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D358E" w14:textId="569722BF" w:rsidR="008A1BA4" w:rsidRDefault="008A1BA4" w:rsidP="0013728A">
      <w:pPr>
        <w:pStyle w:val="Header"/>
        <w:spacing w:after="0" w:line="240" w:lineRule="auto"/>
        <w:ind w:left="1843" w:hanging="113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8A1BA4">
        <w:rPr>
          <w:rFonts w:ascii="Times New Roman" w:hAnsi="Times New Roman"/>
          <w:b/>
        </w:rPr>
        <w:t>Проект!</w:t>
      </w:r>
    </w:p>
    <w:p w14:paraId="7F1CE43B" w14:textId="77777777" w:rsidR="0013728A" w:rsidRPr="008A1BA4" w:rsidRDefault="0013728A" w:rsidP="0013728A">
      <w:pPr>
        <w:pStyle w:val="Header"/>
        <w:spacing w:after="0" w:line="240" w:lineRule="auto"/>
        <w:ind w:left="1843" w:hanging="1134"/>
        <w:rPr>
          <w:rFonts w:ascii="Times New Roman" w:hAnsi="Times New Roman"/>
          <w:b/>
        </w:rPr>
      </w:pPr>
    </w:p>
    <w:p w14:paraId="67548E66" w14:textId="2586EE82" w:rsidR="008A1BA4" w:rsidRPr="008A1BA4" w:rsidRDefault="00164248" w:rsidP="0013728A">
      <w:pPr>
        <w:pStyle w:val="Header"/>
        <w:spacing w:after="0" w:line="240" w:lineRule="auto"/>
        <w:ind w:left="3969" w:firstLine="0"/>
        <w:rPr>
          <w:rFonts w:ascii="Times New Roman" w:hAnsi="Times New Roman"/>
          <w:b/>
        </w:rPr>
      </w:pPr>
      <w:r w:rsidRPr="00164248">
        <w:rPr>
          <w:rFonts w:ascii="Times New Roman" w:hAnsi="Times New Roman"/>
          <w:b/>
        </w:rPr>
        <w:t>ДО</w:t>
      </w:r>
      <w:r w:rsidR="008A1BA4" w:rsidRPr="008A1BA4">
        <w:t xml:space="preserve"> </w:t>
      </w:r>
      <w:r w:rsidR="008A1BA4" w:rsidRPr="008A1BA4">
        <w:rPr>
          <w:rFonts w:ascii="Times New Roman" w:hAnsi="Times New Roman"/>
          <w:b/>
        </w:rPr>
        <w:t>МИНИСТЕРСКИЯ СЪВЕТ</w:t>
      </w:r>
    </w:p>
    <w:p w14:paraId="060FCC42" w14:textId="126CAC63" w:rsidR="00164248" w:rsidRDefault="008A1BA4" w:rsidP="0013728A">
      <w:pPr>
        <w:pStyle w:val="Header"/>
        <w:tabs>
          <w:tab w:val="clear" w:pos="4153"/>
          <w:tab w:val="clear" w:pos="8306"/>
        </w:tabs>
        <w:spacing w:after="0" w:line="240" w:lineRule="auto"/>
        <w:ind w:left="3969" w:firstLine="0"/>
        <w:rPr>
          <w:rFonts w:ascii="Times New Roman" w:hAnsi="Times New Roman"/>
          <w:b/>
        </w:rPr>
      </w:pPr>
      <w:r w:rsidRPr="008A1BA4">
        <w:rPr>
          <w:rFonts w:ascii="Times New Roman" w:hAnsi="Times New Roman"/>
          <w:b/>
        </w:rPr>
        <w:t>НА РЕПУБЛИКА БЪЛГАРИЯ</w:t>
      </w:r>
    </w:p>
    <w:p w14:paraId="6E1E1CAA" w14:textId="77777777" w:rsidR="0013728A" w:rsidRPr="00164248" w:rsidRDefault="0013728A" w:rsidP="0013728A">
      <w:pPr>
        <w:pStyle w:val="Header"/>
        <w:tabs>
          <w:tab w:val="clear" w:pos="4153"/>
          <w:tab w:val="clear" w:pos="8306"/>
        </w:tabs>
        <w:spacing w:after="0" w:line="240" w:lineRule="auto"/>
        <w:ind w:left="3969" w:firstLine="0"/>
        <w:rPr>
          <w:rFonts w:ascii="Times New Roman" w:hAnsi="Times New Roman"/>
          <w:b/>
        </w:rPr>
      </w:pPr>
    </w:p>
    <w:p w14:paraId="7C000AC2" w14:textId="77777777" w:rsidR="007C1DDD" w:rsidRDefault="007C1DDD" w:rsidP="0013728A">
      <w:pPr>
        <w:pStyle w:val="Header"/>
        <w:tabs>
          <w:tab w:val="clear" w:pos="4153"/>
          <w:tab w:val="clear" w:pos="8306"/>
        </w:tabs>
        <w:spacing w:after="0" w:line="240" w:lineRule="auto"/>
        <w:ind w:left="1843" w:hanging="1134"/>
        <w:rPr>
          <w:rFonts w:ascii="Times New Roman" w:hAnsi="Times New Roman"/>
          <w:b/>
        </w:rPr>
      </w:pPr>
    </w:p>
    <w:p w14:paraId="197E9B93" w14:textId="77777777" w:rsidR="008A1BA4" w:rsidRPr="008A1BA4" w:rsidRDefault="008A1BA4" w:rsidP="0013728A">
      <w:pPr>
        <w:pStyle w:val="Header"/>
        <w:spacing w:after="0" w:line="240" w:lineRule="auto"/>
        <w:ind w:left="1843" w:hanging="1134"/>
        <w:jc w:val="center"/>
        <w:rPr>
          <w:rFonts w:ascii="Times New Roman" w:hAnsi="Times New Roman"/>
          <w:b/>
        </w:rPr>
      </w:pPr>
      <w:r w:rsidRPr="008A1BA4">
        <w:rPr>
          <w:rFonts w:ascii="Times New Roman" w:hAnsi="Times New Roman"/>
          <w:b/>
        </w:rPr>
        <w:t>ДОКЛАД</w:t>
      </w:r>
    </w:p>
    <w:p w14:paraId="2923193D" w14:textId="77777777" w:rsidR="008A1BA4" w:rsidRPr="008A1BA4" w:rsidRDefault="008A1BA4" w:rsidP="0013728A">
      <w:pPr>
        <w:pStyle w:val="Header"/>
        <w:spacing w:after="0" w:line="240" w:lineRule="auto"/>
        <w:ind w:left="1843" w:hanging="1134"/>
        <w:jc w:val="center"/>
        <w:rPr>
          <w:rFonts w:ascii="Times New Roman" w:hAnsi="Times New Roman"/>
          <w:b/>
        </w:rPr>
      </w:pPr>
      <w:r w:rsidRPr="008A1BA4">
        <w:rPr>
          <w:rFonts w:ascii="Times New Roman" w:hAnsi="Times New Roman"/>
          <w:b/>
        </w:rPr>
        <w:t>от</w:t>
      </w:r>
    </w:p>
    <w:p w14:paraId="428C13E6" w14:textId="143EA9A2" w:rsidR="008A1BA4" w:rsidRDefault="00AF711D" w:rsidP="0013728A">
      <w:pPr>
        <w:pStyle w:val="Header"/>
        <w:spacing w:after="0" w:line="240" w:lineRule="auto"/>
        <w:ind w:left="720" w:hanging="100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ЛЮДМИЛА ПЕТКОВА</w:t>
      </w:r>
      <w:r w:rsidR="008A1BA4" w:rsidRPr="008A1BA4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ЗАМЕСТНИК </w:t>
      </w:r>
      <w:r w:rsidR="008A1BA4">
        <w:rPr>
          <w:rFonts w:ascii="Times New Roman" w:hAnsi="Times New Roman"/>
          <w:b/>
        </w:rPr>
        <w:t>МИНИСТЪР</w:t>
      </w:r>
      <w:r>
        <w:rPr>
          <w:rFonts w:ascii="Times New Roman" w:hAnsi="Times New Roman"/>
          <w:b/>
        </w:rPr>
        <w:t>-ПРЕДСЕДАТЕЛ И МИНИСТЪР</w:t>
      </w:r>
      <w:r w:rsidR="008A1BA4">
        <w:rPr>
          <w:rFonts w:ascii="Times New Roman" w:hAnsi="Times New Roman"/>
          <w:b/>
        </w:rPr>
        <w:t xml:space="preserve"> НА ФИНАНСИТЕ</w:t>
      </w:r>
    </w:p>
    <w:p w14:paraId="42FE79B4" w14:textId="77777777" w:rsidR="0013728A" w:rsidRPr="008A1BA4" w:rsidRDefault="0013728A" w:rsidP="0013728A">
      <w:pPr>
        <w:pStyle w:val="Header"/>
        <w:spacing w:after="0" w:line="240" w:lineRule="auto"/>
        <w:ind w:left="720" w:hanging="1004"/>
        <w:jc w:val="center"/>
        <w:rPr>
          <w:rFonts w:ascii="Times New Roman" w:hAnsi="Times New Roman"/>
          <w:b/>
        </w:rPr>
      </w:pPr>
    </w:p>
    <w:p w14:paraId="6C803557" w14:textId="684AEE9B" w:rsidR="00ED3319" w:rsidRPr="0013728A" w:rsidRDefault="00B242EE" w:rsidP="00ED3319">
      <w:pPr>
        <w:pStyle w:val="Header"/>
        <w:spacing w:before="120" w:after="0" w:line="240" w:lineRule="auto"/>
        <w:ind w:left="1843" w:hanging="1134"/>
        <w:rPr>
          <w:rFonts w:ascii="Times New Roman" w:hAnsi="Times New Roman"/>
        </w:rPr>
      </w:pPr>
      <w:r w:rsidRPr="00B242EE">
        <w:rPr>
          <w:rFonts w:ascii="Times New Roman" w:hAnsi="Times New Roman"/>
          <w:b/>
        </w:rPr>
        <w:t>Относно</w:t>
      </w:r>
      <w:r w:rsidR="00164248" w:rsidRPr="00B242EE">
        <w:rPr>
          <w:rFonts w:ascii="Times New Roman" w:hAnsi="Times New Roman"/>
          <w:b/>
        </w:rPr>
        <w:t>:</w:t>
      </w:r>
      <w:r w:rsidR="00057B64">
        <w:rPr>
          <w:rFonts w:ascii="Times New Roman" w:hAnsi="Times New Roman"/>
          <w:b/>
        </w:rPr>
        <w:t xml:space="preserve"> </w:t>
      </w:r>
      <w:r w:rsidR="008A1BA4">
        <w:rPr>
          <w:rFonts w:ascii="Times New Roman" w:hAnsi="Times New Roman"/>
        </w:rPr>
        <w:t>Проект</w:t>
      </w:r>
      <w:r w:rsidR="00057B64">
        <w:rPr>
          <w:rFonts w:ascii="Times New Roman" w:hAnsi="Times New Roman"/>
        </w:rPr>
        <w:t xml:space="preserve"> на </w:t>
      </w:r>
      <w:r w:rsidR="00FD571A" w:rsidRPr="00FD571A">
        <w:rPr>
          <w:rFonts w:ascii="Times New Roman" w:hAnsi="Times New Roman"/>
        </w:rPr>
        <w:t xml:space="preserve">Решение на Министерския съвет </w:t>
      </w:r>
      <w:r w:rsidR="0043287D">
        <w:rPr>
          <w:rFonts w:ascii="Times New Roman" w:hAnsi="Times New Roman"/>
        </w:rPr>
        <w:t xml:space="preserve">за </w:t>
      </w:r>
      <w:r w:rsidR="00FD571A" w:rsidRPr="00FD571A">
        <w:rPr>
          <w:rFonts w:ascii="Times New Roman" w:hAnsi="Times New Roman"/>
        </w:rPr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</w:t>
      </w:r>
      <w:r w:rsidR="00ED3319" w:rsidRPr="0013728A">
        <w:rPr>
          <w:rFonts w:ascii="Times New Roman" w:hAnsi="Times New Roman"/>
        </w:rPr>
        <w:t xml:space="preserve">решения на Министерския съвет № 809 от 2010 г., № 187 и 270 от 2011 г., № 124 и 1018 от </w:t>
      </w:r>
      <w:r w:rsidR="00ED3319" w:rsidRPr="0013728A">
        <w:rPr>
          <w:rFonts w:ascii="Times New Roman" w:hAnsi="Times New Roman"/>
        </w:rPr>
        <w:br/>
        <w:t xml:space="preserve">2016 г., № 627, 723 и 733 от 2017 г., № 688 и 804 от </w:t>
      </w:r>
      <w:r w:rsidR="00ED3319" w:rsidRPr="0013728A">
        <w:rPr>
          <w:rFonts w:ascii="Times New Roman" w:hAnsi="Times New Roman"/>
        </w:rPr>
        <w:br/>
        <w:t>2018 г., № 287 от 2019 г., № 430 от 2020 г., № 831 от 2022 г., № 515 от 2023 г., № 349 и № 398 от 2024 г.</w:t>
      </w:r>
    </w:p>
    <w:p w14:paraId="69BFA7C2" w14:textId="77777777" w:rsidR="00FD571A" w:rsidRPr="00E16F4D" w:rsidRDefault="00FD571A" w:rsidP="00E16F4D">
      <w:pPr>
        <w:pStyle w:val="Header"/>
        <w:spacing w:before="120" w:after="0" w:line="240" w:lineRule="auto"/>
        <w:ind w:left="1843" w:hanging="1134"/>
        <w:rPr>
          <w:rFonts w:ascii="Times New Roman" w:hAnsi="Times New Roman"/>
        </w:rPr>
      </w:pPr>
    </w:p>
    <w:p w14:paraId="59AF5D40" w14:textId="452BE14B" w:rsidR="00E16F4D" w:rsidRPr="00E16F4D" w:rsidRDefault="009661D9" w:rsidP="00E16F4D">
      <w:pPr>
        <w:tabs>
          <w:tab w:val="left" w:pos="8222"/>
        </w:tabs>
        <w:spacing w:before="60" w:after="60" w:line="240" w:lineRule="auto"/>
        <w:ind w:firstLine="709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</w:t>
      </w:r>
      <w:r w:rsidR="0061499C"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</w:rPr>
        <w:t xml:space="preserve"> ГОСПО</w:t>
      </w:r>
      <w:r w:rsidR="00B76D08">
        <w:rPr>
          <w:rFonts w:ascii="Times New Roman" w:hAnsi="Times New Roman"/>
          <w:b/>
        </w:rPr>
        <w:t>ДИН</w:t>
      </w:r>
      <w:r w:rsidR="00E16F4D" w:rsidRPr="00E16F4D">
        <w:rPr>
          <w:rFonts w:ascii="Times New Roman" w:hAnsi="Times New Roman"/>
          <w:b/>
        </w:rPr>
        <w:t xml:space="preserve"> МИНИСТЪР-ПРЕДСЕДАТЕЛ,</w:t>
      </w:r>
    </w:p>
    <w:p w14:paraId="37994CF9" w14:textId="77777777" w:rsidR="00E16F4D" w:rsidRPr="00E16F4D" w:rsidRDefault="00E16F4D" w:rsidP="00E16F4D">
      <w:pPr>
        <w:tabs>
          <w:tab w:val="left" w:pos="8222"/>
        </w:tabs>
        <w:spacing w:before="60" w:after="60" w:line="240" w:lineRule="auto"/>
        <w:ind w:firstLine="709"/>
        <w:jc w:val="left"/>
        <w:rPr>
          <w:rFonts w:ascii="Times New Roman" w:hAnsi="Times New Roman"/>
          <w:b/>
        </w:rPr>
      </w:pPr>
      <w:r w:rsidRPr="00E16F4D">
        <w:rPr>
          <w:rFonts w:ascii="Times New Roman" w:hAnsi="Times New Roman"/>
          <w:b/>
        </w:rPr>
        <w:t>УВАЖАЕМИ ГОСПОЖИ И ГОСПОДА МИНИСТРИ,</w:t>
      </w:r>
    </w:p>
    <w:p w14:paraId="0F2AB571" w14:textId="77777777" w:rsidR="00E16F4D" w:rsidRPr="00E16F4D" w:rsidRDefault="00E16F4D" w:rsidP="00E16F4D">
      <w:pPr>
        <w:tabs>
          <w:tab w:val="left" w:pos="8222"/>
        </w:tabs>
        <w:spacing w:before="60" w:after="60" w:line="240" w:lineRule="auto"/>
        <w:ind w:firstLine="709"/>
        <w:jc w:val="left"/>
        <w:rPr>
          <w:rFonts w:ascii="Times New Roman" w:hAnsi="Times New Roman"/>
          <w:b/>
          <w:lang w:val="ru-RU"/>
        </w:rPr>
      </w:pPr>
    </w:p>
    <w:p w14:paraId="4041F00B" w14:textId="77777777" w:rsidR="00ED3319" w:rsidRDefault="00E16F4D" w:rsidP="00BF5DEF">
      <w:pPr>
        <w:spacing w:after="60" w:line="240" w:lineRule="auto"/>
        <w:rPr>
          <w:rFonts w:ascii="Times New Roman" w:hAnsi="Times New Roman"/>
          <w:szCs w:val="24"/>
        </w:rPr>
      </w:pPr>
      <w:r w:rsidRPr="00E16F4D">
        <w:rPr>
          <w:rFonts w:ascii="Times New Roman" w:hAnsi="Times New Roman"/>
          <w:szCs w:val="24"/>
        </w:rPr>
        <w:t xml:space="preserve">На основание чл. 31, ал. 2 от Устройствения правилник на Министерския съвет и на неговата администрация внасям за разглеждане в Министерския съвет проект </w:t>
      </w:r>
      <w:r w:rsidR="00FD571A" w:rsidRPr="00FD571A">
        <w:rPr>
          <w:rFonts w:ascii="Times New Roman" w:hAnsi="Times New Roman"/>
          <w:szCs w:val="24"/>
        </w:rPr>
        <w:t xml:space="preserve">на Решение на Министерския съвет </w:t>
      </w:r>
      <w:r w:rsidR="0043287D">
        <w:rPr>
          <w:rFonts w:ascii="Times New Roman" w:hAnsi="Times New Roman"/>
          <w:szCs w:val="24"/>
        </w:rPr>
        <w:t xml:space="preserve">за </w:t>
      </w:r>
      <w:r w:rsidR="00FD571A" w:rsidRPr="00FD571A">
        <w:rPr>
          <w:rFonts w:ascii="Times New Roman" w:hAnsi="Times New Roman"/>
          <w:szCs w:val="24"/>
        </w:rPr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</w:t>
      </w:r>
      <w:r w:rsidR="00ED3319" w:rsidRPr="00ED3319">
        <w:rPr>
          <w:rFonts w:ascii="Times New Roman" w:hAnsi="Times New Roman"/>
          <w:szCs w:val="24"/>
        </w:rPr>
        <w:t>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14:paraId="70154213" w14:textId="65D5AFD9" w:rsidR="00BF5DEF" w:rsidRDefault="00BF5DEF" w:rsidP="00BF5DEF">
      <w:pPr>
        <w:spacing w:after="60" w:line="240" w:lineRule="auto"/>
        <w:rPr>
          <w:rFonts w:ascii="Times New Roman" w:hAnsi="Times New Roman"/>
          <w:szCs w:val="24"/>
        </w:rPr>
      </w:pPr>
      <w:r w:rsidRPr="00BF5DEF">
        <w:rPr>
          <w:rFonts w:ascii="Times New Roman" w:hAnsi="Times New Roman"/>
          <w:szCs w:val="24"/>
        </w:rPr>
        <w:t xml:space="preserve">С </w:t>
      </w:r>
      <w:r w:rsidR="00FD571A" w:rsidRPr="00FD571A">
        <w:rPr>
          <w:rFonts w:ascii="Times New Roman" w:hAnsi="Times New Roman"/>
          <w:szCs w:val="24"/>
        </w:rPr>
        <w:t xml:space="preserve">Решение </w:t>
      </w:r>
      <w:r w:rsidR="00D11E5E">
        <w:rPr>
          <w:rFonts w:ascii="Times New Roman" w:hAnsi="Times New Roman"/>
          <w:szCs w:val="24"/>
        </w:rPr>
        <w:t xml:space="preserve">№ 187 </w:t>
      </w:r>
      <w:r w:rsidR="00FD571A" w:rsidRPr="00FD571A">
        <w:rPr>
          <w:rFonts w:ascii="Times New Roman" w:hAnsi="Times New Roman"/>
          <w:szCs w:val="24"/>
        </w:rPr>
        <w:t xml:space="preserve">на Министерския съвет </w:t>
      </w:r>
      <w:r w:rsidR="00D11E5E">
        <w:rPr>
          <w:rFonts w:ascii="Times New Roman" w:hAnsi="Times New Roman"/>
          <w:szCs w:val="24"/>
        </w:rPr>
        <w:t xml:space="preserve">от </w:t>
      </w:r>
      <w:r>
        <w:rPr>
          <w:rFonts w:ascii="Times New Roman" w:hAnsi="Times New Roman"/>
          <w:szCs w:val="24"/>
        </w:rPr>
        <w:t xml:space="preserve">24.03.2011 г. </w:t>
      </w:r>
      <w:r w:rsidRPr="00BF5DEF">
        <w:rPr>
          <w:rFonts w:ascii="Times New Roman" w:hAnsi="Times New Roman"/>
          <w:szCs w:val="24"/>
        </w:rPr>
        <w:t>за изменение</w:t>
      </w:r>
      <w:r>
        <w:rPr>
          <w:rFonts w:ascii="Times New Roman" w:hAnsi="Times New Roman"/>
          <w:szCs w:val="24"/>
        </w:rPr>
        <w:t xml:space="preserve"> и допълнение </w:t>
      </w:r>
      <w:r w:rsidRPr="00BF5DEF">
        <w:rPr>
          <w:rFonts w:ascii="Times New Roman" w:hAnsi="Times New Roman"/>
          <w:szCs w:val="24"/>
        </w:rPr>
        <w:t xml:space="preserve">на </w:t>
      </w:r>
      <w:r w:rsidR="00FD571A" w:rsidRPr="00FD571A">
        <w:rPr>
          <w:rFonts w:ascii="Times New Roman" w:hAnsi="Times New Roman"/>
          <w:szCs w:val="24"/>
        </w:rPr>
        <w:t>Решение</w:t>
      </w:r>
      <w:r w:rsidRPr="00BF5DEF">
        <w:rPr>
          <w:rFonts w:ascii="Times New Roman" w:hAnsi="Times New Roman"/>
          <w:szCs w:val="24"/>
        </w:rPr>
        <w:t xml:space="preserve"> № 603</w:t>
      </w:r>
      <w:r>
        <w:rPr>
          <w:rFonts w:ascii="Times New Roman" w:hAnsi="Times New Roman"/>
          <w:szCs w:val="24"/>
        </w:rPr>
        <w:t xml:space="preserve"> </w:t>
      </w:r>
      <w:r w:rsidR="00FD571A" w:rsidRPr="00FD571A">
        <w:rPr>
          <w:rFonts w:ascii="Times New Roman" w:hAnsi="Times New Roman"/>
          <w:szCs w:val="24"/>
        </w:rPr>
        <w:t>на Министерския съвет</w:t>
      </w:r>
      <w:r>
        <w:rPr>
          <w:rFonts w:ascii="Times New Roman" w:hAnsi="Times New Roman"/>
          <w:szCs w:val="24"/>
        </w:rPr>
        <w:t xml:space="preserve"> от </w:t>
      </w:r>
      <w:r w:rsidR="00B06690">
        <w:rPr>
          <w:rFonts w:ascii="Times New Roman" w:hAnsi="Times New Roman"/>
          <w:szCs w:val="24"/>
        </w:rPr>
        <w:t>19.08.</w:t>
      </w:r>
      <w:r>
        <w:rPr>
          <w:rFonts w:ascii="Times New Roman" w:hAnsi="Times New Roman"/>
          <w:szCs w:val="24"/>
        </w:rPr>
        <w:t xml:space="preserve">2008 г. </w:t>
      </w:r>
      <w:r w:rsidRPr="00BF5DEF">
        <w:rPr>
          <w:rFonts w:ascii="Times New Roman" w:hAnsi="Times New Roman"/>
          <w:szCs w:val="24"/>
        </w:rPr>
        <w:t xml:space="preserve">в Приложение 1 </w:t>
      </w:r>
      <w:r w:rsidR="002A39F7">
        <w:rPr>
          <w:rFonts w:ascii="Times New Roman" w:hAnsi="Times New Roman"/>
          <w:szCs w:val="24"/>
        </w:rPr>
        <w:t>е създаден</w:t>
      </w:r>
      <w:r w:rsidRPr="00BF5DEF">
        <w:rPr>
          <w:rFonts w:ascii="Times New Roman" w:hAnsi="Times New Roman"/>
          <w:szCs w:val="24"/>
        </w:rPr>
        <w:t xml:space="preserve"> ред 22а за сектор  „Политик</w:t>
      </w:r>
      <w:r w:rsidR="006B12F8">
        <w:rPr>
          <w:rFonts w:ascii="Times New Roman" w:hAnsi="Times New Roman"/>
          <w:szCs w:val="24"/>
        </w:rPr>
        <w:t>а з</w:t>
      </w:r>
      <w:r>
        <w:rPr>
          <w:rFonts w:ascii="Times New Roman" w:hAnsi="Times New Roman"/>
          <w:szCs w:val="24"/>
        </w:rPr>
        <w:t>а сближаване“, като са определени 2 бройки за дипломатически служители</w:t>
      </w:r>
      <w:r w:rsidR="006B12F8">
        <w:rPr>
          <w:rFonts w:ascii="Times New Roman" w:hAnsi="Times New Roman"/>
          <w:szCs w:val="24"/>
        </w:rPr>
        <w:t>, представители на а</w:t>
      </w:r>
      <w:r w:rsidR="006B12F8" w:rsidRPr="00BF5DEF">
        <w:rPr>
          <w:rFonts w:ascii="Times New Roman" w:hAnsi="Times New Roman"/>
          <w:szCs w:val="24"/>
        </w:rPr>
        <w:t>дминист</w:t>
      </w:r>
      <w:r w:rsidR="006B12F8">
        <w:rPr>
          <w:rFonts w:ascii="Times New Roman" w:hAnsi="Times New Roman"/>
          <w:szCs w:val="24"/>
        </w:rPr>
        <w:t>рацията на Министерския съвет в</w:t>
      </w:r>
      <w:r w:rsidRPr="00BF5DEF">
        <w:t xml:space="preserve"> </w:t>
      </w:r>
      <w:r w:rsidRPr="00BF5DEF">
        <w:rPr>
          <w:rFonts w:ascii="Times New Roman" w:hAnsi="Times New Roman"/>
          <w:szCs w:val="24"/>
        </w:rPr>
        <w:t>Постоянното представителство на Република България към Европейския съюз</w:t>
      </w:r>
      <w:r w:rsidR="00B06690">
        <w:rPr>
          <w:rFonts w:ascii="Times New Roman" w:hAnsi="Times New Roman"/>
          <w:szCs w:val="24"/>
        </w:rPr>
        <w:t xml:space="preserve"> (ППРБЕС)</w:t>
      </w:r>
      <w:r w:rsidR="00D11E5E">
        <w:rPr>
          <w:rFonts w:ascii="Times New Roman" w:hAnsi="Times New Roman"/>
          <w:szCs w:val="24"/>
        </w:rPr>
        <w:t xml:space="preserve"> в </w:t>
      </w:r>
      <w:r w:rsidR="00541945">
        <w:rPr>
          <w:rFonts w:ascii="Times New Roman" w:hAnsi="Times New Roman"/>
          <w:szCs w:val="24"/>
        </w:rPr>
        <w:t xml:space="preserve">гр. </w:t>
      </w:r>
      <w:r w:rsidR="00D11E5E">
        <w:rPr>
          <w:rFonts w:ascii="Times New Roman" w:hAnsi="Times New Roman"/>
          <w:szCs w:val="24"/>
        </w:rPr>
        <w:t>Брюксел</w:t>
      </w:r>
      <w:r w:rsidR="00541945">
        <w:rPr>
          <w:rFonts w:ascii="Times New Roman" w:hAnsi="Times New Roman"/>
          <w:szCs w:val="24"/>
        </w:rPr>
        <w:t>, Белгия</w:t>
      </w:r>
      <w:r w:rsidR="006B12F8">
        <w:rPr>
          <w:rFonts w:ascii="Times New Roman" w:hAnsi="Times New Roman"/>
          <w:szCs w:val="24"/>
        </w:rPr>
        <w:t xml:space="preserve">. От 2011 г. </w:t>
      </w:r>
      <w:r w:rsidR="00B4631A">
        <w:rPr>
          <w:rFonts w:ascii="Times New Roman" w:hAnsi="Times New Roman"/>
          <w:szCs w:val="24"/>
        </w:rPr>
        <w:t xml:space="preserve">до </w:t>
      </w:r>
      <w:r w:rsidR="009661D9">
        <w:rPr>
          <w:rFonts w:ascii="Times New Roman" w:hAnsi="Times New Roman"/>
          <w:szCs w:val="24"/>
        </w:rPr>
        <w:t>1 август 2023 г.</w:t>
      </w:r>
      <w:r w:rsidR="00B06690">
        <w:rPr>
          <w:rFonts w:ascii="Times New Roman" w:hAnsi="Times New Roman"/>
          <w:szCs w:val="24"/>
        </w:rPr>
        <w:t xml:space="preserve"> </w:t>
      </w:r>
      <w:r w:rsidR="006B12F8">
        <w:rPr>
          <w:rFonts w:ascii="Times New Roman" w:hAnsi="Times New Roman"/>
          <w:szCs w:val="24"/>
        </w:rPr>
        <w:t xml:space="preserve">определените </w:t>
      </w:r>
      <w:r w:rsidR="00541945">
        <w:rPr>
          <w:rFonts w:ascii="Times New Roman" w:hAnsi="Times New Roman"/>
          <w:szCs w:val="24"/>
        </w:rPr>
        <w:t xml:space="preserve">2 </w:t>
      </w:r>
      <w:r w:rsidR="006B12F8">
        <w:rPr>
          <w:rFonts w:ascii="Times New Roman" w:hAnsi="Times New Roman"/>
          <w:szCs w:val="24"/>
        </w:rPr>
        <w:t xml:space="preserve">дипломатически бройки са били заемани от командировани служители на дирекция </w:t>
      </w:r>
      <w:r w:rsidR="006B12F8" w:rsidRPr="006B12F8">
        <w:rPr>
          <w:rFonts w:ascii="Times New Roman" w:hAnsi="Times New Roman"/>
          <w:szCs w:val="24"/>
        </w:rPr>
        <w:t>„Централно координационно звено“</w:t>
      </w:r>
      <w:r w:rsidR="006B12F8">
        <w:rPr>
          <w:rFonts w:ascii="Times New Roman" w:hAnsi="Times New Roman"/>
          <w:szCs w:val="24"/>
        </w:rPr>
        <w:t xml:space="preserve"> в </w:t>
      </w:r>
      <w:r w:rsidR="006B12F8" w:rsidRPr="006B12F8">
        <w:rPr>
          <w:rFonts w:ascii="Times New Roman" w:hAnsi="Times New Roman"/>
          <w:szCs w:val="24"/>
        </w:rPr>
        <w:t>администрацията на Министерския съвет</w:t>
      </w:r>
      <w:r w:rsidR="009661D9">
        <w:rPr>
          <w:rFonts w:ascii="Times New Roman" w:hAnsi="Times New Roman"/>
          <w:szCs w:val="24"/>
        </w:rPr>
        <w:t>,</w:t>
      </w:r>
      <w:r w:rsidR="009661D9" w:rsidRPr="009661D9">
        <w:rPr>
          <w:rFonts w:ascii="Times New Roman" w:hAnsi="Times New Roman"/>
          <w:szCs w:val="24"/>
        </w:rPr>
        <w:t xml:space="preserve"> </w:t>
      </w:r>
      <w:r w:rsidR="009661D9">
        <w:rPr>
          <w:rFonts w:ascii="Times New Roman" w:hAnsi="Times New Roman"/>
          <w:szCs w:val="24"/>
        </w:rPr>
        <w:t xml:space="preserve">предвид функциите на </w:t>
      </w:r>
      <w:r w:rsidR="009661D9">
        <w:rPr>
          <w:rFonts w:ascii="Times New Roman" w:hAnsi="Times New Roman"/>
          <w:szCs w:val="24"/>
        </w:rPr>
        <w:lastRenderedPageBreak/>
        <w:t>дирекцията по подпомагане на ко</w:t>
      </w:r>
      <w:r w:rsidR="009661D9" w:rsidRPr="006B12F8">
        <w:rPr>
          <w:rFonts w:ascii="Times New Roman" w:hAnsi="Times New Roman"/>
          <w:szCs w:val="24"/>
        </w:rPr>
        <w:t>ординацията във връзка с участието на Република България в процеса на вземане на решения на Европейския съюз в областта на Кохезионната политика</w:t>
      </w:r>
      <w:r w:rsidR="009661D9">
        <w:rPr>
          <w:rFonts w:ascii="Times New Roman" w:hAnsi="Times New Roman"/>
          <w:szCs w:val="24"/>
        </w:rPr>
        <w:t xml:space="preserve">. С </w:t>
      </w:r>
      <w:r w:rsidR="009661D9" w:rsidRPr="009661D9">
        <w:rPr>
          <w:rFonts w:ascii="Times New Roman" w:hAnsi="Times New Roman"/>
          <w:szCs w:val="24"/>
        </w:rPr>
        <w:t>Решение № 515 на Министерския съвет от 2023 г.</w:t>
      </w:r>
      <w:r w:rsidR="009661D9">
        <w:rPr>
          <w:rFonts w:ascii="Times New Roman" w:hAnsi="Times New Roman"/>
          <w:szCs w:val="24"/>
        </w:rPr>
        <w:t xml:space="preserve"> </w:t>
      </w:r>
      <w:r w:rsidR="009661D9" w:rsidRPr="009661D9">
        <w:rPr>
          <w:rFonts w:ascii="Times New Roman" w:hAnsi="Times New Roman"/>
          <w:szCs w:val="24"/>
        </w:rPr>
        <w:t>за изменение и допълнение на Решение № 603 на Министерския съвет от 19.08.200</w:t>
      </w:r>
      <w:r w:rsidR="009661D9">
        <w:rPr>
          <w:rFonts w:ascii="Times New Roman" w:hAnsi="Times New Roman"/>
          <w:szCs w:val="24"/>
        </w:rPr>
        <w:t xml:space="preserve">8 г., считано от 1 август 2023 г., горепосочените </w:t>
      </w:r>
      <w:r w:rsidR="00791AE1">
        <w:rPr>
          <w:rFonts w:ascii="Times New Roman" w:hAnsi="Times New Roman"/>
          <w:szCs w:val="24"/>
        </w:rPr>
        <w:t xml:space="preserve">2 </w:t>
      </w:r>
      <w:r w:rsidR="009661D9">
        <w:rPr>
          <w:rFonts w:ascii="Times New Roman" w:hAnsi="Times New Roman"/>
          <w:szCs w:val="24"/>
        </w:rPr>
        <w:t xml:space="preserve">бройки са прехвърлени </w:t>
      </w:r>
      <w:r w:rsidR="00791AE1">
        <w:rPr>
          <w:rFonts w:ascii="Times New Roman" w:hAnsi="Times New Roman"/>
          <w:szCs w:val="24"/>
        </w:rPr>
        <w:t xml:space="preserve">от администрацията на Министерския съвет </w:t>
      </w:r>
      <w:r w:rsidR="009661D9">
        <w:rPr>
          <w:rFonts w:ascii="Times New Roman" w:hAnsi="Times New Roman"/>
          <w:szCs w:val="24"/>
        </w:rPr>
        <w:t>към състава на Министерството на финансите.</w:t>
      </w:r>
      <w:r w:rsidR="009661D9">
        <w:rPr>
          <w:rFonts w:ascii="Times New Roman" w:hAnsi="Times New Roman"/>
          <w:szCs w:val="24"/>
        </w:rPr>
        <w:tab/>
        <w:t xml:space="preserve">  </w:t>
      </w:r>
      <w:r w:rsidR="006B12F8">
        <w:rPr>
          <w:rFonts w:ascii="Times New Roman" w:hAnsi="Times New Roman"/>
          <w:szCs w:val="24"/>
        </w:rPr>
        <w:t xml:space="preserve"> </w:t>
      </w:r>
    </w:p>
    <w:p w14:paraId="26E14B30" w14:textId="32875511" w:rsidR="00A325C3" w:rsidRDefault="00B06690" w:rsidP="002A39F7">
      <w:pPr>
        <w:spacing w:after="6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 </w:t>
      </w:r>
      <w:r w:rsidR="00CD38F3">
        <w:rPr>
          <w:rFonts w:ascii="Times New Roman" w:hAnsi="Times New Roman"/>
          <w:szCs w:val="24"/>
        </w:rPr>
        <w:t xml:space="preserve">Постановление </w:t>
      </w:r>
      <w:r w:rsidR="009E2C5F">
        <w:rPr>
          <w:rFonts w:ascii="Times New Roman" w:hAnsi="Times New Roman"/>
          <w:szCs w:val="24"/>
        </w:rPr>
        <w:t xml:space="preserve">№ </w:t>
      </w:r>
      <w:r w:rsidR="00C83A93">
        <w:rPr>
          <w:rFonts w:ascii="Times New Roman" w:hAnsi="Times New Roman"/>
          <w:szCs w:val="24"/>
        </w:rPr>
        <w:t xml:space="preserve">265 </w:t>
      </w:r>
      <w:r w:rsidR="009E2C5F">
        <w:rPr>
          <w:rFonts w:ascii="Times New Roman" w:hAnsi="Times New Roman"/>
          <w:szCs w:val="24"/>
        </w:rPr>
        <w:t>на</w:t>
      </w:r>
      <w:r w:rsidR="009E2C5F" w:rsidRPr="009E2C5F">
        <w:rPr>
          <w:rFonts w:ascii="Times New Roman" w:hAnsi="Times New Roman"/>
          <w:szCs w:val="24"/>
        </w:rPr>
        <w:t xml:space="preserve"> Министерския съвет </w:t>
      </w:r>
      <w:r w:rsidR="009E2C5F">
        <w:rPr>
          <w:rFonts w:ascii="Times New Roman" w:hAnsi="Times New Roman"/>
          <w:szCs w:val="24"/>
        </w:rPr>
        <w:t>от</w:t>
      </w:r>
      <w:r w:rsidR="009E2C5F" w:rsidRPr="009E2C5F">
        <w:rPr>
          <w:rFonts w:ascii="Times New Roman" w:hAnsi="Times New Roman"/>
          <w:szCs w:val="24"/>
        </w:rPr>
        <w:t xml:space="preserve"> 26 юли 2024 г. </w:t>
      </w:r>
      <w:r w:rsidR="00CD38F3">
        <w:rPr>
          <w:rFonts w:ascii="Times New Roman" w:hAnsi="Times New Roman"/>
          <w:szCs w:val="24"/>
        </w:rPr>
        <w:t xml:space="preserve">за </w:t>
      </w:r>
      <w:r w:rsidR="00791AE1">
        <w:rPr>
          <w:rFonts w:ascii="Times New Roman" w:hAnsi="Times New Roman"/>
          <w:szCs w:val="24"/>
        </w:rPr>
        <w:t xml:space="preserve">закриване </w:t>
      </w:r>
      <w:r w:rsidR="00CD38F3" w:rsidRPr="00CD38F3">
        <w:rPr>
          <w:rFonts w:ascii="Times New Roman" w:hAnsi="Times New Roman"/>
          <w:szCs w:val="24"/>
        </w:rPr>
        <w:t>на Институт</w:t>
      </w:r>
      <w:r w:rsidR="00791AE1">
        <w:rPr>
          <w:rFonts w:ascii="Times New Roman" w:hAnsi="Times New Roman"/>
          <w:szCs w:val="24"/>
        </w:rPr>
        <w:t>а</w:t>
      </w:r>
      <w:r w:rsidR="00CD38F3" w:rsidRPr="00CD38F3">
        <w:rPr>
          <w:rFonts w:ascii="Times New Roman" w:hAnsi="Times New Roman"/>
          <w:szCs w:val="24"/>
        </w:rPr>
        <w:t xml:space="preserve"> за </w:t>
      </w:r>
      <w:r w:rsidR="00791AE1">
        <w:rPr>
          <w:rFonts w:ascii="Times New Roman" w:hAnsi="Times New Roman"/>
          <w:szCs w:val="24"/>
        </w:rPr>
        <w:t>анализи и прогнози</w:t>
      </w:r>
      <w:r w:rsidR="00CD38F3">
        <w:rPr>
          <w:rFonts w:ascii="Times New Roman" w:hAnsi="Times New Roman"/>
          <w:szCs w:val="24"/>
        </w:rPr>
        <w:t xml:space="preserve"> </w:t>
      </w:r>
      <w:r w:rsidR="0059033D">
        <w:rPr>
          <w:rFonts w:ascii="Times New Roman" w:hAnsi="Times New Roman"/>
          <w:szCs w:val="24"/>
        </w:rPr>
        <w:t>(</w:t>
      </w:r>
      <w:proofErr w:type="spellStart"/>
      <w:r w:rsidR="0059033D">
        <w:rPr>
          <w:rFonts w:ascii="Times New Roman" w:hAnsi="Times New Roman"/>
          <w:szCs w:val="24"/>
        </w:rPr>
        <w:t>обн</w:t>
      </w:r>
      <w:proofErr w:type="spellEnd"/>
      <w:r w:rsidR="0059033D">
        <w:rPr>
          <w:rFonts w:ascii="Times New Roman" w:hAnsi="Times New Roman"/>
          <w:szCs w:val="24"/>
        </w:rPr>
        <w:t xml:space="preserve">. ДВ, бр. </w:t>
      </w:r>
      <w:r w:rsidR="0059033D">
        <w:rPr>
          <w:rFonts w:ascii="Times New Roman" w:hAnsi="Times New Roman"/>
          <w:szCs w:val="24"/>
          <w:lang w:val="en-US"/>
        </w:rPr>
        <w:t xml:space="preserve">64 </w:t>
      </w:r>
      <w:r w:rsidR="0059033D">
        <w:rPr>
          <w:rFonts w:ascii="Times New Roman" w:hAnsi="Times New Roman"/>
          <w:szCs w:val="24"/>
        </w:rPr>
        <w:t>от</w:t>
      </w:r>
      <w:r w:rsidR="0059033D">
        <w:rPr>
          <w:rFonts w:ascii="Times New Roman" w:hAnsi="Times New Roman"/>
          <w:szCs w:val="24"/>
          <w:lang w:val="en-US"/>
        </w:rPr>
        <w:t xml:space="preserve"> 2024 </w:t>
      </w:r>
      <w:r w:rsidR="0059033D">
        <w:rPr>
          <w:rFonts w:ascii="Times New Roman" w:hAnsi="Times New Roman"/>
          <w:szCs w:val="24"/>
        </w:rPr>
        <w:t>г.)</w:t>
      </w:r>
      <w:r w:rsidR="0059033D">
        <w:rPr>
          <w:rFonts w:ascii="Times New Roman" w:hAnsi="Times New Roman"/>
          <w:szCs w:val="24"/>
          <w:lang w:val="en-US"/>
        </w:rPr>
        <w:t xml:space="preserve"> </w:t>
      </w:r>
      <w:r w:rsidR="00CD38F3" w:rsidRPr="00CD38F3">
        <w:rPr>
          <w:rFonts w:ascii="Times New Roman" w:hAnsi="Times New Roman"/>
          <w:szCs w:val="24"/>
        </w:rPr>
        <w:t xml:space="preserve">дирекция „Централно координационно </w:t>
      </w:r>
      <w:proofErr w:type="gramStart"/>
      <w:r w:rsidR="00CD38F3" w:rsidRPr="00CD38F3">
        <w:rPr>
          <w:rFonts w:ascii="Times New Roman" w:hAnsi="Times New Roman"/>
          <w:szCs w:val="24"/>
        </w:rPr>
        <w:t>звено</w:t>
      </w:r>
      <w:r w:rsidR="00CD38F3">
        <w:rPr>
          <w:rFonts w:ascii="Times New Roman" w:hAnsi="Times New Roman"/>
          <w:szCs w:val="24"/>
        </w:rPr>
        <w:t xml:space="preserve">“ </w:t>
      </w:r>
      <w:r w:rsidR="00BF5DEF">
        <w:rPr>
          <w:rFonts w:ascii="Times New Roman" w:hAnsi="Times New Roman"/>
          <w:szCs w:val="24"/>
        </w:rPr>
        <w:t>преминава</w:t>
      </w:r>
      <w:proofErr w:type="gramEnd"/>
      <w:r w:rsidR="00BF5DEF">
        <w:rPr>
          <w:rFonts w:ascii="Times New Roman" w:hAnsi="Times New Roman"/>
          <w:szCs w:val="24"/>
        </w:rPr>
        <w:t xml:space="preserve"> от </w:t>
      </w:r>
      <w:r w:rsidR="00791AE1">
        <w:rPr>
          <w:rFonts w:ascii="Times New Roman" w:hAnsi="Times New Roman"/>
          <w:szCs w:val="24"/>
        </w:rPr>
        <w:t>Министерството на финансите към</w:t>
      </w:r>
      <w:r w:rsidR="00791AE1" w:rsidRPr="00BF5DEF">
        <w:rPr>
          <w:rFonts w:ascii="Times New Roman" w:hAnsi="Times New Roman"/>
          <w:szCs w:val="24"/>
        </w:rPr>
        <w:t xml:space="preserve"> </w:t>
      </w:r>
      <w:r w:rsidR="00BF5DEF" w:rsidRPr="00BF5DEF">
        <w:rPr>
          <w:rFonts w:ascii="Times New Roman" w:hAnsi="Times New Roman"/>
          <w:szCs w:val="24"/>
        </w:rPr>
        <w:t>администрацията на Министерския съвет</w:t>
      </w:r>
      <w:r w:rsidR="002A39F7">
        <w:rPr>
          <w:rFonts w:ascii="Times New Roman" w:hAnsi="Times New Roman"/>
          <w:szCs w:val="24"/>
        </w:rPr>
        <w:t xml:space="preserve">, считано от 1 </w:t>
      </w:r>
      <w:r w:rsidR="00F11C3F">
        <w:rPr>
          <w:rFonts w:ascii="Times New Roman" w:hAnsi="Times New Roman"/>
          <w:szCs w:val="24"/>
        </w:rPr>
        <w:t xml:space="preserve">септември </w:t>
      </w:r>
      <w:r w:rsidR="00791AE1">
        <w:rPr>
          <w:rFonts w:ascii="Times New Roman" w:hAnsi="Times New Roman"/>
          <w:szCs w:val="24"/>
        </w:rPr>
        <w:t xml:space="preserve">2024 </w:t>
      </w:r>
      <w:r w:rsidR="002A39F7">
        <w:rPr>
          <w:rFonts w:ascii="Times New Roman" w:hAnsi="Times New Roman"/>
          <w:szCs w:val="24"/>
        </w:rPr>
        <w:t>г.</w:t>
      </w:r>
      <w:r w:rsidR="00BF5DEF">
        <w:rPr>
          <w:rFonts w:ascii="Times New Roman" w:hAnsi="Times New Roman"/>
          <w:szCs w:val="24"/>
        </w:rPr>
        <w:t xml:space="preserve"> </w:t>
      </w:r>
    </w:p>
    <w:p w14:paraId="0BCBAB8A" w14:textId="367D1514" w:rsidR="00EF1B11" w:rsidRDefault="00A325C3" w:rsidP="002A39F7">
      <w:pPr>
        <w:spacing w:after="6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Причина за изготвяне на предложения проект на акт е</w:t>
      </w:r>
      <w:r w:rsidR="008411A5">
        <w:rPr>
          <w:rFonts w:ascii="Times New Roman" w:hAnsi="Times New Roman"/>
          <w:szCs w:val="24"/>
        </w:rPr>
        <w:t xml:space="preserve"> необходимостта</w:t>
      </w:r>
      <w:r>
        <w:rPr>
          <w:rFonts w:ascii="Times New Roman" w:hAnsi="Times New Roman"/>
          <w:szCs w:val="24"/>
        </w:rPr>
        <w:t xml:space="preserve">, </w:t>
      </w:r>
      <w:r w:rsidR="008411A5">
        <w:rPr>
          <w:rFonts w:ascii="Times New Roman" w:hAnsi="Times New Roman"/>
          <w:szCs w:val="24"/>
        </w:rPr>
        <w:t>предвид</w:t>
      </w:r>
      <w:r>
        <w:rPr>
          <w:rFonts w:ascii="Times New Roman" w:hAnsi="Times New Roman"/>
          <w:szCs w:val="24"/>
        </w:rPr>
        <w:t xml:space="preserve"> описаната структурна промяна</w:t>
      </w:r>
      <w:r w:rsidR="008411A5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</w:t>
      </w:r>
      <w:r w:rsidR="0043287D">
        <w:rPr>
          <w:rFonts w:ascii="Times New Roman" w:hAnsi="Times New Roman"/>
          <w:szCs w:val="24"/>
        </w:rPr>
        <w:t>горепосочените</w:t>
      </w:r>
      <w:r w:rsidR="00B06690" w:rsidRPr="00B06690">
        <w:rPr>
          <w:rFonts w:ascii="Times New Roman" w:hAnsi="Times New Roman"/>
          <w:szCs w:val="24"/>
        </w:rPr>
        <w:t xml:space="preserve"> </w:t>
      </w:r>
      <w:r w:rsidR="00791AE1">
        <w:rPr>
          <w:rFonts w:ascii="Times New Roman" w:hAnsi="Times New Roman"/>
          <w:szCs w:val="24"/>
        </w:rPr>
        <w:t>2</w:t>
      </w:r>
      <w:r w:rsidR="004031A0">
        <w:rPr>
          <w:rFonts w:ascii="Times New Roman" w:hAnsi="Times New Roman"/>
          <w:szCs w:val="24"/>
        </w:rPr>
        <w:t xml:space="preserve"> бройки за дипломатически </w:t>
      </w:r>
      <w:r w:rsidR="00D57F67">
        <w:rPr>
          <w:rFonts w:ascii="Times New Roman" w:hAnsi="Times New Roman"/>
          <w:szCs w:val="24"/>
        </w:rPr>
        <w:t>служители,</w:t>
      </w:r>
      <w:r w:rsidR="00791AE1">
        <w:t xml:space="preserve"> </w:t>
      </w:r>
      <w:r w:rsidR="00B06690" w:rsidRPr="00B06690">
        <w:rPr>
          <w:rFonts w:ascii="Times New Roman" w:hAnsi="Times New Roman"/>
          <w:szCs w:val="24"/>
        </w:rPr>
        <w:t xml:space="preserve">представители </w:t>
      </w:r>
      <w:r w:rsidR="00791AE1">
        <w:rPr>
          <w:rFonts w:ascii="Times New Roman" w:hAnsi="Times New Roman"/>
          <w:szCs w:val="24"/>
        </w:rPr>
        <w:t>на Министерството на финансите</w:t>
      </w:r>
      <w:r w:rsidR="00B06690" w:rsidRPr="00B06690">
        <w:rPr>
          <w:rFonts w:ascii="Times New Roman" w:hAnsi="Times New Roman"/>
          <w:szCs w:val="24"/>
        </w:rPr>
        <w:t xml:space="preserve"> </w:t>
      </w:r>
      <w:r w:rsidR="00B06690">
        <w:rPr>
          <w:rFonts w:ascii="Times New Roman" w:hAnsi="Times New Roman"/>
          <w:szCs w:val="24"/>
        </w:rPr>
        <w:t>в ППРБЕС</w:t>
      </w:r>
      <w:r w:rsidR="00791AE1" w:rsidRPr="00791AE1">
        <w:rPr>
          <w:rFonts w:ascii="Times New Roman" w:hAnsi="Times New Roman"/>
          <w:szCs w:val="24"/>
        </w:rPr>
        <w:t xml:space="preserve"> за сектор  „Политика за сближаване“</w:t>
      </w:r>
      <w:r w:rsidR="00D11E5E">
        <w:rPr>
          <w:rFonts w:ascii="Times New Roman" w:hAnsi="Times New Roman"/>
          <w:szCs w:val="24"/>
        </w:rPr>
        <w:t>,</w:t>
      </w:r>
      <w:r w:rsidR="00B4631A">
        <w:rPr>
          <w:rFonts w:ascii="Times New Roman" w:hAnsi="Times New Roman"/>
          <w:szCs w:val="24"/>
        </w:rPr>
        <w:t xml:space="preserve"> да бъдат прехвърлени</w:t>
      </w:r>
      <w:r w:rsidR="00B06690">
        <w:rPr>
          <w:rFonts w:ascii="Times New Roman" w:hAnsi="Times New Roman"/>
          <w:szCs w:val="24"/>
        </w:rPr>
        <w:t xml:space="preserve"> </w:t>
      </w:r>
      <w:r w:rsidR="00791AE1">
        <w:rPr>
          <w:rFonts w:ascii="Times New Roman" w:hAnsi="Times New Roman"/>
          <w:szCs w:val="24"/>
        </w:rPr>
        <w:t xml:space="preserve">към </w:t>
      </w:r>
      <w:r w:rsidR="00791AE1" w:rsidRPr="00B06690">
        <w:rPr>
          <w:rFonts w:ascii="Times New Roman" w:hAnsi="Times New Roman"/>
          <w:szCs w:val="24"/>
        </w:rPr>
        <w:t>администрацията на Министерския съвет</w:t>
      </w:r>
      <w:r w:rsidR="00541945">
        <w:rPr>
          <w:rFonts w:ascii="Times New Roman" w:hAnsi="Times New Roman"/>
          <w:szCs w:val="24"/>
        </w:rPr>
        <w:t>,</w:t>
      </w:r>
      <w:r w:rsidR="00541945" w:rsidRPr="00541945">
        <w:rPr>
          <w:rFonts w:ascii="Times New Roman" w:hAnsi="Times New Roman"/>
          <w:szCs w:val="24"/>
        </w:rPr>
        <w:t xml:space="preserve"> </w:t>
      </w:r>
      <w:r w:rsidR="00541945">
        <w:rPr>
          <w:rFonts w:ascii="Times New Roman" w:hAnsi="Times New Roman"/>
          <w:szCs w:val="24"/>
        </w:rPr>
        <w:t xml:space="preserve">считано </w:t>
      </w:r>
      <w:r w:rsidR="00541945" w:rsidRPr="0021466A">
        <w:rPr>
          <w:rFonts w:ascii="Times New Roman" w:hAnsi="Times New Roman"/>
          <w:szCs w:val="24"/>
        </w:rPr>
        <w:t xml:space="preserve">от 1 </w:t>
      </w:r>
      <w:r w:rsidR="00791AE1" w:rsidRPr="0021466A">
        <w:rPr>
          <w:rFonts w:ascii="Times New Roman" w:hAnsi="Times New Roman"/>
          <w:szCs w:val="24"/>
        </w:rPr>
        <w:t>септември 2024</w:t>
      </w:r>
      <w:r w:rsidR="00541945" w:rsidRPr="0021466A">
        <w:rPr>
          <w:rFonts w:ascii="Times New Roman" w:hAnsi="Times New Roman"/>
          <w:szCs w:val="24"/>
        </w:rPr>
        <w:t xml:space="preserve"> г.</w:t>
      </w:r>
      <w:r w:rsidR="00D11E5E">
        <w:rPr>
          <w:rFonts w:ascii="Times New Roman" w:hAnsi="Times New Roman"/>
          <w:szCs w:val="24"/>
        </w:rPr>
        <w:t xml:space="preserve"> </w:t>
      </w:r>
      <w:r w:rsidR="008C09A5">
        <w:rPr>
          <w:rFonts w:ascii="Times New Roman" w:hAnsi="Times New Roman"/>
          <w:szCs w:val="24"/>
        </w:rPr>
        <w:t>Р</w:t>
      </w:r>
      <w:r w:rsidR="008C09A5" w:rsidRPr="008C09A5">
        <w:rPr>
          <w:rFonts w:ascii="Times New Roman" w:hAnsi="Times New Roman"/>
          <w:szCs w:val="24"/>
        </w:rPr>
        <w:t>азходите за командированите служители</w:t>
      </w:r>
      <w:r w:rsidR="008C09A5">
        <w:rPr>
          <w:rFonts w:ascii="Times New Roman" w:hAnsi="Times New Roman"/>
          <w:szCs w:val="24"/>
        </w:rPr>
        <w:t xml:space="preserve"> на прехвърлените две бройки</w:t>
      </w:r>
      <w:r w:rsidR="00EF402F">
        <w:rPr>
          <w:rFonts w:ascii="Times New Roman" w:hAnsi="Times New Roman"/>
          <w:szCs w:val="24"/>
        </w:rPr>
        <w:t xml:space="preserve"> </w:t>
      </w:r>
      <w:r w:rsidR="008C09A5">
        <w:rPr>
          <w:rFonts w:ascii="Times New Roman" w:hAnsi="Times New Roman"/>
          <w:szCs w:val="24"/>
        </w:rPr>
        <w:t xml:space="preserve">ще се покриват </w:t>
      </w:r>
      <w:r w:rsidR="008C09A5" w:rsidRPr="008C09A5">
        <w:rPr>
          <w:rFonts w:ascii="Times New Roman" w:hAnsi="Times New Roman"/>
          <w:szCs w:val="24"/>
        </w:rPr>
        <w:t>от</w:t>
      </w:r>
      <w:r w:rsidR="008C09A5" w:rsidRPr="008C09A5">
        <w:t xml:space="preserve"> </w:t>
      </w:r>
      <w:r w:rsidR="008C09A5" w:rsidRPr="008C09A5">
        <w:rPr>
          <w:rFonts w:ascii="Times New Roman" w:hAnsi="Times New Roman"/>
          <w:szCs w:val="24"/>
        </w:rPr>
        <w:t xml:space="preserve">бюджетна линия </w:t>
      </w:r>
      <w:r w:rsidR="00EF1B11" w:rsidRPr="00EF1B11">
        <w:rPr>
          <w:rFonts w:ascii="Times New Roman" w:hAnsi="Times New Roman"/>
          <w:szCs w:val="24"/>
        </w:rPr>
        <w:t>№ BG16RFTA001-1.004 „Ефективна координация  при изпълнение на политиката на сближаване в България“, финансирана по програма „Техническа помощ“</w:t>
      </w:r>
      <w:r w:rsidR="00F11C3F">
        <w:rPr>
          <w:rFonts w:ascii="Times New Roman" w:hAnsi="Times New Roman"/>
          <w:szCs w:val="24"/>
        </w:rPr>
        <w:t xml:space="preserve"> 2021-2027 г</w:t>
      </w:r>
      <w:r w:rsidR="00EF1B11" w:rsidRPr="00EF1B11">
        <w:rPr>
          <w:rFonts w:ascii="Times New Roman" w:hAnsi="Times New Roman"/>
          <w:szCs w:val="24"/>
        </w:rPr>
        <w:t xml:space="preserve">. </w:t>
      </w:r>
    </w:p>
    <w:p w14:paraId="1761CB71" w14:textId="050C3344" w:rsidR="00866E5C" w:rsidRPr="00866E5C" w:rsidRDefault="00866E5C" w:rsidP="00866E5C">
      <w:pPr>
        <w:spacing w:after="6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Целта на предлагания акт е да </w:t>
      </w:r>
      <w:r w:rsidRPr="00866E5C">
        <w:rPr>
          <w:rFonts w:ascii="Times New Roman" w:hAnsi="Times New Roman"/>
          <w:szCs w:val="24"/>
        </w:rPr>
        <w:t>се обезпечи изпълнението на функциите в сектор „Политика за сближаване“ в ППРБЕС в Брюксел.</w:t>
      </w:r>
    </w:p>
    <w:p w14:paraId="72B46DD6" w14:textId="2322BFB1" w:rsidR="002A39F7" w:rsidRDefault="00866E5C" w:rsidP="002A39F7">
      <w:pPr>
        <w:spacing w:after="60" w:line="240" w:lineRule="auto"/>
        <w:rPr>
          <w:rFonts w:ascii="Times New Roman" w:hAnsi="Times New Roman"/>
          <w:szCs w:val="24"/>
        </w:rPr>
      </w:pPr>
      <w:r w:rsidRPr="00866E5C">
        <w:rPr>
          <w:rFonts w:ascii="Times New Roman" w:hAnsi="Times New Roman"/>
          <w:szCs w:val="24"/>
        </w:rPr>
        <w:t xml:space="preserve">Очакваният резултат от приемането на решението е </w:t>
      </w:r>
      <w:r w:rsidR="002A39F7" w:rsidRPr="002A39F7">
        <w:rPr>
          <w:rFonts w:ascii="Times New Roman" w:hAnsi="Times New Roman"/>
          <w:szCs w:val="24"/>
        </w:rPr>
        <w:t>осигур</w:t>
      </w:r>
      <w:r>
        <w:rPr>
          <w:rFonts w:ascii="Times New Roman" w:hAnsi="Times New Roman"/>
          <w:szCs w:val="24"/>
        </w:rPr>
        <w:t>яване на</w:t>
      </w:r>
      <w:r w:rsidR="002A39F7" w:rsidRPr="002A39F7">
        <w:rPr>
          <w:rFonts w:ascii="Times New Roman" w:hAnsi="Times New Roman"/>
          <w:szCs w:val="24"/>
        </w:rPr>
        <w:t xml:space="preserve"> приемственост </w:t>
      </w:r>
      <w:r w:rsidR="00F11C3F">
        <w:rPr>
          <w:rFonts w:ascii="Times New Roman" w:hAnsi="Times New Roman"/>
          <w:szCs w:val="24"/>
        </w:rPr>
        <w:t>при</w:t>
      </w:r>
      <w:r w:rsidR="002A39F7" w:rsidRPr="002A39F7">
        <w:rPr>
          <w:rFonts w:ascii="Times New Roman" w:hAnsi="Times New Roman"/>
          <w:szCs w:val="24"/>
        </w:rPr>
        <w:t xml:space="preserve"> преминаването на дирекция ЦКЗ от </w:t>
      </w:r>
      <w:r w:rsidR="00EF1B11" w:rsidRPr="002A39F7">
        <w:rPr>
          <w:rFonts w:ascii="Times New Roman" w:hAnsi="Times New Roman"/>
          <w:szCs w:val="24"/>
        </w:rPr>
        <w:t>М</w:t>
      </w:r>
      <w:r w:rsidR="00F11C3F">
        <w:rPr>
          <w:rFonts w:ascii="Times New Roman" w:hAnsi="Times New Roman"/>
          <w:szCs w:val="24"/>
        </w:rPr>
        <w:t>инистерството на финансите</w:t>
      </w:r>
      <w:r w:rsidR="00EF1B11" w:rsidRPr="002A39F7">
        <w:rPr>
          <w:rFonts w:ascii="Times New Roman" w:hAnsi="Times New Roman"/>
          <w:szCs w:val="24"/>
        </w:rPr>
        <w:t xml:space="preserve"> </w:t>
      </w:r>
      <w:r w:rsidR="00EF1B11">
        <w:rPr>
          <w:rFonts w:ascii="Times New Roman" w:hAnsi="Times New Roman"/>
          <w:szCs w:val="24"/>
        </w:rPr>
        <w:t xml:space="preserve">в </w:t>
      </w:r>
      <w:r w:rsidR="00F11C3F">
        <w:rPr>
          <w:rFonts w:ascii="Times New Roman" w:hAnsi="Times New Roman"/>
          <w:szCs w:val="24"/>
        </w:rPr>
        <w:t>администрацията на Министерския съвет</w:t>
      </w:r>
      <w:r>
        <w:rPr>
          <w:rFonts w:ascii="Times New Roman" w:hAnsi="Times New Roman"/>
          <w:szCs w:val="24"/>
        </w:rPr>
        <w:t>.</w:t>
      </w:r>
      <w:r w:rsidR="002A39F7" w:rsidRPr="002A39F7">
        <w:rPr>
          <w:rFonts w:ascii="Times New Roman" w:hAnsi="Times New Roman"/>
          <w:szCs w:val="24"/>
        </w:rPr>
        <w:t xml:space="preserve"> </w:t>
      </w:r>
    </w:p>
    <w:p w14:paraId="6C86FE18" w14:textId="43EB450E" w:rsidR="00D11E5E" w:rsidRPr="00D11E5E" w:rsidRDefault="00F135F8" w:rsidP="0013728A">
      <w:pPr>
        <w:tabs>
          <w:tab w:val="left" w:pos="426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F135F8">
        <w:rPr>
          <w:rFonts w:ascii="Times New Roman" w:hAnsi="Times New Roman"/>
        </w:rPr>
        <w:t>За изпълнението на проекта на решение на Министерския съвет не са необходими допълнителни разходи/трансфери/други плащания.</w:t>
      </w:r>
      <w:r w:rsidR="00866E5C">
        <w:rPr>
          <w:rFonts w:ascii="Times New Roman" w:hAnsi="Times New Roman"/>
          <w:szCs w:val="24"/>
        </w:rPr>
        <w:t xml:space="preserve"> </w:t>
      </w:r>
      <w:r w:rsidR="00D11E5E" w:rsidRPr="00D11E5E">
        <w:rPr>
          <w:rFonts w:ascii="Times New Roman" w:hAnsi="Times New Roman"/>
          <w:szCs w:val="24"/>
        </w:rPr>
        <w:t xml:space="preserve">Предлаганият проект на решение на Министерския съвет не оказва </w:t>
      </w:r>
      <w:bookmarkStart w:id="0" w:name="_GoBack"/>
      <w:bookmarkEnd w:id="0"/>
      <w:r w:rsidR="00D11E5E" w:rsidRPr="00D11E5E">
        <w:rPr>
          <w:rFonts w:ascii="Times New Roman" w:hAnsi="Times New Roman"/>
          <w:szCs w:val="24"/>
        </w:rPr>
        <w:t>въздействие върху държавния бюджет, поради което е приложена финансова обосновка по Приложение № 2.2</w:t>
      </w:r>
      <w:r w:rsidR="00B623A6">
        <w:rPr>
          <w:rFonts w:ascii="Times New Roman" w:hAnsi="Times New Roman"/>
          <w:szCs w:val="24"/>
        </w:rPr>
        <w:t xml:space="preserve"> към чл. 35, ал. 1, т. 4, б. „б</w:t>
      </w:r>
      <w:r w:rsidR="00D11E5E" w:rsidRPr="00D11E5E">
        <w:rPr>
          <w:rFonts w:ascii="Times New Roman" w:hAnsi="Times New Roman"/>
          <w:szCs w:val="24"/>
        </w:rPr>
        <w:t>“ от Устройствения правилник на Министерския съвет и на неговата администрация.</w:t>
      </w:r>
    </w:p>
    <w:p w14:paraId="3C8F39E0" w14:textId="77777777" w:rsidR="00723F13" w:rsidRPr="00722F38" w:rsidRDefault="00723F13" w:rsidP="00723F13">
      <w:pPr>
        <w:spacing w:after="0" w:line="240" w:lineRule="auto"/>
        <w:ind w:left="57" w:firstLine="709"/>
        <w:rPr>
          <w:rFonts w:ascii="Times New Roman" w:hAnsi="Times New Roman"/>
          <w:szCs w:val="24"/>
          <w:lang w:eastAsia="bg-BG"/>
        </w:rPr>
      </w:pPr>
      <w:r w:rsidRPr="00146751">
        <w:rPr>
          <w:rFonts w:ascii="Times New Roman" w:hAnsi="Times New Roman"/>
          <w:szCs w:val="24"/>
          <w:lang w:eastAsia="bg-BG"/>
        </w:rPr>
        <w:t xml:space="preserve">Проектът на </w:t>
      </w:r>
      <w:r>
        <w:rPr>
          <w:rFonts w:ascii="Times New Roman" w:hAnsi="Times New Roman"/>
          <w:szCs w:val="24"/>
          <w:lang w:eastAsia="bg-BG"/>
        </w:rPr>
        <w:t>решение</w:t>
      </w:r>
      <w:r w:rsidRPr="00146751">
        <w:rPr>
          <w:rFonts w:ascii="Times New Roman" w:hAnsi="Times New Roman"/>
          <w:szCs w:val="24"/>
          <w:lang w:eastAsia="bg-BG"/>
        </w:rPr>
        <w:t xml:space="preserve"> на Министерския съвет не съдържа разпоредби, транспониращи актове на Европейския съюз. Предложенията </w:t>
      </w:r>
      <w:r>
        <w:rPr>
          <w:rFonts w:ascii="Times New Roman" w:hAnsi="Times New Roman"/>
          <w:szCs w:val="24"/>
          <w:lang w:eastAsia="bg-BG"/>
        </w:rPr>
        <w:t>в</w:t>
      </w:r>
      <w:r w:rsidRPr="00146751">
        <w:rPr>
          <w:rFonts w:ascii="Times New Roman" w:hAnsi="Times New Roman"/>
          <w:szCs w:val="24"/>
          <w:lang w:eastAsia="bg-BG"/>
        </w:rPr>
        <w:t xml:space="preserve"> проекта на акт на Министерския съвет не са в противоречие с ангажиментите на българската страна, произтичащи от членството ѝ в Европейския съюз</w:t>
      </w:r>
      <w:r>
        <w:rPr>
          <w:rFonts w:ascii="Times New Roman" w:hAnsi="Times New Roman"/>
          <w:szCs w:val="24"/>
          <w:lang w:eastAsia="bg-BG"/>
        </w:rPr>
        <w:t xml:space="preserve">. </w:t>
      </w:r>
      <w:r w:rsidRPr="00146751">
        <w:rPr>
          <w:rFonts w:ascii="Times New Roman" w:hAnsi="Times New Roman"/>
          <w:szCs w:val="24"/>
          <w:lang w:eastAsia="bg-BG"/>
        </w:rPr>
        <w:t xml:space="preserve">В тази връзка към проекта на </w:t>
      </w:r>
      <w:r>
        <w:rPr>
          <w:rFonts w:ascii="Times New Roman" w:hAnsi="Times New Roman"/>
          <w:szCs w:val="24"/>
          <w:lang w:eastAsia="bg-BG"/>
        </w:rPr>
        <w:t>решение</w:t>
      </w:r>
      <w:r w:rsidRPr="00146751">
        <w:rPr>
          <w:rFonts w:ascii="Times New Roman" w:hAnsi="Times New Roman"/>
          <w:szCs w:val="24"/>
          <w:lang w:eastAsia="bg-BG"/>
        </w:rPr>
        <w:t xml:space="preserve"> на Министерския съвет не е приложена справка за съответствие с европейското право. </w:t>
      </w:r>
    </w:p>
    <w:p w14:paraId="6342B5F6" w14:textId="13E16AC4" w:rsidR="00D11E5E" w:rsidRDefault="00FD571A" w:rsidP="00D11E5E">
      <w:pPr>
        <w:spacing w:after="60" w:line="240" w:lineRule="auto"/>
        <w:rPr>
          <w:rFonts w:ascii="Times New Roman" w:hAnsi="Times New Roman"/>
          <w:szCs w:val="24"/>
        </w:rPr>
      </w:pPr>
      <w:r w:rsidRPr="00FD571A">
        <w:rPr>
          <w:rFonts w:ascii="Times New Roman" w:hAnsi="Times New Roman"/>
          <w:szCs w:val="24"/>
        </w:rPr>
        <w:t>Поради ненормативния характер на предлагания акт на правителството по същия не се изисква провеждането на обществени консултации.</w:t>
      </w:r>
    </w:p>
    <w:p w14:paraId="5F75FD2A" w14:textId="518A1163" w:rsidR="007941FC" w:rsidRPr="007941FC" w:rsidRDefault="007941FC" w:rsidP="0013728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Проектът на акт и</w:t>
      </w:r>
      <w:r w:rsidRPr="007941FC">
        <w:rPr>
          <w:rFonts w:ascii="Times New Roman" w:hAnsi="Times New Roman"/>
        </w:rPr>
        <w:t xml:space="preserve"> документи</w:t>
      </w:r>
      <w:r>
        <w:rPr>
          <w:rFonts w:ascii="Times New Roman" w:hAnsi="Times New Roman"/>
        </w:rPr>
        <w:t>те към него</w:t>
      </w:r>
      <w:r w:rsidRPr="007941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са одобрени</w:t>
      </w:r>
      <w:r w:rsidRPr="007941FC">
        <w:rPr>
          <w:rFonts w:ascii="Times New Roman" w:hAnsi="Times New Roman"/>
        </w:rPr>
        <w:t xml:space="preserve"> от Съвета за координация при управлението на средствата от Европейския съюз,</w:t>
      </w:r>
      <w:r>
        <w:rPr>
          <w:rFonts w:ascii="Times New Roman" w:hAnsi="Times New Roman"/>
        </w:rPr>
        <w:t xml:space="preserve"> поради което</w:t>
      </w:r>
      <w:r w:rsidRPr="007941FC">
        <w:rPr>
          <w:rFonts w:ascii="Times New Roman" w:hAnsi="Times New Roman"/>
        </w:rPr>
        <w:t xml:space="preserve"> на основание чл. 7, ал. 3 от Постановление № 70 на Министерския съвет от 14.04.2010 г. за координация при управлението на средствата от Европейския съюз и за създаване на Съвет за координация при управлението на средствата от Европейския съюз (</w:t>
      </w:r>
      <w:proofErr w:type="spellStart"/>
      <w:r w:rsidRPr="007941FC">
        <w:rPr>
          <w:rFonts w:ascii="Times New Roman" w:hAnsi="Times New Roman"/>
        </w:rPr>
        <w:t>обн</w:t>
      </w:r>
      <w:proofErr w:type="spellEnd"/>
      <w:r w:rsidRPr="007941FC">
        <w:rPr>
          <w:rFonts w:ascii="Times New Roman" w:hAnsi="Times New Roman"/>
        </w:rPr>
        <w:t>. ДВ, бр. 31 от 2010 г.) се считат за преминали предварителното съгласуване по чл. 32 от Устройствения правилник на Министерския съвет и на неговата администрация.</w:t>
      </w:r>
    </w:p>
    <w:p w14:paraId="33C0CB36" w14:textId="77777777" w:rsidR="00FD571A" w:rsidRPr="00D11E5E" w:rsidRDefault="00FD571A" w:rsidP="00D11E5E">
      <w:pPr>
        <w:spacing w:after="60" w:line="240" w:lineRule="auto"/>
        <w:rPr>
          <w:rFonts w:ascii="Times New Roman" w:hAnsi="Times New Roman"/>
          <w:szCs w:val="24"/>
        </w:rPr>
      </w:pPr>
    </w:p>
    <w:p w14:paraId="114B8133" w14:textId="5802EA3B" w:rsidR="00D11E5E" w:rsidRPr="00D11E5E" w:rsidRDefault="00EF1B11" w:rsidP="00D11E5E">
      <w:pPr>
        <w:spacing w:after="6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УВАЖАЕМ</w:t>
      </w:r>
      <w:r w:rsidR="00F11C3F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ГОСПО</w:t>
      </w:r>
      <w:r w:rsidR="00F11C3F">
        <w:rPr>
          <w:rFonts w:ascii="Times New Roman" w:hAnsi="Times New Roman"/>
          <w:b/>
          <w:szCs w:val="24"/>
        </w:rPr>
        <w:t>ДИН</w:t>
      </w:r>
      <w:r w:rsidR="00D11E5E" w:rsidRPr="00D11E5E">
        <w:rPr>
          <w:rFonts w:ascii="Times New Roman" w:hAnsi="Times New Roman"/>
          <w:b/>
          <w:szCs w:val="24"/>
        </w:rPr>
        <w:t xml:space="preserve"> МИНИСТЪР-ПРЕДСЕДАТЕЛ</w:t>
      </w:r>
      <w:r>
        <w:rPr>
          <w:rFonts w:ascii="Times New Roman" w:hAnsi="Times New Roman"/>
          <w:b/>
          <w:szCs w:val="24"/>
        </w:rPr>
        <w:t>,</w:t>
      </w:r>
    </w:p>
    <w:p w14:paraId="18A84B69" w14:textId="77777777" w:rsidR="00D11E5E" w:rsidRPr="00D11E5E" w:rsidRDefault="00D11E5E" w:rsidP="00D11E5E">
      <w:pPr>
        <w:spacing w:after="60" w:line="240" w:lineRule="auto"/>
        <w:rPr>
          <w:rFonts w:ascii="Times New Roman" w:hAnsi="Times New Roman"/>
          <w:szCs w:val="24"/>
        </w:rPr>
      </w:pPr>
      <w:r w:rsidRPr="00D11E5E">
        <w:rPr>
          <w:rFonts w:ascii="Times New Roman" w:hAnsi="Times New Roman"/>
          <w:b/>
          <w:szCs w:val="24"/>
        </w:rPr>
        <w:t>УВАЖАЕМИ ГОСПОЖИ И ГОСПОДА МИНИСТРИ</w:t>
      </w:r>
      <w:r w:rsidRPr="00D11E5E">
        <w:rPr>
          <w:rFonts w:ascii="Times New Roman" w:hAnsi="Times New Roman"/>
          <w:szCs w:val="24"/>
        </w:rPr>
        <w:t>,</w:t>
      </w:r>
    </w:p>
    <w:p w14:paraId="24D34B64" w14:textId="77777777" w:rsidR="000A0839" w:rsidRDefault="000A0839" w:rsidP="00D11E5E">
      <w:pPr>
        <w:spacing w:after="60" w:line="240" w:lineRule="auto"/>
        <w:rPr>
          <w:rFonts w:ascii="Times New Roman" w:hAnsi="Times New Roman"/>
          <w:szCs w:val="24"/>
        </w:rPr>
      </w:pPr>
    </w:p>
    <w:p w14:paraId="3805C303" w14:textId="3685F053" w:rsidR="00CD38F3" w:rsidRDefault="00D11E5E" w:rsidP="00CD38F3">
      <w:pPr>
        <w:spacing w:after="60" w:line="240" w:lineRule="auto"/>
        <w:rPr>
          <w:rFonts w:ascii="Times New Roman" w:hAnsi="Times New Roman"/>
          <w:szCs w:val="24"/>
        </w:rPr>
      </w:pPr>
      <w:r w:rsidRPr="00D11E5E">
        <w:rPr>
          <w:rFonts w:ascii="Times New Roman" w:hAnsi="Times New Roman"/>
          <w:szCs w:val="24"/>
        </w:rPr>
        <w:t xml:space="preserve">С оглед на гореизложеното и на основание чл. 8, ал. 3 от Устройствения правилник на Министерския съвет и на неговата администрация, предлагам Министерският съвет да разгледа и приеме предложения проект на </w:t>
      </w:r>
      <w:r w:rsidR="00FD571A" w:rsidRPr="00FD571A">
        <w:rPr>
          <w:rFonts w:ascii="Times New Roman" w:hAnsi="Times New Roman"/>
          <w:szCs w:val="24"/>
        </w:rPr>
        <w:t xml:space="preserve">Решение на Министерския съвет </w:t>
      </w:r>
      <w:r w:rsidR="0043287D">
        <w:rPr>
          <w:rFonts w:ascii="Times New Roman" w:hAnsi="Times New Roman"/>
          <w:szCs w:val="24"/>
        </w:rPr>
        <w:t xml:space="preserve">за </w:t>
      </w:r>
      <w:r w:rsidR="00FD571A" w:rsidRPr="00FD571A">
        <w:rPr>
          <w:rFonts w:ascii="Times New Roman" w:hAnsi="Times New Roman"/>
          <w:szCs w:val="24"/>
        </w:rPr>
        <w:t xml:space="preserve">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</w:t>
      </w:r>
      <w:r w:rsidR="00F11C3F" w:rsidRPr="00F11C3F">
        <w:rPr>
          <w:rFonts w:ascii="Times New Roman" w:hAnsi="Times New Roman"/>
          <w:szCs w:val="24"/>
        </w:rPr>
        <w:t>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</w:p>
    <w:p w14:paraId="4831C961" w14:textId="77777777" w:rsidR="00FD571A" w:rsidRPr="00722F38" w:rsidRDefault="00E16F4D" w:rsidP="00FD571A">
      <w:pPr>
        <w:spacing w:after="0" w:line="240" w:lineRule="auto"/>
        <w:ind w:firstLine="0"/>
        <w:rPr>
          <w:rFonts w:ascii="Times New Roman" w:hAnsi="Times New Roman"/>
          <w:b/>
          <w:szCs w:val="24"/>
          <w:u w:val="single"/>
        </w:rPr>
      </w:pPr>
      <w:r w:rsidRPr="00E16F4D">
        <w:rPr>
          <w:rFonts w:ascii="Times New Roman" w:hAnsi="Times New Roman"/>
          <w:szCs w:val="24"/>
        </w:rPr>
        <w:t xml:space="preserve"> </w:t>
      </w:r>
    </w:p>
    <w:p w14:paraId="3907678E" w14:textId="77777777" w:rsidR="00FD571A" w:rsidRPr="00722F38" w:rsidRDefault="00FD571A" w:rsidP="00FD571A">
      <w:pPr>
        <w:spacing w:after="0" w:line="240" w:lineRule="auto"/>
        <w:ind w:firstLine="0"/>
        <w:rPr>
          <w:rFonts w:ascii="Times New Roman" w:hAnsi="Times New Roman"/>
          <w:szCs w:val="24"/>
          <w:u w:val="single"/>
        </w:rPr>
      </w:pPr>
      <w:r w:rsidRPr="00722F38">
        <w:rPr>
          <w:rFonts w:ascii="Times New Roman" w:hAnsi="Times New Roman"/>
          <w:b/>
          <w:szCs w:val="24"/>
          <w:u w:val="single"/>
        </w:rPr>
        <w:t xml:space="preserve">Приложения: </w:t>
      </w:r>
      <w:r w:rsidRPr="00722F38">
        <w:rPr>
          <w:rFonts w:ascii="Times New Roman" w:hAnsi="Times New Roman"/>
          <w:szCs w:val="24"/>
        </w:rPr>
        <w:t xml:space="preserve">   1. Проект на Решение на Министерския съвет;</w:t>
      </w:r>
    </w:p>
    <w:p w14:paraId="6C1C79D7" w14:textId="77777777" w:rsidR="00FD571A" w:rsidRPr="00722F38" w:rsidRDefault="00FD571A" w:rsidP="00FD571A">
      <w:pPr>
        <w:spacing w:after="0" w:line="240" w:lineRule="auto"/>
        <w:ind w:left="1440" w:firstLine="261"/>
        <w:rPr>
          <w:rFonts w:ascii="Times New Roman" w:hAnsi="Times New Roman"/>
        </w:rPr>
      </w:pPr>
      <w:r w:rsidRPr="00722F38">
        <w:rPr>
          <w:rFonts w:ascii="Times New Roman" w:hAnsi="Times New Roman"/>
          <w:szCs w:val="24"/>
        </w:rPr>
        <w:t>2. Одобрена финансова обосновка</w:t>
      </w:r>
      <w:r w:rsidRPr="00722F38">
        <w:rPr>
          <w:rFonts w:ascii="Times New Roman" w:hAnsi="Times New Roman"/>
        </w:rPr>
        <w:t>;</w:t>
      </w:r>
    </w:p>
    <w:p w14:paraId="0AEEEAF1" w14:textId="4B61817C" w:rsidR="00891C4D" w:rsidRDefault="00891C4D" w:rsidP="00FD571A">
      <w:pPr>
        <w:spacing w:after="0" w:line="240" w:lineRule="auto"/>
        <w:ind w:left="1440" w:firstLine="26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D571A" w:rsidRPr="00722F38">
        <w:rPr>
          <w:rFonts w:ascii="Times New Roman" w:hAnsi="Times New Roman"/>
          <w:szCs w:val="24"/>
        </w:rPr>
        <w:t xml:space="preserve">. </w:t>
      </w:r>
      <w:r w:rsidR="00FD571A">
        <w:rPr>
          <w:rFonts w:ascii="Times New Roman" w:hAnsi="Times New Roman"/>
          <w:szCs w:val="24"/>
        </w:rPr>
        <w:t>Проект на с</w:t>
      </w:r>
      <w:r w:rsidR="00FD571A" w:rsidRPr="00722F38">
        <w:rPr>
          <w:rFonts w:ascii="Times New Roman" w:hAnsi="Times New Roman"/>
          <w:szCs w:val="24"/>
        </w:rPr>
        <w:t>ъобщение за средствата за масово осведомяване</w:t>
      </w:r>
      <w:r>
        <w:rPr>
          <w:rFonts w:ascii="Times New Roman" w:hAnsi="Times New Roman"/>
          <w:szCs w:val="24"/>
        </w:rPr>
        <w:t>;</w:t>
      </w:r>
    </w:p>
    <w:p w14:paraId="1B7B2358" w14:textId="0CD1E525" w:rsidR="00FD571A" w:rsidRPr="00722F38" w:rsidRDefault="00891C4D" w:rsidP="00FD571A">
      <w:pPr>
        <w:spacing w:after="0" w:line="240" w:lineRule="auto"/>
        <w:ind w:left="1440" w:firstLine="26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Електронен носител</w:t>
      </w:r>
      <w:r w:rsidR="00FD571A" w:rsidRPr="00722F38">
        <w:rPr>
          <w:rFonts w:ascii="Times New Roman" w:hAnsi="Times New Roman"/>
          <w:szCs w:val="24"/>
        </w:rPr>
        <w:t>.</w:t>
      </w:r>
    </w:p>
    <w:p w14:paraId="5E07B2B8" w14:textId="3BAC9ED7" w:rsidR="00FD571A" w:rsidRDefault="00FD571A" w:rsidP="00EF1B11">
      <w:pPr>
        <w:pStyle w:val="Header"/>
        <w:tabs>
          <w:tab w:val="clear" w:pos="4153"/>
          <w:tab w:val="clear" w:pos="8306"/>
        </w:tabs>
        <w:ind w:firstLine="0"/>
        <w:rPr>
          <w:rFonts w:ascii="Times New Roman" w:hAnsi="Times New Roman"/>
        </w:rPr>
      </w:pPr>
    </w:p>
    <w:p w14:paraId="6138B06C" w14:textId="77777777" w:rsidR="00291BF8" w:rsidRPr="003E3600" w:rsidRDefault="00291BF8" w:rsidP="00291BF8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  <w:r w:rsidRPr="003E3600">
        <w:rPr>
          <w:rFonts w:ascii="Times New Roman" w:hAnsi="Times New Roman"/>
          <w:b/>
          <w:szCs w:val="24"/>
        </w:rPr>
        <w:t>ЗАМЕСТНИК МИНИСТЪР-ПРЕДСЕДАТЕЛ И</w:t>
      </w:r>
    </w:p>
    <w:p w14:paraId="56D50E6D" w14:textId="77777777" w:rsidR="00291BF8" w:rsidRDefault="00291BF8" w:rsidP="00291BF8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  <w:r w:rsidRPr="003E3600">
        <w:rPr>
          <w:rFonts w:ascii="Times New Roman" w:hAnsi="Times New Roman"/>
          <w:b/>
          <w:szCs w:val="24"/>
        </w:rPr>
        <w:t>МИНИСТЪР НА ФИНАНСИТЕ</w:t>
      </w:r>
      <w:r>
        <w:rPr>
          <w:rFonts w:ascii="Times New Roman" w:hAnsi="Times New Roman"/>
          <w:b/>
          <w:szCs w:val="24"/>
        </w:rPr>
        <w:t xml:space="preserve">: </w:t>
      </w:r>
    </w:p>
    <w:p w14:paraId="46975AB7" w14:textId="77777777" w:rsidR="00291BF8" w:rsidRDefault="00291BF8" w:rsidP="00291BF8">
      <w:pPr>
        <w:spacing w:after="0" w:line="240" w:lineRule="auto"/>
        <w:ind w:left="360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ЛЮДМИЛА ПЕТКОВА</w:t>
      </w:r>
    </w:p>
    <w:p w14:paraId="378006A2" w14:textId="77777777" w:rsidR="00291BF8" w:rsidRDefault="00291BF8" w:rsidP="00291BF8">
      <w:pPr>
        <w:spacing w:after="0" w:line="240" w:lineRule="auto"/>
        <w:ind w:left="3600"/>
        <w:rPr>
          <w:rFonts w:ascii="Times New Roman" w:hAnsi="Times New Roman"/>
          <w:b/>
          <w:szCs w:val="24"/>
        </w:rPr>
      </w:pPr>
    </w:p>
    <w:p w14:paraId="7FF3722C" w14:textId="77777777" w:rsidR="00C8659A" w:rsidRDefault="00C8659A" w:rsidP="00C8659A">
      <w:pPr>
        <w:pStyle w:val="Header"/>
        <w:tabs>
          <w:tab w:val="clear" w:pos="4153"/>
          <w:tab w:val="clear" w:pos="8306"/>
        </w:tabs>
        <w:spacing w:line="240" w:lineRule="auto"/>
        <w:ind w:left="4820"/>
        <w:rPr>
          <w:rFonts w:ascii="Times New Roman" w:hAnsi="Times New Roman"/>
          <w:b/>
        </w:rPr>
      </w:pPr>
    </w:p>
    <w:p w14:paraId="56A2ED4C" w14:textId="77777777" w:rsidR="00541945" w:rsidRDefault="00541945" w:rsidP="00C8659A">
      <w:pPr>
        <w:tabs>
          <w:tab w:val="left" w:pos="720"/>
        </w:tabs>
        <w:spacing w:line="276" w:lineRule="auto"/>
        <w:ind w:left="851" w:hanging="851"/>
        <w:jc w:val="left"/>
        <w:rPr>
          <w:rFonts w:ascii="Times New Roman" w:hAnsi="Times New Roman"/>
          <w:bCs/>
          <w:sz w:val="18"/>
          <w:szCs w:val="18"/>
          <w:lang w:eastAsia="bg-BG"/>
        </w:rPr>
      </w:pPr>
    </w:p>
    <w:p w14:paraId="2F469B49" w14:textId="77777777" w:rsidR="00541945" w:rsidRDefault="00541945" w:rsidP="00C8659A">
      <w:pPr>
        <w:tabs>
          <w:tab w:val="left" w:pos="720"/>
        </w:tabs>
        <w:spacing w:line="276" w:lineRule="auto"/>
        <w:ind w:left="851" w:hanging="851"/>
        <w:jc w:val="left"/>
        <w:rPr>
          <w:rFonts w:ascii="Times New Roman" w:hAnsi="Times New Roman"/>
          <w:bCs/>
          <w:sz w:val="18"/>
          <w:szCs w:val="18"/>
          <w:lang w:eastAsia="bg-BG"/>
        </w:rPr>
      </w:pPr>
    </w:p>
    <w:sectPr w:rsidR="00541945" w:rsidSect="006F7815">
      <w:headerReference w:type="first" r:id="rId8"/>
      <w:footerReference w:type="first" r:id="rId9"/>
      <w:pgSz w:w="11906" w:h="16838" w:code="9"/>
      <w:pgMar w:top="1440" w:right="1797" w:bottom="1134" w:left="1797" w:header="505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80CEE" w14:textId="77777777" w:rsidR="00EF674A" w:rsidRDefault="00EF674A">
      <w:r>
        <w:separator/>
      </w:r>
    </w:p>
  </w:endnote>
  <w:endnote w:type="continuationSeparator" w:id="0">
    <w:p w14:paraId="478319F7" w14:textId="77777777" w:rsidR="00EF674A" w:rsidRDefault="00EF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B0E9E" w14:textId="77777777" w:rsidR="00392BC7" w:rsidRDefault="00392BC7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E0C7CBE" wp14:editId="301A4457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85978E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14:paraId="3F6C930C" w14:textId="77777777" w:rsidR="00392BC7" w:rsidRDefault="00392BC7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4352106C" w14:textId="77777777" w:rsidR="00392BC7" w:rsidRPr="00E7009E" w:rsidRDefault="00392BC7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3E4CC9A3" w14:textId="77777777" w:rsidR="00392BC7" w:rsidRDefault="00392BC7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D5CB1" w14:textId="77777777" w:rsidR="00EF674A" w:rsidRDefault="00EF674A">
      <w:r>
        <w:separator/>
      </w:r>
    </w:p>
  </w:footnote>
  <w:footnote w:type="continuationSeparator" w:id="0">
    <w:p w14:paraId="48054435" w14:textId="77777777" w:rsidR="00EF674A" w:rsidRDefault="00EF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8C6D5" w14:textId="77777777" w:rsidR="00392BC7" w:rsidRDefault="00392BC7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84C734" wp14:editId="06DADE33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7AE07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8B08DF" wp14:editId="11E00B49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235BA8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B1DB2CE" wp14:editId="1D616706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C83BC" w14:textId="77777777" w:rsidR="00392BC7" w:rsidRDefault="00392BC7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БЪЛГАРИЯ</w:t>
                          </w:r>
                        </w:p>
                        <w:p w14:paraId="2D16C41A" w14:textId="77777777" w:rsidR="00392BC7" w:rsidRDefault="00392BC7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DB2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14:paraId="7ABC83BC" w14:textId="77777777" w:rsidR="00392BC7" w:rsidRDefault="00392BC7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БЪЛГАРИЯ</w:t>
                    </w:r>
                  </w:p>
                  <w:p w14:paraId="2D16C41A" w14:textId="77777777" w:rsidR="00392BC7" w:rsidRDefault="00392BC7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 wp14:anchorId="3CBA1105" wp14:editId="492BBD5D">
          <wp:extent cx="990600" cy="844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0BA09" w14:textId="77777777" w:rsidR="00392BC7" w:rsidRDefault="00392BC7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  <w:p w14:paraId="2AFDE840" w14:textId="77777777" w:rsidR="00392BC7" w:rsidRDefault="00392BC7">
    <w:pPr>
      <w:autoSpaceDE w:val="0"/>
      <w:autoSpaceDN w:val="0"/>
      <w:adjustRightInd w:val="0"/>
      <w:spacing w:before="240" w:after="0" w:line="240" w:lineRule="auto"/>
      <w:ind w:left="-741" w:firstLine="228"/>
      <w:jc w:val="left"/>
      <w:rPr>
        <w:rFonts w:ascii="Times New Roman CYR" w:hAnsi="Times New Roman CYR"/>
        <w:sz w:val="22"/>
        <w:lang w:val="en-US"/>
      </w:rPr>
    </w:pPr>
    <w:proofErr w:type="spellStart"/>
    <w:r>
      <w:rPr>
        <w:rFonts w:ascii="Times New Roman CYR" w:hAnsi="Times New Roman CYR"/>
        <w:color w:val="000000"/>
        <w:sz w:val="22"/>
        <w:lang w:val="en-US"/>
      </w:rPr>
      <w:t>Из</w:t>
    </w:r>
    <w:r>
      <w:rPr>
        <w:rFonts w:ascii="Times New Roman CYR" w:hAnsi="Times New Roman CYR"/>
        <w:sz w:val="22"/>
        <w:lang w:val="en-US"/>
      </w:rPr>
      <w:t>х</w:t>
    </w:r>
    <w:proofErr w:type="spellEnd"/>
    <w:r>
      <w:rPr>
        <w:rFonts w:ascii="Times New Roman CYR" w:hAnsi="Times New Roman CYR"/>
        <w:sz w:val="22"/>
        <w:lang w:val="en-US"/>
      </w:rPr>
      <w:t>. № ..............................</w:t>
    </w:r>
  </w:p>
  <w:p w14:paraId="69C3B830" w14:textId="77777777" w:rsidR="00392BC7" w:rsidRDefault="00392BC7">
    <w:pPr>
      <w:autoSpaceDE w:val="0"/>
      <w:autoSpaceDN w:val="0"/>
      <w:adjustRightInd w:val="0"/>
      <w:spacing w:after="0" w:line="180" w:lineRule="atLeast"/>
      <w:ind w:left="-741" w:firstLine="228"/>
      <w:jc w:val="left"/>
      <w:rPr>
        <w:rFonts w:ascii="Times New Roman CYR" w:hAnsi="Times New Roman CYR"/>
        <w:sz w:val="22"/>
        <w:lang w:val="en-US"/>
      </w:rPr>
    </w:pPr>
  </w:p>
  <w:p w14:paraId="147DFA95" w14:textId="77777777" w:rsidR="00392BC7" w:rsidRDefault="00392BC7">
    <w:pPr>
      <w:pStyle w:val="Header"/>
      <w:tabs>
        <w:tab w:val="clear" w:pos="4153"/>
      </w:tabs>
      <w:spacing w:after="0" w:line="240" w:lineRule="auto"/>
      <w:ind w:left="-743" w:firstLine="228"/>
      <w:jc w:val="left"/>
    </w:pPr>
    <w:proofErr w:type="spellStart"/>
    <w:r>
      <w:rPr>
        <w:rFonts w:ascii="Times New Roman CYR" w:hAnsi="Times New Roman CYR"/>
        <w:sz w:val="22"/>
        <w:lang w:val="en-US"/>
      </w:rPr>
      <w:t>София</w:t>
    </w:r>
    <w:proofErr w:type="spellEnd"/>
    <w:r>
      <w:rPr>
        <w:rFonts w:ascii="Times New Roman CYR" w:hAnsi="Times New Roman CYR"/>
        <w:sz w:val="22"/>
        <w:lang w:val="en-US"/>
      </w:rPr>
      <w:t>, ................ 202 ...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623E5"/>
    <w:multiLevelType w:val="hybridMultilevel"/>
    <w:tmpl w:val="EF40F164"/>
    <w:lvl w:ilvl="0" w:tplc="54A822D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CD"/>
    <w:rsid w:val="00001B0D"/>
    <w:rsid w:val="0003435E"/>
    <w:rsid w:val="00034D46"/>
    <w:rsid w:val="000364EF"/>
    <w:rsid w:val="000437F8"/>
    <w:rsid w:val="00045B10"/>
    <w:rsid w:val="00054917"/>
    <w:rsid w:val="00057B64"/>
    <w:rsid w:val="0006788A"/>
    <w:rsid w:val="00074C1C"/>
    <w:rsid w:val="00076CC3"/>
    <w:rsid w:val="000A0839"/>
    <w:rsid w:val="000D2CCA"/>
    <w:rsid w:val="000D7A20"/>
    <w:rsid w:val="000F1AF7"/>
    <w:rsid w:val="00130CE8"/>
    <w:rsid w:val="0013728A"/>
    <w:rsid w:val="00137BE4"/>
    <w:rsid w:val="00151818"/>
    <w:rsid w:val="00157F2B"/>
    <w:rsid w:val="00164248"/>
    <w:rsid w:val="00174DD0"/>
    <w:rsid w:val="00183769"/>
    <w:rsid w:val="001A3BA3"/>
    <w:rsid w:val="001B1B77"/>
    <w:rsid w:val="001B7BE8"/>
    <w:rsid w:val="001D3402"/>
    <w:rsid w:val="001D75F0"/>
    <w:rsid w:val="0020153D"/>
    <w:rsid w:val="0021466A"/>
    <w:rsid w:val="0025114D"/>
    <w:rsid w:val="00290BD0"/>
    <w:rsid w:val="00291BF8"/>
    <w:rsid w:val="002A39F7"/>
    <w:rsid w:val="002A5EFB"/>
    <w:rsid w:val="002C6AF6"/>
    <w:rsid w:val="002D7497"/>
    <w:rsid w:val="002E35A8"/>
    <w:rsid w:val="002F0841"/>
    <w:rsid w:val="00313832"/>
    <w:rsid w:val="00313BD0"/>
    <w:rsid w:val="0032494C"/>
    <w:rsid w:val="00392BC7"/>
    <w:rsid w:val="00396182"/>
    <w:rsid w:val="00396C99"/>
    <w:rsid w:val="003A561E"/>
    <w:rsid w:val="003B5155"/>
    <w:rsid w:val="003D6904"/>
    <w:rsid w:val="004031A0"/>
    <w:rsid w:val="0043287D"/>
    <w:rsid w:val="00484509"/>
    <w:rsid w:val="00485DC6"/>
    <w:rsid w:val="004A1AAF"/>
    <w:rsid w:val="004B5A73"/>
    <w:rsid w:val="004E4FBF"/>
    <w:rsid w:val="004F02BA"/>
    <w:rsid w:val="004F6729"/>
    <w:rsid w:val="005033E5"/>
    <w:rsid w:val="00517517"/>
    <w:rsid w:val="00521147"/>
    <w:rsid w:val="00541945"/>
    <w:rsid w:val="00550B6B"/>
    <w:rsid w:val="00565AFA"/>
    <w:rsid w:val="0059033D"/>
    <w:rsid w:val="0059464C"/>
    <w:rsid w:val="005B2B2C"/>
    <w:rsid w:val="005C5B2A"/>
    <w:rsid w:val="005D17C4"/>
    <w:rsid w:val="005D2F54"/>
    <w:rsid w:val="00603E69"/>
    <w:rsid w:val="0061499C"/>
    <w:rsid w:val="006227CA"/>
    <w:rsid w:val="006332F1"/>
    <w:rsid w:val="00644826"/>
    <w:rsid w:val="00652558"/>
    <w:rsid w:val="006663EA"/>
    <w:rsid w:val="006674AD"/>
    <w:rsid w:val="006752CB"/>
    <w:rsid w:val="00693F02"/>
    <w:rsid w:val="00697828"/>
    <w:rsid w:val="006A3AC3"/>
    <w:rsid w:val="006B12F8"/>
    <w:rsid w:val="006C70DD"/>
    <w:rsid w:val="006D08A2"/>
    <w:rsid w:val="006E374E"/>
    <w:rsid w:val="006E75EA"/>
    <w:rsid w:val="006F7815"/>
    <w:rsid w:val="00723F13"/>
    <w:rsid w:val="00731F74"/>
    <w:rsid w:val="00740317"/>
    <w:rsid w:val="00762790"/>
    <w:rsid w:val="00791AE1"/>
    <w:rsid w:val="007941FC"/>
    <w:rsid w:val="007C1DDD"/>
    <w:rsid w:val="007D0CC2"/>
    <w:rsid w:val="007D1072"/>
    <w:rsid w:val="007D1624"/>
    <w:rsid w:val="00817FD7"/>
    <w:rsid w:val="008300CD"/>
    <w:rsid w:val="008411A5"/>
    <w:rsid w:val="00850675"/>
    <w:rsid w:val="0085452A"/>
    <w:rsid w:val="00866E5C"/>
    <w:rsid w:val="00891C4D"/>
    <w:rsid w:val="008A1BA4"/>
    <w:rsid w:val="008A3C0D"/>
    <w:rsid w:val="008C09A5"/>
    <w:rsid w:val="009010FF"/>
    <w:rsid w:val="00903258"/>
    <w:rsid w:val="00922055"/>
    <w:rsid w:val="00955888"/>
    <w:rsid w:val="009661D9"/>
    <w:rsid w:val="00980EE2"/>
    <w:rsid w:val="0099644D"/>
    <w:rsid w:val="009B7D25"/>
    <w:rsid w:val="009C1BD0"/>
    <w:rsid w:val="009D0F46"/>
    <w:rsid w:val="009D5158"/>
    <w:rsid w:val="009E015D"/>
    <w:rsid w:val="009E2C5F"/>
    <w:rsid w:val="009E3320"/>
    <w:rsid w:val="00A060A3"/>
    <w:rsid w:val="00A325C3"/>
    <w:rsid w:val="00A72212"/>
    <w:rsid w:val="00AA37CD"/>
    <w:rsid w:val="00AB0BE4"/>
    <w:rsid w:val="00AC1EB0"/>
    <w:rsid w:val="00AE241D"/>
    <w:rsid w:val="00AF6D61"/>
    <w:rsid w:val="00AF711D"/>
    <w:rsid w:val="00B06690"/>
    <w:rsid w:val="00B11F8B"/>
    <w:rsid w:val="00B1448C"/>
    <w:rsid w:val="00B21FB2"/>
    <w:rsid w:val="00B22DE6"/>
    <w:rsid w:val="00B242EE"/>
    <w:rsid w:val="00B3296C"/>
    <w:rsid w:val="00B4631A"/>
    <w:rsid w:val="00B623A6"/>
    <w:rsid w:val="00B76D08"/>
    <w:rsid w:val="00B80B1E"/>
    <w:rsid w:val="00B818D3"/>
    <w:rsid w:val="00B861C0"/>
    <w:rsid w:val="00BA2A82"/>
    <w:rsid w:val="00BB34BE"/>
    <w:rsid w:val="00BB473C"/>
    <w:rsid w:val="00BD179B"/>
    <w:rsid w:val="00BE091E"/>
    <w:rsid w:val="00BF5DEF"/>
    <w:rsid w:val="00C01DE9"/>
    <w:rsid w:val="00C0695C"/>
    <w:rsid w:val="00C070B2"/>
    <w:rsid w:val="00C077D2"/>
    <w:rsid w:val="00C149F4"/>
    <w:rsid w:val="00C25071"/>
    <w:rsid w:val="00C33BF2"/>
    <w:rsid w:val="00C43372"/>
    <w:rsid w:val="00C72741"/>
    <w:rsid w:val="00C8120F"/>
    <w:rsid w:val="00C83A93"/>
    <w:rsid w:val="00C86277"/>
    <w:rsid w:val="00C8659A"/>
    <w:rsid w:val="00CA5555"/>
    <w:rsid w:val="00CC02FB"/>
    <w:rsid w:val="00CC22A4"/>
    <w:rsid w:val="00CD38F3"/>
    <w:rsid w:val="00CD7DA9"/>
    <w:rsid w:val="00CD7EFF"/>
    <w:rsid w:val="00CF3752"/>
    <w:rsid w:val="00D0320C"/>
    <w:rsid w:val="00D059F2"/>
    <w:rsid w:val="00D11E5E"/>
    <w:rsid w:val="00D35424"/>
    <w:rsid w:val="00D57F67"/>
    <w:rsid w:val="00D60AE2"/>
    <w:rsid w:val="00D91B5E"/>
    <w:rsid w:val="00D96049"/>
    <w:rsid w:val="00DA590C"/>
    <w:rsid w:val="00DB30EE"/>
    <w:rsid w:val="00DC1D1A"/>
    <w:rsid w:val="00DC287E"/>
    <w:rsid w:val="00DC468C"/>
    <w:rsid w:val="00DE3968"/>
    <w:rsid w:val="00DE781D"/>
    <w:rsid w:val="00E16F4D"/>
    <w:rsid w:val="00E176F9"/>
    <w:rsid w:val="00E429BF"/>
    <w:rsid w:val="00E7009E"/>
    <w:rsid w:val="00EC5BEB"/>
    <w:rsid w:val="00EC5DAA"/>
    <w:rsid w:val="00ED3319"/>
    <w:rsid w:val="00ED4AD8"/>
    <w:rsid w:val="00EF0ED3"/>
    <w:rsid w:val="00EF1B11"/>
    <w:rsid w:val="00EF402F"/>
    <w:rsid w:val="00EF674A"/>
    <w:rsid w:val="00F011A1"/>
    <w:rsid w:val="00F11C3F"/>
    <w:rsid w:val="00F135F8"/>
    <w:rsid w:val="00F14084"/>
    <w:rsid w:val="00F30697"/>
    <w:rsid w:val="00F42A42"/>
    <w:rsid w:val="00F52705"/>
    <w:rsid w:val="00FA7F03"/>
    <w:rsid w:val="00FB62AE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5755B"/>
  <w15:docId w15:val="{7D138809-089C-47C1-9592-CD31B10A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B11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rsid w:val="000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2CCA"/>
    <w:rPr>
      <w:rFonts w:ascii="Tahoma" w:hAnsi="Tahoma" w:cs="Tahoma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D340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D3402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BD179B"/>
    <w:rPr>
      <w:color w:val="0563C1" w:themeColor="hyperlink"/>
      <w:u w:val="single"/>
    </w:rPr>
  </w:style>
  <w:style w:type="table" w:styleId="TableGrid">
    <w:name w:val="Table Grid"/>
    <w:basedOn w:val="TableNormal"/>
    <w:rsid w:val="004A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unhideWhenUsed/>
    <w:rsid w:val="00057B64"/>
  </w:style>
  <w:style w:type="character" w:customStyle="1" w:styleId="BodyTextChar">
    <w:name w:val="Body Text Char"/>
    <w:basedOn w:val="DefaultParagraphFont"/>
    <w:link w:val="BodyText"/>
    <w:semiHidden/>
    <w:rsid w:val="00057B64"/>
    <w:rPr>
      <w:rFonts w:ascii="Arial" w:hAnsi="Arial"/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FD571A"/>
    <w:rPr>
      <w:rFonts w:ascii="Arial" w:hAnsi="Arial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903258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nhideWhenUsed/>
    <w:rsid w:val="002146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1466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1466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14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466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5DF1-75C3-4150-BD48-DD16202D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Виолета Божилова</dc:creator>
  <cp:lastModifiedBy>Ева Георгиева</cp:lastModifiedBy>
  <cp:revision>38</cp:revision>
  <cp:lastPrinted>2021-12-22T07:44:00Z</cp:lastPrinted>
  <dcterms:created xsi:type="dcterms:W3CDTF">2023-07-20T13:42:00Z</dcterms:created>
  <dcterms:modified xsi:type="dcterms:W3CDTF">2024-08-12T10:05:00Z</dcterms:modified>
</cp:coreProperties>
</file>