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248" w:rsidRDefault="00164248" w:rsidP="00E24D79">
      <w:pPr>
        <w:pStyle w:val="Header"/>
        <w:tabs>
          <w:tab w:val="clear" w:pos="4153"/>
          <w:tab w:val="clear" w:pos="8306"/>
        </w:tabs>
        <w:spacing w:after="0" w:line="276" w:lineRule="auto"/>
        <w:ind w:left="3969" w:firstLine="0"/>
        <w:rPr>
          <w:rFonts w:ascii="Times New Roman" w:hAnsi="Times New Roman"/>
          <w:b/>
        </w:rPr>
      </w:pPr>
      <w:r w:rsidRPr="00164248">
        <w:rPr>
          <w:rFonts w:ascii="Times New Roman" w:hAnsi="Times New Roman"/>
          <w:b/>
        </w:rPr>
        <w:t>ДО</w:t>
      </w:r>
    </w:p>
    <w:p w:rsidR="00722F38" w:rsidRPr="00722F38" w:rsidRDefault="00722F38" w:rsidP="00E24D79">
      <w:pPr>
        <w:pStyle w:val="Header"/>
        <w:spacing w:after="0" w:line="276" w:lineRule="auto"/>
        <w:ind w:left="3969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МИНИСТЕРСКИ</w:t>
      </w:r>
      <w:r w:rsidR="00824AA9">
        <w:rPr>
          <w:rFonts w:ascii="Times New Roman" w:hAnsi="Times New Roman"/>
          <w:b/>
        </w:rPr>
        <w:t>Я</w:t>
      </w:r>
      <w:r w:rsidRPr="00722F38">
        <w:rPr>
          <w:rFonts w:ascii="Times New Roman" w:hAnsi="Times New Roman"/>
          <w:b/>
        </w:rPr>
        <w:t xml:space="preserve"> СЪВЕТ</w:t>
      </w:r>
    </w:p>
    <w:p w:rsidR="00722F38" w:rsidRDefault="00722F38" w:rsidP="00E24D79">
      <w:pPr>
        <w:pStyle w:val="Header"/>
        <w:tabs>
          <w:tab w:val="clear" w:pos="4153"/>
          <w:tab w:val="clear" w:pos="8306"/>
        </w:tabs>
        <w:spacing w:after="0" w:line="276" w:lineRule="auto"/>
        <w:ind w:left="3969" w:firstLine="0"/>
        <w:rPr>
          <w:rFonts w:ascii="Times New Roman" w:hAnsi="Times New Roman"/>
          <w:b/>
        </w:rPr>
      </w:pPr>
      <w:r w:rsidRPr="00722F38">
        <w:rPr>
          <w:rFonts w:ascii="Times New Roman" w:hAnsi="Times New Roman"/>
          <w:b/>
        </w:rPr>
        <w:t>НА РЕПУБЛИКА БЪЛГАРИЯ</w:t>
      </w:r>
    </w:p>
    <w:p w:rsidR="001E22B8" w:rsidRDefault="001E22B8" w:rsidP="00E24D79">
      <w:pPr>
        <w:pStyle w:val="Header"/>
        <w:tabs>
          <w:tab w:val="clear" w:pos="4153"/>
          <w:tab w:val="clear" w:pos="8306"/>
        </w:tabs>
        <w:spacing w:after="0" w:line="276" w:lineRule="auto"/>
        <w:ind w:left="3969" w:firstLine="0"/>
        <w:rPr>
          <w:rFonts w:ascii="Times New Roman" w:hAnsi="Times New Roman"/>
          <w:b/>
        </w:rPr>
      </w:pPr>
    </w:p>
    <w:p w:rsidR="00C22E67" w:rsidRDefault="00C22E67" w:rsidP="00E24D79">
      <w:pPr>
        <w:pStyle w:val="Header"/>
        <w:tabs>
          <w:tab w:val="clear" w:pos="4153"/>
          <w:tab w:val="clear" w:pos="8306"/>
        </w:tabs>
        <w:spacing w:after="0" w:line="276" w:lineRule="auto"/>
        <w:ind w:left="3969" w:firstLine="0"/>
        <w:rPr>
          <w:rFonts w:ascii="Times New Roman" w:hAnsi="Times New Roman"/>
          <w:b/>
        </w:rPr>
      </w:pPr>
    </w:p>
    <w:p w:rsidR="00C22E67" w:rsidRPr="00164248" w:rsidRDefault="00C22E67" w:rsidP="00E24D79">
      <w:pPr>
        <w:pStyle w:val="Header"/>
        <w:tabs>
          <w:tab w:val="clear" w:pos="4153"/>
          <w:tab w:val="clear" w:pos="8306"/>
        </w:tabs>
        <w:spacing w:after="0" w:line="276" w:lineRule="auto"/>
        <w:ind w:left="3969" w:firstLine="0"/>
        <w:rPr>
          <w:rFonts w:ascii="Times New Roman" w:hAnsi="Times New Roman"/>
          <w:b/>
        </w:rPr>
      </w:pPr>
    </w:p>
    <w:p w:rsidR="00722F38" w:rsidRPr="00722F38" w:rsidRDefault="00722F38" w:rsidP="00722F38">
      <w:pPr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22F38">
        <w:rPr>
          <w:rFonts w:ascii="Times New Roman" w:hAnsi="Times New Roman"/>
          <w:b/>
          <w:sz w:val="28"/>
          <w:szCs w:val="28"/>
        </w:rPr>
        <w:t>ДОКЛАД</w:t>
      </w:r>
    </w:p>
    <w:p w:rsidR="00722F38" w:rsidRDefault="00722F38" w:rsidP="00722F38">
      <w:pPr>
        <w:spacing w:after="0" w:line="240" w:lineRule="auto"/>
        <w:ind w:firstLine="0"/>
        <w:jc w:val="center"/>
        <w:rPr>
          <w:rFonts w:ascii="Times New Roman" w:hAnsi="Times New Roman"/>
          <w:b/>
          <w:szCs w:val="24"/>
        </w:rPr>
      </w:pPr>
    </w:p>
    <w:p w:rsidR="00C22E67" w:rsidRPr="00722F38" w:rsidRDefault="00C22E67" w:rsidP="00722F38">
      <w:pPr>
        <w:spacing w:after="0" w:line="240" w:lineRule="auto"/>
        <w:ind w:firstLine="0"/>
        <w:jc w:val="center"/>
        <w:rPr>
          <w:rFonts w:ascii="Times New Roman" w:hAnsi="Times New Roman"/>
          <w:b/>
          <w:szCs w:val="24"/>
        </w:rPr>
      </w:pPr>
    </w:p>
    <w:p w:rsidR="00722F38" w:rsidRPr="00722F38" w:rsidRDefault="00722F38" w:rsidP="00722F38">
      <w:pPr>
        <w:spacing w:after="0" w:line="240" w:lineRule="auto"/>
        <w:ind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от </w:t>
      </w:r>
      <w:r w:rsidR="00A07E4B">
        <w:rPr>
          <w:rFonts w:ascii="Times New Roman" w:hAnsi="Times New Roman"/>
          <w:b/>
          <w:szCs w:val="24"/>
        </w:rPr>
        <w:t>ЛЮДМИЛА ПЕТКОВА</w:t>
      </w:r>
      <w:r w:rsidR="00636366">
        <w:rPr>
          <w:rFonts w:ascii="Times New Roman" w:hAnsi="Times New Roman"/>
          <w:b/>
          <w:szCs w:val="24"/>
        </w:rPr>
        <w:t xml:space="preserve"> </w:t>
      </w:r>
      <w:r w:rsidR="00A07E4B">
        <w:rPr>
          <w:rFonts w:ascii="Times New Roman" w:hAnsi="Times New Roman"/>
          <w:b/>
          <w:szCs w:val="24"/>
        </w:rPr>
        <w:t>–</w:t>
      </w:r>
      <w:r>
        <w:rPr>
          <w:rFonts w:ascii="Times New Roman" w:hAnsi="Times New Roman"/>
          <w:b/>
          <w:szCs w:val="24"/>
        </w:rPr>
        <w:t xml:space="preserve"> </w:t>
      </w:r>
      <w:r w:rsidR="00A07E4B">
        <w:rPr>
          <w:rFonts w:ascii="Times New Roman" w:hAnsi="Times New Roman"/>
          <w:b/>
          <w:szCs w:val="24"/>
        </w:rPr>
        <w:t xml:space="preserve">Заместник министър-председател и </w:t>
      </w:r>
      <w:r w:rsidRPr="00722F38">
        <w:rPr>
          <w:rFonts w:ascii="Times New Roman" w:hAnsi="Times New Roman"/>
          <w:b/>
          <w:szCs w:val="24"/>
        </w:rPr>
        <w:t xml:space="preserve">министър на финансите </w:t>
      </w:r>
    </w:p>
    <w:p w:rsidR="001E22B8" w:rsidRDefault="001E22B8" w:rsidP="00B80FE1">
      <w:pPr>
        <w:spacing w:after="0" w:line="240" w:lineRule="auto"/>
        <w:ind w:left="2127" w:hanging="1418"/>
        <w:rPr>
          <w:rFonts w:ascii="Times New Roman" w:hAnsi="Times New Roman"/>
          <w:b/>
          <w:iCs/>
          <w:u w:val="single"/>
        </w:rPr>
      </w:pPr>
    </w:p>
    <w:p w:rsidR="007C1DDD" w:rsidRPr="00B80FE1" w:rsidRDefault="00722F38" w:rsidP="00B80FE1">
      <w:pPr>
        <w:spacing w:after="0" w:line="240" w:lineRule="auto"/>
        <w:ind w:left="2127" w:hanging="1418"/>
        <w:rPr>
          <w:rFonts w:ascii="Times New Roman" w:hAnsi="Times New Roman"/>
        </w:rPr>
      </w:pPr>
      <w:r w:rsidRPr="00722F38">
        <w:rPr>
          <w:rFonts w:ascii="Times New Roman" w:hAnsi="Times New Roman"/>
          <w:b/>
          <w:iCs/>
          <w:u w:val="single"/>
        </w:rPr>
        <w:t>ОТНОСНО:</w:t>
      </w:r>
      <w:r w:rsidRPr="00722F38">
        <w:rPr>
          <w:rFonts w:ascii="Times New Roman" w:hAnsi="Times New Roman"/>
        </w:rPr>
        <w:t xml:space="preserve"> Проект на </w:t>
      </w:r>
      <w:r w:rsidR="00C95236">
        <w:rPr>
          <w:rFonts w:ascii="Times New Roman" w:hAnsi="Times New Roman"/>
        </w:rPr>
        <w:t>Реше</w:t>
      </w:r>
      <w:r w:rsidR="00405743" w:rsidRPr="00405743">
        <w:rPr>
          <w:rFonts w:ascii="Times New Roman" w:hAnsi="Times New Roman"/>
        </w:rPr>
        <w:t xml:space="preserve">ние на Министерския съвет за </w:t>
      </w:r>
      <w:r w:rsidR="00C95236" w:rsidRPr="00C95236">
        <w:rPr>
          <w:rFonts w:ascii="Times New Roman" w:hAnsi="Times New Roman"/>
        </w:rPr>
        <w:t xml:space="preserve">даване на съгласие </w:t>
      </w:r>
      <w:r w:rsidR="00C95236" w:rsidRPr="00C95236">
        <w:rPr>
          <w:rFonts w:ascii="Times New Roman" w:hAnsi="Times New Roman"/>
          <w:bCs/>
        </w:rPr>
        <w:t>за предоставяне на финансова подкрепа от</w:t>
      </w:r>
      <w:r w:rsidR="00C95236" w:rsidRPr="00C95236">
        <w:rPr>
          <w:rFonts w:ascii="Times New Roman" w:hAnsi="Times New Roman"/>
        </w:rPr>
        <w:t xml:space="preserve"> програмите, съфинансирани от Европейските фондове при споделено управление, над общия бюджет по съответната програма</w:t>
      </w:r>
    </w:p>
    <w:p w:rsidR="00405743" w:rsidRDefault="00405743" w:rsidP="00405743">
      <w:pPr>
        <w:spacing w:after="0" w:line="240" w:lineRule="auto"/>
        <w:ind w:left="2127" w:hanging="1418"/>
        <w:rPr>
          <w:rFonts w:ascii="Times New Roman" w:hAnsi="Times New Roman"/>
        </w:rPr>
      </w:pPr>
    </w:p>
    <w:p w:rsidR="00C22E67" w:rsidRDefault="00C22E67" w:rsidP="00405743">
      <w:pPr>
        <w:spacing w:after="0" w:line="240" w:lineRule="auto"/>
        <w:ind w:left="2127" w:hanging="1418"/>
        <w:rPr>
          <w:rFonts w:ascii="Times New Roman" w:hAnsi="Times New Roman"/>
        </w:rPr>
      </w:pPr>
    </w:p>
    <w:p w:rsidR="00722F38" w:rsidRPr="00722F38" w:rsidRDefault="00722F38" w:rsidP="00A544A7">
      <w:pPr>
        <w:tabs>
          <w:tab w:val="left" w:pos="8222"/>
        </w:tabs>
        <w:spacing w:after="0" w:line="240" w:lineRule="auto"/>
        <w:ind w:firstLine="709"/>
        <w:jc w:val="left"/>
        <w:rPr>
          <w:rFonts w:ascii="Times New Roman" w:hAnsi="Times New Roman"/>
          <w:b/>
        </w:rPr>
      </w:pPr>
      <w:r w:rsidRPr="00722F38">
        <w:rPr>
          <w:rFonts w:ascii="Times New Roman" w:hAnsi="Times New Roman"/>
          <w:b/>
        </w:rPr>
        <w:t>УВАЖАЕМИ ГОСПОДИН МИНИСТЪР-ПРЕДСЕДАТЕЛ,</w:t>
      </w:r>
    </w:p>
    <w:p w:rsidR="00722F38" w:rsidRPr="00722F38" w:rsidRDefault="00722F38" w:rsidP="00A544A7">
      <w:pPr>
        <w:tabs>
          <w:tab w:val="left" w:pos="8222"/>
        </w:tabs>
        <w:spacing w:after="0" w:line="240" w:lineRule="auto"/>
        <w:ind w:firstLine="709"/>
        <w:jc w:val="left"/>
        <w:rPr>
          <w:rFonts w:ascii="Times New Roman" w:hAnsi="Times New Roman"/>
          <w:b/>
        </w:rPr>
      </w:pPr>
      <w:r w:rsidRPr="00722F38">
        <w:rPr>
          <w:rFonts w:ascii="Times New Roman" w:hAnsi="Times New Roman"/>
          <w:b/>
        </w:rPr>
        <w:t>УВАЖАЕМИ ГОСПОЖИ И ГОСПОДА МИНИСТРИ,</w:t>
      </w:r>
    </w:p>
    <w:p w:rsidR="00722F38" w:rsidRPr="00722F38" w:rsidRDefault="00722F38" w:rsidP="00A544A7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</w:rPr>
      </w:pPr>
    </w:p>
    <w:p w:rsidR="00A768A0" w:rsidRDefault="00722F38" w:rsidP="005F0963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</w:rPr>
      </w:pPr>
      <w:r w:rsidRPr="00722F38">
        <w:rPr>
          <w:rFonts w:ascii="Times New Roman" w:hAnsi="Times New Roman"/>
        </w:rPr>
        <w:t xml:space="preserve">На основание чл. 31, ал. 2 от Устройствения правилник на Министерския съвет и на неговата администрация внасям за разглеждане проект на </w:t>
      </w:r>
      <w:r w:rsidR="00C95236">
        <w:rPr>
          <w:rFonts w:ascii="Times New Roman" w:hAnsi="Times New Roman"/>
        </w:rPr>
        <w:t>Реше</w:t>
      </w:r>
      <w:r w:rsidR="00C95236" w:rsidRPr="00405743">
        <w:rPr>
          <w:rFonts w:ascii="Times New Roman" w:hAnsi="Times New Roman"/>
        </w:rPr>
        <w:t xml:space="preserve">ние на Министерския съвет за </w:t>
      </w:r>
      <w:r w:rsidR="00C95236" w:rsidRPr="00C95236">
        <w:rPr>
          <w:rFonts w:ascii="Times New Roman" w:hAnsi="Times New Roman"/>
        </w:rPr>
        <w:t xml:space="preserve">даване на съгласие </w:t>
      </w:r>
      <w:r w:rsidR="00C95236" w:rsidRPr="00C95236">
        <w:rPr>
          <w:rFonts w:ascii="Times New Roman" w:hAnsi="Times New Roman"/>
          <w:bCs/>
        </w:rPr>
        <w:t>за предоставяне на финансова подкрепа от</w:t>
      </w:r>
      <w:r w:rsidR="00C95236" w:rsidRPr="00C95236">
        <w:rPr>
          <w:rFonts w:ascii="Times New Roman" w:hAnsi="Times New Roman"/>
        </w:rPr>
        <w:t xml:space="preserve"> програмите, съфинансирани от Европейските фондове при споделено управление, над общия бюджет по съответната програма</w:t>
      </w:r>
      <w:r w:rsidR="00C95236">
        <w:rPr>
          <w:rFonts w:ascii="Times New Roman" w:hAnsi="Times New Roman"/>
        </w:rPr>
        <w:t>.</w:t>
      </w:r>
    </w:p>
    <w:p w:rsidR="009E162F" w:rsidRPr="0088356E" w:rsidRDefault="007D1E02" w:rsidP="009E162F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</w:rPr>
        <w:t xml:space="preserve">В периода август-декември 2022 г. със свои решения за изпълнение Европейската комисия одобри представените от Република България </w:t>
      </w:r>
      <w:r w:rsidR="00DF2542">
        <w:rPr>
          <w:rFonts w:ascii="Times New Roman" w:hAnsi="Times New Roman"/>
        </w:rPr>
        <w:t>програми</w:t>
      </w:r>
      <w:r w:rsidR="00D57476">
        <w:rPr>
          <w:rFonts w:ascii="Times New Roman" w:hAnsi="Times New Roman"/>
        </w:rPr>
        <w:t xml:space="preserve">, съфинансирани със средства от </w:t>
      </w:r>
      <w:r w:rsidR="009F6338" w:rsidRPr="009F6338">
        <w:rPr>
          <w:rFonts w:ascii="Times New Roman" w:hAnsi="Times New Roman"/>
        </w:rPr>
        <w:t xml:space="preserve">Европейските фондове при споделено управление </w:t>
      </w:r>
      <w:r w:rsidR="009F6338">
        <w:rPr>
          <w:rFonts w:ascii="Times New Roman" w:hAnsi="Times New Roman"/>
        </w:rPr>
        <w:t>(</w:t>
      </w:r>
      <w:r w:rsidR="00D57476">
        <w:rPr>
          <w:rFonts w:ascii="Times New Roman" w:hAnsi="Times New Roman"/>
        </w:rPr>
        <w:t>ЕФСУ</w:t>
      </w:r>
      <w:r w:rsidR="009F6338">
        <w:rPr>
          <w:rFonts w:ascii="Times New Roman" w:hAnsi="Times New Roman"/>
        </w:rPr>
        <w:t>)</w:t>
      </w:r>
      <w:r w:rsidR="00D57476">
        <w:rPr>
          <w:rFonts w:ascii="Times New Roman" w:hAnsi="Times New Roman"/>
        </w:rPr>
        <w:t xml:space="preserve">: </w:t>
      </w:r>
      <w:r w:rsidRPr="007D1E02">
        <w:rPr>
          <w:rFonts w:ascii="Times New Roman" w:hAnsi="Times New Roman"/>
          <w:bCs/>
          <w:lang w:val="x-none"/>
        </w:rPr>
        <w:t xml:space="preserve">Програма </w:t>
      </w:r>
      <w:r w:rsidRPr="007D1E02">
        <w:rPr>
          <w:rFonts w:ascii="Times New Roman" w:hAnsi="Times New Roman"/>
          <w:bCs/>
        </w:rPr>
        <w:t>„</w:t>
      </w:r>
      <w:r w:rsidRPr="007D1E02">
        <w:rPr>
          <w:rFonts w:ascii="Times New Roman" w:hAnsi="Times New Roman"/>
          <w:lang w:val="x-none"/>
        </w:rPr>
        <w:t>Развитие на регионите</w:t>
      </w:r>
      <w:r w:rsidRPr="007D1E02">
        <w:rPr>
          <w:rFonts w:ascii="Times New Roman" w:hAnsi="Times New Roman"/>
          <w:bCs/>
          <w:lang w:val="x-none"/>
        </w:rPr>
        <w:t>” 2021 – 2027 г.</w:t>
      </w:r>
      <w:r w:rsidRPr="007D1E02">
        <w:rPr>
          <w:rFonts w:ascii="Times New Roman" w:hAnsi="Times New Roman"/>
          <w:bCs/>
        </w:rPr>
        <w:t xml:space="preserve">, </w:t>
      </w:r>
      <w:r w:rsidRPr="007D1E02">
        <w:rPr>
          <w:rFonts w:ascii="Times New Roman" w:hAnsi="Times New Roman"/>
          <w:bCs/>
          <w:lang w:val="x-none"/>
        </w:rPr>
        <w:t xml:space="preserve">Програма </w:t>
      </w:r>
      <w:r w:rsidRPr="007D1E02">
        <w:rPr>
          <w:rFonts w:ascii="Times New Roman" w:hAnsi="Times New Roman"/>
          <w:bCs/>
        </w:rPr>
        <w:t>„</w:t>
      </w:r>
      <w:r w:rsidRPr="007D1E02">
        <w:rPr>
          <w:rFonts w:ascii="Times New Roman" w:hAnsi="Times New Roman"/>
          <w:bCs/>
          <w:lang w:val="x-none"/>
        </w:rPr>
        <w:t>Развитие на човешките ресурси” 2021 – 2027 г.</w:t>
      </w:r>
      <w:r w:rsidRPr="007D1E02">
        <w:rPr>
          <w:rFonts w:ascii="Times New Roman" w:hAnsi="Times New Roman"/>
          <w:bCs/>
        </w:rPr>
        <w:t xml:space="preserve">, </w:t>
      </w:r>
      <w:r w:rsidRPr="007D1E02">
        <w:rPr>
          <w:rFonts w:ascii="Times New Roman" w:hAnsi="Times New Roman"/>
          <w:bCs/>
          <w:lang w:val="x-none"/>
        </w:rPr>
        <w:t xml:space="preserve">Програма </w:t>
      </w:r>
      <w:r w:rsidRPr="007D1E02">
        <w:rPr>
          <w:rFonts w:ascii="Times New Roman" w:hAnsi="Times New Roman"/>
          <w:bCs/>
        </w:rPr>
        <w:t>„</w:t>
      </w:r>
      <w:r w:rsidRPr="007D1E02">
        <w:rPr>
          <w:rFonts w:ascii="Times New Roman" w:hAnsi="Times New Roman"/>
          <w:bCs/>
          <w:lang w:val="x-none"/>
        </w:rPr>
        <w:t>Транспортна свързаност” 2021 – 2027 г.</w:t>
      </w:r>
      <w:r>
        <w:rPr>
          <w:rFonts w:ascii="Times New Roman" w:hAnsi="Times New Roman"/>
          <w:bCs/>
        </w:rPr>
        <w:t>,</w:t>
      </w:r>
      <w:r w:rsidRPr="007D1E02">
        <w:rPr>
          <w:rFonts w:ascii="Times New Roman" w:hAnsi="Times New Roman"/>
          <w:bCs/>
        </w:rPr>
        <w:t xml:space="preserve"> </w:t>
      </w:r>
      <w:r w:rsidRPr="007D1E02">
        <w:rPr>
          <w:rFonts w:ascii="Times New Roman" w:hAnsi="Times New Roman"/>
          <w:bCs/>
          <w:lang w:val="x-none"/>
        </w:rPr>
        <w:t xml:space="preserve">Програма </w:t>
      </w:r>
      <w:r w:rsidRPr="007D1E02">
        <w:rPr>
          <w:rFonts w:ascii="Times New Roman" w:hAnsi="Times New Roman"/>
          <w:bCs/>
        </w:rPr>
        <w:t>„</w:t>
      </w:r>
      <w:r w:rsidRPr="007D1E02">
        <w:rPr>
          <w:rFonts w:ascii="Times New Roman" w:hAnsi="Times New Roman"/>
          <w:bCs/>
          <w:lang w:val="x-none"/>
        </w:rPr>
        <w:t>Околна среда” 2021 – 2027 г.</w:t>
      </w:r>
      <w:r>
        <w:rPr>
          <w:rFonts w:ascii="Times New Roman" w:hAnsi="Times New Roman"/>
          <w:bCs/>
        </w:rPr>
        <w:t xml:space="preserve">, </w:t>
      </w:r>
      <w:r w:rsidRPr="007D1E02">
        <w:rPr>
          <w:rFonts w:ascii="Times New Roman" w:hAnsi="Times New Roman"/>
          <w:bCs/>
          <w:lang w:val="x-none"/>
        </w:rPr>
        <w:t xml:space="preserve">Програма </w:t>
      </w:r>
      <w:r w:rsidRPr="007D1E02">
        <w:rPr>
          <w:rFonts w:ascii="Times New Roman" w:hAnsi="Times New Roman"/>
          <w:bCs/>
        </w:rPr>
        <w:t>„</w:t>
      </w:r>
      <w:r w:rsidRPr="007D1E02">
        <w:rPr>
          <w:rFonts w:ascii="Times New Roman" w:hAnsi="Times New Roman"/>
          <w:bCs/>
          <w:lang w:val="x-none"/>
        </w:rPr>
        <w:t>Образование” 2021 – 2027 г.</w:t>
      </w:r>
      <w:r w:rsidRPr="007D1E02">
        <w:rPr>
          <w:rFonts w:ascii="Times New Roman" w:hAnsi="Times New Roman"/>
          <w:bCs/>
        </w:rPr>
        <w:t xml:space="preserve">, </w:t>
      </w:r>
      <w:r w:rsidRPr="007D1E02">
        <w:rPr>
          <w:rFonts w:ascii="Times New Roman" w:hAnsi="Times New Roman"/>
          <w:bCs/>
          <w:lang w:val="x-none"/>
        </w:rPr>
        <w:t xml:space="preserve">Програма </w:t>
      </w:r>
      <w:r w:rsidRPr="007D1E02">
        <w:rPr>
          <w:rFonts w:ascii="Times New Roman" w:hAnsi="Times New Roman"/>
          <w:bCs/>
        </w:rPr>
        <w:t>„</w:t>
      </w:r>
      <w:r w:rsidRPr="007D1E02">
        <w:rPr>
          <w:rFonts w:ascii="Times New Roman" w:hAnsi="Times New Roman"/>
          <w:lang w:val="x-none"/>
        </w:rPr>
        <w:t>Конкурентоспособност и иновации в предприятията</w:t>
      </w:r>
      <w:r w:rsidRPr="007D1E02">
        <w:rPr>
          <w:rFonts w:ascii="Times New Roman" w:hAnsi="Times New Roman"/>
          <w:bCs/>
          <w:lang w:val="x-none"/>
        </w:rPr>
        <w:t>”</w:t>
      </w:r>
      <w:r w:rsidR="00727634">
        <w:rPr>
          <w:rFonts w:ascii="Times New Roman" w:hAnsi="Times New Roman"/>
          <w:bCs/>
        </w:rPr>
        <w:t xml:space="preserve"> </w:t>
      </w:r>
      <w:r w:rsidR="00727634" w:rsidRPr="00727634">
        <w:rPr>
          <w:rFonts w:ascii="Times New Roman" w:hAnsi="Times New Roman"/>
          <w:bCs/>
          <w:lang w:val="x-none"/>
        </w:rPr>
        <w:t>2021 – 2027 г.</w:t>
      </w:r>
      <w:r w:rsidRPr="007D1E02">
        <w:rPr>
          <w:rFonts w:ascii="Times New Roman" w:hAnsi="Times New Roman"/>
          <w:bCs/>
        </w:rPr>
        <w:t xml:space="preserve">, </w:t>
      </w:r>
      <w:r w:rsidR="004D4908" w:rsidRPr="004D4908">
        <w:rPr>
          <w:rFonts w:ascii="Times New Roman" w:hAnsi="Times New Roman"/>
          <w:bCs/>
        </w:rPr>
        <w:t>Програма „Научни изследвания, иновации и дигитализация за интелигентна трансформация” 2021 – 2027 г., Програма „Храни и основно материално подпомагане” 2021 – 2027 г.,</w:t>
      </w:r>
      <w:r w:rsidR="004D4908" w:rsidRPr="004D4908">
        <w:rPr>
          <w:rFonts w:ascii="Times New Roman" w:hAnsi="Times New Roman"/>
          <w:bCs/>
          <w:lang w:val="en-US"/>
        </w:rPr>
        <w:t xml:space="preserve"> </w:t>
      </w:r>
      <w:r w:rsidRPr="007D1E02">
        <w:rPr>
          <w:rFonts w:ascii="Times New Roman" w:hAnsi="Times New Roman"/>
          <w:bCs/>
          <w:lang w:val="x-none"/>
        </w:rPr>
        <w:t xml:space="preserve">Програма </w:t>
      </w:r>
      <w:r w:rsidRPr="007D1E02">
        <w:rPr>
          <w:rFonts w:ascii="Times New Roman" w:hAnsi="Times New Roman"/>
          <w:bCs/>
        </w:rPr>
        <w:t>„</w:t>
      </w:r>
      <w:r w:rsidRPr="007D1E02">
        <w:rPr>
          <w:rFonts w:ascii="Times New Roman" w:hAnsi="Times New Roman"/>
          <w:bCs/>
          <w:lang w:val="x-none"/>
        </w:rPr>
        <w:t>Техническа помощ</w:t>
      </w:r>
      <w:r w:rsidRPr="007D1E02">
        <w:rPr>
          <w:rFonts w:ascii="Times New Roman" w:hAnsi="Times New Roman"/>
          <w:bCs/>
        </w:rPr>
        <w:t>“</w:t>
      </w:r>
      <w:r w:rsidRPr="007D1E02">
        <w:rPr>
          <w:rFonts w:ascii="Times New Roman" w:hAnsi="Times New Roman"/>
          <w:bCs/>
          <w:lang w:val="x-none"/>
        </w:rPr>
        <w:t xml:space="preserve"> 2021 – 2027 г.</w:t>
      </w:r>
      <w:r w:rsidRPr="007D1E02">
        <w:rPr>
          <w:rFonts w:ascii="Times New Roman" w:hAnsi="Times New Roman"/>
          <w:bCs/>
        </w:rPr>
        <w:t xml:space="preserve">, </w:t>
      </w:r>
      <w:r w:rsidR="00152912" w:rsidRPr="00D926C7">
        <w:rPr>
          <w:rFonts w:ascii="Times New Roman" w:hAnsi="Times New Roman"/>
          <w:bCs/>
          <w:szCs w:val="24"/>
          <w:lang w:val="x-none"/>
        </w:rPr>
        <w:t xml:space="preserve">Програма </w:t>
      </w:r>
      <w:r w:rsidR="00B44183">
        <w:rPr>
          <w:rFonts w:ascii="Times New Roman" w:hAnsi="Times New Roman"/>
          <w:bCs/>
          <w:szCs w:val="24"/>
        </w:rPr>
        <w:t>„</w:t>
      </w:r>
      <w:r w:rsidR="00152912">
        <w:rPr>
          <w:rFonts w:ascii="Times New Roman" w:hAnsi="Times New Roman"/>
          <w:szCs w:val="24"/>
          <w:lang w:val="x-none"/>
        </w:rPr>
        <w:t xml:space="preserve">Морско дело, рибарство и </w:t>
      </w:r>
      <w:proofErr w:type="spellStart"/>
      <w:r w:rsidR="00152912">
        <w:rPr>
          <w:rFonts w:ascii="Times New Roman" w:hAnsi="Times New Roman"/>
          <w:szCs w:val="24"/>
          <w:lang w:val="x-none"/>
        </w:rPr>
        <w:t>аквакултури</w:t>
      </w:r>
      <w:proofErr w:type="spellEnd"/>
      <w:r w:rsidR="00152912" w:rsidRPr="00D926C7">
        <w:rPr>
          <w:rFonts w:ascii="Times New Roman" w:hAnsi="Times New Roman"/>
          <w:bCs/>
          <w:szCs w:val="24"/>
          <w:lang w:val="x-none"/>
        </w:rPr>
        <w:t>” 2021 – 2027 г.</w:t>
      </w:r>
      <w:r w:rsidR="00152912">
        <w:rPr>
          <w:rFonts w:ascii="Times New Roman" w:hAnsi="Times New Roman"/>
          <w:bCs/>
          <w:szCs w:val="24"/>
        </w:rPr>
        <w:t xml:space="preserve">, </w:t>
      </w:r>
      <w:r w:rsidRPr="007D1E02">
        <w:rPr>
          <w:rFonts w:ascii="Times New Roman" w:hAnsi="Times New Roman"/>
          <w:bCs/>
          <w:lang w:val="x-none"/>
        </w:rPr>
        <w:t xml:space="preserve">Програмата на Република България по Фонд </w:t>
      </w:r>
      <w:r w:rsidRPr="007D1E02">
        <w:rPr>
          <w:rFonts w:ascii="Times New Roman" w:hAnsi="Times New Roman"/>
          <w:bCs/>
        </w:rPr>
        <w:t>„</w:t>
      </w:r>
      <w:r w:rsidRPr="007D1E02">
        <w:rPr>
          <w:rFonts w:ascii="Times New Roman" w:hAnsi="Times New Roman"/>
          <w:bCs/>
          <w:lang w:val="x-none"/>
        </w:rPr>
        <w:t>Убежище, миграция и интеграция”</w:t>
      </w:r>
      <w:r w:rsidRPr="007D1E02">
        <w:rPr>
          <w:rFonts w:ascii="Times New Roman" w:hAnsi="Times New Roman"/>
          <w:bCs/>
        </w:rPr>
        <w:t xml:space="preserve">, </w:t>
      </w:r>
      <w:r w:rsidRPr="007D1E02">
        <w:rPr>
          <w:rFonts w:ascii="Times New Roman" w:hAnsi="Times New Roman"/>
          <w:bCs/>
          <w:lang w:val="x-none"/>
        </w:rPr>
        <w:t xml:space="preserve">Програмата на Република България по Фонд </w:t>
      </w:r>
      <w:r w:rsidRPr="007D1E02">
        <w:rPr>
          <w:rFonts w:ascii="Times New Roman" w:hAnsi="Times New Roman"/>
          <w:bCs/>
        </w:rPr>
        <w:t>„</w:t>
      </w:r>
      <w:r w:rsidRPr="007D1E02">
        <w:rPr>
          <w:rFonts w:ascii="Times New Roman" w:hAnsi="Times New Roman"/>
          <w:bCs/>
          <w:lang w:val="x-none"/>
        </w:rPr>
        <w:t>Вътрешна сигурност</w:t>
      </w:r>
      <w:r w:rsidRPr="007D1E02">
        <w:rPr>
          <w:rFonts w:ascii="Times New Roman" w:hAnsi="Times New Roman"/>
          <w:bCs/>
        </w:rPr>
        <w:t xml:space="preserve">“, </w:t>
      </w:r>
      <w:r w:rsidRPr="007D1E02">
        <w:rPr>
          <w:rFonts w:ascii="Times New Roman" w:hAnsi="Times New Roman"/>
          <w:bCs/>
          <w:lang w:val="x-none"/>
        </w:rPr>
        <w:t>Програмата на Република България по</w:t>
      </w:r>
      <w:r w:rsidRPr="007D1E02">
        <w:rPr>
          <w:rFonts w:ascii="Times New Roman" w:hAnsi="Times New Roman"/>
          <w:bCs/>
        </w:rPr>
        <w:t xml:space="preserve"> </w:t>
      </w:r>
      <w:r w:rsidRPr="007D1E02">
        <w:rPr>
          <w:rFonts w:ascii="Times New Roman" w:hAnsi="Times New Roman"/>
          <w:bCs/>
          <w:lang w:val="x-none"/>
        </w:rPr>
        <w:t>Инструмента за финансова подкрепа за управлението на границите и визовата политика</w:t>
      </w:r>
      <w:r w:rsidR="00D57476">
        <w:rPr>
          <w:rFonts w:ascii="Times New Roman" w:hAnsi="Times New Roman"/>
          <w:bCs/>
          <w:lang w:val="x-none"/>
        </w:rPr>
        <w:t xml:space="preserve">. </w:t>
      </w:r>
      <w:r w:rsidR="004D7324" w:rsidRPr="00776D85">
        <w:rPr>
          <w:rFonts w:ascii="Times New Roman" w:hAnsi="Times New Roman"/>
          <w:bCs/>
        </w:rPr>
        <w:t>П</w:t>
      </w:r>
      <w:r w:rsidR="00D57476" w:rsidRPr="00776D85">
        <w:rPr>
          <w:rFonts w:ascii="Times New Roman" w:hAnsi="Times New Roman"/>
          <w:bCs/>
        </w:rPr>
        <w:t xml:space="preserve">одкрепата за </w:t>
      </w:r>
      <w:r w:rsidR="00B44183">
        <w:rPr>
          <w:rFonts w:ascii="Times New Roman" w:hAnsi="Times New Roman"/>
          <w:bCs/>
        </w:rPr>
        <w:t>посочените</w:t>
      </w:r>
      <w:r w:rsidR="00B44183" w:rsidRPr="00776D85">
        <w:rPr>
          <w:rFonts w:ascii="Times New Roman" w:hAnsi="Times New Roman"/>
          <w:bCs/>
        </w:rPr>
        <w:t xml:space="preserve"> </w:t>
      </w:r>
      <w:r w:rsidR="004D7324" w:rsidRPr="00776D85">
        <w:rPr>
          <w:rFonts w:ascii="Times New Roman" w:hAnsi="Times New Roman"/>
          <w:bCs/>
        </w:rPr>
        <w:t>програми</w:t>
      </w:r>
      <w:r w:rsidR="00D57476" w:rsidRPr="00776D85">
        <w:rPr>
          <w:rFonts w:ascii="Times New Roman" w:hAnsi="Times New Roman"/>
          <w:bCs/>
        </w:rPr>
        <w:t xml:space="preserve"> от </w:t>
      </w:r>
      <w:r w:rsidR="004D7324" w:rsidRPr="00776D85">
        <w:rPr>
          <w:rFonts w:ascii="Times New Roman" w:hAnsi="Times New Roman"/>
          <w:bCs/>
        </w:rPr>
        <w:t>общия бюджет</w:t>
      </w:r>
      <w:r w:rsidR="00D57476" w:rsidRPr="00776D85">
        <w:rPr>
          <w:rFonts w:ascii="Times New Roman" w:hAnsi="Times New Roman"/>
          <w:bCs/>
        </w:rPr>
        <w:t xml:space="preserve"> на Европейския съюз е </w:t>
      </w:r>
      <w:r w:rsidR="004D7324" w:rsidRPr="00776D85">
        <w:rPr>
          <w:rFonts w:ascii="Times New Roman" w:hAnsi="Times New Roman"/>
          <w:bCs/>
        </w:rPr>
        <w:t xml:space="preserve">в размер на </w:t>
      </w:r>
      <w:r w:rsidR="0076171E" w:rsidRPr="00776D85">
        <w:rPr>
          <w:rFonts w:ascii="Times New Roman" w:hAnsi="Times New Roman"/>
          <w:bCs/>
          <w:lang w:val="x-none"/>
        </w:rPr>
        <w:t>21</w:t>
      </w:r>
      <w:r w:rsidR="002A698E" w:rsidRPr="0088356E">
        <w:rPr>
          <w:rFonts w:ascii="Times New Roman" w:hAnsi="Times New Roman"/>
          <w:bCs/>
        </w:rPr>
        <w:t>.</w:t>
      </w:r>
      <w:r w:rsidR="004B71E9" w:rsidRPr="00AB5758">
        <w:rPr>
          <w:rFonts w:ascii="Times New Roman" w:hAnsi="Times New Roman"/>
          <w:bCs/>
          <w:lang w:val="en-GB"/>
        </w:rPr>
        <w:t>946</w:t>
      </w:r>
      <w:r w:rsidR="004B71E9" w:rsidRPr="00776D85">
        <w:rPr>
          <w:rFonts w:ascii="Times New Roman" w:hAnsi="Times New Roman"/>
          <w:bCs/>
        </w:rPr>
        <w:t xml:space="preserve"> </w:t>
      </w:r>
      <w:r w:rsidR="002A698E" w:rsidRPr="00776D85">
        <w:rPr>
          <w:rFonts w:ascii="Times New Roman" w:hAnsi="Times New Roman"/>
          <w:bCs/>
        </w:rPr>
        <w:t>млрд.</w:t>
      </w:r>
      <w:r w:rsidR="0076171E" w:rsidRPr="00776D85">
        <w:rPr>
          <w:rFonts w:ascii="Times New Roman" w:hAnsi="Times New Roman"/>
          <w:bCs/>
          <w:lang w:val="x-none"/>
        </w:rPr>
        <w:t xml:space="preserve"> л</w:t>
      </w:r>
      <w:r w:rsidR="002A698E" w:rsidRPr="00776D85">
        <w:rPr>
          <w:rFonts w:ascii="Times New Roman" w:hAnsi="Times New Roman"/>
          <w:bCs/>
        </w:rPr>
        <w:t>е</w:t>
      </w:r>
      <w:r w:rsidR="0076171E" w:rsidRPr="00776D85">
        <w:rPr>
          <w:rFonts w:ascii="Times New Roman" w:hAnsi="Times New Roman"/>
          <w:bCs/>
          <w:lang w:val="x-none"/>
        </w:rPr>
        <w:t>в</w:t>
      </w:r>
      <w:r w:rsidR="002A698E" w:rsidRPr="00776D85">
        <w:rPr>
          <w:rFonts w:ascii="Times New Roman" w:hAnsi="Times New Roman"/>
          <w:bCs/>
        </w:rPr>
        <w:t>а</w:t>
      </w:r>
      <w:r w:rsidR="004D7324" w:rsidRPr="00776D85">
        <w:rPr>
          <w:rFonts w:ascii="Times New Roman" w:hAnsi="Times New Roman"/>
          <w:bCs/>
          <w:lang w:val="x-none"/>
        </w:rPr>
        <w:t>.</w:t>
      </w:r>
      <w:r w:rsidR="004D7324">
        <w:rPr>
          <w:rFonts w:ascii="Times New Roman" w:hAnsi="Times New Roman"/>
          <w:bCs/>
        </w:rPr>
        <w:t xml:space="preserve"> </w:t>
      </w:r>
    </w:p>
    <w:p w:rsidR="0076171E" w:rsidRDefault="009E162F" w:rsidP="009E162F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  <w:bCs/>
        </w:rPr>
      </w:pPr>
      <w:r w:rsidRPr="009E162F">
        <w:rPr>
          <w:rFonts w:ascii="Times New Roman" w:hAnsi="Times New Roman"/>
          <w:bCs/>
        </w:rPr>
        <w:lastRenderedPageBreak/>
        <w:t xml:space="preserve">Управлението на </w:t>
      </w:r>
      <w:r w:rsidR="00234C73">
        <w:rPr>
          <w:rFonts w:ascii="Times New Roman" w:hAnsi="Times New Roman"/>
          <w:bCs/>
        </w:rPr>
        <w:t xml:space="preserve">тези </w:t>
      </w:r>
      <w:r w:rsidRPr="009E162F">
        <w:rPr>
          <w:rFonts w:ascii="Times New Roman" w:hAnsi="Times New Roman"/>
          <w:bCs/>
        </w:rPr>
        <w:t xml:space="preserve">средства се осъществява в съответствие с </w:t>
      </w:r>
      <w:r w:rsidR="0076171E" w:rsidRPr="0076171E">
        <w:rPr>
          <w:rFonts w:ascii="Times New Roman" w:hAnsi="Times New Roman"/>
          <w:bCs/>
        </w:rPr>
        <w:t xml:space="preserve">Регламент (ЕС) 2021/1060 на Европейския парламент и на Съвета от 24 юни 2021 г. за установяване на </w:t>
      </w:r>
      <w:proofErr w:type="spellStart"/>
      <w:r w:rsidR="0076171E" w:rsidRPr="0076171E">
        <w:rPr>
          <w:rFonts w:ascii="Times New Roman" w:hAnsi="Times New Roman"/>
          <w:bCs/>
        </w:rPr>
        <w:t>общоприложимите</w:t>
      </w:r>
      <w:proofErr w:type="spellEnd"/>
      <w:r w:rsidR="0076171E" w:rsidRPr="0076171E">
        <w:rPr>
          <w:rFonts w:ascii="Times New Roman" w:hAnsi="Times New Roman"/>
          <w:bCs/>
        </w:rPr>
        <w:t xml:space="preserve">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</w:t>
      </w:r>
      <w:proofErr w:type="spellStart"/>
      <w:r w:rsidR="0076171E" w:rsidRPr="0076171E">
        <w:rPr>
          <w:rFonts w:ascii="Times New Roman" w:hAnsi="Times New Roman"/>
          <w:bCs/>
        </w:rPr>
        <w:t>аквакултури</w:t>
      </w:r>
      <w:proofErr w:type="spellEnd"/>
      <w:r w:rsidR="0076171E" w:rsidRPr="0076171E">
        <w:rPr>
          <w:rFonts w:ascii="Times New Roman" w:hAnsi="Times New Roman"/>
          <w:bCs/>
        </w:rPr>
        <w:t>, както и на финансовите правила за тях и за Фонд „Убежище, миграция и интеграция", Фонд „Вътрешна сигурност" и Инструмента за финансова подкрепа за управлението на границите и визовата политика (</w:t>
      </w:r>
      <w:r w:rsidR="005B5B89" w:rsidRPr="005B5B89">
        <w:rPr>
          <w:rFonts w:ascii="Times New Roman" w:hAnsi="Times New Roman"/>
          <w:bCs/>
        </w:rPr>
        <w:t>Регламент (ЕС) 2021/1060</w:t>
      </w:r>
      <w:r w:rsidR="0076171E" w:rsidRPr="0076171E">
        <w:rPr>
          <w:rFonts w:ascii="Times New Roman" w:hAnsi="Times New Roman"/>
          <w:bCs/>
        </w:rPr>
        <w:t>),</w:t>
      </w:r>
      <w:r w:rsidR="00234C73">
        <w:rPr>
          <w:rFonts w:ascii="Times New Roman" w:hAnsi="Times New Roman"/>
          <w:bCs/>
        </w:rPr>
        <w:t xml:space="preserve"> както </w:t>
      </w:r>
      <w:r w:rsidR="005B5B89">
        <w:rPr>
          <w:rFonts w:ascii="Times New Roman" w:hAnsi="Times New Roman"/>
          <w:bCs/>
        </w:rPr>
        <w:t>и при спазване на</w:t>
      </w:r>
      <w:r w:rsidR="00AB5758">
        <w:rPr>
          <w:rFonts w:ascii="Times New Roman" w:hAnsi="Times New Roman"/>
          <w:bCs/>
        </w:rPr>
        <w:t xml:space="preserve"> </w:t>
      </w:r>
      <w:r w:rsidR="00234C73">
        <w:rPr>
          <w:rFonts w:ascii="Times New Roman" w:hAnsi="Times New Roman"/>
          <w:bCs/>
        </w:rPr>
        <w:t>приложимото национално законодателство</w:t>
      </w:r>
      <w:r w:rsidR="0076171E">
        <w:rPr>
          <w:rFonts w:ascii="Times New Roman" w:hAnsi="Times New Roman"/>
          <w:bCs/>
        </w:rPr>
        <w:t>.</w:t>
      </w:r>
    </w:p>
    <w:p w:rsidR="0076171E" w:rsidRDefault="0076171E" w:rsidP="009E162F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Разпоредбите на чл. 105-107 от </w:t>
      </w:r>
      <w:r w:rsidRPr="0076171E">
        <w:rPr>
          <w:rFonts w:ascii="Times New Roman" w:hAnsi="Times New Roman"/>
          <w:bCs/>
        </w:rPr>
        <w:t>Регламент (ЕС) 2021/1060</w:t>
      </w:r>
      <w:r>
        <w:rPr>
          <w:rFonts w:ascii="Times New Roman" w:hAnsi="Times New Roman"/>
          <w:bCs/>
        </w:rPr>
        <w:t xml:space="preserve"> </w:t>
      </w:r>
      <w:r w:rsidR="00902A14">
        <w:rPr>
          <w:rFonts w:ascii="Times New Roman" w:hAnsi="Times New Roman"/>
          <w:bCs/>
        </w:rPr>
        <w:t xml:space="preserve">посочват </w:t>
      </w:r>
      <w:r>
        <w:rPr>
          <w:rFonts w:ascii="Times New Roman" w:hAnsi="Times New Roman"/>
          <w:bCs/>
        </w:rPr>
        <w:t>п</w:t>
      </w:r>
      <w:r w:rsidRPr="0076171E">
        <w:rPr>
          <w:rFonts w:ascii="Times New Roman" w:hAnsi="Times New Roman"/>
          <w:bCs/>
        </w:rPr>
        <w:t>ринципи</w:t>
      </w:r>
      <w:r>
        <w:rPr>
          <w:rFonts w:ascii="Times New Roman" w:hAnsi="Times New Roman"/>
          <w:bCs/>
        </w:rPr>
        <w:t>те,</w:t>
      </w:r>
      <w:r w:rsidRPr="0076171E">
        <w:rPr>
          <w:rFonts w:ascii="Times New Roman" w:hAnsi="Times New Roman"/>
          <w:bCs/>
        </w:rPr>
        <w:t xml:space="preserve"> правила</w:t>
      </w:r>
      <w:r>
        <w:rPr>
          <w:rFonts w:ascii="Times New Roman" w:hAnsi="Times New Roman"/>
          <w:bCs/>
        </w:rPr>
        <w:t>та и процедурата</w:t>
      </w:r>
      <w:r w:rsidRPr="0076171E">
        <w:rPr>
          <w:rFonts w:ascii="Times New Roman" w:hAnsi="Times New Roman"/>
          <w:bCs/>
        </w:rPr>
        <w:t xml:space="preserve"> за отмяна на бюджетни задължения</w:t>
      </w:r>
      <w:r w:rsidR="00993F19">
        <w:rPr>
          <w:rFonts w:ascii="Times New Roman" w:hAnsi="Times New Roman"/>
          <w:bCs/>
        </w:rPr>
        <w:t xml:space="preserve"> от страна на Европейската комисия. Съгласно тях </w:t>
      </w:r>
      <w:r w:rsidR="00993F19" w:rsidRPr="00993F19">
        <w:rPr>
          <w:rFonts w:ascii="Times New Roman" w:hAnsi="Times New Roman"/>
          <w:bCs/>
        </w:rPr>
        <w:t>Комисията отменя бюджетните задължения за всяка сума по дадена програма, която не е била използвана за предварително финансиране или за която не е било подадено заявление за плащане до 31 декември на третата календарна година след годината на бюджетните задължения за периода 2021—2026 г.</w:t>
      </w:r>
      <w:r w:rsidR="00993F19">
        <w:rPr>
          <w:rFonts w:ascii="Times New Roman" w:hAnsi="Times New Roman"/>
          <w:bCs/>
        </w:rPr>
        <w:t>, а ч</w:t>
      </w:r>
      <w:r w:rsidR="00993F19" w:rsidRPr="00993F19">
        <w:rPr>
          <w:rFonts w:ascii="Times New Roman" w:hAnsi="Times New Roman"/>
          <w:bCs/>
        </w:rPr>
        <w:t>астта от задълженията, която все още е открита към 31 декември 2029 г., се отменя, ако пакетът за получаване на увереност и окончателният доклад за качеството на изпълнението за програмите, подкрепяни от ЕФРР, ЕСФ+, Кохезионния фонд, ФСП и ЕФМДРА, не са били подадени до Комисията</w:t>
      </w:r>
      <w:r w:rsidR="002C7575">
        <w:rPr>
          <w:rFonts w:ascii="Times New Roman" w:hAnsi="Times New Roman"/>
          <w:bCs/>
        </w:rPr>
        <w:t xml:space="preserve"> </w:t>
      </w:r>
      <w:r w:rsidR="00993F19" w:rsidRPr="00993F19">
        <w:rPr>
          <w:rFonts w:ascii="Times New Roman" w:hAnsi="Times New Roman"/>
          <w:bCs/>
        </w:rPr>
        <w:t>до 15 февруари 2031 г.</w:t>
      </w:r>
    </w:p>
    <w:p w:rsidR="003E70A1" w:rsidRDefault="003E70A1" w:rsidP="009E162F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С оглед предотвратяване </w:t>
      </w:r>
      <w:r w:rsidR="00A34132">
        <w:rPr>
          <w:rFonts w:ascii="Times New Roman" w:hAnsi="Times New Roman"/>
          <w:bCs/>
        </w:rPr>
        <w:t xml:space="preserve">реализирането </w:t>
      </w:r>
      <w:r>
        <w:rPr>
          <w:rFonts w:ascii="Times New Roman" w:hAnsi="Times New Roman"/>
          <w:bCs/>
        </w:rPr>
        <w:t xml:space="preserve">на </w:t>
      </w:r>
      <w:r w:rsidR="00A34132" w:rsidRPr="00A34132">
        <w:rPr>
          <w:rFonts w:ascii="Times New Roman" w:hAnsi="Times New Roman"/>
          <w:bCs/>
        </w:rPr>
        <w:t xml:space="preserve">процедурата за отмяна на бюджетни задължения </w:t>
      </w:r>
      <w:r w:rsidR="00A34132">
        <w:rPr>
          <w:rFonts w:ascii="Times New Roman" w:hAnsi="Times New Roman"/>
          <w:bCs/>
        </w:rPr>
        <w:t>и</w:t>
      </w:r>
      <w:r w:rsidR="00152912">
        <w:rPr>
          <w:rFonts w:ascii="Times New Roman" w:hAnsi="Times New Roman"/>
          <w:bCs/>
        </w:rPr>
        <w:t>,</w:t>
      </w:r>
      <w:r w:rsidR="00A34132">
        <w:rPr>
          <w:rFonts w:ascii="Times New Roman" w:hAnsi="Times New Roman"/>
          <w:bCs/>
        </w:rPr>
        <w:t xml:space="preserve"> съответно</w:t>
      </w:r>
      <w:r w:rsidR="00152912">
        <w:rPr>
          <w:rFonts w:ascii="Times New Roman" w:hAnsi="Times New Roman"/>
          <w:bCs/>
        </w:rPr>
        <w:t>,</w:t>
      </w:r>
      <w:r w:rsidR="00A34132">
        <w:rPr>
          <w:rFonts w:ascii="Times New Roman" w:hAnsi="Times New Roman"/>
          <w:bCs/>
        </w:rPr>
        <w:t xml:space="preserve"> </w:t>
      </w:r>
      <w:r w:rsidR="004B71E9">
        <w:rPr>
          <w:rFonts w:ascii="Times New Roman" w:hAnsi="Times New Roman"/>
          <w:bCs/>
        </w:rPr>
        <w:t xml:space="preserve">непълното усвояване на европейското финансиране по </w:t>
      </w:r>
      <w:r w:rsidR="00A34132">
        <w:rPr>
          <w:rFonts w:ascii="Times New Roman" w:hAnsi="Times New Roman"/>
          <w:bCs/>
        </w:rPr>
        <w:t>програмите</w:t>
      </w:r>
      <w:r w:rsidR="005B5B89">
        <w:rPr>
          <w:rFonts w:ascii="Times New Roman" w:hAnsi="Times New Roman"/>
          <w:bCs/>
        </w:rPr>
        <w:t xml:space="preserve"> за програмен период 2021-2027 г.</w:t>
      </w:r>
      <w:r w:rsidR="00A34132">
        <w:rPr>
          <w:rFonts w:ascii="Times New Roman" w:hAnsi="Times New Roman"/>
          <w:bCs/>
        </w:rPr>
        <w:t>, е изготвен предложеният проект на решение.</w:t>
      </w:r>
    </w:p>
    <w:p w:rsidR="002C7575" w:rsidRDefault="002C7575" w:rsidP="009E162F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С </w:t>
      </w:r>
      <w:r w:rsidR="00C15C17">
        <w:rPr>
          <w:rFonts w:ascii="Times New Roman" w:hAnsi="Times New Roman"/>
          <w:bCs/>
        </w:rPr>
        <w:t>проекта</w:t>
      </w:r>
      <w:r w:rsidR="009F6338">
        <w:rPr>
          <w:rFonts w:ascii="Times New Roman" w:hAnsi="Times New Roman"/>
          <w:bCs/>
        </w:rPr>
        <w:t xml:space="preserve"> на акт се дава</w:t>
      </w:r>
      <w:r w:rsidR="009F6338" w:rsidRPr="009F6338">
        <w:rPr>
          <w:rFonts w:ascii="Times New Roman" w:hAnsi="Times New Roman"/>
          <w:bCs/>
        </w:rPr>
        <w:t xml:space="preserve"> съгласие за предоставяне на финансова подкрепа от програмите, съфинансирани </w:t>
      </w:r>
      <w:r w:rsidR="009F6338">
        <w:rPr>
          <w:rFonts w:ascii="Times New Roman" w:hAnsi="Times New Roman"/>
          <w:bCs/>
        </w:rPr>
        <w:t xml:space="preserve">със средства </w:t>
      </w:r>
      <w:r w:rsidR="009F6338" w:rsidRPr="009F6338">
        <w:rPr>
          <w:rFonts w:ascii="Times New Roman" w:hAnsi="Times New Roman"/>
          <w:bCs/>
        </w:rPr>
        <w:t xml:space="preserve">от </w:t>
      </w:r>
      <w:r w:rsidR="009F6338">
        <w:rPr>
          <w:rFonts w:ascii="Times New Roman" w:hAnsi="Times New Roman"/>
          <w:bCs/>
        </w:rPr>
        <w:t>ЕФСУ</w:t>
      </w:r>
      <w:r w:rsidR="009F6338" w:rsidRPr="009F6338">
        <w:rPr>
          <w:rFonts w:ascii="Times New Roman" w:hAnsi="Times New Roman"/>
          <w:bCs/>
        </w:rPr>
        <w:t>, над общия бюджет по съответната програма</w:t>
      </w:r>
      <w:r w:rsidR="00EE26AC">
        <w:rPr>
          <w:rFonts w:ascii="Times New Roman" w:hAnsi="Times New Roman"/>
          <w:bCs/>
        </w:rPr>
        <w:t xml:space="preserve">, </w:t>
      </w:r>
      <w:r w:rsidR="00EE26AC" w:rsidRPr="00EE26AC">
        <w:rPr>
          <w:rFonts w:ascii="Times New Roman" w:hAnsi="Times New Roman"/>
          <w:bCs/>
        </w:rPr>
        <w:t>включващ и сумата за гъвкавост по смисъла на чл. 86, параграф 1, втора алинея на Регламент (ЕС) 2021/1060</w:t>
      </w:r>
      <w:r w:rsidR="00B32E15">
        <w:rPr>
          <w:rFonts w:ascii="Times New Roman" w:hAnsi="Times New Roman"/>
          <w:bCs/>
        </w:rPr>
        <w:t>. П</w:t>
      </w:r>
      <w:r w:rsidR="009F6338">
        <w:rPr>
          <w:rFonts w:ascii="Times New Roman" w:hAnsi="Times New Roman"/>
          <w:bCs/>
        </w:rPr>
        <w:t xml:space="preserve">о този начин се </w:t>
      </w:r>
      <w:r w:rsidR="00693C46">
        <w:rPr>
          <w:rFonts w:ascii="Times New Roman" w:hAnsi="Times New Roman"/>
          <w:bCs/>
        </w:rPr>
        <w:t>създава</w:t>
      </w:r>
      <w:r w:rsidR="00C15C17">
        <w:rPr>
          <w:rFonts w:ascii="Times New Roman" w:hAnsi="Times New Roman"/>
          <w:bCs/>
        </w:rPr>
        <w:t xml:space="preserve"> </w:t>
      </w:r>
      <w:r w:rsidR="00693C46">
        <w:rPr>
          <w:rFonts w:ascii="Times New Roman" w:hAnsi="Times New Roman"/>
          <w:bCs/>
        </w:rPr>
        <w:t>възможност з</w:t>
      </w:r>
      <w:r w:rsidR="00C15C17">
        <w:rPr>
          <w:rFonts w:ascii="Times New Roman" w:hAnsi="Times New Roman"/>
          <w:bCs/>
        </w:rPr>
        <w:t>а</w:t>
      </w:r>
      <w:r w:rsidR="009F6338">
        <w:rPr>
          <w:rFonts w:ascii="Times New Roman" w:hAnsi="Times New Roman"/>
          <w:bCs/>
        </w:rPr>
        <w:t xml:space="preserve"> управляващите органи и</w:t>
      </w:r>
      <w:r w:rsidR="00C15C17">
        <w:rPr>
          <w:rFonts w:ascii="Times New Roman" w:hAnsi="Times New Roman"/>
          <w:bCs/>
        </w:rPr>
        <w:t xml:space="preserve"> междинните звена</w:t>
      </w:r>
      <w:r w:rsidR="009F6338">
        <w:rPr>
          <w:rFonts w:ascii="Times New Roman" w:hAnsi="Times New Roman"/>
          <w:bCs/>
        </w:rPr>
        <w:t xml:space="preserve"> да сключват договори/издават заповеди за предоставяне на безвъзмездна финансова помощ</w:t>
      </w:r>
      <w:r w:rsidR="002B01C7">
        <w:rPr>
          <w:rFonts w:ascii="Times New Roman" w:hAnsi="Times New Roman"/>
          <w:bCs/>
        </w:rPr>
        <w:t xml:space="preserve"> (БФП)</w:t>
      </w:r>
      <w:r w:rsidR="009F6338">
        <w:rPr>
          <w:rFonts w:ascii="Times New Roman" w:hAnsi="Times New Roman"/>
          <w:bCs/>
        </w:rPr>
        <w:t xml:space="preserve"> или </w:t>
      </w:r>
      <w:r w:rsidR="00B32E15" w:rsidRPr="00B32E15">
        <w:rPr>
          <w:rFonts w:ascii="Times New Roman" w:hAnsi="Times New Roman"/>
          <w:bCs/>
        </w:rPr>
        <w:t xml:space="preserve">да сключват </w:t>
      </w:r>
      <w:r w:rsidR="00CE5E9F">
        <w:rPr>
          <w:rFonts w:ascii="Times New Roman" w:hAnsi="Times New Roman"/>
          <w:bCs/>
        </w:rPr>
        <w:t>финансови споразумения (</w:t>
      </w:r>
      <w:r w:rsidR="009F6338" w:rsidRPr="009F6338">
        <w:rPr>
          <w:rFonts w:ascii="Times New Roman" w:hAnsi="Times New Roman"/>
          <w:bCs/>
        </w:rPr>
        <w:t>спора</w:t>
      </w:r>
      <w:r w:rsidR="00CE5E9F">
        <w:rPr>
          <w:rFonts w:ascii="Times New Roman" w:hAnsi="Times New Roman"/>
          <w:bCs/>
        </w:rPr>
        <w:t>зумение за финансиране по смисъла на</w:t>
      </w:r>
      <w:r w:rsidR="009F6338" w:rsidRPr="009F6338">
        <w:rPr>
          <w:rFonts w:ascii="Times New Roman" w:hAnsi="Times New Roman"/>
          <w:bCs/>
        </w:rPr>
        <w:t xml:space="preserve"> чл. 59, параграф 5, буква „а</w:t>
      </w:r>
      <w:r w:rsidR="00310502">
        <w:rPr>
          <w:rFonts w:ascii="Times New Roman" w:hAnsi="Times New Roman"/>
          <w:bCs/>
        </w:rPr>
        <w:t>“</w:t>
      </w:r>
      <w:r w:rsidR="009F6338" w:rsidRPr="009F6338">
        <w:rPr>
          <w:rFonts w:ascii="Times New Roman" w:hAnsi="Times New Roman"/>
          <w:bCs/>
        </w:rPr>
        <w:t xml:space="preserve"> от Регламент (ЕС) 2021/1060</w:t>
      </w:r>
      <w:r w:rsidR="00CE5E9F">
        <w:rPr>
          <w:rFonts w:ascii="Times New Roman" w:hAnsi="Times New Roman"/>
          <w:bCs/>
        </w:rPr>
        <w:t xml:space="preserve">) в размер до </w:t>
      </w:r>
      <w:r w:rsidR="002805A8">
        <w:rPr>
          <w:rFonts w:ascii="Times New Roman" w:hAnsi="Times New Roman"/>
          <w:bCs/>
        </w:rPr>
        <w:t xml:space="preserve">10%, </w:t>
      </w:r>
      <w:r w:rsidR="00CE5E9F">
        <w:rPr>
          <w:rFonts w:ascii="Times New Roman" w:hAnsi="Times New Roman"/>
          <w:bCs/>
        </w:rPr>
        <w:t xml:space="preserve">15% или 20% </w:t>
      </w:r>
      <w:r w:rsidR="004B71E9">
        <w:rPr>
          <w:rFonts w:ascii="Times New Roman" w:hAnsi="Times New Roman"/>
          <w:bCs/>
        </w:rPr>
        <w:t xml:space="preserve">над </w:t>
      </w:r>
      <w:r w:rsidR="00CE5E9F" w:rsidRPr="00CE5E9F">
        <w:rPr>
          <w:rFonts w:ascii="Times New Roman" w:hAnsi="Times New Roman"/>
          <w:bCs/>
        </w:rPr>
        <w:t>бюджета на съответната програма.</w:t>
      </w:r>
      <w:r w:rsidR="00467773">
        <w:rPr>
          <w:rFonts w:ascii="Times New Roman" w:hAnsi="Times New Roman"/>
          <w:bCs/>
        </w:rPr>
        <w:t xml:space="preserve"> </w:t>
      </w:r>
    </w:p>
    <w:p w:rsidR="00276E17" w:rsidRPr="002805A8" w:rsidRDefault="00276E17" w:rsidP="002805A8">
      <w:pPr>
        <w:tabs>
          <w:tab w:val="left" w:pos="426"/>
        </w:tabs>
        <w:spacing w:after="0" w:line="240" w:lineRule="auto"/>
        <w:rPr>
          <w:rFonts w:ascii="Times New Roman" w:hAnsi="Times New Roman"/>
          <w:bCs/>
        </w:rPr>
      </w:pPr>
      <w:r w:rsidRPr="00276E17">
        <w:rPr>
          <w:rFonts w:ascii="Times New Roman" w:hAnsi="Times New Roman"/>
          <w:bCs/>
        </w:rPr>
        <w:t xml:space="preserve">Отчитайки </w:t>
      </w:r>
      <w:r>
        <w:rPr>
          <w:rFonts w:ascii="Times New Roman" w:hAnsi="Times New Roman"/>
          <w:bCs/>
        </w:rPr>
        <w:t xml:space="preserve">опита от </w:t>
      </w:r>
      <w:r w:rsidRPr="00276E17">
        <w:rPr>
          <w:rFonts w:ascii="Times New Roman" w:hAnsi="Times New Roman"/>
          <w:bCs/>
        </w:rPr>
        <w:t>предходните програмни периоди</w:t>
      </w:r>
      <w:r w:rsidR="00BA2455">
        <w:rPr>
          <w:rFonts w:ascii="Times New Roman" w:hAnsi="Times New Roman"/>
          <w:bCs/>
          <w:lang w:val="en-GB"/>
        </w:rPr>
        <w:t>,</w:t>
      </w:r>
      <w:r w:rsidR="00BA2455">
        <w:rPr>
          <w:rFonts w:ascii="Times New Roman" w:hAnsi="Times New Roman"/>
          <w:bCs/>
        </w:rPr>
        <w:t xml:space="preserve">напредъка в </w:t>
      </w:r>
      <w:r>
        <w:rPr>
          <w:rFonts w:ascii="Times New Roman" w:hAnsi="Times New Roman"/>
          <w:bCs/>
        </w:rPr>
        <w:t>изпълнението на програмите</w:t>
      </w:r>
      <w:r w:rsidR="00BA2455" w:rsidRPr="00BA2455">
        <w:rPr>
          <w:rFonts w:ascii="Times New Roman" w:hAnsi="Times New Roman"/>
          <w:bCs/>
        </w:rPr>
        <w:t xml:space="preserve"> </w:t>
      </w:r>
      <w:r w:rsidR="00BA2455" w:rsidRPr="00547DD5">
        <w:rPr>
          <w:rFonts w:ascii="Times New Roman" w:hAnsi="Times New Roman"/>
          <w:bCs/>
        </w:rPr>
        <w:t xml:space="preserve">към настоящия </w:t>
      </w:r>
      <w:r w:rsidR="00BA2455">
        <w:rPr>
          <w:rFonts w:ascii="Times New Roman" w:hAnsi="Times New Roman"/>
          <w:bCs/>
        </w:rPr>
        <w:t>момент</w:t>
      </w:r>
      <w:r w:rsidR="007C511F">
        <w:rPr>
          <w:rFonts w:ascii="Times New Roman" w:hAnsi="Times New Roman"/>
          <w:bCs/>
        </w:rPr>
        <w:t xml:space="preserve">, както и извършените детайлни анализи от </w:t>
      </w:r>
      <w:r w:rsidR="00BA2455">
        <w:rPr>
          <w:rFonts w:ascii="Times New Roman" w:hAnsi="Times New Roman"/>
          <w:bCs/>
        </w:rPr>
        <w:t>у</w:t>
      </w:r>
      <w:r w:rsidR="007C511F">
        <w:rPr>
          <w:rFonts w:ascii="Times New Roman" w:hAnsi="Times New Roman"/>
          <w:bCs/>
        </w:rPr>
        <w:t xml:space="preserve">правляващите органи на програмите, финансирани от ЕФСУ, е предложен </w:t>
      </w:r>
      <w:r w:rsidR="00BA2455">
        <w:rPr>
          <w:rFonts w:ascii="Times New Roman" w:hAnsi="Times New Roman"/>
          <w:bCs/>
        </w:rPr>
        <w:t>диференциран максимален</w:t>
      </w:r>
      <w:r w:rsidR="007C511F">
        <w:rPr>
          <w:rFonts w:ascii="Times New Roman" w:hAnsi="Times New Roman"/>
          <w:bCs/>
        </w:rPr>
        <w:t xml:space="preserve"> процент за </w:t>
      </w:r>
      <w:proofErr w:type="spellStart"/>
      <w:r w:rsidR="007C511F">
        <w:rPr>
          <w:rFonts w:ascii="Times New Roman" w:hAnsi="Times New Roman"/>
          <w:bCs/>
        </w:rPr>
        <w:t>наддоговаряне</w:t>
      </w:r>
      <w:proofErr w:type="spellEnd"/>
      <w:r w:rsidR="00BA2455">
        <w:rPr>
          <w:rFonts w:ascii="Times New Roman" w:hAnsi="Times New Roman"/>
          <w:bCs/>
        </w:rPr>
        <w:t xml:space="preserve"> по отделните програми</w:t>
      </w:r>
      <w:r w:rsidR="007C511F">
        <w:rPr>
          <w:rFonts w:ascii="Times New Roman" w:hAnsi="Times New Roman"/>
          <w:bCs/>
        </w:rPr>
        <w:t xml:space="preserve">. За програмите </w:t>
      </w:r>
      <w:r w:rsidR="00555484" w:rsidRPr="00555484">
        <w:rPr>
          <w:rFonts w:ascii="Times New Roman" w:hAnsi="Times New Roman"/>
          <w:bCs/>
        </w:rPr>
        <w:t>„</w:t>
      </w:r>
      <w:r w:rsidR="00555484" w:rsidRPr="00555484">
        <w:rPr>
          <w:rFonts w:ascii="Times New Roman" w:hAnsi="Times New Roman"/>
          <w:bCs/>
          <w:lang w:val="x-none"/>
        </w:rPr>
        <w:t>Развитие на човешките ресурси” 2021 – 2027 г.</w:t>
      </w:r>
      <w:r w:rsidR="00555484" w:rsidRPr="00555484">
        <w:rPr>
          <w:rFonts w:ascii="Times New Roman" w:hAnsi="Times New Roman"/>
          <w:bCs/>
        </w:rPr>
        <w:t>, „</w:t>
      </w:r>
      <w:r w:rsidR="00555484" w:rsidRPr="00555484">
        <w:rPr>
          <w:rFonts w:ascii="Times New Roman" w:hAnsi="Times New Roman"/>
          <w:bCs/>
          <w:lang w:val="x-none"/>
        </w:rPr>
        <w:t>Конкурентоспособност и иновации в предприятията”</w:t>
      </w:r>
      <w:r w:rsidR="00B44183" w:rsidRPr="00B44183">
        <w:rPr>
          <w:rFonts w:ascii="Times New Roman" w:hAnsi="Times New Roman"/>
          <w:bCs/>
          <w:lang w:val="x-none"/>
        </w:rPr>
        <w:t xml:space="preserve"> 2021 – 2027 г.</w:t>
      </w:r>
      <w:r w:rsidR="00B44183" w:rsidRPr="00B44183">
        <w:rPr>
          <w:rFonts w:ascii="Times New Roman" w:hAnsi="Times New Roman"/>
          <w:bCs/>
        </w:rPr>
        <w:t xml:space="preserve">, </w:t>
      </w:r>
      <w:r w:rsidR="00555484" w:rsidRPr="00555484">
        <w:rPr>
          <w:rFonts w:ascii="Times New Roman" w:hAnsi="Times New Roman"/>
          <w:bCs/>
        </w:rPr>
        <w:t>„</w:t>
      </w:r>
      <w:r w:rsidR="00555484" w:rsidRPr="00555484">
        <w:rPr>
          <w:rFonts w:ascii="Times New Roman" w:hAnsi="Times New Roman"/>
          <w:bCs/>
          <w:lang w:val="x-none"/>
        </w:rPr>
        <w:t>Научни изследвания, иновации и дигитализация за интелигентна трансформация” 2021 – 2027 г.</w:t>
      </w:r>
      <w:r w:rsidR="00555484" w:rsidRPr="00555484">
        <w:rPr>
          <w:rFonts w:ascii="Times New Roman" w:hAnsi="Times New Roman"/>
          <w:bCs/>
        </w:rPr>
        <w:t>, „</w:t>
      </w:r>
      <w:r w:rsidR="00555484" w:rsidRPr="00555484">
        <w:rPr>
          <w:rFonts w:ascii="Times New Roman" w:hAnsi="Times New Roman"/>
          <w:bCs/>
          <w:lang w:val="x-none"/>
        </w:rPr>
        <w:t>Храни и основно материално подпомагане” 2021 – 2027 г</w:t>
      </w:r>
      <w:r w:rsidR="00555484" w:rsidRPr="00555484">
        <w:rPr>
          <w:rFonts w:ascii="Times New Roman" w:hAnsi="Times New Roman"/>
          <w:bCs/>
        </w:rPr>
        <w:t>., „</w:t>
      </w:r>
      <w:r w:rsidR="00555484" w:rsidRPr="00555484">
        <w:rPr>
          <w:rFonts w:ascii="Times New Roman" w:hAnsi="Times New Roman"/>
          <w:bCs/>
          <w:lang w:val="x-none"/>
        </w:rPr>
        <w:t>Техническа помощ</w:t>
      </w:r>
      <w:r w:rsidR="00555484" w:rsidRPr="00555484">
        <w:rPr>
          <w:rFonts w:ascii="Times New Roman" w:hAnsi="Times New Roman"/>
          <w:bCs/>
        </w:rPr>
        <w:t>“</w:t>
      </w:r>
      <w:r w:rsidR="00555484" w:rsidRPr="00555484">
        <w:rPr>
          <w:rFonts w:ascii="Times New Roman" w:hAnsi="Times New Roman"/>
          <w:bCs/>
          <w:lang w:val="x-none"/>
        </w:rPr>
        <w:t xml:space="preserve"> 2021 – 2027 г.</w:t>
      </w:r>
      <w:r w:rsidR="00555484" w:rsidRPr="00555484">
        <w:rPr>
          <w:rFonts w:ascii="Times New Roman" w:hAnsi="Times New Roman"/>
          <w:bCs/>
        </w:rPr>
        <w:t>,</w:t>
      </w:r>
      <w:r w:rsidR="00B44183" w:rsidRPr="00B44183">
        <w:rPr>
          <w:rFonts w:ascii="Times New Roman" w:hAnsi="Times New Roman"/>
          <w:bCs/>
          <w:szCs w:val="24"/>
          <w:lang w:val="x-none"/>
        </w:rPr>
        <w:t xml:space="preserve"> </w:t>
      </w:r>
      <w:r w:rsidR="00B44183" w:rsidRPr="00B44183">
        <w:rPr>
          <w:rFonts w:ascii="Times New Roman" w:hAnsi="Times New Roman"/>
          <w:bCs/>
        </w:rPr>
        <w:t>„</w:t>
      </w:r>
      <w:r w:rsidR="00B44183" w:rsidRPr="00B44183">
        <w:rPr>
          <w:rFonts w:ascii="Times New Roman" w:hAnsi="Times New Roman"/>
          <w:bCs/>
          <w:lang w:val="x-none"/>
        </w:rPr>
        <w:t xml:space="preserve">Морско дело, рибарство и </w:t>
      </w:r>
      <w:proofErr w:type="spellStart"/>
      <w:r w:rsidR="00B44183" w:rsidRPr="00B44183">
        <w:rPr>
          <w:rFonts w:ascii="Times New Roman" w:hAnsi="Times New Roman"/>
          <w:bCs/>
          <w:lang w:val="x-none"/>
        </w:rPr>
        <w:t>аквакултури</w:t>
      </w:r>
      <w:proofErr w:type="spellEnd"/>
      <w:r w:rsidR="00B44183" w:rsidRPr="00B44183">
        <w:rPr>
          <w:rFonts w:ascii="Times New Roman" w:hAnsi="Times New Roman"/>
          <w:bCs/>
          <w:lang w:val="x-none"/>
        </w:rPr>
        <w:t>” 2021 – 2027 г.</w:t>
      </w:r>
      <w:r w:rsidR="00B44183" w:rsidRPr="00B44183">
        <w:rPr>
          <w:rFonts w:ascii="Times New Roman" w:hAnsi="Times New Roman"/>
          <w:bCs/>
        </w:rPr>
        <w:t>,</w:t>
      </w:r>
      <w:r w:rsidR="00555484" w:rsidRPr="00555484">
        <w:rPr>
          <w:rFonts w:ascii="Times New Roman" w:hAnsi="Times New Roman"/>
          <w:bCs/>
        </w:rPr>
        <w:t xml:space="preserve"> </w:t>
      </w:r>
      <w:r w:rsidR="00555484" w:rsidRPr="00555484">
        <w:rPr>
          <w:rFonts w:ascii="Times New Roman" w:hAnsi="Times New Roman"/>
          <w:bCs/>
          <w:lang w:val="x-none"/>
        </w:rPr>
        <w:t xml:space="preserve">Програмата на Република България по Фонд </w:t>
      </w:r>
      <w:r w:rsidR="00555484" w:rsidRPr="00555484">
        <w:rPr>
          <w:rFonts w:ascii="Times New Roman" w:hAnsi="Times New Roman"/>
          <w:bCs/>
        </w:rPr>
        <w:t>„</w:t>
      </w:r>
      <w:r w:rsidR="00555484" w:rsidRPr="00555484">
        <w:rPr>
          <w:rFonts w:ascii="Times New Roman" w:hAnsi="Times New Roman"/>
          <w:bCs/>
          <w:lang w:val="x-none"/>
        </w:rPr>
        <w:t>Убежище, миграция и интеграция”</w:t>
      </w:r>
      <w:r w:rsidR="00555484" w:rsidRPr="00555484">
        <w:rPr>
          <w:rFonts w:ascii="Times New Roman" w:hAnsi="Times New Roman"/>
          <w:bCs/>
        </w:rPr>
        <w:t xml:space="preserve">, </w:t>
      </w:r>
      <w:r w:rsidR="00555484" w:rsidRPr="00555484">
        <w:rPr>
          <w:rFonts w:ascii="Times New Roman" w:hAnsi="Times New Roman"/>
          <w:bCs/>
          <w:lang w:val="x-none"/>
        </w:rPr>
        <w:t xml:space="preserve">Програмата на Република България по Фонд </w:t>
      </w:r>
      <w:r w:rsidR="00555484" w:rsidRPr="00555484">
        <w:rPr>
          <w:rFonts w:ascii="Times New Roman" w:hAnsi="Times New Roman"/>
          <w:bCs/>
        </w:rPr>
        <w:t>„</w:t>
      </w:r>
      <w:r w:rsidR="00555484" w:rsidRPr="00555484">
        <w:rPr>
          <w:rFonts w:ascii="Times New Roman" w:hAnsi="Times New Roman"/>
          <w:bCs/>
          <w:lang w:val="x-none"/>
        </w:rPr>
        <w:t>Вътрешна сигурност</w:t>
      </w:r>
      <w:r w:rsidR="00555484" w:rsidRPr="00555484">
        <w:rPr>
          <w:rFonts w:ascii="Times New Roman" w:hAnsi="Times New Roman"/>
          <w:bCs/>
        </w:rPr>
        <w:t xml:space="preserve">“, </w:t>
      </w:r>
      <w:r w:rsidR="00555484" w:rsidRPr="00555484">
        <w:rPr>
          <w:rFonts w:ascii="Times New Roman" w:hAnsi="Times New Roman"/>
          <w:bCs/>
          <w:lang w:val="x-none"/>
        </w:rPr>
        <w:t>Програмата на Република България по</w:t>
      </w:r>
      <w:r w:rsidR="00555484" w:rsidRPr="00555484">
        <w:rPr>
          <w:rFonts w:ascii="Times New Roman" w:hAnsi="Times New Roman"/>
          <w:bCs/>
        </w:rPr>
        <w:t xml:space="preserve"> </w:t>
      </w:r>
      <w:r w:rsidR="00555484" w:rsidRPr="00555484">
        <w:rPr>
          <w:rFonts w:ascii="Times New Roman" w:hAnsi="Times New Roman"/>
          <w:bCs/>
          <w:lang w:val="x-none"/>
        </w:rPr>
        <w:t>Инструмента за финансова подкрепа за управлението на границите и визовата политика</w:t>
      </w:r>
      <w:r w:rsidR="00902A14">
        <w:rPr>
          <w:rFonts w:ascii="Times New Roman" w:hAnsi="Times New Roman"/>
          <w:bCs/>
        </w:rPr>
        <w:t>,</w:t>
      </w:r>
      <w:r w:rsidR="00555484" w:rsidRPr="00555484">
        <w:rPr>
          <w:rFonts w:ascii="Times New Roman" w:hAnsi="Times New Roman"/>
          <w:bCs/>
          <w:lang w:val="x-none"/>
        </w:rPr>
        <w:t xml:space="preserve"> </w:t>
      </w:r>
      <w:r w:rsidR="00547DD5">
        <w:rPr>
          <w:rFonts w:ascii="Times New Roman" w:hAnsi="Times New Roman"/>
          <w:bCs/>
        </w:rPr>
        <w:t>в проекта на акт е предвиден</w:t>
      </w:r>
      <w:r w:rsidR="00A34132">
        <w:rPr>
          <w:rFonts w:ascii="Times New Roman" w:hAnsi="Times New Roman"/>
          <w:bCs/>
        </w:rPr>
        <w:t>а възможност за</w:t>
      </w:r>
      <w:r w:rsidR="00547DD5">
        <w:rPr>
          <w:rFonts w:ascii="Times New Roman" w:hAnsi="Times New Roman"/>
          <w:bCs/>
        </w:rPr>
        <w:t xml:space="preserve"> </w:t>
      </w:r>
      <w:proofErr w:type="spellStart"/>
      <w:r w:rsidR="00547DD5">
        <w:rPr>
          <w:rFonts w:ascii="Times New Roman" w:hAnsi="Times New Roman"/>
          <w:bCs/>
        </w:rPr>
        <w:t>наддоговаряне</w:t>
      </w:r>
      <w:proofErr w:type="spellEnd"/>
      <w:r w:rsidR="00555484" w:rsidRPr="00555484">
        <w:rPr>
          <w:rFonts w:ascii="Times New Roman" w:hAnsi="Times New Roman"/>
          <w:bCs/>
        </w:rPr>
        <w:t xml:space="preserve"> до 1</w:t>
      </w:r>
      <w:r w:rsidR="002805A8">
        <w:rPr>
          <w:rFonts w:ascii="Times New Roman" w:hAnsi="Times New Roman"/>
          <w:bCs/>
        </w:rPr>
        <w:t>0</w:t>
      </w:r>
      <w:r w:rsidR="00555484" w:rsidRPr="00555484">
        <w:rPr>
          <w:rFonts w:ascii="Times New Roman" w:hAnsi="Times New Roman"/>
          <w:bCs/>
        </w:rPr>
        <w:t xml:space="preserve">% от бюджета на </w:t>
      </w:r>
      <w:r w:rsidR="00234C73">
        <w:rPr>
          <w:rFonts w:ascii="Times New Roman" w:hAnsi="Times New Roman"/>
          <w:bCs/>
        </w:rPr>
        <w:t>всяка от тези</w:t>
      </w:r>
      <w:r w:rsidR="00234C73" w:rsidRPr="00555484">
        <w:rPr>
          <w:rFonts w:ascii="Times New Roman" w:hAnsi="Times New Roman"/>
          <w:bCs/>
        </w:rPr>
        <w:t xml:space="preserve"> </w:t>
      </w:r>
      <w:r w:rsidR="00555484" w:rsidRPr="00555484">
        <w:rPr>
          <w:rFonts w:ascii="Times New Roman" w:hAnsi="Times New Roman"/>
          <w:bCs/>
        </w:rPr>
        <w:t>програм</w:t>
      </w:r>
      <w:r w:rsidR="00234C73">
        <w:rPr>
          <w:rFonts w:ascii="Times New Roman" w:hAnsi="Times New Roman"/>
          <w:bCs/>
        </w:rPr>
        <w:t>и</w:t>
      </w:r>
      <w:r w:rsidR="00547DD5">
        <w:rPr>
          <w:rFonts w:ascii="Times New Roman" w:hAnsi="Times New Roman"/>
          <w:bCs/>
        </w:rPr>
        <w:t>.</w:t>
      </w:r>
      <w:r w:rsidR="00555484">
        <w:rPr>
          <w:rFonts w:ascii="Times New Roman" w:hAnsi="Times New Roman"/>
          <w:bCs/>
        </w:rPr>
        <w:t xml:space="preserve"> </w:t>
      </w:r>
      <w:r w:rsidR="002805A8" w:rsidRPr="002805A8">
        <w:rPr>
          <w:rFonts w:ascii="Times New Roman" w:hAnsi="Times New Roman"/>
          <w:bCs/>
        </w:rPr>
        <w:t>По отношение на програмите „</w:t>
      </w:r>
      <w:r w:rsidR="002805A8" w:rsidRPr="002805A8">
        <w:rPr>
          <w:rFonts w:ascii="Times New Roman" w:hAnsi="Times New Roman"/>
          <w:bCs/>
          <w:lang w:val="x-none"/>
        </w:rPr>
        <w:t>Развитие на регионите” 2021 – 2027 г.</w:t>
      </w:r>
      <w:r w:rsidR="002805A8" w:rsidRPr="002805A8">
        <w:rPr>
          <w:rFonts w:ascii="Times New Roman" w:hAnsi="Times New Roman"/>
          <w:bCs/>
        </w:rPr>
        <w:t xml:space="preserve"> и „Образование” 2021 – 2027 г. извършените </w:t>
      </w:r>
      <w:r w:rsidR="00BA2455">
        <w:rPr>
          <w:rFonts w:ascii="Times New Roman" w:hAnsi="Times New Roman"/>
          <w:bCs/>
        </w:rPr>
        <w:t>от управляващи</w:t>
      </w:r>
      <w:r w:rsidR="008C5C75">
        <w:rPr>
          <w:rFonts w:ascii="Times New Roman" w:hAnsi="Times New Roman"/>
          <w:bCs/>
        </w:rPr>
        <w:t>те</w:t>
      </w:r>
      <w:r w:rsidR="00BA2455">
        <w:rPr>
          <w:rFonts w:ascii="Times New Roman" w:hAnsi="Times New Roman"/>
          <w:bCs/>
        </w:rPr>
        <w:t xml:space="preserve"> органи </w:t>
      </w:r>
      <w:r w:rsidR="002805A8" w:rsidRPr="002805A8">
        <w:rPr>
          <w:rFonts w:ascii="Times New Roman" w:hAnsi="Times New Roman"/>
          <w:bCs/>
        </w:rPr>
        <w:t xml:space="preserve">анализи </w:t>
      </w:r>
      <w:r w:rsidR="00BA2455">
        <w:rPr>
          <w:rFonts w:ascii="Times New Roman" w:hAnsi="Times New Roman"/>
          <w:bCs/>
        </w:rPr>
        <w:t>обосновават</w:t>
      </w:r>
      <w:r w:rsidR="00E03EFE">
        <w:rPr>
          <w:rFonts w:ascii="Times New Roman" w:hAnsi="Times New Roman"/>
          <w:bCs/>
        </w:rPr>
        <w:t xml:space="preserve"> </w:t>
      </w:r>
      <w:r w:rsidR="00E03EFE" w:rsidRPr="00E03EFE">
        <w:rPr>
          <w:rFonts w:ascii="Times New Roman" w:hAnsi="Times New Roman"/>
          <w:bCs/>
        </w:rPr>
        <w:t>необходим</w:t>
      </w:r>
      <w:r w:rsidR="00E03EFE">
        <w:rPr>
          <w:rFonts w:ascii="Times New Roman" w:hAnsi="Times New Roman"/>
          <w:bCs/>
        </w:rPr>
        <w:t>о</w:t>
      </w:r>
      <w:r w:rsidR="00BA2455">
        <w:rPr>
          <w:rFonts w:ascii="Times New Roman" w:hAnsi="Times New Roman"/>
          <w:bCs/>
        </w:rPr>
        <w:t>стта от</w:t>
      </w:r>
      <w:r w:rsidR="00E03EFE">
        <w:rPr>
          <w:rFonts w:ascii="Times New Roman" w:hAnsi="Times New Roman"/>
          <w:bCs/>
        </w:rPr>
        <w:t xml:space="preserve"> договаряне </w:t>
      </w:r>
      <w:r w:rsidR="00BA2455">
        <w:rPr>
          <w:rFonts w:ascii="Times New Roman" w:hAnsi="Times New Roman"/>
          <w:bCs/>
        </w:rPr>
        <w:t xml:space="preserve"> до</w:t>
      </w:r>
      <w:r w:rsidR="00E03EFE">
        <w:rPr>
          <w:rFonts w:ascii="Times New Roman" w:hAnsi="Times New Roman"/>
          <w:bCs/>
        </w:rPr>
        <w:t xml:space="preserve"> 15% </w:t>
      </w:r>
      <w:r w:rsidR="00BA2455">
        <w:rPr>
          <w:rFonts w:ascii="Times New Roman" w:hAnsi="Times New Roman"/>
          <w:bCs/>
        </w:rPr>
        <w:t xml:space="preserve">над </w:t>
      </w:r>
      <w:r w:rsidR="00E03EFE">
        <w:rPr>
          <w:rFonts w:ascii="Times New Roman" w:hAnsi="Times New Roman"/>
          <w:bCs/>
        </w:rPr>
        <w:t>бюджета на съответните програми</w:t>
      </w:r>
      <w:r w:rsidR="00E03EFE" w:rsidRPr="00E03EFE">
        <w:rPr>
          <w:rFonts w:ascii="Times New Roman" w:hAnsi="Times New Roman"/>
          <w:bCs/>
        </w:rPr>
        <w:t xml:space="preserve"> с оглед предприемане на </w:t>
      </w:r>
      <w:r w:rsidR="00E03EFE">
        <w:rPr>
          <w:rFonts w:ascii="Times New Roman" w:hAnsi="Times New Roman"/>
          <w:bCs/>
        </w:rPr>
        <w:t xml:space="preserve">реални </w:t>
      </w:r>
      <w:r w:rsidR="00E03EFE" w:rsidRPr="00E03EFE">
        <w:rPr>
          <w:rFonts w:ascii="Times New Roman" w:hAnsi="Times New Roman"/>
          <w:bCs/>
        </w:rPr>
        <w:t>превантивни действия за минимизиране на риска от загуба на средства по програм</w:t>
      </w:r>
      <w:r w:rsidR="00E03EFE">
        <w:rPr>
          <w:rFonts w:ascii="Times New Roman" w:hAnsi="Times New Roman"/>
          <w:bCs/>
        </w:rPr>
        <w:t>ите.</w:t>
      </w:r>
      <w:bookmarkStart w:id="0" w:name="_GoBack"/>
      <w:bookmarkEnd w:id="0"/>
    </w:p>
    <w:p w:rsidR="00C46308" w:rsidRDefault="00C46308" w:rsidP="009D5AA0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По-висок размер</w:t>
      </w:r>
      <w:r w:rsidR="00163511">
        <w:rPr>
          <w:rFonts w:ascii="Times New Roman" w:hAnsi="Times New Roman"/>
          <w:bCs/>
          <w:lang w:val="en-GB"/>
        </w:rPr>
        <w:t xml:space="preserve"> </w:t>
      </w:r>
      <w:r w:rsidR="00163511">
        <w:rPr>
          <w:rFonts w:ascii="Times New Roman" w:hAnsi="Times New Roman"/>
          <w:bCs/>
        </w:rPr>
        <w:t>на</w:t>
      </w:r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наддоговаряне</w:t>
      </w:r>
      <w:proofErr w:type="spellEnd"/>
      <w:r>
        <w:rPr>
          <w:rFonts w:ascii="Times New Roman" w:hAnsi="Times New Roman"/>
          <w:bCs/>
        </w:rPr>
        <w:t xml:space="preserve"> – </w:t>
      </w:r>
      <w:r w:rsidR="00163511">
        <w:rPr>
          <w:rFonts w:ascii="Times New Roman" w:hAnsi="Times New Roman"/>
          <w:bCs/>
        </w:rPr>
        <w:t xml:space="preserve">до </w:t>
      </w:r>
      <w:r>
        <w:rPr>
          <w:rFonts w:ascii="Times New Roman" w:hAnsi="Times New Roman"/>
          <w:bCs/>
        </w:rPr>
        <w:t xml:space="preserve">20% </w:t>
      </w:r>
      <w:r w:rsidR="00266F45">
        <w:rPr>
          <w:rFonts w:ascii="Times New Roman" w:hAnsi="Times New Roman"/>
          <w:bCs/>
        </w:rPr>
        <w:t>–</w:t>
      </w:r>
      <w:r>
        <w:rPr>
          <w:rFonts w:ascii="Times New Roman" w:hAnsi="Times New Roman"/>
          <w:bCs/>
        </w:rPr>
        <w:t xml:space="preserve"> е предвиден за </w:t>
      </w:r>
      <w:r w:rsidR="00D17F59" w:rsidRPr="00C46308">
        <w:rPr>
          <w:rFonts w:ascii="Times New Roman" w:hAnsi="Times New Roman"/>
          <w:bCs/>
        </w:rPr>
        <w:t>програма „Околна среда“ 2021-2027 г.</w:t>
      </w:r>
      <w:r w:rsidR="00D17F59">
        <w:rPr>
          <w:rFonts w:ascii="Times New Roman" w:hAnsi="Times New Roman"/>
          <w:bCs/>
        </w:rPr>
        <w:t xml:space="preserve"> </w:t>
      </w:r>
      <w:r w:rsidR="00ED054D">
        <w:rPr>
          <w:rFonts w:ascii="Times New Roman" w:hAnsi="Times New Roman"/>
          <w:bCs/>
        </w:rPr>
        <w:t xml:space="preserve">(ПОС) </w:t>
      </w:r>
      <w:r w:rsidR="00D17F59">
        <w:rPr>
          <w:rFonts w:ascii="Times New Roman" w:hAnsi="Times New Roman"/>
          <w:bCs/>
        </w:rPr>
        <w:t>и п</w:t>
      </w:r>
      <w:r w:rsidR="00D17F59" w:rsidRPr="00DB5D0E">
        <w:rPr>
          <w:rFonts w:ascii="Times New Roman" w:hAnsi="Times New Roman"/>
          <w:bCs/>
        </w:rPr>
        <w:t>рограма „Транспортна свързаност“</w:t>
      </w:r>
      <w:r w:rsidR="00D17F59">
        <w:rPr>
          <w:rFonts w:ascii="Times New Roman" w:hAnsi="Times New Roman"/>
          <w:bCs/>
        </w:rPr>
        <w:t xml:space="preserve"> </w:t>
      </w:r>
      <w:r w:rsidR="00D17F59" w:rsidRPr="00DB5D0E">
        <w:rPr>
          <w:rFonts w:ascii="Times New Roman" w:hAnsi="Times New Roman"/>
          <w:bCs/>
        </w:rPr>
        <w:t>2021-2027 г.</w:t>
      </w:r>
      <w:r>
        <w:rPr>
          <w:rFonts w:ascii="Times New Roman" w:hAnsi="Times New Roman"/>
          <w:bCs/>
        </w:rPr>
        <w:t xml:space="preserve"> </w:t>
      </w:r>
      <w:r w:rsidR="00ED054D">
        <w:rPr>
          <w:rFonts w:ascii="Times New Roman" w:hAnsi="Times New Roman"/>
          <w:bCs/>
        </w:rPr>
        <w:t>(ПТС)</w:t>
      </w:r>
      <w:r w:rsidR="004B71E9">
        <w:rPr>
          <w:rFonts w:ascii="Times New Roman" w:hAnsi="Times New Roman"/>
          <w:bCs/>
        </w:rPr>
        <w:t xml:space="preserve">, предвид мащабните проекти, изпълнявани по </w:t>
      </w:r>
      <w:r w:rsidR="00B70954">
        <w:rPr>
          <w:rFonts w:ascii="Times New Roman" w:hAnsi="Times New Roman"/>
          <w:bCs/>
        </w:rPr>
        <w:t xml:space="preserve">двете </w:t>
      </w:r>
      <w:r w:rsidR="004B71E9">
        <w:rPr>
          <w:rFonts w:ascii="Times New Roman" w:hAnsi="Times New Roman"/>
          <w:bCs/>
        </w:rPr>
        <w:t xml:space="preserve">програми, както и </w:t>
      </w:r>
      <w:r w:rsidR="00B70954">
        <w:rPr>
          <w:rFonts w:ascii="Times New Roman" w:hAnsi="Times New Roman"/>
          <w:bCs/>
        </w:rPr>
        <w:t xml:space="preserve">с оглед </w:t>
      </w:r>
      <w:r w:rsidR="008C5C75">
        <w:rPr>
          <w:rFonts w:ascii="Times New Roman" w:hAnsi="Times New Roman"/>
          <w:bCs/>
        </w:rPr>
        <w:t>необходимостта в рамките на програмите да бъде осигурено финансиране</w:t>
      </w:r>
      <w:r w:rsidR="004B71E9">
        <w:rPr>
          <w:rFonts w:ascii="Times New Roman" w:hAnsi="Times New Roman"/>
          <w:bCs/>
        </w:rPr>
        <w:t xml:space="preserve"> </w:t>
      </w:r>
      <w:r w:rsidR="008C5C75">
        <w:rPr>
          <w:rFonts w:ascii="Times New Roman" w:hAnsi="Times New Roman"/>
          <w:bCs/>
        </w:rPr>
        <w:t xml:space="preserve">за </w:t>
      </w:r>
      <w:proofErr w:type="spellStart"/>
      <w:r w:rsidR="004B71E9">
        <w:rPr>
          <w:rFonts w:ascii="Times New Roman" w:hAnsi="Times New Roman"/>
          <w:bCs/>
        </w:rPr>
        <w:t>фазирани</w:t>
      </w:r>
      <w:proofErr w:type="spellEnd"/>
      <w:r w:rsidR="004B71E9">
        <w:rPr>
          <w:rFonts w:ascii="Times New Roman" w:hAnsi="Times New Roman"/>
          <w:bCs/>
        </w:rPr>
        <w:t xml:space="preserve"> проекти от програмен период 2014 – 2020</w:t>
      </w:r>
      <w:r w:rsidR="008C5C75">
        <w:rPr>
          <w:rFonts w:ascii="Times New Roman" w:hAnsi="Times New Roman"/>
          <w:bCs/>
        </w:rPr>
        <w:t> </w:t>
      </w:r>
      <w:r w:rsidR="004B71E9">
        <w:rPr>
          <w:rFonts w:ascii="Times New Roman" w:hAnsi="Times New Roman"/>
          <w:bCs/>
        </w:rPr>
        <w:t>г</w:t>
      </w:r>
      <w:r w:rsidR="00ED054D">
        <w:rPr>
          <w:rFonts w:ascii="Times New Roman" w:hAnsi="Times New Roman"/>
          <w:bCs/>
        </w:rPr>
        <w:t>.</w:t>
      </w:r>
      <w:r w:rsidR="00BA2455">
        <w:rPr>
          <w:rFonts w:ascii="Times New Roman" w:hAnsi="Times New Roman"/>
          <w:bCs/>
        </w:rPr>
        <w:t xml:space="preserve"> и </w:t>
      </w:r>
      <w:r w:rsidR="008C5C75">
        <w:rPr>
          <w:rFonts w:ascii="Times New Roman" w:hAnsi="Times New Roman"/>
          <w:bCs/>
        </w:rPr>
        <w:t xml:space="preserve">за </w:t>
      </w:r>
      <w:r w:rsidR="00BA2455">
        <w:rPr>
          <w:rFonts w:ascii="Times New Roman" w:hAnsi="Times New Roman"/>
          <w:bCs/>
        </w:rPr>
        <w:t xml:space="preserve">инвестиции, </w:t>
      </w:r>
      <w:r w:rsidR="008C5C75">
        <w:rPr>
          <w:rFonts w:ascii="Times New Roman" w:hAnsi="Times New Roman"/>
          <w:bCs/>
        </w:rPr>
        <w:t xml:space="preserve">първоначално планирани по Националния план за възстановяване и устойчивост, за </w:t>
      </w:r>
      <w:r w:rsidR="00BA2455">
        <w:rPr>
          <w:rFonts w:ascii="Times New Roman" w:hAnsi="Times New Roman"/>
          <w:bCs/>
        </w:rPr>
        <w:t xml:space="preserve">които </w:t>
      </w:r>
      <w:r w:rsidR="008C5C75">
        <w:rPr>
          <w:rFonts w:ascii="Times New Roman" w:hAnsi="Times New Roman"/>
          <w:bCs/>
        </w:rPr>
        <w:t>е установено, че</w:t>
      </w:r>
      <w:r w:rsidR="00BA2455">
        <w:rPr>
          <w:rFonts w:ascii="Times New Roman" w:hAnsi="Times New Roman"/>
          <w:bCs/>
        </w:rPr>
        <w:t xml:space="preserve"> </w:t>
      </w:r>
      <w:r w:rsidR="008A5468">
        <w:rPr>
          <w:rFonts w:ascii="Times New Roman" w:hAnsi="Times New Roman"/>
          <w:bCs/>
        </w:rPr>
        <w:t xml:space="preserve">не </w:t>
      </w:r>
      <w:r w:rsidR="00BA2455">
        <w:rPr>
          <w:rFonts w:ascii="Times New Roman" w:hAnsi="Times New Roman"/>
          <w:bCs/>
        </w:rPr>
        <w:t>могат да бъдат реализирани в рамките на срока за допустимост на разходите по</w:t>
      </w:r>
      <w:r w:rsidR="008C5C75">
        <w:rPr>
          <w:rFonts w:ascii="Times New Roman" w:hAnsi="Times New Roman"/>
          <w:bCs/>
        </w:rPr>
        <w:t xml:space="preserve"> Плана</w:t>
      </w:r>
      <w:r w:rsidR="00BA2455">
        <w:rPr>
          <w:rFonts w:ascii="Times New Roman" w:hAnsi="Times New Roman"/>
          <w:bCs/>
        </w:rPr>
        <w:t>.</w:t>
      </w:r>
      <w:r w:rsidR="00ED054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Основание за това предложение дават</w:t>
      </w:r>
      <w:r w:rsidR="00266F45">
        <w:rPr>
          <w:rFonts w:ascii="Times New Roman" w:hAnsi="Times New Roman"/>
          <w:bCs/>
        </w:rPr>
        <w:t xml:space="preserve"> и</w:t>
      </w:r>
      <w:r>
        <w:rPr>
          <w:rFonts w:ascii="Times New Roman" w:hAnsi="Times New Roman"/>
          <w:bCs/>
        </w:rPr>
        <w:t>:</w:t>
      </w:r>
    </w:p>
    <w:p w:rsidR="004B71E9" w:rsidRDefault="00547DD5" w:rsidP="00ED054D">
      <w:pPr>
        <w:pStyle w:val="ListParagraph"/>
        <w:numPr>
          <w:ilvl w:val="0"/>
          <w:numId w:val="7"/>
        </w:numPr>
        <w:tabs>
          <w:tab w:val="left" w:pos="426"/>
        </w:tabs>
        <w:spacing w:after="0" w:line="240" w:lineRule="auto"/>
        <w:rPr>
          <w:rFonts w:ascii="Times New Roman" w:hAnsi="Times New Roman"/>
          <w:bCs/>
        </w:rPr>
      </w:pPr>
      <w:r w:rsidRPr="00D17F59">
        <w:rPr>
          <w:rFonts w:ascii="Times New Roman" w:hAnsi="Times New Roman"/>
          <w:bCs/>
        </w:rPr>
        <w:t>а</w:t>
      </w:r>
      <w:r w:rsidR="009D5AA0" w:rsidRPr="00D17F59">
        <w:rPr>
          <w:rFonts w:ascii="Times New Roman" w:hAnsi="Times New Roman"/>
          <w:bCs/>
        </w:rPr>
        <w:t xml:space="preserve">нализът на </w:t>
      </w:r>
      <w:r w:rsidR="00C46308" w:rsidRPr="00D17F59">
        <w:rPr>
          <w:rFonts w:ascii="Times New Roman" w:hAnsi="Times New Roman"/>
          <w:bCs/>
        </w:rPr>
        <w:t xml:space="preserve">текущото </w:t>
      </w:r>
      <w:r w:rsidR="009D5AA0" w:rsidRPr="00D17F59">
        <w:rPr>
          <w:rFonts w:ascii="Times New Roman" w:hAnsi="Times New Roman"/>
          <w:bCs/>
        </w:rPr>
        <w:t>изпълнение на</w:t>
      </w:r>
      <w:r w:rsidR="00D17F59" w:rsidRPr="00D17F59">
        <w:rPr>
          <w:rFonts w:ascii="Times New Roman" w:hAnsi="Times New Roman"/>
          <w:bCs/>
        </w:rPr>
        <w:t xml:space="preserve"> програмите</w:t>
      </w:r>
      <w:r w:rsidR="00BC03B6">
        <w:rPr>
          <w:rFonts w:ascii="Times New Roman" w:hAnsi="Times New Roman"/>
          <w:bCs/>
        </w:rPr>
        <w:t>:</w:t>
      </w:r>
    </w:p>
    <w:p w:rsidR="00BC03B6" w:rsidRDefault="00D17F59" w:rsidP="00AB5758">
      <w:pPr>
        <w:pStyle w:val="ListParagraph"/>
        <w:numPr>
          <w:ilvl w:val="0"/>
          <w:numId w:val="8"/>
        </w:numPr>
        <w:tabs>
          <w:tab w:val="left" w:pos="426"/>
        </w:tabs>
        <w:spacing w:after="0" w:line="240" w:lineRule="auto"/>
        <w:rPr>
          <w:rFonts w:ascii="Times New Roman" w:hAnsi="Times New Roman"/>
          <w:bCs/>
        </w:rPr>
      </w:pPr>
      <w:r w:rsidRPr="00D17F59">
        <w:rPr>
          <w:rFonts w:ascii="Times New Roman" w:hAnsi="Times New Roman"/>
          <w:bCs/>
        </w:rPr>
        <w:t xml:space="preserve">По ПОС към настоящия момент </w:t>
      </w:r>
      <w:r w:rsidR="00A34132" w:rsidRPr="00D17F59">
        <w:rPr>
          <w:rFonts w:ascii="Times New Roman" w:hAnsi="Times New Roman"/>
          <w:bCs/>
        </w:rPr>
        <w:t>7</w:t>
      </w:r>
      <w:r w:rsidR="00A34132">
        <w:rPr>
          <w:rFonts w:ascii="Times New Roman" w:hAnsi="Times New Roman"/>
          <w:bCs/>
        </w:rPr>
        <w:t>7</w:t>
      </w:r>
      <w:r w:rsidRPr="00D17F59">
        <w:rPr>
          <w:rFonts w:ascii="Times New Roman" w:hAnsi="Times New Roman"/>
          <w:bCs/>
        </w:rPr>
        <w:t xml:space="preserve">% от общия бюджет на програмата вече </w:t>
      </w:r>
      <w:r w:rsidR="00266F45">
        <w:rPr>
          <w:rFonts w:ascii="Times New Roman" w:hAnsi="Times New Roman"/>
          <w:bCs/>
        </w:rPr>
        <w:t>са</w:t>
      </w:r>
      <w:r w:rsidR="00266F45" w:rsidRPr="00D17F59">
        <w:rPr>
          <w:rFonts w:ascii="Times New Roman" w:hAnsi="Times New Roman"/>
          <w:bCs/>
        </w:rPr>
        <w:t xml:space="preserve"> </w:t>
      </w:r>
      <w:r w:rsidRPr="00D17F59">
        <w:rPr>
          <w:rFonts w:ascii="Times New Roman" w:hAnsi="Times New Roman"/>
          <w:bCs/>
        </w:rPr>
        <w:t>ангажиран</w:t>
      </w:r>
      <w:r w:rsidR="00266F45">
        <w:rPr>
          <w:rFonts w:ascii="Times New Roman" w:hAnsi="Times New Roman"/>
          <w:bCs/>
        </w:rPr>
        <w:t>и</w:t>
      </w:r>
      <w:r w:rsidRPr="00D17F59">
        <w:rPr>
          <w:rFonts w:ascii="Times New Roman" w:hAnsi="Times New Roman"/>
          <w:bCs/>
        </w:rPr>
        <w:t xml:space="preserve"> в обявени процедури за предоставяне на БФП. С</w:t>
      </w:r>
      <w:r w:rsidR="00ED054D">
        <w:rPr>
          <w:rFonts w:ascii="Times New Roman" w:hAnsi="Times New Roman"/>
          <w:bCs/>
        </w:rPr>
        <w:t xml:space="preserve"> процедурите,</w:t>
      </w:r>
      <w:r w:rsidRPr="00D17F59">
        <w:rPr>
          <w:rFonts w:ascii="Times New Roman" w:hAnsi="Times New Roman"/>
          <w:bCs/>
        </w:rPr>
        <w:t xml:space="preserve"> предвидени в Индикативната годишна работна програма </w:t>
      </w:r>
      <w:r w:rsidR="00ED054D">
        <w:rPr>
          <w:rFonts w:ascii="Times New Roman" w:hAnsi="Times New Roman"/>
          <w:bCs/>
        </w:rPr>
        <w:t xml:space="preserve">(ИГРП) </w:t>
      </w:r>
      <w:r w:rsidRPr="00D17F59">
        <w:rPr>
          <w:rFonts w:ascii="Times New Roman" w:hAnsi="Times New Roman"/>
          <w:bCs/>
        </w:rPr>
        <w:t>за 2024 г.</w:t>
      </w:r>
      <w:r w:rsidR="00ED054D">
        <w:rPr>
          <w:rFonts w:ascii="Times New Roman" w:hAnsi="Times New Roman"/>
          <w:bCs/>
        </w:rPr>
        <w:t>,</w:t>
      </w:r>
      <w:r w:rsidRPr="00D17F59">
        <w:rPr>
          <w:rFonts w:ascii="Times New Roman" w:hAnsi="Times New Roman"/>
          <w:bCs/>
        </w:rPr>
        <w:t xml:space="preserve"> се очаква да се надхвърл</w:t>
      </w:r>
      <w:r w:rsidR="00BC03B6">
        <w:rPr>
          <w:rFonts w:ascii="Times New Roman" w:hAnsi="Times New Roman"/>
          <w:bCs/>
        </w:rPr>
        <w:t>ят</w:t>
      </w:r>
      <w:r w:rsidRPr="00D17F59">
        <w:rPr>
          <w:rFonts w:ascii="Times New Roman" w:hAnsi="Times New Roman"/>
          <w:bCs/>
        </w:rPr>
        <w:t xml:space="preserve"> 85% от общия бюджет на програмата. В допълнение към вече обявените процедури и планираните в ИГРП 2024, за постигане крайните цели на програмата се планира да бъдат обявени процедури за </w:t>
      </w:r>
      <w:r w:rsidR="0006523B" w:rsidRPr="0006523B">
        <w:rPr>
          <w:rFonts w:ascii="Times New Roman" w:hAnsi="Times New Roman"/>
          <w:bCs/>
        </w:rPr>
        <w:t>предоставяне на БФП</w:t>
      </w:r>
      <w:r>
        <w:rPr>
          <w:rFonts w:ascii="Times New Roman" w:hAnsi="Times New Roman"/>
          <w:bCs/>
        </w:rPr>
        <w:t xml:space="preserve"> </w:t>
      </w:r>
      <w:r w:rsidR="0006523B">
        <w:rPr>
          <w:rFonts w:ascii="Times New Roman" w:hAnsi="Times New Roman"/>
          <w:bCs/>
        </w:rPr>
        <w:t xml:space="preserve">с </w:t>
      </w:r>
      <w:r>
        <w:rPr>
          <w:rFonts w:ascii="Times New Roman" w:hAnsi="Times New Roman"/>
          <w:bCs/>
        </w:rPr>
        <w:t>индикативна стойност 1.</w:t>
      </w:r>
      <w:r w:rsidRPr="00D17F59">
        <w:rPr>
          <w:rFonts w:ascii="Times New Roman" w:hAnsi="Times New Roman"/>
          <w:bCs/>
        </w:rPr>
        <w:t>295 млрд.</w:t>
      </w:r>
      <w:r>
        <w:rPr>
          <w:rFonts w:ascii="Times New Roman" w:hAnsi="Times New Roman"/>
          <w:bCs/>
        </w:rPr>
        <w:t xml:space="preserve"> </w:t>
      </w:r>
      <w:r w:rsidRPr="00D17F59">
        <w:rPr>
          <w:rFonts w:ascii="Times New Roman" w:hAnsi="Times New Roman"/>
          <w:bCs/>
        </w:rPr>
        <w:t>л</w:t>
      </w:r>
      <w:r>
        <w:rPr>
          <w:rFonts w:ascii="Times New Roman" w:hAnsi="Times New Roman"/>
          <w:bCs/>
        </w:rPr>
        <w:t>е</w:t>
      </w:r>
      <w:r w:rsidRPr="00D17F59">
        <w:rPr>
          <w:rFonts w:ascii="Times New Roman" w:hAnsi="Times New Roman"/>
          <w:bCs/>
        </w:rPr>
        <w:t>в</w:t>
      </w:r>
      <w:r>
        <w:rPr>
          <w:rFonts w:ascii="Times New Roman" w:hAnsi="Times New Roman"/>
          <w:bCs/>
        </w:rPr>
        <w:t>а</w:t>
      </w:r>
      <w:r w:rsidRPr="00D17F59">
        <w:rPr>
          <w:rFonts w:ascii="Times New Roman" w:hAnsi="Times New Roman"/>
          <w:bCs/>
        </w:rPr>
        <w:t>, като с тях се очаква обявеният финансов ресурс да достигне почти 122% от общия бюджет на програмата.</w:t>
      </w:r>
      <w:r>
        <w:rPr>
          <w:rFonts w:ascii="Times New Roman" w:hAnsi="Times New Roman"/>
          <w:bCs/>
        </w:rPr>
        <w:t xml:space="preserve"> </w:t>
      </w:r>
    </w:p>
    <w:p w:rsidR="00D17F59" w:rsidRPr="00AB5758" w:rsidRDefault="00D17F59" w:rsidP="00AB5758">
      <w:pPr>
        <w:pStyle w:val="ListParagraph"/>
        <w:numPr>
          <w:ilvl w:val="0"/>
          <w:numId w:val="8"/>
        </w:numPr>
        <w:tabs>
          <w:tab w:val="left" w:pos="426"/>
        </w:tabs>
        <w:spacing w:after="0" w:line="240" w:lineRule="auto"/>
        <w:rPr>
          <w:rFonts w:ascii="Times New Roman" w:hAnsi="Times New Roman"/>
          <w:bCs/>
        </w:rPr>
      </w:pPr>
      <w:r w:rsidRPr="00AB5758">
        <w:rPr>
          <w:rFonts w:ascii="Times New Roman" w:hAnsi="Times New Roman"/>
          <w:bCs/>
        </w:rPr>
        <w:t xml:space="preserve">По </w:t>
      </w:r>
      <w:r w:rsidR="00ED054D" w:rsidRPr="00AB5758">
        <w:rPr>
          <w:rFonts w:ascii="Times New Roman" w:hAnsi="Times New Roman"/>
          <w:bCs/>
        </w:rPr>
        <w:t>ПТС</w:t>
      </w:r>
      <w:r w:rsidRPr="00AB5758">
        <w:rPr>
          <w:rFonts w:ascii="Times New Roman" w:hAnsi="Times New Roman"/>
          <w:bCs/>
        </w:rPr>
        <w:t xml:space="preserve"> са одобрени </w:t>
      </w:r>
      <w:r w:rsidR="005B5B89">
        <w:rPr>
          <w:rFonts w:ascii="Times New Roman" w:hAnsi="Times New Roman"/>
          <w:bCs/>
        </w:rPr>
        <w:t>ил</w:t>
      </w:r>
      <w:r w:rsidRPr="00AB5758">
        <w:rPr>
          <w:rFonts w:ascii="Times New Roman" w:hAnsi="Times New Roman"/>
          <w:bCs/>
        </w:rPr>
        <w:t xml:space="preserve">и в процес на оценка проекти </w:t>
      </w:r>
      <w:r w:rsidR="005B5B89">
        <w:rPr>
          <w:rFonts w:ascii="Times New Roman" w:hAnsi="Times New Roman"/>
          <w:bCs/>
        </w:rPr>
        <w:t>на</w:t>
      </w:r>
      <w:r w:rsidR="005B5B89" w:rsidRPr="00AB5758">
        <w:rPr>
          <w:rFonts w:ascii="Times New Roman" w:hAnsi="Times New Roman"/>
          <w:bCs/>
        </w:rPr>
        <w:t xml:space="preserve"> </w:t>
      </w:r>
      <w:r w:rsidRPr="00AB5758">
        <w:rPr>
          <w:rFonts w:ascii="Times New Roman" w:hAnsi="Times New Roman"/>
          <w:bCs/>
        </w:rPr>
        <w:t>общ</w:t>
      </w:r>
      <w:r w:rsidR="005B5B89">
        <w:rPr>
          <w:rFonts w:ascii="Times New Roman" w:hAnsi="Times New Roman"/>
          <w:bCs/>
        </w:rPr>
        <w:t xml:space="preserve">а стойност </w:t>
      </w:r>
      <w:r w:rsidR="00F12F91">
        <w:rPr>
          <w:rFonts w:ascii="Times New Roman" w:hAnsi="Times New Roman"/>
          <w:bCs/>
        </w:rPr>
        <w:t>от</w:t>
      </w:r>
      <w:r w:rsidRPr="00AB5758">
        <w:rPr>
          <w:rFonts w:ascii="Times New Roman" w:hAnsi="Times New Roman"/>
          <w:bCs/>
        </w:rPr>
        <w:t xml:space="preserve"> 1.706 млрд. лева, което представлява 46% от бюджета на програмата</w:t>
      </w:r>
      <w:r w:rsidR="00ED054D" w:rsidRPr="00AB5758">
        <w:rPr>
          <w:rFonts w:ascii="Times New Roman" w:hAnsi="Times New Roman"/>
          <w:bCs/>
        </w:rPr>
        <w:t>. Подадените до момента проекти по Приоритет 1 на програмата, процедура за „Развитие на железопътната инфраструктура по „основната“ и „</w:t>
      </w:r>
      <w:proofErr w:type="spellStart"/>
      <w:r w:rsidR="00ED054D" w:rsidRPr="00AB5758">
        <w:rPr>
          <w:rFonts w:ascii="Times New Roman" w:hAnsi="Times New Roman"/>
          <w:bCs/>
        </w:rPr>
        <w:t>широкообхватната</w:t>
      </w:r>
      <w:proofErr w:type="spellEnd"/>
      <w:r w:rsidR="00ED054D" w:rsidRPr="00AB5758">
        <w:rPr>
          <w:rFonts w:ascii="Times New Roman" w:hAnsi="Times New Roman"/>
          <w:bCs/>
        </w:rPr>
        <w:t xml:space="preserve">“ </w:t>
      </w:r>
      <w:r w:rsidR="005872B9" w:rsidRPr="00AB5758">
        <w:rPr>
          <w:rFonts w:ascii="Times New Roman" w:hAnsi="Times New Roman"/>
          <w:bCs/>
        </w:rPr>
        <w:t>ТЕ</w:t>
      </w:r>
      <w:r w:rsidR="005872B9">
        <w:rPr>
          <w:rFonts w:ascii="Times New Roman" w:hAnsi="Times New Roman"/>
          <w:bCs/>
          <w:lang w:val="en-US"/>
        </w:rPr>
        <w:t>N</w:t>
      </w:r>
      <w:r w:rsidR="00ED054D" w:rsidRPr="00AB5758">
        <w:rPr>
          <w:rFonts w:ascii="Times New Roman" w:hAnsi="Times New Roman"/>
          <w:bCs/>
        </w:rPr>
        <w:t>-Т – Инвестиционни проекти” в размер на 1</w:t>
      </w:r>
      <w:r w:rsidR="004B71E9" w:rsidRPr="00AB5758">
        <w:rPr>
          <w:rFonts w:ascii="Times New Roman" w:hAnsi="Times New Roman"/>
          <w:bCs/>
        </w:rPr>
        <w:t>.</w:t>
      </w:r>
      <w:r w:rsidR="00ED054D" w:rsidRPr="00AB5758">
        <w:rPr>
          <w:rFonts w:ascii="Times New Roman" w:hAnsi="Times New Roman"/>
          <w:bCs/>
        </w:rPr>
        <w:t>48</w:t>
      </w:r>
      <w:r w:rsidR="004B71E9" w:rsidRPr="00AB5758">
        <w:rPr>
          <w:rFonts w:ascii="Times New Roman" w:hAnsi="Times New Roman"/>
          <w:bCs/>
        </w:rPr>
        <w:t>8</w:t>
      </w:r>
      <w:r w:rsidR="00F12F91">
        <w:rPr>
          <w:rFonts w:ascii="Times New Roman" w:hAnsi="Times New Roman"/>
          <w:bCs/>
        </w:rPr>
        <w:t xml:space="preserve"> </w:t>
      </w:r>
      <w:r w:rsidR="004B71E9" w:rsidRPr="00AB5758">
        <w:rPr>
          <w:rFonts w:ascii="Times New Roman" w:hAnsi="Times New Roman"/>
          <w:bCs/>
        </w:rPr>
        <w:t>млрд.</w:t>
      </w:r>
      <w:r w:rsidR="00ED054D" w:rsidRPr="00AB5758">
        <w:rPr>
          <w:rFonts w:ascii="Times New Roman" w:hAnsi="Times New Roman"/>
          <w:bCs/>
        </w:rPr>
        <w:t xml:space="preserve"> лв. надвишават наличния бюджет по процедурата в размер на 1</w:t>
      </w:r>
      <w:r w:rsidR="004B71E9" w:rsidRPr="00AB5758">
        <w:rPr>
          <w:rFonts w:ascii="Times New Roman" w:hAnsi="Times New Roman"/>
          <w:bCs/>
        </w:rPr>
        <w:t>.</w:t>
      </w:r>
      <w:r w:rsidR="00ED054D" w:rsidRPr="00AB5758">
        <w:rPr>
          <w:rFonts w:ascii="Times New Roman" w:hAnsi="Times New Roman"/>
          <w:bCs/>
        </w:rPr>
        <w:t xml:space="preserve">344 </w:t>
      </w:r>
      <w:r w:rsidR="004B71E9" w:rsidRPr="00AB5758">
        <w:rPr>
          <w:rFonts w:ascii="Times New Roman" w:hAnsi="Times New Roman"/>
          <w:bCs/>
        </w:rPr>
        <w:t>млрд.</w:t>
      </w:r>
      <w:r w:rsidR="00ED054D" w:rsidRPr="00AB5758">
        <w:rPr>
          <w:rFonts w:ascii="Times New Roman" w:hAnsi="Times New Roman"/>
          <w:bCs/>
        </w:rPr>
        <w:t xml:space="preserve"> лв., което е около 10% над бюджета на процедурата. По този приоритет в ПТС има предвидени и други проекти, които при евентуален риск от загуба на средства по приоритета (финансови корекции, неизпълнение) могат да бъдат одобрени за финансиране.</w:t>
      </w:r>
    </w:p>
    <w:p w:rsidR="00266F45" w:rsidRDefault="00261878" w:rsidP="00BB43DF">
      <w:pPr>
        <w:pStyle w:val="ListParagraph"/>
        <w:numPr>
          <w:ilvl w:val="0"/>
          <w:numId w:val="7"/>
        </w:numPr>
        <w:tabs>
          <w:tab w:val="left" w:pos="426"/>
        </w:tabs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</w:t>
      </w:r>
      <w:r w:rsidR="00D17F59">
        <w:rPr>
          <w:rFonts w:ascii="Times New Roman" w:hAnsi="Times New Roman"/>
          <w:bCs/>
        </w:rPr>
        <w:t>питът от изпълнението на програмите през предходния програмен период, който е валиден поради</w:t>
      </w:r>
      <w:r w:rsidR="007530D3" w:rsidRPr="00C46308">
        <w:rPr>
          <w:rFonts w:ascii="Times New Roman" w:hAnsi="Times New Roman"/>
          <w:bCs/>
        </w:rPr>
        <w:t xml:space="preserve"> </w:t>
      </w:r>
      <w:r w:rsidR="009D5AA0" w:rsidRPr="00C46308">
        <w:rPr>
          <w:rFonts w:ascii="Times New Roman" w:hAnsi="Times New Roman"/>
          <w:bCs/>
        </w:rPr>
        <w:t>сходния обхват на финансираните приоритетни области и потенциални конкретни бенефициенти за изпълнение на допустимите мерки</w:t>
      </w:r>
      <w:r w:rsidR="00266F45">
        <w:rPr>
          <w:rFonts w:ascii="Times New Roman" w:hAnsi="Times New Roman"/>
          <w:bCs/>
        </w:rPr>
        <w:t>:</w:t>
      </w:r>
    </w:p>
    <w:p w:rsidR="00266F45" w:rsidRDefault="00D17F59" w:rsidP="00AB5758">
      <w:pPr>
        <w:pStyle w:val="ListParagraph"/>
        <w:numPr>
          <w:ilvl w:val="0"/>
          <w:numId w:val="8"/>
        </w:numPr>
        <w:tabs>
          <w:tab w:val="left" w:pos="426"/>
        </w:tabs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По </w:t>
      </w:r>
      <w:r w:rsidR="00E67976">
        <w:rPr>
          <w:rFonts w:ascii="Times New Roman" w:hAnsi="Times New Roman"/>
          <w:bCs/>
        </w:rPr>
        <w:t>Оперативна програма „Околна среда“ 2014-2020 г.</w:t>
      </w:r>
      <w:r>
        <w:rPr>
          <w:rFonts w:ascii="Times New Roman" w:hAnsi="Times New Roman"/>
          <w:bCs/>
        </w:rPr>
        <w:t xml:space="preserve"> о</w:t>
      </w:r>
      <w:r w:rsidR="009D5AA0" w:rsidRPr="00C46308">
        <w:rPr>
          <w:rFonts w:ascii="Times New Roman" w:hAnsi="Times New Roman"/>
          <w:bCs/>
        </w:rPr>
        <w:t xml:space="preserve">питът с финансирането и изпълнението на проекти във водния сектор показва константна тенденция към невъзможност за приключване на проекти в рамките на съответния срок на допустимост на разходите и необходимост от прехвърляне на част от инвестициите в следващия програмен период. </w:t>
      </w:r>
      <w:r w:rsidR="00B6332A">
        <w:rPr>
          <w:rFonts w:ascii="Times New Roman" w:hAnsi="Times New Roman"/>
          <w:bCs/>
        </w:rPr>
        <w:t>П</w:t>
      </w:r>
      <w:r w:rsidR="009D5AA0" w:rsidRPr="00C46308">
        <w:rPr>
          <w:rFonts w:ascii="Times New Roman" w:hAnsi="Times New Roman"/>
          <w:bCs/>
        </w:rPr>
        <w:t xml:space="preserve">ример в подкрепа на необходимостта от своевременно предвиждане на договаряне над бюджета на програмата е и прекратяването на договора за </w:t>
      </w:r>
      <w:r w:rsidR="00F12F91">
        <w:rPr>
          <w:rFonts w:ascii="Times New Roman" w:hAnsi="Times New Roman"/>
          <w:bCs/>
        </w:rPr>
        <w:t>предоставяне на БФП</w:t>
      </w:r>
      <w:r w:rsidR="009D5AA0" w:rsidRPr="00C46308">
        <w:rPr>
          <w:rFonts w:ascii="Times New Roman" w:hAnsi="Times New Roman"/>
          <w:bCs/>
        </w:rPr>
        <w:t xml:space="preserve"> за одобрения „голям проект“ за изграждане на инсталация за енергийно оползотворяване на RDF на Столична община по приоритетна ос „Отпадъци“ в последната година на допустимост на разходите с нулева </w:t>
      </w:r>
      <w:proofErr w:type="spellStart"/>
      <w:r w:rsidR="009D5AA0" w:rsidRPr="00C46308">
        <w:rPr>
          <w:rFonts w:ascii="Times New Roman" w:hAnsi="Times New Roman"/>
          <w:bCs/>
        </w:rPr>
        <w:t>усвояемост</w:t>
      </w:r>
      <w:proofErr w:type="spellEnd"/>
      <w:r w:rsidR="009D5AA0" w:rsidRPr="00C46308">
        <w:rPr>
          <w:rFonts w:ascii="Times New Roman" w:hAnsi="Times New Roman"/>
          <w:bCs/>
        </w:rPr>
        <w:t xml:space="preserve"> и освободени средства в огромен размер. </w:t>
      </w:r>
    </w:p>
    <w:p w:rsidR="009D5AA0" w:rsidRDefault="00BB43DF" w:rsidP="00AB5758">
      <w:pPr>
        <w:pStyle w:val="ListParagraph"/>
        <w:numPr>
          <w:ilvl w:val="0"/>
          <w:numId w:val="8"/>
        </w:numPr>
        <w:tabs>
          <w:tab w:val="left" w:pos="426"/>
        </w:tabs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По Оперативна програма „Транспорт“ 2014-2020</w:t>
      </w:r>
      <w:r w:rsidR="009D4F20">
        <w:rPr>
          <w:rFonts w:ascii="Times New Roman" w:hAnsi="Times New Roman"/>
          <w:bCs/>
        </w:rPr>
        <w:t xml:space="preserve"> г.</w:t>
      </w:r>
      <w:r w:rsidRPr="00BB43DF">
        <w:rPr>
          <w:rFonts w:ascii="Times New Roman" w:hAnsi="Times New Roman"/>
          <w:bCs/>
        </w:rPr>
        <w:t xml:space="preserve"> най-сериозно </w:t>
      </w:r>
      <w:proofErr w:type="spellStart"/>
      <w:r w:rsidRPr="00BB43DF">
        <w:rPr>
          <w:rFonts w:ascii="Times New Roman" w:hAnsi="Times New Roman"/>
          <w:bCs/>
        </w:rPr>
        <w:t>неусвояване</w:t>
      </w:r>
      <w:proofErr w:type="spellEnd"/>
      <w:r w:rsidRPr="00BB43DF">
        <w:rPr>
          <w:rFonts w:ascii="Times New Roman" w:hAnsi="Times New Roman"/>
          <w:bCs/>
        </w:rPr>
        <w:t xml:space="preserve"> на средства е отчетено по Приоритетна ос </w:t>
      </w:r>
      <w:r>
        <w:rPr>
          <w:rFonts w:ascii="Times New Roman" w:hAnsi="Times New Roman"/>
          <w:bCs/>
        </w:rPr>
        <w:t>1 за железопътна инфраструктура</w:t>
      </w:r>
      <w:r w:rsidRPr="00BB43DF">
        <w:rPr>
          <w:rFonts w:ascii="Times New Roman" w:hAnsi="Times New Roman"/>
          <w:bCs/>
        </w:rPr>
        <w:t xml:space="preserve">. За минимизиране риска от </w:t>
      </w:r>
      <w:r w:rsidRPr="00BB43DF">
        <w:rPr>
          <w:rFonts w:ascii="Times New Roman" w:hAnsi="Times New Roman"/>
          <w:bCs/>
        </w:rPr>
        <w:lastRenderedPageBreak/>
        <w:t>загуба, средства бяха пренасочени към Инструмента SAFE за компенсации на МСП, в размер на 275 млн. лева, както и към допълващи проекти за метрото в размер на 106 млн. лева.</w:t>
      </w:r>
      <w:r>
        <w:rPr>
          <w:rFonts w:ascii="Times New Roman" w:hAnsi="Times New Roman"/>
          <w:bCs/>
        </w:rPr>
        <w:t>, което е</w:t>
      </w:r>
      <w:r w:rsidRPr="00BB43DF">
        <w:rPr>
          <w:rFonts w:ascii="Times New Roman" w:hAnsi="Times New Roman"/>
          <w:bCs/>
        </w:rPr>
        <w:t xml:space="preserve"> около 27% от бюджета на оста. Процентът на </w:t>
      </w:r>
      <w:proofErr w:type="spellStart"/>
      <w:r w:rsidRPr="00BB43DF">
        <w:rPr>
          <w:rFonts w:ascii="Times New Roman" w:hAnsi="Times New Roman"/>
          <w:bCs/>
        </w:rPr>
        <w:t>наддоговаряне</w:t>
      </w:r>
      <w:proofErr w:type="spellEnd"/>
      <w:r w:rsidRPr="00BB43DF">
        <w:rPr>
          <w:rFonts w:ascii="Times New Roman" w:hAnsi="Times New Roman"/>
          <w:bCs/>
        </w:rPr>
        <w:t xml:space="preserve"> по </w:t>
      </w:r>
      <w:r w:rsidR="009D4F20">
        <w:rPr>
          <w:rFonts w:ascii="Times New Roman" w:hAnsi="Times New Roman"/>
          <w:bCs/>
        </w:rPr>
        <w:t xml:space="preserve">приоритетна ос </w:t>
      </w:r>
      <w:r w:rsidRPr="00BB43DF">
        <w:rPr>
          <w:rFonts w:ascii="Times New Roman" w:hAnsi="Times New Roman"/>
          <w:bCs/>
        </w:rPr>
        <w:t>1 (</w:t>
      </w:r>
      <w:r>
        <w:rPr>
          <w:rFonts w:ascii="Times New Roman" w:hAnsi="Times New Roman"/>
          <w:bCs/>
        </w:rPr>
        <w:t xml:space="preserve">след </w:t>
      </w:r>
      <w:r w:rsidRPr="00BB43DF">
        <w:rPr>
          <w:rFonts w:ascii="Times New Roman" w:hAnsi="Times New Roman"/>
          <w:bCs/>
        </w:rPr>
        <w:t>последно</w:t>
      </w:r>
      <w:r>
        <w:rPr>
          <w:rFonts w:ascii="Times New Roman" w:hAnsi="Times New Roman"/>
          <w:bCs/>
        </w:rPr>
        <w:t>то</w:t>
      </w:r>
      <w:r w:rsidRPr="00BB43DF">
        <w:rPr>
          <w:rFonts w:ascii="Times New Roman" w:hAnsi="Times New Roman"/>
          <w:bCs/>
        </w:rPr>
        <w:t xml:space="preserve"> изменение на програмата) е в размер </w:t>
      </w:r>
      <w:r w:rsidRPr="00AB5758">
        <w:rPr>
          <w:rFonts w:ascii="Times New Roman" w:hAnsi="Times New Roman"/>
          <w:bCs/>
        </w:rPr>
        <w:t>на около 17%.</w:t>
      </w:r>
    </w:p>
    <w:p w:rsidR="00FF77EA" w:rsidRPr="00AA785E" w:rsidRDefault="00FF77EA" w:rsidP="00AA785E">
      <w:pPr>
        <w:tabs>
          <w:tab w:val="left" w:pos="426"/>
        </w:tabs>
        <w:spacing w:after="0" w:line="240" w:lineRule="auto"/>
        <w:ind w:left="1429" w:firstLine="0"/>
        <w:rPr>
          <w:rFonts w:ascii="Times New Roman" w:hAnsi="Times New Roman"/>
          <w:bCs/>
        </w:rPr>
      </w:pPr>
    </w:p>
    <w:p w:rsidR="00C32508" w:rsidRPr="00C32508" w:rsidRDefault="00986252" w:rsidP="00C32508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  <w:szCs w:val="24"/>
          <w:lang w:bidi="bg-BG"/>
        </w:rPr>
      </w:pPr>
      <w:r w:rsidRPr="00CE5E9F">
        <w:rPr>
          <w:rFonts w:ascii="Times New Roman" w:hAnsi="Times New Roman"/>
          <w:b/>
        </w:rPr>
        <w:t>Причина за изготвяне</w:t>
      </w:r>
      <w:r w:rsidRPr="00986252">
        <w:rPr>
          <w:rFonts w:ascii="Times New Roman" w:hAnsi="Times New Roman"/>
        </w:rPr>
        <w:t xml:space="preserve"> на предложения проект на акт е необходимостта </w:t>
      </w:r>
      <w:r>
        <w:rPr>
          <w:rFonts w:ascii="Times New Roman" w:hAnsi="Times New Roman"/>
        </w:rPr>
        <w:t>от</w:t>
      </w:r>
      <w:r w:rsidR="00EA6BDD">
        <w:rPr>
          <w:rFonts w:ascii="Times New Roman" w:hAnsi="Times New Roman"/>
        </w:rPr>
        <w:t xml:space="preserve"> </w:t>
      </w:r>
      <w:r w:rsidR="00893064">
        <w:rPr>
          <w:rFonts w:ascii="Times New Roman" w:hAnsi="Times New Roman"/>
        </w:rPr>
        <w:t xml:space="preserve">предприемане на навременни мерки, с които да се предотврати риска от загуба на средства от </w:t>
      </w:r>
      <w:r w:rsidR="00AD6A71">
        <w:rPr>
          <w:rFonts w:ascii="Times New Roman" w:hAnsi="Times New Roman"/>
        </w:rPr>
        <w:t>ЕФСУ</w:t>
      </w:r>
      <w:r w:rsidR="00A60243">
        <w:rPr>
          <w:rFonts w:ascii="Times New Roman" w:hAnsi="Times New Roman"/>
        </w:rPr>
        <w:t xml:space="preserve"> за периода 202</w:t>
      </w:r>
      <w:r w:rsidR="00D17F59">
        <w:rPr>
          <w:rFonts w:ascii="Times New Roman" w:hAnsi="Times New Roman"/>
        </w:rPr>
        <w:t>1</w:t>
      </w:r>
      <w:r w:rsidR="00A60243">
        <w:rPr>
          <w:rFonts w:ascii="Times New Roman" w:hAnsi="Times New Roman"/>
        </w:rPr>
        <w:t>-2027 г.</w:t>
      </w:r>
      <w:r w:rsidR="00B32E15">
        <w:rPr>
          <w:rFonts w:ascii="Times New Roman" w:hAnsi="Times New Roman"/>
        </w:rPr>
        <w:t xml:space="preserve"> Анализите, извършени от </w:t>
      </w:r>
      <w:r w:rsidR="00E67976">
        <w:rPr>
          <w:rFonts w:ascii="Times New Roman" w:hAnsi="Times New Roman"/>
        </w:rPr>
        <w:t>у</w:t>
      </w:r>
      <w:r w:rsidR="00B32E15">
        <w:rPr>
          <w:rFonts w:ascii="Times New Roman" w:hAnsi="Times New Roman"/>
        </w:rPr>
        <w:t>правляващите органи</w:t>
      </w:r>
      <w:r w:rsidR="005124A8">
        <w:rPr>
          <w:rFonts w:ascii="Times New Roman" w:hAnsi="Times New Roman"/>
        </w:rPr>
        <w:t xml:space="preserve"> на оперативните програми за програмен период 2014-2020 г.</w:t>
      </w:r>
      <w:r w:rsidR="001744E9">
        <w:rPr>
          <w:rFonts w:ascii="Times New Roman" w:hAnsi="Times New Roman"/>
        </w:rPr>
        <w:t>,</w:t>
      </w:r>
      <w:r w:rsidR="005124A8">
        <w:rPr>
          <w:rFonts w:ascii="Times New Roman" w:hAnsi="Times New Roman"/>
        </w:rPr>
        <w:t xml:space="preserve"> показват</w:t>
      </w:r>
      <w:r w:rsidR="00E67976">
        <w:rPr>
          <w:rFonts w:ascii="Times New Roman" w:hAnsi="Times New Roman"/>
        </w:rPr>
        <w:t>,</w:t>
      </w:r>
      <w:r w:rsidR="005124A8">
        <w:rPr>
          <w:rFonts w:ascii="Times New Roman" w:hAnsi="Times New Roman"/>
        </w:rPr>
        <w:t xml:space="preserve"> че </w:t>
      </w:r>
      <w:r w:rsidR="005124A8" w:rsidRPr="005124A8">
        <w:rPr>
          <w:rFonts w:ascii="Times New Roman" w:eastAsia="Calibri" w:hAnsi="Times New Roman"/>
          <w:szCs w:val="24"/>
        </w:rPr>
        <w:t xml:space="preserve">процентът на усвояване на </w:t>
      </w:r>
      <w:r w:rsidR="005124A8">
        <w:rPr>
          <w:rFonts w:ascii="Times New Roman" w:eastAsia="Calibri" w:hAnsi="Times New Roman"/>
          <w:szCs w:val="24"/>
        </w:rPr>
        <w:t xml:space="preserve">предоставената </w:t>
      </w:r>
      <w:r w:rsidR="005124A8" w:rsidRPr="005124A8">
        <w:rPr>
          <w:rFonts w:ascii="Times New Roman" w:eastAsia="Calibri" w:hAnsi="Times New Roman"/>
          <w:szCs w:val="24"/>
        </w:rPr>
        <w:t>БФП от бенефициенти</w:t>
      </w:r>
      <w:r w:rsidR="001744E9">
        <w:rPr>
          <w:rFonts w:ascii="Times New Roman" w:eastAsia="Calibri" w:hAnsi="Times New Roman"/>
          <w:szCs w:val="24"/>
        </w:rPr>
        <w:t>те</w:t>
      </w:r>
      <w:r w:rsidR="005124A8" w:rsidRPr="005124A8">
        <w:rPr>
          <w:rFonts w:ascii="Times New Roman" w:eastAsia="Calibri" w:hAnsi="Times New Roman"/>
          <w:szCs w:val="24"/>
        </w:rPr>
        <w:t xml:space="preserve"> по приключилите </w:t>
      </w:r>
      <w:r w:rsidR="00A11B20">
        <w:rPr>
          <w:rFonts w:ascii="Times New Roman" w:eastAsia="Calibri" w:hAnsi="Times New Roman"/>
          <w:szCs w:val="24"/>
        </w:rPr>
        <w:t>операции</w:t>
      </w:r>
      <w:r w:rsidR="00A11B20" w:rsidRPr="005124A8">
        <w:rPr>
          <w:rFonts w:ascii="Times New Roman" w:eastAsia="Calibri" w:hAnsi="Times New Roman"/>
          <w:szCs w:val="24"/>
        </w:rPr>
        <w:t xml:space="preserve"> </w:t>
      </w:r>
      <w:r w:rsidR="005124A8" w:rsidRPr="005124A8">
        <w:rPr>
          <w:rFonts w:ascii="Times New Roman" w:eastAsia="Calibri" w:hAnsi="Times New Roman"/>
          <w:szCs w:val="24"/>
        </w:rPr>
        <w:t>е около 80%</w:t>
      </w:r>
      <w:r w:rsidR="005124A8">
        <w:rPr>
          <w:rFonts w:ascii="Times New Roman" w:eastAsia="Calibri" w:hAnsi="Times New Roman"/>
          <w:szCs w:val="24"/>
        </w:rPr>
        <w:t>.</w:t>
      </w:r>
      <w:r w:rsidR="005124A8" w:rsidRPr="005124A8">
        <w:rPr>
          <w:rFonts w:ascii="Times New Roman" w:hAnsi="Times New Roman"/>
          <w:szCs w:val="24"/>
        </w:rPr>
        <w:t xml:space="preserve"> </w:t>
      </w:r>
      <w:r w:rsidR="00C32508" w:rsidRPr="00C32508">
        <w:rPr>
          <w:rFonts w:ascii="Times New Roman" w:hAnsi="Times New Roman"/>
          <w:szCs w:val="24"/>
          <w:lang w:bidi="bg-BG"/>
        </w:rPr>
        <w:t xml:space="preserve">Основните трудности </w:t>
      </w:r>
      <w:r w:rsidR="00C32508">
        <w:rPr>
          <w:rFonts w:ascii="Times New Roman" w:hAnsi="Times New Roman"/>
          <w:szCs w:val="24"/>
          <w:lang w:bidi="bg-BG"/>
        </w:rPr>
        <w:t>при</w:t>
      </w:r>
      <w:r w:rsidR="00C32508" w:rsidRPr="00C32508">
        <w:rPr>
          <w:rFonts w:ascii="Times New Roman" w:hAnsi="Times New Roman"/>
          <w:szCs w:val="24"/>
          <w:lang w:bidi="bg-BG"/>
        </w:rPr>
        <w:t xml:space="preserve"> реализиране на проектните дейности </w:t>
      </w:r>
      <w:r w:rsidR="00C32508">
        <w:rPr>
          <w:rFonts w:ascii="Times New Roman" w:hAnsi="Times New Roman"/>
          <w:szCs w:val="24"/>
          <w:lang w:bidi="bg-BG"/>
        </w:rPr>
        <w:t>са свързани с</w:t>
      </w:r>
      <w:r w:rsidR="00C32508" w:rsidRPr="00C32508">
        <w:rPr>
          <w:rFonts w:ascii="Times New Roman" w:hAnsi="Times New Roman"/>
          <w:szCs w:val="24"/>
          <w:lang w:bidi="bg-BG"/>
        </w:rPr>
        <w:t xml:space="preserve"> провеждането на процедурите по възлагане на обществени поръчки, голяма част от които се обжалват</w:t>
      </w:r>
      <w:r w:rsidR="00A11B20">
        <w:rPr>
          <w:rFonts w:ascii="Times New Roman" w:hAnsi="Times New Roman"/>
          <w:szCs w:val="24"/>
          <w:lang w:bidi="bg-BG"/>
        </w:rPr>
        <w:t xml:space="preserve"> пред К</w:t>
      </w:r>
      <w:r w:rsidR="008A5468">
        <w:rPr>
          <w:rFonts w:ascii="Times New Roman" w:hAnsi="Times New Roman"/>
          <w:szCs w:val="24"/>
          <w:lang w:bidi="bg-BG"/>
        </w:rPr>
        <w:t xml:space="preserve">омисията за защита на конкуренцията и Върховния административен съд. </w:t>
      </w:r>
      <w:r w:rsidR="00C32508" w:rsidRPr="00C32508">
        <w:rPr>
          <w:rFonts w:ascii="Times New Roman" w:hAnsi="Times New Roman"/>
          <w:szCs w:val="24"/>
          <w:lang w:bidi="bg-BG"/>
        </w:rPr>
        <w:t xml:space="preserve">Забавянето в изпълнението на проектите от една страна поставя под риск възможността за срочното им приключване, от друга – води до неизпълнение на минималните годишни цели по правилото за отмяна на бюджетни ангажименти N+3, което пък предпоставя съответно риск от </w:t>
      </w:r>
      <w:r w:rsidR="00B70954">
        <w:rPr>
          <w:rFonts w:ascii="Times New Roman" w:hAnsi="Times New Roman"/>
          <w:szCs w:val="24"/>
          <w:lang w:bidi="bg-BG"/>
        </w:rPr>
        <w:t xml:space="preserve">непълно усвояване </w:t>
      </w:r>
      <w:r w:rsidR="00C32508" w:rsidRPr="00C32508">
        <w:rPr>
          <w:rFonts w:ascii="Times New Roman" w:hAnsi="Times New Roman"/>
          <w:szCs w:val="24"/>
          <w:lang w:bidi="bg-BG"/>
        </w:rPr>
        <w:t>на средства</w:t>
      </w:r>
      <w:r w:rsidR="00B70954">
        <w:rPr>
          <w:rFonts w:ascii="Times New Roman" w:hAnsi="Times New Roman"/>
          <w:szCs w:val="24"/>
          <w:lang w:bidi="bg-BG"/>
        </w:rPr>
        <w:t>та</w:t>
      </w:r>
      <w:r w:rsidR="00C32508" w:rsidRPr="00C32508">
        <w:rPr>
          <w:rFonts w:ascii="Times New Roman" w:hAnsi="Times New Roman"/>
          <w:szCs w:val="24"/>
          <w:lang w:bidi="bg-BG"/>
        </w:rPr>
        <w:t xml:space="preserve"> от фондовете на ЕС – текущо и при приключването на програмния период.</w:t>
      </w:r>
      <w:r w:rsidR="00C32508">
        <w:rPr>
          <w:rFonts w:ascii="Times New Roman" w:hAnsi="Times New Roman"/>
          <w:szCs w:val="24"/>
          <w:lang w:bidi="bg-BG"/>
        </w:rPr>
        <w:t xml:space="preserve"> </w:t>
      </w:r>
    </w:p>
    <w:p w:rsidR="00005067" w:rsidRDefault="005124A8" w:rsidP="00693C46">
      <w:pPr>
        <w:tabs>
          <w:tab w:val="left" w:pos="426"/>
        </w:tabs>
        <w:spacing w:after="0" w:line="240" w:lineRule="auto"/>
        <w:ind w:firstLine="709"/>
        <w:rPr>
          <w:rFonts w:ascii="Times New Roman" w:eastAsia="Calibri" w:hAnsi="Times New Roman"/>
          <w:szCs w:val="24"/>
          <w:lang w:bidi="bg-BG"/>
        </w:rPr>
      </w:pPr>
      <w:r w:rsidRPr="005124A8">
        <w:rPr>
          <w:rFonts w:ascii="Times New Roman" w:eastAsia="Calibri" w:hAnsi="Times New Roman"/>
          <w:szCs w:val="24"/>
        </w:rPr>
        <w:t xml:space="preserve">Опитът по </w:t>
      </w:r>
      <w:r>
        <w:rPr>
          <w:rFonts w:ascii="Times New Roman" w:eastAsia="Calibri" w:hAnsi="Times New Roman"/>
          <w:szCs w:val="24"/>
        </w:rPr>
        <w:t>тези програми</w:t>
      </w:r>
      <w:r w:rsidRPr="005124A8">
        <w:rPr>
          <w:rFonts w:ascii="Times New Roman" w:eastAsia="Calibri" w:hAnsi="Times New Roman"/>
          <w:szCs w:val="24"/>
        </w:rPr>
        <w:t xml:space="preserve"> показва</w:t>
      </w:r>
      <w:r>
        <w:rPr>
          <w:rFonts w:ascii="Times New Roman" w:eastAsia="Calibri" w:hAnsi="Times New Roman"/>
          <w:szCs w:val="24"/>
        </w:rPr>
        <w:t xml:space="preserve"> също така</w:t>
      </w:r>
      <w:r w:rsidRPr="005124A8">
        <w:rPr>
          <w:rFonts w:ascii="Times New Roman" w:eastAsia="Calibri" w:hAnsi="Times New Roman"/>
          <w:szCs w:val="24"/>
        </w:rPr>
        <w:t>, че при приключване на програм</w:t>
      </w:r>
      <w:r>
        <w:rPr>
          <w:rFonts w:ascii="Times New Roman" w:eastAsia="Calibri" w:hAnsi="Times New Roman"/>
          <w:szCs w:val="24"/>
        </w:rPr>
        <w:t>ите</w:t>
      </w:r>
      <w:r w:rsidRPr="005124A8">
        <w:rPr>
          <w:rFonts w:ascii="Times New Roman" w:eastAsia="Calibri" w:hAnsi="Times New Roman"/>
          <w:szCs w:val="24"/>
        </w:rPr>
        <w:t xml:space="preserve"> </w:t>
      </w:r>
      <w:proofErr w:type="spellStart"/>
      <w:r w:rsidRPr="005124A8">
        <w:rPr>
          <w:rFonts w:ascii="Times New Roman" w:eastAsia="Calibri" w:hAnsi="Times New Roman"/>
          <w:szCs w:val="24"/>
        </w:rPr>
        <w:t>наддоговореният</w:t>
      </w:r>
      <w:proofErr w:type="spellEnd"/>
      <w:r w:rsidRPr="005124A8">
        <w:rPr>
          <w:rFonts w:ascii="Times New Roman" w:eastAsia="Calibri" w:hAnsi="Times New Roman"/>
          <w:szCs w:val="24"/>
        </w:rPr>
        <w:t xml:space="preserve"> ресурс </w:t>
      </w:r>
      <w:r w:rsidR="00693C46" w:rsidRPr="00693C46">
        <w:rPr>
          <w:rFonts w:ascii="Times New Roman" w:eastAsia="Calibri" w:hAnsi="Times New Roman"/>
          <w:szCs w:val="24"/>
        </w:rPr>
        <w:t xml:space="preserve">преобладаващо </w:t>
      </w:r>
      <w:r w:rsidRPr="005124A8">
        <w:rPr>
          <w:rFonts w:ascii="Times New Roman" w:eastAsia="Calibri" w:hAnsi="Times New Roman"/>
          <w:szCs w:val="24"/>
        </w:rPr>
        <w:t>се покрива от неусвоения бюджет по</w:t>
      </w:r>
      <w:r>
        <w:rPr>
          <w:rFonts w:ascii="Times New Roman" w:eastAsia="Calibri" w:hAnsi="Times New Roman"/>
          <w:szCs w:val="24"/>
        </w:rPr>
        <w:t xml:space="preserve"> съответната</w:t>
      </w:r>
      <w:r w:rsidRPr="005124A8">
        <w:rPr>
          <w:rFonts w:ascii="Times New Roman" w:eastAsia="Calibri" w:hAnsi="Times New Roman"/>
          <w:szCs w:val="24"/>
        </w:rPr>
        <w:t xml:space="preserve"> програма в процеса на договаряне и изпълнение на проектите.</w:t>
      </w:r>
      <w:r w:rsidR="00AD6A71">
        <w:rPr>
          <w:rFonts w:ascii="Times New Roman" w:eastAsia="Calibri" w:hAnsi="Times New Roman"/>
          <w:szCs w:val="24"/>
        </w:rPr>
        <w:t xml:space="preserve"> Тези данни са аналогични и за програм</w:t>
      </w:r>
      <w:r w:rsidR="001744E9">
        <w:rPr>
          <w:rFonts w:ascii="Times New Roman" w:eastAsia="Calibri" w:hAnsi="Times New Roman"/>
          <w:szCs w:val="24"/>
        </w:rPr>
        <w:t>ен</w:t>
      </w:r>
      <w:r w:rsidR="00AD6A71">
        <w:rPr>
          <w:rFonts w:ascii="Times New Roman" w:eastAsia="Calibri" w:hAnsi="Times New Roman"/>
          <w:szCs w:val="24"/>
        </w:rPr>
        <w:t xml:space="preserve"> </w:t>
      </w:r>
      <w:r w:rsidR="00AD6A71">
        <w:rPr>
          <w:rFonts w:ascii="Times New Roman" w:eastAsia="Calibri" w:hAnsi="Times New Roman"/>
          <w:szCs w:val="24"/>
          <w:lang w:bidi="bg-BG"/>
        </w:rPr>
        <w:t xml:space="preserve">период </w:t>
      </w:r>
      <w:r w:rsidR="00AD6A71" w:rsidRPr="00AD6A71">
        <w:rPr>
          <w:rFonts w:ascii="Times New Roman" w:eastAsia="Calibri" w:hAnsi="Times New Roman"/>
          <w:szCs w:val="24"/>
          <w:lang w:bidi="bg-BG"/>
        </w:rPr>
        <w:t>2007-2013 г.</w:t>
      </w:r>
      <w:r w:rsidR="00D65B3E">
        <w:rPr>
          <w:rFonts w:ascii="Times New Roman" w:eastAsia="Calibri" w:hAnsi="Times New Roman"/>
          <w:szCs w:val="24"/>
          <w:lang w:bidi="bg-BG"/>
        </w:rPr>
        <w:t xml:space="preserve"> З</w:t>
      </w:r>
      <w:r w:rsidR="00D65B3E" w:rsidRPr="00D65B3E">
        <w:rPr>
          <w:rFonts w:ascii="Times New Roman" w:eastAsia="Calibri" w:hAnsi="Times New Roman"/>
          <w:szCs w:val="24"/>
          <w:lang w:bidi="bg-BG"/>
        </w:rPr>
        <w:t>абавяне</w:t>
      </w:r>
      <w:r w:rsidR="00D65B3E">
        <w:rPr>
          <w:rFonts w:ascii="Times New Roman" w:eastAsia="Calibri" w:hAnsi="Times New Roman"/>
          <w:szCs w:val="24"/>
          <w:lang w:bidi="bg-BG"/>
        </w:rPr>
        <w:t>то</w:t>
      </w:r>
      <w:r w:rsidR="00D65B3E" w:rsidRPr="00D65B3E">
        <w:rPr>
          <w:rFonts w:ascii="Times New Roman" w:eastAsia="Calibri" w:hAnsi="Times New Roman"/>
          <w:szCs w:val="24"/>
          <w:lang w:bidi="bg-BG"/>
        </w:rPr>
        <w:t xml:space="preserve"> в изпълнението, икономии от провежданите обществени поръчки, </w:t>
      </w:r>
      <w:r w:rsidR="00D65B3E">
        <w:rPr>
          <w:rFonts w:ascii="Times New Roman" w:eastAsia="Calibri" w:hAnsi="Times New Roman"/>
          <w:szCs w:val="24"/>
          <w:lang w:bidi="bg-BG"/>
        </w:rPr>
        <w:t>определянето</w:t>
      </w:r>
      <w:r w:rsidR="00D65B3E" w:rsidRPr="00D65B3E">
        <w:rPr>
          <w:rFonts w:ascii="Times New Roman" w:eastAsia="Calibri" w:hAnsi="Times New Roman"/>
          <w:szCs w:val="24"/>
          <w:lang w:bidi="bg-BG"/>
        </w:rPr>
        <w:t xml:space="preserve"> на финансови корекции на бенефициентите</w:t>
      </w:r>
      <w:r w:rsidR="00D65B3E">
        <w:rPr>
          <w:rFonts w:ascii="Times New Roman" w:eastAsia="Calibri" w:hAnsi="Times New Roman"/>
          <w:szCs w:val="24"/>
          <w:lang w:bidi="bg-BG"/>
        </w:rPr>
        <w:t xml:space="preserve">, </w:t>
      </w:r>
      <w:proofErr w:type="spellStart"/>
      <w:r w:rsidR="00D65B3E" w:rsidRPr="00D65B3E">
        <w:rPr>
          <w:rFonts w:ascii="Times New Roman" w:eastAsia="Calibri" w:hAnsi="Times New Roman"/>
          <w:szCs w:val="24"/>
          <w:lang w:bidi="bg-BG"/>
        </w:rPr>
        <w:t>фазиране</w:t>
      </w:r>
      <w:r w:rsidR="00D65B3E">
        <w:rPr>
          <w:rFonts w:ascii="Times New Roman" w:eastAsia="Calibri" w:hAnsi="Times New Roman"/>
          <w:szCs w:val="24"/>
          <w:lang w:bidi="bg-BG"/>
        </w:rPr>
        <w:t>то</w:t>
      </w:r>
      <w:proofErr w:type="spellEnd"/>
      <w:r w:rsidR="00D65B3E" w:rsidRPr="00D65B3E">
        <w:rPr>
          <w:rFonts w:ascii="Times New Roman" w:eastAsia="Calibri" w:hAnsi="Times New Roman"/>
          <w:szCs w:val="24"/>
          <w:lang w:bidi="bg-BG"/>
        </w:rPr>
        <w:t xml:space="preserve"> на </w:t>
      </w:r>
      <w:r w:rsidR="00D65B3E">
        <w:rPr>
          <w:rFonts w:ascii="Times New Roman" w:eastAsia="Calibri" w:hAnsi="Times New Roman"/>
          <w:szCs w:val="24"/>
          <w:lang w:bidi="bg-BG"/>
        </w:rPr>
        <w:t xml:space="preserve">проекти </w:t>
      </w:r>
      <w:r w:rsidR="00266F45">
        <w:rPr>
          <w:rFonts w:ascii="Times New Roman" w:eastAsia="Calibri" w:hAnsi="Times New Roman"/>
          <w:szCs w:val="24"/>
          <w:lang w:bidi="bg-BG"/>
        </w:rPr>
        <w:t>водят до</w:t>
      </w:r>
      <w:r w:rsidR="00D65B3E">
        <w:rPr>
          <w:rFonts w:ascii="Times New Roman" w:eastAsia="Calibri" w:hAnsi="Times New Roman"/>
          <w:szCs w:val="24"/>
          <w:lang w:bidi="bg-BG"/>
        </w:rPr>
        <w:t xml:space="preserve"> </w:t>
      </w:r>
      <w:r w:rsidR="00ED2E7F">
        <w:rPr>
          <w:rFonts w:ascii="Times New Roman" w:eastAsia="Calibri" w:hAnsi="Times New Roman"/>
          <w:szCs w:val="24"/>
          <w:lang w:bidi="bg-BG"/>
        </w:rPr>
        <w:t>непълно усвояване</w:t>
      </w:r>
      <w:r w:rsidR="00D65B3E">
        <w:rPr>
          <w:rFonts w:ascii="Times New Roman" w:eastAsia="Calibri" w:hAnsi="Times New Roman"/>
          <w:szCs w:val="24"/>
          <w:lang w:bidi="bg-BG"/>
        </w:rPr>
        <w:t xml:space="preserve"> на </w:t>
      </w:r>
      <w:r w:rsidR="00693C46" w:rsidRPr="00693C46">
        <w:rPr>
          <w:rFonts w:ascii="Times New Roman" w:eastAsia="Calibri" w:hAnsi="Times New Roman"/>
          <w:szCs w:val="24"/>
          <w:lang w:bidi="bg-BG"/>
        </w:rPr>
        <w:t>бюджет</w:t>
      </w:r>
      <w:r w:rsidR="00693C46">
        <w:rPr>
          <w:rFonts w:ascii="Times New Roman" w:eastAsia="Calibri" w:hAnsi="Times New Roman"/>
          <w:szCs w:val="24"/>
          <w:lang w:bidi="bg-BG"/>
        </w:rPr>
        <w:t>а</w:t>
      </w:r>
      <w:r w:rsidR="00693C46" w:rsidRPr="00693C46">
        <w:rPr>
          <w:rFonts w:ascii="Times New Roman" w:eastAsia="Calibri" w:hAnsi="Times New Roman"/>
          <w:szCs w:val="24"/>
          <w:lang w:bidi="bg-BG"/>
        </w:rPr>
        <w:t xml:space="preserve"> </w:t>
      </w:r>
      <w:r w:rsidR="00693C46">
        <w:rPr>
          <w:rFonts w:ascii="Times New Roman" w:eastAsia="Calibri" w:hAnsi="Times New Roman"/>
          <w:szCs w:val="24"/>
          <w:lang w:bidi="bg-BG"/>
        </w:rPr>
        <w:t>на</w:t>
      </w:r>
      <w:r w:rsidR="00693C46" w:rsidRPr="00693C46">
        <w:rPr>
          <w:rFonts w:ascii="Times New Roman" w:eastAsia="Calibri" w:hAnsi="Times New Roman"/>
          <w:szCs w:val="24"/>
          <w:lang w:bidi="bg-BG"/>
        </w:rPr>
        <w:t xml:space="preserve"> съответната програма</w:t>
      </w:r>
      <w:r w:rsidR="00693C46">
        <w:rPr>
          <w:rFonts w:ascii="Times New Roman" w:eastAsia="Calibri" w:hAnsi="Times New Roman"/>
          <w:szCs w:val="24"/>
          <w:lang w:bidi="bg-BG"/>
        </w:rPr>
        <w:t>.</w:t>
      </w:r>
    </w:p>
    <w:p w:rsidR="00BA0FA5" w:rsidRDefault="00BA0FA5" w:rsidP="00BA0FA5">
      <w:pPr>
        <w:tabs>
          <w:tab w:val="left" w:pos="426"/>
        </w:tabs>
        <w:spacing w:after="0" w:line="240" w:lineRule="auto"/>
        <w:ind w:firstLine="709"/>
        <w:rPr>
          <w:rFonts w:ascii="Times New Roman" w:eastAsia="Calibri" w:hAnsi="Times New Roman"/>
          <w:szCs w:val="24"/>
          <w:lang w:bidi="bg-BG"/>
        </w:rPr>
      </w:pPr>
      <w:r>
        <w:rPr>
          <w:rFonts w:ascii="Times New Roman" w:eastAsia="Calibri" w:hAnsi="Times New Roman"/>
          <w:szCs w:val="24"/>
          <w:lang w:bidi="bg-BG"/>
        </w:rPr>
        <w:t>Анализите и за двата програмни периода налагат категорично извода, че в</w:t>
      </w:r>
      <w:r w:rsidRPr="00BA0FA5">
        <w:rPr>
          <w:rFonts w:ascii="Times New Roman" w:eastAsia="Calibri" w:hAnsi="Times New Roman"/>
          <w:szCs w:val="24"/>
          <w:lang w:bidi="bg-BG"/>
        </w:rPr>
        <w:t xml:space="preserve"> случай на 100% договаряне (</w:t>
      </w:r>
      <w:r>
        <w:rPr>
          <w:rFonts w:ascii="Times New Roman" w:eastAsia="Calibri" w:hAnsi="Times New Roman"/>
          <w:szCs w:val="24"/>
          <w:lang w:bidi="bg-BG"/>
        </w:rPr>
        <w:t>тоест</w:t>
      </w:r>
      <w:r w:rsidRPr="00BA0FA5">
        <w:rPr>
          <w:rFonts w:ascii="Times New Roman" w:eastAsia="Calibri" w:hAnsi="Times New Roman"/>
          <w:szCs w:val="24"/>
          <w:lang w:bidi="bg-BG"/>
        </w:rPr>
        <w:t xml:space="preserve"> без </w:t>
      </w:r>
      <w:proofErr w:type="spellStart"/>
      <w:r w:rsidRPr="00BA0FA5">
        <w:rPr>
          <w:rFonts w:ascii="Times New Roman" w:eastAsia="Calibri" w:hAnsi="Times New Roman"/>
          <w:szCs w:val="24"/>
          <w:lang w:bidi="bg-BG"/>
        </w:rPr>
        <w:t>наддоговаряне</w:t>
      </w:r>
      <w:proofErr w:type="spellEnd"/>
      <w:r w:rsidRPr="00BA0FA5">
        <w:rPr>
          <w:rFonts w:ascii="Times New Roman" w:eastAsia="Calibri" w:hAnsi="Times New Roman"/>
          <w:szCs w:val="24"/>
          <w:lang w:bidi="bg-BG"/>
        </w:rPr>
        <w:t xml:space="preserve">), усвояването при </w:t>
      </w:r>
      <w:r>
        <w:rPr>
          <w:rFonts w:ascii="Times New Roman" w:eastAsia="Calibri" w:hAnsi="Times New Roman"/>
          <w:szCs w:val="24"/>
          <w:lang w:bidi="bg-BG"/>
        </w:rPr>
        <w:t>приключването</w:t>
      </w:r>
      <w:r w:rsidRPr="00BA0FA5">
        <w:rPr>
          <w:rFonts w:ascii="Times New Roman" w:eastAsia="Calibri" w:hAnsi="Times New Roman"/>
          <w:szCs w:val="24"/>
          <w:lang w:bidi="bg-BG"/>
        </w:rPr>
        <w:t xml:space="preserve"> на програм</w:t>
      </w:r>
      <w:r>
        <w:rPr>
          <w:rFonts w:ascii="Times New Roman" w:eastAsia="Calibri" w:hAnsi="Times New Roman"/>
          <w:szCs w:val="24"/>
          <w:lang w:bidi="bg-BG"/>
        </w:rPr>
        <w:t>ите</w:t>
      </w:r>
      <w:r w:rsidRPr="00BA0FA5">
        <w:rPr>
          <w:rFonts w:ascii="Times New Roman" w:eastAsia="Calibri" w:hAnsi="Times New Roman"/>
          <w:szCs w:val="24"/>
          <w:lang w:bidi="bg-BG"/>
        </w:rPr>
        <w:t xml:space="preserve"> няма да надхвърли </w:t>
      </w:r>
      <w:r w:rsidR="001D105A" w:rsidRPr="00A46F53">
        <w:rPr>
          <w:rFonts w:ascii="Times New Roman" w:eastAsia="Calibri" w:hAnsi="Times New Roman"/>
          <w:szCs w:val="24"/>
          <w:lang w:bidi="bg-BG"/>
        </w:rPr>
        <w:t xml:space="preserve">85 </w:t>
      </w:r>
      <w:r w:rsidR="001E2452" w:rsidRPr="00A46F53">
        <w:rPr>
          <w:rFonts w:ascii="Times New Roman" w:eastAsia="Calibri" w:hAnsi="Times New Roman"/>
          <w:szCs w:val="24"/>
          <w:lang w:bidi="bg-BG"/>
        </w:rPr>
        <w:t>– 90</w:t>
      </w:r>
      <w:r w:rsidRPr="00BA0FA5">
        <w:rPr>
          <w:rFonts w:ascii="Times New Roman" w:eastAsia="Calibri" w:hAnsi="Times New Roman"/>
          <w:szCs w:val="24"/>
          <w:lang w:bidi="bg-BG"/>
        </w:rPr>
        <w:t>% от бюджета на</w:t>
      </w:r>
      <w:r w:rsidR="001D105A">
        <w:rPr>
          <w:rFonts w:ascii="Times New Roman" w:eastAsia="Calibri" w:hAnsi="Times New Roman"/>
          <w:szCs w:val="24"/>
          <w:lang w:bidi="bg-BG"/>
        </w:rPr>
        <w:t xml:space="preserve"> съответната програма</w:t>
      </w:r>
      <w:r w:rsidRPr="00BA0FA5">
        <w:rPr>
          <w:rFonts w:ascii="Times New Roman" w:eastAsia="Calibri" w:hAnsi="Times New Roman"/>
          <w:szCs w:val="24"/>
          <w:lang w:bidi="bg-BG"/>
        </w:rPr>
        <w:t>. Освен от финансова гледна точка, подобен резултат би имал негативно отражение и върху постигането на индикаторите</w:t>
      </w:r>
      <w:r>
        <w:rPr>
          <w:rFonts w:ascii="Times New Roman" w:eastAsia="Calibri" w:hAnsi="Times New Roman"/>
          <w:szCs w:val="24"/>
          <w:lang w:bidi="bg-BG"/>
        </w:rPr>
        <w:t xml:space="preserve"> и целите</w:t>
      </w:r>
      <w:r w:rsidRPr="00BA0FA5">
        <w:rPr>
          <w:rFonts w:ascii="Times New Roman" w:eastAsia="Calibri" w:hAnsi="Times New Roman"/>
          <w:szCs w:val="24"/>
          <w:lang w:bidi="bg-BG"/>
        </w:rPr>
        <w:t xml:space="preserve"> </w:t>
      </w:r>
      <w:r>
        <w:rPr>
          <w:rFonts w:ascii="Times New Roman" w:eastAsia="Calibri" w:hAnsi="Times New Roman"/>
          <w:szCs w:val="24"/>
          <w:lang w:bidi="bg-BG"/>
        </w:rPr>
        <w:t xml:space="preserve">на </w:t>
      </w:r>
      <w:r w:rsidR="001D105A">
        <w:rPr>
          <w:rFonts w:ascii="Times New Roman" w:eastAsia="Calibri" w:hAnsi="Times New Roman"/>
          <w:szCs w:val="24"/>
          <w:lang w:bidi="bg-BG"/>
        </w:rPr>
        <w:t>програми</w:t>
      </w:r>
      <w:r w:rsidR="00154F08">
        <w:rPr>
          <w:rFonts w:ascii="Times New Roman" w:eastAsia="Calibri" w:hAnsi="Times New Roman"/>
          <w:szCs w:val="24"/>
          <w:lang w:bidi="bg-BG"/>
        </w:rPr>
        <w:t>те</w:t>
      </w:r>
      <w:r>
        <w:rPr>
          <w:rFonts w:ascii="Times New Roman" w:eastAsia="Calibri" w:hAnsi="Times New Roman"/>
          <w:szCs w:val="24"/>
          <w:lang w:bidi="bg-BG"/>
        </w:rPr>
        <w:t>.</w:t>
      </w:r>
    </w:p>
    <w:p w:rsidR="003043A3" w:rsidRDefault="00CB72D8" w:rsidP="003043A3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</w:rPr>
      </w:pPr>
      <w:r w:rsidRPr="00CE5E9F">
        <w:rPr>
          <w:rFonts w:ascii="Times New Roman" w:hAnsi="Times New Roman"/>
          <w:b/>
        </w:rPr>
        <w:t>Целта на предлагания акт е</w:t>
      </w:r>
      <w:r>
        <w:rPr>
          <w:rFonts w:ascii="Times New Roman" w:hAnsi="Times New Roman"/>
        </w:rPr>
        <w:t xml:space="preserve"> </w:t>
      </w:r>
      <w:r w:rsidR="002B01C7">
        <w:rPr>
          <w:rFonts w:ascii="Times New Roman" w:hAnsi="Times New Roman"/>
        </w:rPr>
        <w:t xml:space="preserve">да се даде възможност на органите на управление на програмите </w:t>
      </w:r>
      <w:r w:rsidR="00E67976">
        <w:rPr>
          <w:rFonts w:ascii="Times New Roman" w:hAnsi="Times New Roman"/>
        </w:rPr>
        <w:t xml:space="preserve">своевременно </w:t>
      </w:r>
      <w:r w:rsidR="002B01C7">
        <w:rPr>
          <w:rFonts w:ascii="Times New Roman" w:hAnsi="Times New Roman"/>
        </w:rPr>
        <w:t xml:space="preserve">да вземат мерки </w:t>
      </w:r>
      <w:r w:rsidR="002B01C7" w:rsidRPr="002B01C7">
        <w:rPr>
          <w:rFonts w:ascii="Times New Roman" w:hAnsi="Times New Roman"/>
        </w:rPr>
        <w:t xml:space="preserve">от гледна точка на планиране и провеждане на процедурите за </w:t>
      </w:r>
      <w:r w:rsidR="002B01C7">
        <w:rPr>
          <w:rFonts w:ascii="Times New Roman" w:hAnsi="Times New Roman"/>
        </w:rPr>
        <w:t xml:space="preserve">предоставяне на </w:t>
      </w:r>
      <w:r w:rsidR="00B70954">
        <w:rPr>
          <w:rFonts w:ascii="Times New Roman" w:hAnsi="Times New Roman"/>
        </w:rPr>
        <w:t xml:space="preserve">финансова подкрепа </w:t>
      </w:r>
      <w:r w:rsidR="003043A3" w:rsidRPr="003043A3">
        <w:rPr>
          <w:rFonts w:ascii="Times New Roman" w:hAnsi="Times New Roman"/>
        </w:rPr>
        <w:t xml:space="preserve">за </w:t>
      </w:r>
      <w:proofErr w:type="spellStart"/>
      <w:r w:rsidR="003043A3" w:rsidRPr="003043A3">
        <w:rPr>
          <w:rFonts w:ascii="Times New Roman" w:hAnsi="Times New Roman"/>
        </w:rPr>
        <w:t>наддоговаряне</w:t>
      </w:r>
      <w:proofErr w:type="spellEnd"/>
      <w:r w:rsidR="003043A3" w:rsidRPr="003043A3">
        <w:rPr>
          <w:rFonts w:ascii="Times New Roman" w:hAnsi="Times New Roman"/>
        </w:rPr>
        <w:t xml:space="preserve"> на </w:t>
      </w:r>
      <w:r w:rsidR="003043A3">
        <w:rPr>
          <w:rFonts w:ascii="Times New Roman" w:hAnsi="Times New Roman"/>
        </w:rPr>
        <w:t>съответните програми</w:t>
      </w:r>
      <w:r w:rsidR="003043A3" w:rsidRPr="003043A3">
        <w:rPr>
          <w:rFonts w:ascii="Times New Roman" w:hAnsi="Times New Roman"/>
        </w:rPr>
        <w:t xml:space="preserve"> с оглед</w:t>
      </w:r>
      <w:r w:rsidR="00B6332A">
        <w:rPr>
          <w:rFonts w:ascii="Times New Roman" w:hAnsi="Times New Roman"/>
        </w:rPr>
        <w:t xml:space="preserve"> </w:t>
      </w:r>
      <w:r w:rsidR="003043A3" w:rsidRPr="003043A3">
        <w:rPr>
          <w:rFonts w:ascii="Times New Roman" w:hAnsi="Times New Roman"/>
        </w:rPr>
        <w:t>намаляване на риска от загуба на европейски средства</w:t>
      </w:r>
      <w:r w:rsidR="00221FF8">
        <w:rPr>
          <w:rFonts w:ascii="Times New Roman" w:hAnsi="Times New Roman"/>
        </w:rPr>
        <w:t xml:space="preserve"> текущо и</w:t>
      </w:r>
      <w:r w:rsidR="003043A3" w:rsidRPr="003043A3">
        <w:rPr>
          <w:rFonts w:ascii="Times New Roman" w:hAnsi="Times New Roman"/>
        </w:rPr>
        <w:t xml:space="preserve"> </w:t>
      </w:r>
      <w:r w:rsidR="00221FF8">
        <w:rPr>
          <w:rFonts w:ascii="Times New Roman" w:hAnsi="Times New Roman"/>
        </w:rPr>
        <w:t>в</w:t>
      </w:r>
      <w:r w:rsidR="003043A3" w:rsidRPr="003043A3">
        <w:rPr>
          <w:rFonts w:ascii="Times New Roman" w:hAnsi="Times New Roman"/>
        </w:rPr>
        <w:t xml:space="preserve"> края на програмния период. </w:t>
      </w:r>
    </w:p>
    <w:p w:rsidR="006832C1" w:rsidRPr="00A46F53" w:rsidRDefault="006832C1" w:rsidP="003043A3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Чрез приемането му ще се </w:t>
      </w:r>
      <w:r w:rsidRPr="006832C1">
        <w:rPr>
          <w:rFonts w:ascii="Times New Roman" w:hAnsi="Times New Roman"/>
        </w:rPr>
        <w:t xml:space="preserve">регламентира на национално ниво механизъм за </w:t>
      </w:r>
      <w:proofErr w:type="spellStart"/>
      <w:r w:rsidRPr="006832C1">
        <w:rPr>
          <w:rFonts w:ascii="Times New Roman" w:hAnsi="Times New Roman"/>
        </w:rPr>
        <w:t>наддоговаряне</w:t>
      </w:r>
      <w:proofErr w:type="spellEnd"/>
      <w:r w:rsidR="00ED2E7F">
        <w:rPr>
          <w:rFonts w:ascii="Times New Roman" w:hAnsi="Times New Roman"/>
        </w:rPr>
        <w:t xml:space="preserve"> </w:t>
      </w:r>
      <w:r w:rsidR="00ED2E7F" w:rsidRPr="00ED2E7F">
        <w:rPr>
          <w:rFonts w:ascii="Times New Roman" w:hAnsi="Times New Roman"/>
        </w:rPr>
        <w:t>при съблюдаване на принципа за добро финансово управление</w:t>
      </w:r>
      <w:r w:rsidR="00952A14">
        <w:rPr>
          <w:rFonts w:ascii="Times New Roman" w:hAnsi="Times New Roman"/>
        </w:rPr>
        <w:t xml:space="preserve">, който ще може да бъде използван от управляващите органи в случай на необходимост, като се избегне практиката от предходни програмни периоди за приемане на решения </w:t>
      </w:r>
      <w:r w:rsidR="00952A14">
        <w:rPr>
          <w:rFonts w:ascii="Times New Roman" w:hAnsi="Times New Roman"/>
          <w:lang w:val="en-US"/>
        </w:rPr>
        <w:t>ad hoc.</w:t>
      </w:r>
    </w:p>
    <w:p w:rsidR="00AD6A71" w:rsidRPr="00AD6A71" w:rsidRDefault="005941C3" w:rsidP="00AD6A71">
      <w:pPr>
        <w:tabs>
          <w:tab w:val="left" w:pos="426"/>
        </w:tabs>
        <w:spacing w:after="0" w:line="240" w:lineRule="auto"/>
        <w:ind w:firstLine="709"/>
        <w:rPr>
          <w:rFonts w:ascii="Times New Roman" w:hAnsi="Times New Roman"/>
          <w:b/>
        </w:rPr>
      </w:pPr>
      <w:r w:rsidRPr="00CE5E9F">
        <w:rPr>
          <w:rFonts w:ascii="Times New Roman" w:hAnsi="Times New Roman"/>
          <w:b/>
        </w:rPr>
        <w:t>Очаквани</w:t>
      </w:r>
      <w:r w:rsidR="001E22B8" w:rsidRPr="00CE5E9F">
        <w:rPr>
          <w:rFonts w:ascii="Times New Roman" w:hAnsi="Times New Roman"/>
          <w:b/>
        </w:rPr>
        <w:t>я</w:t>
      </w:r>
      <w:r w:rsidRPr="00CE5E9F">
        <w:rPr>
          <w:rFonts w:ascii="Times New Roman" w:hAnsi="Times New Roman"/>
          <w:b/>
        </w:rPr>
        <w:t>т</w:t>
      </w:r>
      <w:r w:rsidR="001E22B8" w:rsidRPr="00CE5E9F">
        <w:rPr>
          <w:rFonts w:ascii="Times New Roman" w:hAnsi="Times New Roman"/>
          <w:b/>
        </w:rPr>
        <w:t xml:space="preserve"> резултат</w:t>
      </w:r>
      <w:r w:rsidRPr="00CE5E9F">
        <w:rPr>
          <w:rFonts w:ascii="Times New Roman" w:hAnsi="Times New Roman"/>
          <w:b/>
        </w:rPr>
        <w:t xml:space="preserve"> от приемането на </w:t>
      </w:r>
      <w:r w:rsidR="00154F08">
        <w:rPr>
          <w:rFonts w:ascii="Times New Roman" w:hAnsi="Times New Roman"/>
          <w:b/>
        </w:rPr>
        <w:t>решениет</w:t>
      </w:r>
      <w:r w:rsidR="00154F08" w:rsidRPr="00CE5E9F">
        <w:rPr>
          <w:rFonts w:ascii="Times New Roman" w:hAnsi="Times New Roman"/>
          <w:b/>
        </w:rPr>
        <w:t xml:space="preserve">о </w:t>
      </w:r>
      <w:r w:rsidR="00AD6A71" w:rsidRPr="00AD6A71">
        <w:rPr>
          <w:rFonts w:ascii="Times New Roman" w:hAnsi="Times New Roman"/>
        </w:rPr>
        <w:t xml:space="preserve">е </w:t>
      </w:r>
      <w:r w:rsidR="00811DEA">
        <w:rPr>
          <w:rFonts w:ascii="Times New Roman" w:hAnsi="Times New Roman"/>
        </w:rPr>
        <w:t xml:space="preserve">създаване на </w:t>
      </w:r>
      <w:r w:rsidR="00811DEA" w:rsidRPr="00811DEA">
        <w:rPr>
          <w:rFonts w:ascii="Times New Roman" w:hAnsi="Times New Roman"/>
        </w:rPr>
        <w:t>необходимите условия за успешното постигане на цели</w:t>
      </w:r>
      <w:r w:rsidR="00811DEA">
        <w:rPr>
          <w:rFonts w:ascii="Times New Roman" w:hAnsi="Times New Roman"/>
        </w:rPr>
        <w:t>те</w:t>
      </w:r>
      <w:r w:rsidR="00811DEA" w:rsidRPr="00811DEA">
        <w:rPr>
          <w:rFonts w:ascii="Times New Roman" w:hAnsi="Times New Roman"/>
        </w:rPr>
        <w:t>, показателите за краен продукт и за резултат на програми</w:t>
      </w:r>
      <w:r w:rsidR="00811DEA">
        <w:rPr>
          <w:rFonts w:ascii="Times New Roman" w:hAnsi="Times New Roman"/>
        </w:rPr>
        <w:t>те, финансирани от ЕФСУ,</w:t>
      </w:r>
      <w:r w:rsidR="00811DEA" w:rsidRPr="00811DEA">
        <w:rPr>
          <w:rFonts w:ascii="Times New Roman" w:hAnsi="Times New Roman"/>
        </w:rPr>
        <w:t xml:space="preserve"> както и за използване в максимална степен на предоставената финансова подкрепа от фондовете на ЕС за страната</w:t>
      </w:r>
      <w:r w:rsidR="00AD6A71" w:rsidRPr="00AD6A71">
        <w:rPr>
          <w:rFonts w:ascii="Times New Roman" w:hAnsi="Times New Roman"/>
        </w:rPr>
        <w:t>.</w:t>
      </w:r>
      <w:r w:rsidR="00AD6A71" w:rsidRPr="00AD6A71">
        <w:rPr>
          <w:rFonts w:ascii="Times New Roman" w:hAnsi="Times New Roman"/>
          <w:b/>
        </w:rPr>
        <w:t xml:space="preserve"> </w:t>
      </w:r>
    </w:p>
    <w:p w:rsidR="00154F08" w:rsidRPr="00A46F53" w:rsidRDefault="00154F08" w:rsidP="00A46F53">
      <w:pPr>
        <w:spacing w:after="0" w:line="240" w:lineRule="auto"/>
        <w:ind w:left="57" w:firstLine="709"/>
        <w:rPr>
          <w:rFonts w:ascii="Times New Roman" w:hAnsi="Times New Roman"/>
          <w:szCs w:val="24"/>
          <w:lang w:eastAsia="bg-BG"/>
        </w:rPr>
      </w:pPr>
      <w:r w:rsidRPr="00A46F53">
        <w:rPr>
          <w:rFonts w:ascii="Times New Roman" w:hAnsi="Times New Roman"/>
          <w:szCs w:val="24"/>
          <w:lang w:eastAsia="bg-BG"/>
        </w:rPr>
        <w:t>Предложеният проект на акт не води до въздействие върху държавния бюджет. Не са необходими допълнителни разходи, трансфери или други плащания</w:t>
      </w:r>
      <w:r w:rsidR="0088182A">
        <w:rPr>
          <w:rFonts w:ascii="Times New Roman" w:hAnsi="Times New Roman"/>
          <w:szCs w:val="24"/>
          <w:lang w:eastAsia="bg-BG"/>
        </w:rPr>
        <w:t>,</w:t>
      </w:r>
      <w:r w:rsidR="0088182A" w:rsidRPr="0088182A">
        <w:t xml:space="preserve"> </w:t>
      </w:r>
      <w:r w:rsidR="0088182A" w:rsidRPr="0088182A">
        <w:rPr>
          <w:rFonts w:ascii="Times New Roman" w:hAnsi="Times New Roman"/>
          <w:szCs w:val="24"/>
          <w:lang w:eastAsia="bg-BG"/>
        </w:rPr>
        <w:t xml:space="preserve">поради което е изготвена финансова обосновка съгласно Приложение № 2.2 към чл. 35, ал. 1, т. 4, буква „б“ от Устройствения правилник на </w:t>
      </w:r>
      <w:r w:rsidR="0088182A" w:rsidRPr="0088182A">
        <w:rPr>
          <w:rFonts w:ascii="Times New Roman" w:hAnsi="Times New Roman"/>
          <w:szCs w:val="24"/>
          <w:lang w:eastAsia="bg-BG"/>
        </w:rPr>
        <w:lastRenderedPageBreak/>
        <w:t>Министерския съвет и на неговата администрация за актове, които не оказват въздействие върху държавния бюджет.</w:t>
      </w:r>
    </w:p>
    <w:p w:rsidR="00722F38" w:rsidRPr="00722F38" w:rsidRDefault="00146751" w:rsidP="005F0963">
      <w:pPr>
        <w:spacing w:after="0" w:line="240" w:lineRule="auto"/>
        <w:ind w:left="57" w:firstLine="709"/>
        <w:rPr>
          <w:rFonts w:ascii="Times New Roman" w:hAnsi="Times New Roman"/>
          <w:szCs w:val="24"/>
          <w:lang w:eastAsia="bg-BG"/>
        </w:rPr>
      </w:pPr>
      <w:r w:rsidRPr="00146751">
        <w:rPr>
          <w:rFonts w:ascii="Times New Roman" w:hAnsi="Times New Roman"/>
          <w:szCs w:val="24"/>
          <w:lang w:eastAsia="bg-BG"/>
        </w:rPr>
        <w:t xml:space="preserve">Проектът на </w:t>
      </w:r>
      <w:r w:rsidR="009F4DC9">
        <w:rPr>
          <w:rFonts w:ascii="Times New Roman" w:hAnsi="Times New Roman"/>
          <w:szCs w:val="24"/>
          <w:lang w:eastAsia="bg-BG"/>
        </w:rPr>
        <w:t>решение</w:t>
      </w:r>
      <w:r w:rsidRPr="00146751">
        <w:rPr>
          <w:rFonts w:ascii="Times New Roman" w:hAnsi="Times New Roman"/>
          <w:szCs w:val="24"/>
          <w:lang w:eastAsia="bg-BG"/>
        </w:rPr>
        <w:t xml:space="preserve"> на Министерския съвет не съдържа разпоредби, транспониращи актове на Европейския съюз. Предложенията </w:t>
      </w:r>
      <w:r>
        <w:rPr>
          <w:rFonts w:ascii="Times New Roman" w:hAnsi="Times New Roman"/>
          <w:szCs w:val="24"/>
          <w:lang w:eastAsia="bg-BG"/>
        </w:rPr>
        <w:t>в</w:t>
      </w:r>
      <w:r w:rsidRPr="00146751">
        <w:rPr>
          <w:rFonts w:ascii="Times New Roman" w:hAnsi="Times New Roman"/>
          <w:szCs w:val="24"/>
          <w:lang w:eastAsia="bg-BG"/>
        </w:rPr>
        <w:t xml:space="preserve"> проекта на акт на Министерския съвет не са в противоречие с ангажиментите на българската страна, произтичащи от членството ѝ в Европейския съюз</w:t>
      </w:r>
      <w:r>
        <w:rPr>
          <w:rFonts w:ascii="Times New Roman" w:hAnsi="Times New Roman"/>
          <w:szCs w:val="24"/>
          <w:lang w:eastAsia="bg-BG"/>
        </w:rPr>
        <w:t xml:space="preserve">. </w:t>
      </w:r>
      <w:r w:rsidRPr="00146751">
        <w:rPr>
          <w:rFonts w:ascii="Times New Roman" w:hAnsi="Times New Roman"/>
          <w:szCs w:val="24"/>
          <w:lang w:eastAsia="bg-BG"/>
        </w:rPr>
        <w:t xml:space="preserve">В тази връзка към проекта на </w:t>
      </w:r>
      <w:r w:rsidR="009F4DC9">
        <w:rPr>
          <w:rFonts w:ascii="Times New Roman" w:hAnsi="Times New Roman"/>
          <w:szCs w:val="24"/>
          <w:lang w:eastAsia="bg-BG"/>
        </w:rPr>
        <w:t>решение</w:t>
      </w:r>
      <w:r w:rsidRPr="00146751">
        <w:rPr>
          <w:rFonts w:ascii="Times New Roman" w:hAnsi="Times New Roman"/>
          <w:szCs w:val="24"/>
          <w:lang w:eastAsia="bg-BG"/>
        </w:rPr>
        <w:t xml:space="preserve"> на Министерския съвет не е приложена справка за съответствие с европейското право. </w:t>
      </w:r>
    </w:p>
    <w:p w:rsidR="00722F38" w:rsidRDefault="00DE0BBB" w:rsidP="005F0963">
      <w:pPr>
        <w:spacing w:after="0" w:line="240" w:lineRule="auto"/>
        <w:ind w:right="-51"/>
        <w:rPr>
          <w:rFonts w:ascii="Times New Roman" w:hAnsi="Times New Roman"/>
        </w:rPr>
      </w:pPr>
      <w:r>
        <w:rPr>
          <w:rFonts w:ascii="Times New Roman" w:eastAsia="Calibri" w:hAnsi="Times New Roman"/>
          <w:szCs w:val="24"/>
        </w:rPr>
        <w:t xml:space="preserve">Проектът на </w:t>
      </w:r>
      <w:r w:rsidR="0088182A">
        <w:rPr>
          <w:rFonts w:ascii="Times New Roman" w:eastAsia="Calibri" w:hAnsi="Times New Roman"/>
          <w:szCs w:val="24"/>
        </w:rPr>
        <w:t>р</w:t>
      </w:r>
      <w:r w:rsidR="00154F08">
        <w:rPr>
          <w:rFonts w:ascii="Times New Roman" w:eastAsia="Calibri" w:hAnsi="Times New Roman"/>
          <w:szCs w:val="24"/>
        </w:rPr>
        <w:t xml:space="preserve">ешение </w:t>
      </w:r>
      <w:r>
        <w:rPr>
          <w:rFonts w:ascii="Times New Roman" w:eastAsia="Calibri" w:hAnsi="Times New Roman"/>
          <w:szCs w:val="24"/>
        </w:rPr>
        <w:t xml:space="preserve">на Министерския съвет е съгласуван по реда на </w:t>
      </w:r>
      <w:r w:rsidRPr="00722F38">
        <w:rPr>
          <w:rFonts w:ascii="Times New Roman" w:hAnsi="Times New Roman"/>
        </w:rPr>
        <w:t xml:space="preserve">чл. </w:t>
      </w:r>
      <w:r>
        <w:rPr>
          <w:rFonts w:ascii="Times New Roman" w:hAnsi="Times New Roman"/>
        </w:rPr>
        <w:t>32</w:t>
      </w:r>
      <w:r w:rsidRPr="00722F38">
        <w:rPr>
          <w:rFonts w:ascii="Times New Roman" w:hAnsi="Times New Roman"/>
        </w:rPr>
        <w:t xml:space="preserve">, ал. </w:t>
      </w:r>
      <w:r>
        <w:rPr>
          <w:rFonts w:ascii="Times New Roman" w:hAnsi="Times New Roman"/>
        </w:rPr>
        <w:t>1 и 5</w:t>
      </w:r>
      <w:r w:rsidRPr="00722F38">
        <w:rPr>
          <w:rFonts w:ascii="Times New Roman" w:hAnsi="Times New Roman"/>
        </w:rPr>
        <w:t xml:space="preserve"> от Устройствения правилник на Министерския съвет и на неговата администрация</w:t>
      </w:r>
      <w:r w:rsidR="00287B3B">
        <w:rPr>
          <w:rFonts w:ascii="Times New Roman" w:hAnsi="Times New Roman"/>
        </w:rPr>
        <w:t>. Получените в установения срок становища</w:t>
      </w:r>
      <w:r>
        <w:rPr>
          <w:rFonts w:ascii="Times New Roman" w:hAnsi="Times New Roman"/>
        </w:rPr>
        <w:t xml:space="preserve"> са отраз</w:t>
      </w:r>
      <w:r w:rsidR="00287B3B">
        <w:rPr>
          <w:rFonts w:ascii="Times New Roman" w:hAnsi="Times New Roman"/>
        </w:rPr>
        <w:t>ени съгласно приложената</w:t>
      </w:r>
      <w:r>
        <w:rPr>
          <w:rFonts w:ascii="Times New Roman" w:hAnsi="Times New Roman"/>
        </w:rPr>
        <w:t xml:space="preserve"> таблица.</w:t>
      </w:r>
    </w:p>
    <w:p w:rsidR="009F4DC9" w:rsidRPr="009F4DC9" w:rsidRDefault="009F4DC9" w:rsidP="009F4DC9">
      <w:pPr>
        <w:spacing w:after="0" w:line="240" w:lineRule="auto"/>
        <w:ind w:right="-51"/>
        <w:rPr>
          <w:rFonts w:ascii="Times New Roman" w:hAnsi="Times New Roman"/>
        </w:rPr>
      </w:pPr>
      <w:r w:rsidRPr="009F4DC9">
        <w:rPr>
          <w:rFonts w:ascii="Times New Roman" w:hAnsi="Times New Roman"/>
        </w:rPr>
        <w:t>С оглед вида и предмета на акта, по същия не са проведени обществени консултации.</w:t>
      </w:r>
    </w:p>
    <w:p w:rsidR="009F4DC9" w:rsidRPr="00722F38" w:rsidRDefault="009F4DC9" w:rsidP="005F0963">
      <w:pPr>
        <w:spacing w:after="0" w:line="240" w:lineRule="auto"/>
        <w:ind w:right="-51"/>
        <w:rPr>
          <w:rFonts w:ascii="Times New Roman" w:eastAsia="Calibri" w:hAnsi="Times New Roman"/>
          <w:szCs w:val="24"/>
        </w:rPr>
      </w:pPr>
    </w:p>
    <w:p w:rsidR="00C22E67" w:rsidRDefault="00722F38" w:rsidP="00722F38">
      <w:pPr>
        <w:tabs>
          <w:tab w:val="left" w:pos="426"/>
        </w:tabs>
        <w:spacing w:after="0" w:line="240" w:lineRule="auto"/>
        <w:ind w:firstLine="425"/>
        <w:rPr>
          <w:rFonts w:ascii="Times New Roman" w:hAnsi="Times New Roman"/>
          <w:b/>
        </w:rPr>
      </w:pPr>
      <w:r w:rsidRPr="00722F38">
        <w:rPr>
          <w:rFonts w:ascii="Times New Roman" w:hAnsi="Times New Roman"/>
          <w:b/>
        </w:rPr>
        <w:tab/>
      </w:r>
    </w:p>
    <w:p w:rsidR="00722F38" w:rsidRPr="00722F38" w:rsidRDefault="00722F38" w:rsidP="00722F38">
      <w:pPr>
        <w:tabs>
          <w:tab w:val="left" w:pos="426"/>
        </w:tabs>
        <w:spacing w:after="0" w:line="240" w:lineRule="auto"/>
        <w:ind w:firstLine="425"/>
        <w:rPr>
          <w:rFonts w:ascii="Times New Roman" w:hAnsi="Times New Roman"/>
          <w:b/>
        </w:rPr>
      </w:pPr>
      <w:r w:rsidRPr="00722F38">
        <w:rPr>
          <w:rFonts w:ascii="Times New Roman" w:hAnsi="Times New Roman"/>
          <w:b/>
        </w:rPr>
        <w:t>УВАЖАЕМИ ГОСПОДИН МИНИСТЪР-ПРЕДСЕДАТЕЛ</w:t>
      </w:r>
      <w:r w:rsidR="008B1794">
        <w:rPr>
          <w:rFonts w:ascii="Times New Roman" w:hAnsi="Times New Roman"/>
          <w:b/>
        </w:rPr>
        <w:t>,</w:t>
      </w:r>
    </w:p>
    <w:p w:rsidR="00722F38" w:rsidRPr="00722F38" w:rsidRDefault="00722F38" w:rsidP="00722F38">
      <w:pPr>
        <w:tabs>
          <w:tab w:val="left" w:pos="426"/>
        </w:tabs>
        <w:spacing w:after="0" w:line="240" w:lineRule="auto"/>
        <w:ind w:firstLine="425"/>
        <w:rPr>
          <w:rFonts w:ascii="Times New Roman" w:hAnsi="Times New Roman"/>
          <w:b/>
        </w:rPr>
      </w:pPr>
      <w:r w:rsidRPr="00722F38">
        <w:rPr>
          <w:rFonts w:ascii="Times New Roman" w:hAnsi="Times New Roman"/>
          <w:b/>
        </w:rPr>
        <w:tab/>
        <w:t>УВАЖАЕМИ ГОСПОЖИ И ГОСПОДА МИНИСТРИ,</w:t>
      </w:r>
    </w:p>
    <w:p w:rsidR="00722F38" w:rsidRPr="00722F38" w:rsidRDefault="00722F38" w:rsidP="00722F38">
      <w:pPr>
        <w:tabs>
          <w:tab w:val="left" w:pos="426"/>
        </w:tabs>
        <w:spacing w:after="0" w:line="240" w:lineRule="auto"/>
        <w:ind w:firstLine="425"/>
        <w:rPr>
          <w:rFonts w:ascii="Times New Roman" w:hAnsi="Times New Roman"/>
        </w:rPr>
      </w:pPr>
      <w:r w:rsidRPr="00722F38">
        <w:rPr>
          <w:rFonts w:ascii="Times New Roman" w:hAnsi="Times New Roman"/>
        </w:rPr>
        <w:tab/>
      </w:r>
    </w:p>
    <w:p w:rsidR="00722F38" w:rsidRPr="00B66920" w:rsidRDefault="00722F38" w:rsidP="00B66920">
      <w:pPr>
        <w:tabs>
          <w:tab w:val="left" w:pos="426"/>
        </w:tabs>
        <w:spacing w:after="0" w:line="240" w:lineRule="auto"/>
        <w:ind w:firstLine="425"/>
        <w:rPr>
          <w:rFonts w:ascii="Times New Roman" w:hAnsi="Times New Roman"/>
        </w:rPr>
      </w:pPr>
      <w:r w:rsidRPr="00722F38">
        <w:rPr>
          <w:rFonts w:ascii="Times New Roman" w:hAnsi="Times New Roman"/>
        </w:rPr>
        <w:tab/>
        <w:t xml:space="preserve">С оглед на гореизложеното и на основание чл. 8, ал. </w:t>
      </w:r>
      <w:r w:rsidR="009F4DC9">
        <w:rPr>
          <w:rFonts w:ascii="Times New Roman" w:hAnsi="Times New Roman"/>
        </w:rPr>
        <w:t>3</w:t>
      </w:r>
      <w:r w:rsidRPr="00722F38">
        <w:rPr>
          <w:rFonts w:ascii="Times New Roman" w:hAnsi="Times New Roman"/>
        </w:rPr>
        <w:t xml:space="preserve"> от Устройствения правилник на Министерския съвет и на неговата администрация, предлагам Министерският съвет да разгледа и приеме приложения проект на </w:t>
      </w:r>
      <w:r w:rsidR="009F4DC9">
        <w:rPr>
          <w:rFonts w:ascii="Times New Roman" w:hAnsi="Times New Roman"/>
        </w:rPr>
        <w:t>Реше</w:t>
      </w:r>
      <w:r w:rsidR="009F4DC9" w:rsidRPr="00405743">
        <w:rPr>
          <w:rFonts w:ascii="Times New Roman" w:hAnsi="Times New Roman"/>
        </w:rPr>
        <w:t xml:space="preserve">ние на Министерския съвет за </w:t>
      </w:r>
      <w:r w:rsidR="009F4DC9" w:rsidRPr="00C95236">
        <w:rPr>
          <w:rFonts w:ascii="Times New Roman" w:hAnsi="Times New Roman"/>
        </w:rPr>
        <w:t xml:space="preserve">даване на съгласие </w:t>
      </w:r>
      <w:r w:rsidR="009F4DC9" w:rsidRPr="00C95236">
        <w:rPr>
          <w:rFonts w:ascii="Times New Roman" w:hAnsi="Times New Roman"/>
          <w:bCs/>
        </w:rPr>
        <w:t>за предоставяне на финансова подкрепа от</w:t>
      </w:r>
      <w:r w:rsidR="009F4DC9" w:rsidRPr="00C95236">
        <w:rPr>
          <w:rFonts w:ascii="Times New Roman" w:hAnsi="Times New Roman"/>
        </w:rPr>
        <w:t xml:space="preserve"> програмите, съфинансирани от Европейските фондове при споделено управление, над общия бюджет по съответната програма</w:t>
      </w:r>
      <w:r w:rsidR="009F4DC9">
        <w:rPr>
          <w:rFonts w:ascii="Times New Roman" w:hAnsi="Times New Roman"/>
        </w:rPr>
        <w:t>.</w:t>
      </w:r>
    </w:p>
    <w:p w:rsidR="00722F38" w:rsidRPr="00722F38" w:rsidRDefault="00722F38" w:rsidP="00722F38">
      <w:pPr>
        <w:spacing w:after="0" w:line="240" w:lineRule="auto"/>
        <w:ind w:firstLine="0"/>
        <w:rPr>
          <w:rFonts w:ascii="Times New Roman" w:hAnsi="Times New Roman"/>
          <w:b/>
          <w:szCs w:val="24"/>
          <w:u w:val="single"/>
        </w:rPr>
      </w:pPr>
    </w:p>
    <w:p w:rsidR="0099610D" w:rsidRDefault="00722F38" w:rsidP="0099610D">
      <w:pPr>
        <w:tabs>
          <w:tab w:val="left" w:pos="1985"/>
        </w:tabs>
        <w:spacing w:after="0" w:line="240" w:lineRule="auto"/>
        <w:ind w:firstLine="0"/>
        <w:rPr>
          <w:rFonts w:ascii="Times New Roman" w:hAnsi="Times New Roman"/>
          <w:szCs w:val="24"/>
        </w:rPr>
      </w:pPr>
      <w:r w:rsidRPr="00722F38">
        <w:rPr>
          <w:rFonts w:ascii="Times New Roman" w:hAnsi="Times New Roman"/>
          <w:b/>
          <w:szCs w:val="24"/>
          <w:u w:val="single"/>
        </w:rPr>
        <w:t xml:space="preserve">Приложения: </w:t>
      </w:r>
      <w:r w:rsidRPr="00722F38">
        <w:rPr>
          <w:rFonts w:ascii="Times New Roman" w:hAnsi="Times New Roman"/>
          <w:szCs w:val="24"/>
        </w:rPr>
        <w:t xml:space="preserve">   </w:t>
      </w:r>
    </w:p>
    <w:p w:rsidR="00722F38" w:rsidRPr="005F0963" w:rsidRDefault="00722F38" w:rsidP="005F0963">
      <w:pPr>
        <w:pStyle w:val="ListParagraph"/>
        <w:numPr>
          <w:ilvl w:val="0"/>
          <w:numId w:val="6"/>
        </w:numPr>
        <w:tabs>
          <w:tab w:val="left" w:pos="1985"/>
        </w:tabs>
        <w:spacing w:after="0" w:line="240" w:lineRule="auto"/>
        <w:rPr>
          <w:rFonts w:ascii="Times New Roman" w:hAnsi="Times New Roman"/>
          <w:szCs w:val="24"/>
          <w:u w:val="single"/>
        </w:rPr>
      </w:pPr>
      <w:r w:rsidRPr="005F0963">
        <w:rPr>
          <w:rFonts w:ascii="Times New Roman" w:hAnsi="Times New Roman"/>
          <w:szCs w:val="24"/>
        </w:rPr>
        <w:t xml:space="preserve">Проект на </w:t>
      </w:r>
      <w:r w:rsidR="00154F08">
        <w:rPr>
          <w:rFonts w:ascii="Times New Roman" w:hAnsi="Times New Roman"/>
          <w:szCs w:val="24"/>
        </w:rPr>
        <w:t>Решение</w:t>
      </w:r>
      <w:r w:rsidR="00154F08" w:rsidRPr="005F0963">
        <w:rPr>
          <w:rFonts w:ascii="Times New Roman" w:hAnsi="Times New Roman"/>
          <w:szCs w:val="24"/>
        </w:rPr>
        <w:t xml:space="preserve"> </w:t>
      </w:r>
      <w:r w:rsidRPr="005F0963">
        <w:rPr>
          <w:rFonts w:ascii="Times New Roman" w:hAnsi="Times New Roman"/>
          <w:szCs w:val="24"/>
        </w:rPr>
        <w:t>на Министерския съвет;</w:t>
      </w:r>
    </w:p>
    <w:p w:rsidR="003B02D0" w:rsidRPr="005F0963" w:rsidRDefault="003B02D0" w:rsidP="005F0963">
      <w:pPr>
        <w:pStyle w:val="ListParagraph"/>
        <w:numPr>
          <w:ilvl w:val="0"/>
          <w:numId w:val="6"/>
        </w:numPr>
        <w:tabs>
          <w:tab w:val="left" w:pos="1985"/>
        </w:tabs>
        <w:spacing w:after="0" w:line="240" w:lineRule="auto"/>
        <w:rPr>
          <w:rFonts w:ascii="Times New Roman" w:hAnsi="Times New Roman"/>
          <w:szCs w:val="24"/>
        </w:rPr>
      </w:pPr>
      <w:r w:rsidRPr="005F0963">
        <w:rPr>
          <w:rFonts w:ascii="Times New Roman" w:hAnsi="Times New Roman"/>
          <w:szCs w:val="24"/>
        </w:rPr>
        <w:t>Одобрена финансова обосновка;</w:t>
      </w:r>
    </w:p>
    <w:p w:rsidR="00722F38" w:rsidRPr="005F0963" w:rsidRDefault="00857A70" w:rsidP="005F0963">
      <w:pPr>
        <w:pStyle w:val="ListParagraph"/>
        <w:numPr>
          <w:ilvl w:val="0"/>
          <w:numId w:val="6"/>
        </w:numPr>
        <w:tabs>
          <w:tab w:val="left" w:pos="1985"/>
        </w:tabs>
        <w:spacing w:after="0" w:line="240" w:lineRule="auto"/>
        <w:rPr>
          <w:rFonts w:ascii="Times New Roman" w:hAnsi="Times New Roman"/>
          <w:szCs w:val="24"/>
        </w:rPr>
      </w:pPr>
      <w:proofErr w:type="spellStart"/>
      <w:r w:rsidRPr="005F0963">
        <w:rPr>
          <w:rFonts w:ascii="Times New Roman" w:hAnsi="Times New Roman"/>
          <w:szCs w:val="24"/>
        </w:rPr>
        <w:t>Съгласувателни</w:t>
      </w:r>
      <w:proofErr w:type="spellEnd"/>
      <w:r w:rsidRPr="005F0963">
        <w:rPr>
          <w:rFonts w:ascii="Times New Roman" w:hAnsi="Times New Roman"/>
          <w:szCs w:val="24"/>
        </w:rPr>
        <w:t xml:space="preserve"> становища и с</w:t>
      </w:r>
      <w:r w:rsidR="00722F38" w:rsidRPr="005F0963">
        <w:rPr>
          <w:rFonts w:ascii="Times New Roman" w:hAnsi="Times New Roman"/>
          <w:szCs w:val="24"/>
        </w:rPr>
        <w:t xml:space="preserve">правка за </w:t>
      </w:r>
      <w:r w:rsidR="00DE0BBB" w:rsidRPr="005F0963">
        <w:rPr>
          <w:rFonts w:ascii="Times New Roman" w:hAnsi="Times New Roman"/>
          <w:szCs w:val="24"/>
        </w:rPr>
        <w:t>отразяване</w:t>
      </w:r>
      <w:r w:rsidRPr="005F0963">
        <w:rPr>
          <w:rFonts w:ascii="Times New Roman" w:hAnsi="Times New Roman"/>
          <w:szCs w:val="24"/>
        </w:rPr>
        <w:t>то им</w:t>
      </w:r>
      <w:r w:rsidR="00722F38" w:rsidRPr="005F0963">
        <w:rPr>
          <w:rFonts w:ascii="Times New Roman" w:hAnsi="Times New Roman"/>
          <w:szCs w:val="24"/>
        </w:rPr>
        <w:t>;</w:t>
      </w:r>
    </w:p>
    <w:p w:rsidR="00CF6589" w:rsidRPr="005F0963" w:rsidRDefault="00722F38" w:rsidP="005F0963">
      <w:pPr>
        <w:pStyle w:val="ListParagraph"/>
        <w:numPr>
          <w:ilvl w:val="0"/>
          <w:numId w:val="6"/>
        </w:numPr>
        <w:tabs>
          <w:tab w:val="left" w:pos="1985"/>
        </w:tabs>
        <w:spacing w:after="0" w:line="240" w:lineRule="auto"/>
        <w:rPr>
          <w:rFonts w:ascii="Times New Roman" w:hAnsi="Times New Roman"/>
          <w:szCs w:val="24"/>
        </w:rPr>
      </w:pPr>
      <w:r w:rsidRPr="005F0963">
        <w:rPr>
          <w:rFonts w:ascii="Times New Roman" w:hAnsi="Times New Roman"/>
          <w:szCs w:val="24"/>
        </w:rPr>
        <w:t>Проект на съобщение за средствата за масово осведомяване</w:t>
      </w:r>
      <w:r w:rsidR="00CF6589" w:rsidRPr="005F0963">
        <w:rPr>
          <w:rFonts w:ascii="Times New Roman" w:hAnsi="Times New Roman"/>
          <w:szCs w:val="24"/>
        </w:rPr>
        <w:t>;</w:t>
      </w:r>
    </w:p>
    <w:p w:rsidR="00722F38" w:rsidRPr="005F0963" w:rsidRDefault="00CF6589" w:rsidP="005F0963">
      <w:pPr>
        <w:pStyle w:val="ListParagraph"/>
        <w:numPr>
          <w:ilvl w:val="0"/>
          <w:numId w:val="6"/>
        </w:numPr>
        <w:tabs>
          <w:tab w:val="left" w:pos="1985"/>
        </w:tabs>
        <w:spacing w:after="0" w:line="240" w:lineRule="auto"/>
        <w:rPr>
          <w:rFonts w:ascii="Times New Roman" w:hAnsi="Times New Roman"/>
          <w:szCs w:val="24"/>
        </w:rPr>
      </w:pPr>
      <w:r w:rsidRPr="005F0963">
        <w:rPr>
          <w:rFonts w:ascii="Times New Roman" w:hAnsi="Times New Roman"/>
          <w:szCs w:val="24"/>
        </w:rPr>
        <w:t>Електронен носител</w:t>
      </w:r>
      <w:r w:rsidR="00722F38" w:rsidRPr="005F0963">
        <w:rPr>
          <w:rFonts w:ascii="Times New Roman" w:hAnsi="Times New Roman"/>
          <w:szCs w:val="24"/>
        </w:rPr>
        <w:t>.</w:t>
      </w:r>
    </w:p>
    <w:p w:rsidR="001E22B8" w:rsidRPr="0099610D" w:rsidRDefault="001E22B8" w:rsidP="0099610D">
      <w:pPr>
        <w:spacing w:after="0" w:line="240" w:lineRule="auto"/>
        <w:ind w:left="2340" w:hanging="360"/>
        <w:rPr>
          <w:rFonts w:ascii="Times New Roman" w:hAnsi="Times New Roman"/>
          <w:b/>
          <w:szCs w:val="24"/>
        </w:rPr>
      </w:pPr>
    </w:p>
    <w:p w:rsidR="00A46F53" w:rsidRDefault="00A46F53" w:rsidP="00741C8C">
      <w:pPr>
        <w:spacing w:after="0" w:line="240" w:lineRule="auto"/>
        <w:ind w:firstLine="0"/>
        <w:rPr>
          <w:rFonts w:ascii="Times New Roman" w:hAnsi="Times New Roman"/>
          <w:b/>
          <w:szCs w:val="24"/>
        </w:rPr>
      </w:pPr>
    </w:p>
    <w:p w:rsidR="00C22E67" w:rsidRDefault="00C22E67" w:rsidP="00741C8C">
      <w:pPr>
        <w:spacing w:after="0" w:line="240" w:lineRule="auto"/>
        <w:ind w:firstLine="0"/>
        <w:rPr>
          <w:rFonts w:ascii="Times New Roman" w:hAnsi="Times New Roman"/>
          <w:b/>
          <w:szCs w:val="24"/>
        </w:rPr>
      </w:pPr>
    </w:p>
    <w:p w:rsidR="00741C8C" w:rsidRPr="003E3600" w:rsidRDefault="00741C8C" w:rsidP="00741C8C">
      <w:pPr>
        <w:spacing w:after="0" w:line="240" w:lineRule="auto"/>
        <w:ind w:firstLine="0"/>
        <w:rPr>
          <w:rFonts w:ascii="Times New Roman" w:hAnsi="Times New Roman"/>
          <w:b/>
          <w:szCs w:val="24"/>
        </w:rPr>
      </w:pPr>
      <w:r w:rsidRPr="003E3600">
        <w:rPr>
          <w:rFonts w:ascii="Times New Roman" w:hAnsi="Times New Roman"/>
          <w:b/>
          <w:szCs w:val="24"/>
        </w:rPr>
        <w:t>ЗАМЕСТНИК МИНИСТЪР-ПРЕДСЕДАТЕЛ И</w:t>
      </w:r>
    </w:p>
    <w:p w:rsidR="00741C8C" w:rsidRDefault="00741C8C" w:rsidP="00741C8C">
      <w:pPr>
        <w:spacing w:after="0" w:line="240" w:lineRule="auto"/>
        <w:ind w:firstLine="0"/>
        <w:rPr>
          <w:rFonts w:ascii="Times New Roman" w:hAnsi="Times New Roman"/>
          <w:b/>
          <w:szCs w:val="24"/>
        </w:rPr>
      </w:pPr>
      <w:r w:rsidRPr="003E3600">
        <w:rPr>
          <w:rFonts w:ascii="Times New Roman" w:hAnsi="Times New Roman"/>
          <w:b/>
          <w:szCs w:val="24"/>
        </w:rPr>
        <w:t>МИНИСТЪР НА ФИНАНСИТЕ</w:t>
      </w:r>
      <w:r>
        <w:rPr>
          <w:rFonts w:ascii="Times New Roman" w:hAnsi="Times New Roman"/>
          <w:b/>
          <w:szCs w:val="24"/>
        </w:rPr>
        <w:t xml:space="preserve">: </w:t>
      </w:r>
    </w:p>
    <w:p w:rsidR="00C8659A" w:rsidRDefault="00543DB3" w:rsidP="00AC4E83">
      <w:pPr>
        <w:spacing w:after="0" w:line="240" w:lineRule="auto"/>
        <w:ind w:left="360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ЛЮДМИЛА ПЕТКОВА</w:t>
      </w:r>
    </w:p>
    <w:p w:rsidR="005F0963" w:rsidRDefault="005F0963" w:rsidP="00AC4E83">
      <w:pPr>
        <w:spacing w:after="0" w:line="240" w:lineRule="auto"/>
        <w:ind w:left="3600"/>
        <w:rPr>
          <w:rFonts w:ascii="Times New Roman" w:hAnsi="Times New Roman"/>
          <w:b/>
          <w:szCs w:val="24"/>
        </w:rPr>
      </w:pPr>
    </w:p>
    <w:p w:rsidR="005F0963" w:rsidRDefault="005F0963" w:rsidP="00A46F53">
      <w:pPr>
        <w:spacing w:after="0" w:line="240" w:lineRule="auto"/>
        <w:ind w:left="1440"/>
        <w:rPr>
          <w:rFonts w:ascii="Times New Roman" w:hAnsi="Times New Roman"/>
          <w:b/>
        </w:rPr>
      </w:pPr>
    </w:p>
    <w:sectPr w:rsidR="005F0963" w:rsidSect="001E22B8">
      <w:footerReference w:type="default" r:id="rId8"/>
      <w:headerReference w:type="first" r:id="rId9"/>
      <w:footerReference w:type="first" r:id="rId10"/>
      <w:pgSz w:w="11906" w:h="16838" w:code="9"/>
      <w:pgMar w:top="568" w:right="1797" w:bottom="426" w:left="1797" w:header="505" w:footer="238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A99" w:rsidRDefault="00EC0A99">
      <w:r>
        <w:separator/>
      </w:r>
    </w:p>
  </w:endnote>
  <w:endnote w:type="continuationSeparator" w:id="0">
    <w:p w:rsidR="00EC0A99" w:rsidRDefault="00EC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81863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4E83" w:rsidRDefault="00AC4E8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6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C4E83" w:rsidRDefault="00AC4E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C7" w:rsidRDefault="00392BC7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8D24B15" wp14:editId="36974F67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2E1DDF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392BC7" w:rsidRDefault="00392BC7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392BC7" w:rsidRPr="00E7009E" w:rsidRDefault="00392BC7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392BC7" w:rsidRDefault="00392BC7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A99" w:rsidRDefault="00EC0A99">
      <w:r>
        <w:separator/>
      </w:r>
    </w:p>
  </w:footnote>
  <w:footnote w:type="continuationSeparator" w:id="0">
    <w:p w:rsidR="00EC0A99" w:rsidRDefault="00EC0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C7" w:rsidRDefault="00392BC7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1884C0F" wp14:editId="34DA9F43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5C484E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21C8F94" wp14:editId="5CBCEA1E">
              <wp:simplePos x="0" y="0"/>
              <wp:positionH relativeFrom="column">
                <wp:posOffset>-325755</wp:posOffset>
              </wp:positionH>
              <wp:positionV relativeFrom="paragraph">
                <wp:posOffset>964565</wp:posOffset>
              </wp:positionV>
              <wp:extent cx="6446520" cy="0"/>
              <wp:effectExtent l="0" t="0" r="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66FA7C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66E7A6E" wp14:editId="675BBFA0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2BC7" w:rsidRDefault="00392BC7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РЕПУБЛИКА БЪЛГАРИЯ</w:t>
                          </w:r>
                        </w:p>
                        <w:p w:rsidR="00392BC7" w:rsidRDefault="00392BC7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6E7A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392BC7" w:rsidRDefault="00392BC7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z w:val="28"/>
                      </w:rPr>
                      <w:t>РЕПУБЛИКА БЪЛГАРИЯ</w:t>
                    </w:r>
                  </w:p>
                  <w:p w:rsidR="00392BC7" w:rsidRDefault="00392BC7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 wp14:anchorId="45D34C05" wp14:editId="56182F10">
          <wp:extent cx="990600" cy="84455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BC7" w:rsidRDefault="00392BC7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  <w:p w:rsidR="00392BC7" w:rsidRDefault="00392BC7">
    <w:pPr>
      <w:autoSpaceDE w:val="0"/>
      <w:autoSpaceDN w:val="0"/>
      <w:adjustRightInd w:val="0"/>
      <w:spacing w:before="240" w:after="0" w:line="240" w:lineRule="auto"/>
      <w:ind w:left="-741" w:firstLine="228"/>
      <w:jc w:val="left"/>
      <w:rPr>
        <w:rFonts w:ascii="Times New Roman CYR" w:hAnsi="Times New Roman CYR"/>
        <w:sz w:val="22"/>
        <w:lang w:val="en-US"/>
      </w:rPr>
    </w:pPr>
    <w:proofErr w:type="spellStart"/>
    <w:r>
      <w:rPr>
        <w:rFonts w:ascii="Times New Roman CYR" w:hAnsi="Times New Roman CYR"/>
        <w:color w:val="000000"/>
        <w:sz w:val="22"/>
        <w:lang w:val="en-US"/>
      </w:rPr>
      <w:t>Из</w:t>
    </w:r>
    <w:r>
      <w:rPr>
        <w:rFonts w:ascii="Times New Roman CYR" w:hAnsi="Times New Roman CYR"/>
        <w:sz w:val="22"/>
        <w:lang w:val="en-US"/>
      </w:rPr>
      <w:t>х</w:t>
    </w:r>
    <w:proofErr w:type="spellEnd"/>
    <w:r>
      <w:rPr>
        <w:rFonts w:ascii="Times New Roman CYR" w:hAnsi="Times New Roman CYR"/>
        <w:sz w:val="22"/>
        <w:lang w:val="en-US"/>
      </w:rPr>
      <w:t>. № ..............................</w:t>
    </w:r>
  </w:p>
  <w:p w:rsidR="00392BC7" w:rsidRDefault="00392BC7">
    <w:pPr>
      <w:autoSpaceDE w:val="0"/>
      <w:autoSpaceDN w:val="0"/>
      <w:adjustRightInd w:val="0"/>
      <w:spacing w:after="0" w:line="180" w:lineRule="atLeast"/>
      <w:ind w:left="-741" w:firstLine="228"/>
      <w:jc w:val="left"/>
      <w:rPr>
        <w:rFonts w:ascii="Times New Roman CYR" w:hAnsi="Times New Roman CYR"/>
        <w:sz w:val="22"/>
        <w:lang w:val="en-US"/>
      </w:rPr>
    </w:pPr>
  </w:p>
  <w:p w:rsidR="00392BC7" w:rsidRDefault="00392BC7">
    <w:pPr>
      <w:pStyle w:val="Header"/>
      <w:tabs>
        <w:tab w:val="clear" w:pos="4153"/>
      </w:tabs>
      <w:spacing w:after="0" w:line="240" w:lineRule="auto"/>
      <w:ind w:left="-743" w:firstLine="228"/>
      <w:jc w:val="left"/>
    </w:pPr>
    <w:proofErr w:type="spellStart"/>
    <w:r>
      <w:rPr>
        <w:rFonts w:ascii="Times New Roman CYR" w:hAnsi="Times New Roman CYR"/>
        <w:sz w:val="22"/>
        <w:lang w:val="en-US"/>
      </w:rPr>
      <w:t>София</w:t>
    </w:r>
    <w:proofErr w:type="spellEnd"/>
    <w:r>
      <w:rPr>
        <w:rFonts w:ascii="Times New Roman CYR" w:hAnsi="Times New Roman CYR"/>
        <w:sz w:val="22"/>
        <w:lang w:val="en-US"/>
      </w:rPr>
      <w:t>, ................ 202</w:t>
    </w:r>
    <w:r w:rsidR="00F06D19">
      <w:rPr>
        <w:rFonts w:ascii="Times New Roman CYR" w:hAnsi="Times New Roman CYR"/>
        <w:sz w:val="22"/>
      </w:rPr>
      <w:t>4</w:t>
    </w:r>
    <w:r>
      <w:rPr>
        <w:rFonts w:ascii="Times New Roman CYR" w:hAnsi="Times New Roman CYR"/>
        <w:sz w:val="22"/>
        <w:lang w:val="en-US"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3178"/>
    <w:multiLevelType w:val="hybridMultilevel"/>
    <w:tmpl w:val="2C10D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92B15"/>
    <w:multiLevelType w:val="hybridMultilevel"/>
    <w:tmpl w:val="22FC7086"/>
    <w:lvl w:ilvl="0" w:tplc="89867F8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3E3E3B"/>
    <w:multiLevelType w:val="hybridMultilevel"/>
    <w:tmpl w:val="6556ECD6"/>
    <w:lvl w:ilvl="0" w:tplc="07FA5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6623E5"/>
    <w:multiLevelType w:val="hybridMultilevel"/>
    <w:tmpl w:val="EF40F164"/>
    <w:lvl w:ilvl="0" w:tplc="54A822D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FD19CE"/>
    <w:multiLevelType w:val="hybridMultilevel"/>
    <w:tmpl w:val="84EE464E"/>
    <w:lvl w:ilvl="0" w:tplc="98FC7A04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9B515CA"/>
    <w:multiLevelType w:val="hybridMultilevel"/>
    <w:tmpl w:val="1F88EDE6"/>
    <w:lvl w:ilvl="0" w:tplc="203AD970">
      <w:start w:val="1"/>
      <w:numFmt w:val="decimal"/>
      <w:lvlText w:val="%1."/>
      <w:lvlJc w:val="left"/>
      <w:pPr>
        <w:ind w:left="234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3060" w:hanging="360"/>
      </w:pPr>
    </w:lvl>
    <w:lvl w:ilvl="2" w:tplc="0402001B" w:tentative="1">
      <w:start w:val="1"/>
      <w:numFmt w:val="lowerRoman"/>
      <w:lvlText w:val="%3."/>
      <w:lvlJc w:val="right"/>
      <w:pPr>
        <w:ind w:left="3780" w:hanging="180"/>
      </w:pPr>
    </w:lvl>
    <w:lvl w:ilvl="3" w:tplc="0402000F" w:tentative="1">
      <w:start w:val="1"/>
      <w:numFmt w:val="decimal"/>
      <w:lvlText w:val="%4."/>
      <w:lvlJc w:val="left"/>
      <w:pPr>
        <w:ind w:left="4500" w:hanging="360"/>
      </w:pPr>
    </w:lvl>
    <w:lvl w:ilvl="4" w:tplc="04020019" w:tentative="1">
      <w:start w:val="1"/>
      <w:numFmt w:val="lowerLetter"/>
      <w:lvlText w:val="%5."/>
      <w:lvlJc w:val="left"/>
      <w:pPr>
        <w:ind w:left="5220" w:hanging="360"/>
      </w:pPr>
    </w:lvl>
    <w:lvl w:ilvl="5" w:tplc="0402001B" w:tentative="1">
      <w:start w:val="1"/>
      <w:numFmt w:val="lowerRoman"/>
      <w:lvlText w:val="%6."/>
      <w:lvlJc w:val="right"/>
      <w:pPr>
        <w:ind w:left="5940" w:hanging="180"/>
      </w:pPr>
    </w:lvl>
    <w:lvl w:ilvl="6" w:tplc="0402000F" w:tentative="1">
      <w:start w:val="1"/>
      <w:numFmt w:val="decimal"/>
      <w:lvlText w:val="%7."/>
      <w:lvlJc w:val="left"/>
      <w:pPr>
        <w:ind w:left="6660" w:hanging="360"/>
      </w:pPr>
    </w:lvl>
    <w:lvl w:ilvl="7" w:tplc="04020019" w:tentative="1">
      <w:start w:val="1"/>
      <w:numFmt w:val="lowerLetter"/>
      <w:lvlText w:val="%8."/>
      <w:lvlJc w:val="left"/>
      <w:pPr>
        <w:ind w:left="7380" w:hanging="360"/>
      </w:pPr>
    </w:lvl>
    <w:lvl w:ilvl="8" w:tplc="0402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5DD90C9C"/>
    <w:multiLevelType w:val="hybridMultilevel"/>
    <w:tmpl w:val="FD94DEC6"/>
    <w:lvl w:ilvl="0" w:tplc="7402D1A0">
      <w:numFmt w:val="bullet"/>
      <w:lvlText w:val="-"/>
      <w:lvlJc w:val="left"/>
      <w:pPr>
        <w:ind w:left="1789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7C85508E"/>
    <w:multiLevelType w:val="hybridMultilevel"/>
    <w:tmpl w:val="EB944FB6"/>
    <w:lvl w:ilvl="0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0CD"/>
    <w:rsid w:val="00005067"/>
    <w:rsid w:val="000132F4"/>
    <w:rsid w:val="0003320F"/>
    <w:rsid w:val="0003435E"/>
    <w:rsid w:val="000364EF"/>
    <w:rsid w:val="000437F8"/>
    <w:rsid w:val="00045B10"/>
    <w:rsid w:val="00053270"/>
    <w:rsid w:val="00054917"/>
    <w:rsid w:val="000600B2"/>
    <w:rsid w:val="00061AB1"/>
    <w:rsid w:val="00064EE0"/>
    <w:rsid w:val="0006523B"/>
    <w:rsid w:val="000674FF"/>
    <w:rsid w:val="0006788A"/>
    <w:rsid w:val="00074C1C"/>
    <w:rsid w:val="00076CC3"/>
    <w:rsid w:val="00080328"/>
    <w:rsid w:val="0008766E"/>
    <w:rsid w:val="000A21B0"/>
    <w:rsid w:val="000B1FB8"/>
    <w:rsid w:val="000B7DBA"/>
    <w:rsid w:val="000C2D4A"/>
    <w:rsid w:val="000D1334"/>
    <w:rsid w:val="000D2CCA"/>
    <w:rsid w:val="000D3528"/>
    <w:rsid w:val="000D5AAE"/>
    <w:rsid w:val="000D65D6"/>
    <w:rsid w:val="000E73FB"/>
    <w:rsid w:val="000E79A4"/>
    <w:rsid w:val="000F1AF7"/>
    <w:rsid w:val="000F2571"/>
    <w:rsid w:val="000F282D"/>
    <w:rsid w:val="00105962"/>
    <w:rsid w:val="0010656E"/>
    <w:rsid w:val="00106914"/>
    <w:rsid w:val="00111F98"/>
    <w:rsid w:val="001137C1"/>
    <w:rsid w:val="0011611C"/>
    <w:rsid w:val="00130CE8"/>
    <w:rsid w:val="00132756"/>
    <w:rsid w:val="00132C5F"/>
    <w:rsid w:val="001374ED"/>
    <w:rsid w:val="00137BE4"/>
    <w:rsid w:val="00140F6E"/>
    <w:rsid w:val="00141909"/>
    <w:rsid w:val="0014470D"/>
    <w:rsid w:val="0014585A"/>
    <w:rsid w:val="00146751"/>
    <w:rsid w:val="00152912"/>
    <w:rsid w:val="00154F08"/>
    <w:rsid w:val="00156BBF"/>
    <w:rsid w:val="00157F2B"/>
    <w:rsid w:val="00162787"/>
    <w:rsid w:val="00163511"/>
    <w:rsid w:val="00164248"/>
    <w:rsid w:val="00170497"/>
    <w:rsid w:val="00172AA5"/>
    <w:rsid w:val="001743BF"/>
    <w:rsid w:val="001744E9"/>
    <w:rsid w:val="00174DD0"/>
    <w:rsid w:val="00183769"/>
    <w:rsid w:val="0018620F"/>
    <w:rsid w:val="001934F0"/>
    <w:rsid w:val="001A04CB"/>
    <w:rsid w:val="001A3BA3"/>
    <w:rsid w:val="001A596A"/>
    <w:rsid w:val="001B67DB"/>
    <w:rsid w:val="001C13FF"/>
    <w:rsid w:val="001C3172"/>
    <w:rsid w:val="001D105A"/>
    <w:rsid w:val="001D1378"/>
    <w:rsid w:val="001D22A6"/>
    <w:rsid w:val="001D2908"/>
    <w:rsid w:val="001D2EA4"/>
    <w:rsid w:val="001D3402"/>
    <w:rsid w:val="001D3BAC"/>
    <w:rsid w:val="001E22B8"/>
    <w:rsid w:val="001E2452"/>
    <w:rsid w:val="00221FF8"/>
    <w:rsid w:val="00234C73"/>
    <w:rsid w:val="0024029B"/>
    <w:rsid w:val="00240791"/>
    <w:rsid w:val="00244943"/>
    <w:rsid w:val="00247DF0"/>
    <w:rsid w:val="0025114D"/>
    <w:rsid w:val="00257FF6"/>
    <w:rsid w:val="00261878"/>
    <w:rsid w:val="00266F45"/>
    <w:rsid w:val="0027078A"/>
    <w:rsid w:val="002741A6"/>
    <w:rsid w:val="00276E17"/>
    <w:rsid w:val="002805A8"/>
    <w:rsid w:val="00283C82"/>
    <w:rsid w:val="00287B3B"/>
    <w:rsid w:val="002A2FC9"/>
    <w:rsid w:val="002A5EFB"/>
    <w:rsid w:val="002A5F4E"/>
    <w:rsid w:val="002A644E"/>
    <w:rsid w:val="002A698E"/>
    <w:rsid w:val="002A7D74"/>
    <w:rsid w:val="002B01C7"/>
    <w:rsid w:val="002B5782"/>
    <w:rsid w:val="002B71A6"/>
    <w:rsid w:val="002C0162"/>
    <w:rsid w:val="002C6AF6"/>
    <w:rsid w:val="002C7575"/>
    <w:rsid w:val="002D7497"/>
    <w:rsid w:val="002E3E58"/>
    <w:rsid w:val="002F6B84"/>
    <w:rsid w:val="003043A3"/>
    <w:rsid w:val="00307E5E"/>
    <w:rsid w:val="00310086"/>
    <w:rsid w:val="00310502"/>
    <w:rsid w:val="003112A0"/>
    <w:rsid w:val="00313832"/>
    <w:rsid w:val="00313BD0"/>
    <w:rsid w:val="00324576"/>
    <w:rsid w:val="0032494C"/>
    <w:rsid w:val="00331BB6"/>
    <w:rsid w:val="003345C0"/>
    <w:rsid w:val="003349F1"/>
    <w:rsid w:val="003403EC"/>
    <w:rsid w:val="00354D1C"/>
    <w:rsid w:val="003561C6"/>
    <w:rsid w:val="00356B77"/>
    <w:rsid w:val="00371D40"/>
    <w:rsid w:val="00372E37"/>
    <w:rsid w:val="003803AA"/>
    <w:rsid w:val="003901CD"/>
    <w:rsid w:val="0039080D"/>
    <w:rsid w:val="00390E19"/>
    <w:rsid w:val="00392BC7"/>
    <w:rsid w:val="003935B5"/>
    <w:rsid w:val="00396182"/>
    <w:rsid w:val="00396C99"/>
    <w:rsid w:val="003A78B2"/>
    <w:rsid w:val="003B02D0"/>
    <w:rsid w:val="003B4E37"/>
    <w:rsid w:val="003B5155"/>
    <w:rsid w:val="003D32B2"/>
    <w:rsid w:val="003D45F0"/>
    <w:rsid w:val="003D6904"/>
    <w:rsid w:val="003E1870"/>
    <w:rsid w:val="003E5B59"/>
    <w:rsid w:val="003E70A1"/>
    <w:rsid w:val="003E7419"/>
    <w:rsid w:val="003F24AD"/>
    <w:rsid w:val="003F60BA"/>
    <w:rsid w:val="00400295"/>
    <w:rsid w:val="00405743"/>
    <w:rsid w:val="00432690"/>
    <w:rsid w:val="00442B00"/>
    <w:rsid w:val="004439AD"/>
    <w:rsid w:val="00466F84"/>
    <w:rsid w:val="00467773"/>
    <w:rsid w:val="0047666B"/>
    <w:rsid w:val="00476997"/>
    <w:rsid w:val="004842F5"/>
    <w:rsid w:val="00484509"/>
    <w:rsid w:val="00485854"/>
    <w:rsid w:val="00485DC6"/>
    <w:rsid w:val="00487E6C"/>
    <w:rsid w:val="004A024A"/>
    <w:rsid w:val="004A1AAF"/>
    <w:rsid w:val="004B5296"/>
    <w:rsid w:val="004B5A73"/>
    <w:rsid w:val="004B71E9"/>
    <w:rsid w:val="004D1F00"/>
    <w:rsid w:val="004D4908"/>
    <w:rsid w:val="004D6700"/>
    <w:rsid w:val="004D7324"/>
    <w:rsid w:val="004D7DD5"/>
    <w:rsid w:val="004E1FEA"/>
    <w:rsid w:val="004E4FBF"/>
    <w:rsid w:val="004E61A2"/>
    <w:rsid w:val="004E7352"/>
    <w:rsid w:val="004F02BA"/>
    <w:rsid w:val="004F52ED"/>
    <w:rsid w:val="004F6729"/>
    <w:rsid w:val="005033E5"/>
    <w:rsid w:val="00506029"/>
    <w:rsid w:val="005124A8"/>
    <w:rsid w:val="00517158"/>
    <w:rsid w:val="00517517"/>
    <w:rsid w:val="00531AF3"/>
    <w:rsid w:val="00535940"/>
    <w:rsid w:val="00540E3C"/>
    <w:rsid w:val="00543DB3"/>
    <w:rsid w:val="00547DD5"/>
    <w:rsid w:val="00550B6B"/>
    <w:rsid w:val="00555484"/>
    <w:rsid w:val="00562FD6"/>
    <w:rsid w:val="00564E39"/>
    <w:rsid w:val="00565AFA"/>
    <w:rsid w:val="00566CDA"/>
    <w:rsid w:val="00584346"/>
    <w:rsid w:val="005872B9"/>
    <w:rsid w:val="00587AAC"/>
    <w:rsid w:val="005941C3"/>
    <w:rsid w:val="0059464C"/>
    <w:rsid w:val="00596206"/>
    <w:rsid w:val="005B2B2C"/>
    <w:rsid w:val="005B4BC8"/>
    <w:rsid w:val="005B5B89"/>
    <w:rsid w:val="005C45AB"/>
    <w:rsid w:val="005C5B2A"/>
    <w:rsid w:val="005D17C4"/>
    <w:rsid w:val="005D2F54"/>
    <w:rsid w:val="005D66A7"/>
    <w:rsid w:val="005E1AC5"/>
    <w:rsid w:val="005F0963"/>
    <w:rsid w:val="00603E69"/>
    <w:rsid w:val="00611A44"/>
    <w:rsid w:val="006231D1"/>
    <w:rsid w:val="006250B2"/>
    <w:rsid w:val="006332F1"/>
    <w:rsid w:val="00633744"/>
    <w:rsid w:val="00636366"/>
    <w:rsid w:val="00636739"/>
    <w:rsid w:val="006412E0"/>
    <w:rsid w:val="00644826"/>
    <w:rsid w:val="00646223"/>
    <w:rsid w:val="00651250"/>
    <w:rsid w:val="00652558"/>
    <w:rsid w:val="006663EA"/>
    <w:rsid w:val="006674AD"/>
    <w:rsid w:val="006719E3"/>
    <w:rsid w:val="006752CB"/>
    <w:rsid w:val="00681188"/>
    <w:rsid w:val="00682D72"/>
    <w:rsid w:val="006832C1"/>
    <w:rsid w:val="00693168"/>
    <w:rsid w:val="00693C46"/>
    <w:rsid w:val="00693F02"/>
    <w:rsid w:val="00696B56"/>
    <w:rsid w:val="00697539"/>
    <w:rsid w:val="006A3AC3"/>
    <w:rsid w:val="006B3BB2"/>
    <w:rsid w:val="006C70DD"/>
    <w:rsid w:val="006D08A2"/>
    <w:rsid w:val="006D13E8"/>
    <w:rsid w:val="006D3088"/>
    <w:rsid w:val="006E374E"/>
    <w:rsid w:val="006E5234"/>
    <w:rsid w:val="006E75EA"/>
    <w:rsid w:val="006F21D5"/>
    <w:rsid w:val="006F625D"/>
    <w:rsid w:val="006F7815"/>
    <w:rsid w:val="00701D54"/>
    <w:rsid w:val="00705363"/>
    <w:rsid w:val="0070597E"/>
    <w:rsid w:val="00705B5D"/>
    <w:rsid w:val="00707A86"/>
    <w:rsid w:val="00714358"/>
    <w:rsid w:val="00717023"/>
    <w:rsid w:val="00722F38"/>
    <w:rsid w:val="00723786"/>
    <w:rsid w:val="00727634"/>
    <w:rsid w:val="00730E86"/>
    <w:rsid w:val="00731806"/>
    <w:rsid w:val="00731F74"/>
    <w:rsid w:val="00735782"/>
    <w:rsid w:val="0073739D"/>
    <w:rsid w:val="00740317"/>
    <w:rsid w:val="00741C8C"/>
    <w:rsid w:val="00743C61"/>
    <w:rsid w:val="00747AD3"/>
    <w:rsid w:val="007530D3"/>
    <w:rsid w:val="00753222"/>
    <w:rsid w:val="0075629A"/>
    <w:rsid w:val="0076171E"/>
    <w:rsid w:val="00762790"/>
    <w:rsid w:val="007657D2"/>
    <w:rsid w:val="00776D85"/>
    <w:rsid w:val="007958B6"/>
    <w:rsid w:val="007A1918"/>
    <w:rsid w:val="007C1DDD"/>
    <w:rsid w:val="007C511F"/>
    <w:rsid w:val="007D0CC2"/>
    <w:rsid w:val="007D1072"/>
    <w:rsid w:val="007D1624"/>
    <w:rsid w:val="007D1E02"/>
    <w:rsid w:val="007D593A"/>
    <w:rsid w:val="007E3584"/>
    <w:rsid w:val="007E4EC5"/>
    <w:rsid w:val="007E7E67"/>
    <w:rsid w:val="007F30C7"/>
    <w:rsid w:val="007F40FB"/>
    <w:rsid w:val="00804454"/>
    <w:rsid w:val="00811DEA"/>
    <w:rsid w:val="00817FD7"/>
    <w:rsid w:val="00820882"/>
    <w:rsid w:val="00824AA9"/>
    <w:rsid w:val="00826901"/>
    <w:rsid w:val="008300CD"/>
    <w:rsid w:val="008343CF"/>
    <w:rsid w:val="00835522"/>
    <w:rsid w:val="00844A4D"/>
    <w:rsid w:val="00845D93"/>
    <w:rsid w:val="00845FC4"/>
    <w:rsid w:val="00850675"/>
    <w:rsid w:val="00851A8C"/>
    <w:rsid w:val="00851E3C"/>
    <w:rsid w:val="0085472D"/>
    <w:rsid w:val="00857A70"/>
    <w:rsid w:val="00860501"/>
    <w:rsid w:val="008617EE"/>
    <w:rsid w:val="00862773"/>
    <w:rsid w:val="00862F04"/>
    <w:rsid w:val="00867C23"/>
    <w:rsid w:val="00880268"/>
    <w:rsid w:val="00880D43"/>
    <w:rsid w:val="0088182A"/>
    <w:rsid w:val="0088356E"/>
    <w:rsid w:val="00883D43"/>
    <w:rsid w:val="00886348"/>
    <w:rsid w:val="00886D0B"/>
    <w:rsid w:val="00893064"/>
    <w:rsid w:val="008A3C0D"/>
    <w:rsid w:val="008A3F08"/>
    <w:rsid w:val="008A5468"/>
    <w:rsid w:val="008B1794"/>
    <w:rsid w:val="008B3C7B"/>
    <w:rsid w:val="008B7EE1"/>
    <w:rsid w:val="008C5C75"/>
    <w:rsid w:val="008D30F2"/>
    <w:rsid w:val="008E7D37"/>
    <w:rsid w:val="009010FF"/>
    <w:rsid w:val="00902A14"/>
    <w:rsid w:val="0090732A"/>
    <w:rsid w:val="00941CC2"/>
    <w:rsid w:val="0095293D"/>
    <w:rsid w:val="00952A14"/>
    <w:rsid w:val="00953BD1"/>
    <w:rsid w:val="00955888"/>
    <w:rsid w:val="00957797"/>
    <w:rsid w:val="00970500"/>
    <w:rsid w:val="00980EE2"/>
    <w:rsid w:val="00986252"/>
    <w:rsid w:val="00986D14"/>
    <w:rsid w:val="00991B45"/>
    <w:rsid w:val="00993F19"/>
    <w:rsid w:val="0099610D"/>
    <w:rsid w:val="0099644D"/>
    <w:rsid w:val="00996BBA"/>
    <w:rsid w:val="009A2200"/>
    <w:rsid w:val="009A2231"/>
    <w:rsid w:val="009B2115"/>
    <w:rsid w:val="009B5622"/>
    <w:rsid w:val="009B7D25"/>
    <w:rsid w:val="009C161A"/>
    <w:rsid w:val="009C232D"/>
    <w:rsid w:val="009C7151"/>
    <w:rsid w:val="009D0F46"/>
    <w:rsid w:val="009D4F20"/>
    <w:rsid w:val="009D5158"/>
    <w:rsid w:val="009D5AA0"/>
    <w:rsid w:val="009E015D"/>
    <w:rsid w:val="009E162F"/>
    <w:rsid w:val="009E3320"/>
    <w:rsid w:val="009E3482"/>
    <w:rsid w:val="009F4DC9"/>
    <w:rsid w:val="009F5591"/>
    <w:rsid w:val="009F6338"/>
    <w:rsid w:val="00A00A62"/>
    <w:rsid w:val="00A060A3"/>
    <w:rsid w:val="00A0682E"/>
    <w:rsid w:val="00A07E4B"/>
    <w:rsid w:val="00A11B20"/>
    <w:rsid w:val="00A11F2E"/>
    <w:rsid w:val="00A16531"/>
    <w:rsid w:val="00A22278"/>
    <w:rsid w:val="00A24AB4"/>
    <w:rsid w:val="00A318DA"/>
    <w:rsid w:val="00A31EA9"/>
    <w:rsid w:val="00A34132"/>
    <w:rsid w:val="00A34D28"/>
    <w:rsid w:val="00A46F53"/>
    <w:rsid w:val="00A516E1"/>
    <w:rsid w:val="00A544A7"/>
    <w:rsid w:val="00A56860"/>
    <w:rsid w:val="00A60243"/>
    <w:rsid w:val="00A62DD3"/>
    <w:rsid w:val="00A67272"/>
    <w:rsid w:val="00A72212"/>
    <w:rsid w:val="00A768A0"/>
    <w:rsid w:val="00A83A89"/>
    <w:rsid w:val="00A92367"/>
    <w:rsid w:val="00AA085B"/>
    <w:rsid w:val="00AA37CD"/>
    <w:rsid w:val="00AA785E"/>
    <w:rsid w:val="00AB0BE4"/>
    <w:rsid w:val="00AB118E"/>
    <w:rsid w:val="00AB5758"/>
    <w:rsid w:val="00AB6B8A"/>
    <w:rsid w:val="00AC1EB0"/>
    <w:rsid w:val="00AC4E83"/>
    <w:rsid w:val="00AC6EF8"/>
    <w:rsid w:val="00AD3782"/>
    <w:rsid w:val="00AD6A71"/>
    <w:rsid w:val="00AE241D"/>
    <w:rsid w:val="00AE25ED"/>
    <w:rsid w:val="00AF3899"/>
    <w:rsid w:val="00AF3F08"/>
    <w:rsid w:val="00AF6D61"/>
    <w:rsid w:val="00AF70D3"/>
    <w:rsid w:val="00AF7A03"/>
    <w:rsid w:val="00B04C7C"/>
    <w:rsid w:val="00B078D3"/>
    <w:rsid w:val="00B11F8B"/>
    <w:rsid w:val="00B1448C"/>
    <w:rsid w:val="00B21FB2"/>
    <w:rsid w:val="00B242EE"/>
    <w:rsid w:val="00B3296C"/>
    <w:rsid w:val="00B32E15"/>
    <w:rsid w:val="00B44183"/>
    <w:rsid w:val="00B61D2A"/>
    <w:rsid w:val="00B6332A"/>
    <w:rsid w:val="00B64E8B"/>
    <w:rsid w:val="00B66920"/>
    <w:rsid w:val="00B70954"/>
    <w:rsid w:val="00B74334"/>
    <w:rsid w:val="00B80B1E"/>
    <w:rsid w:val="00B80FE1"/>
    <w:rsid w:val="00B818D3"/>
    <w:rsid w:val="00B861C0"/>
    <w:rsid w:val="00BA0FA5"/>
    <w:rsid w:val="00BA2455"/>
    <w:rsid w:val="00BA2A82"/>
    <w:rsid w:val="00BB20F3"/>
    <w:rsid w:val="00BB34BE"/>
    <w:rsid w:val="00BB3F04"/>
    <w:rsid w:val="00BB43DF"/>
    <w:rsid w:val="00BB4541"/>
    <w:rsid w:val="00BB5F2A"/>
    <w:rsid w:val="00BC03B6"/>
    <w:rsid w:val="00BC4B2A"/>
    <w:rsid w:val="00BC5D5F"/>
    <w:rsid w:val="00BC66F1"/>
    <w:rsid w:val="00BC779D"/>
    <w:rsid w:val="00BD179B"/>
    <w:rsid w:val="00BD6B8F"/>
    <w:rsid w:val="00BE0436"/>
    <w:rsid w:val="00BE091E"/>
    <w:rsid w:val="00BE3B2E"/>
    <w:rsid w:val="00BF630F"/>
    <w:rsid w:val="00C0183D"/>
    <w:rsid w:val="00C01DE9"/>
    <w:rsid w:val="00C0298B"/>
    <w:rsid w:val="00C0695C"/>
    <w:rsid w:val="00C070B2"/>
    <w:rsid w:val="00C077D2"/>
    <w:rsid w:val="00C149F4"/>
    <w:rsid w:val="00C15C17"/>
    <w:rsid w:val="00C17F34"/>
    <w:rsid w:val="00C22ADB"/>
    <w:rsid w:val="00C22E67"/>
    <w:rsid w:val="00C25071"/>
    <w:rsid w:val="00C32508"/>
    <w:rsid w:val="00C33BF2"/>
    <w:rsid w:val="00C34939"/>
    <w:rsid w:val="00C43372"/>
    <w:rsid w:val="00C4491E"/>
    <w:rsid w:val="00C46308"/>
    <w:rsid w:val="00C5401F"/>
    <w:rsid w:val="00C62113"/>
    <w:rsid w:val="00C624C5"/>
    <w:rsid w:val="00C72741"/>
    <w:rsid w:val="00C74C0D"/>
    <w:rsid w:val="00C76606"/>
    <w:rsid w:val="00C8120F"/>
    <w:rsid w:val="00C86277"/>
    <w:rsid w:val="00C8659A"/>
    <w:rsid w:val="00C94324"/>
    <w:rsid w:val="00C95236"/>
    <w:rsid w:val="00CA2811"/>
    <w:rsid w:val="00CA5555"/>
    <w:rsid w:val="00CB14B3"/>
    <w:rsid w:val="00CB72D8"/>
    <w:rsid w:val="00CC02FB"/>
    <w:rsid w:val="00CC22A4"/>
    <w:rsid w:val="00CC52E0"/>
    <w:rsid w:val="00CD7DA9"/>
    <w:rsid w:val="00CE5E9F"/>
    <w:rsid w:val="00CE6DFB"/>
    <w:rsid w:val="00CF3752"/>
    <w:rsid w:val="00CF6589"/>
    <w:rsid w:val="00D00780"/>
    <w:rsid w:val="00D00F45"/>
    <w:rsid w:val="00D0320C"/>
    <w:rsid w:val="00D059F2"/>
    <w:rsid w:val="00D11AF1"/>
    <w:rsid w:val="00D17937"/>
    <w:rsid w:val="00D17F59"/>
    <w:rsid w:val="00D3514A"/>
    <w:rsid w:val="00D35424"/>
    <w:rsid w:val="00D36BDB"/>
    <w:rsid w:val="00D54504"/>
    <w:rsid w:val="00D55149"/>
    <w:rsid w:val="00D57476"/>
    <w:rsid w:val="00D57748"/>
    <w:rsid w:val="00D60AE2"/>
    <w:rsid w:val="00D65B3E"/>
    <w:rsid w:val="00D7776B"/>
    <w:rsid w:val="00D91B5E"/>
    <w:rsid w:val="00D934E5"/>
    <w:rsid w:val="00DA590C"/>
    <w:rsid w:val="00DB2397"/>
    <w:rsid w:val="00DB30EE"/>
    <w:rsid w:val="00DB49B4"/>
    <w:rsid w:val="00DB5D0E"/>
    <w:rsid w:val="00DC2B2C"/>
    <w:rsid w:val="00DC468C"/>
    <w:rsid w:val="00DC6A88"/>
    <w:rsid w:val="00DE0BBB"/>
    <w:rsid w:val="00DE1A51"/>
    <w:rsid w:val="00DE3968"/>
    <w:rsid w:val="00DE51B8"/>
    <w:rsid w:val="00DE781D"/>
    <w:rsid w:val="00DF1F97"/>
    <w:rsid w:val="00DF2542"/>
    <w:rsid w:val="00DF25D0"/>
    <w:rsid w:val="00DF2A65"/>
    <w:rsid w:val="00DF509B"/>
    <w:rsid w:val="00E03EFE"/>
    <w:rsid w:val="00E14C3B"/>
    <w:rsid w:val="00E210B6"/>
    <w:rsid w:val="00E24D79"/>
    <w:rsid w:val="00E34D33"/>
    <w:rsid w:val="00E371B3"/>
    <w:rsid w:val="00E418FE"/>
    <w:rsid w:val="00E429BF"/>
    <w:rsid w:val="00E51198"/>
    <w:rsid w:val="00E5363E"/>
    <w:rsid w:val="00E624FB"/>
    <w:rsid w:val="00E67976"/>
    <w:rsid w:val="00E7009E"/>
    <w:rsid w:val="00E704A1"/>
    <w:rsid w:val="00E72D78"/>
    <w:rsid w:val="00E759AE"/>
    <w:rsid w:val="00E82E0C"/>
    <w:rsid w:val="00E851B8"/>
    <w:rsid w:val="00E85386"/>
    <w:rsid w:val="00E868E1"/>
    <w:rsid w:val="00EA6BDD"/>
    <w:rsid w:val="00EB4768"/>
    <w:rsid w:val="00EC0A99"/>
    <w:rsid w:val="00EC5DAA"/>
    <w:rsid w:val="00ED054D"/>
    <w:rsid w:val="00ED2E7F"/>
    <w:rsid w:val="00ED2F83"/>
    <w:rsid w:val="00ED4AD8"/>
    <w:rsid w:val="00EE26AC"/>
    <w:rsid w:val="00EE314F"/>
    <w:rsid w:val="00EF21A7"/>
    <w:rsid w:val="00F011A1"/>
    <w:rsid w:val="00F06D19"/>
    <w:rsid w:val="00F12F91"/>
    <w:rsid w:val="00F14084"/>
    <w:rsid w:val="00F173F9"/>
    <w:rsid w:val="00F30697"/>
    <w:rsid w:val="00F42288"/>
    <w:rsid w:val="00F42A42"/>
    <w:rsid w:val="00F43F13"/>
    <w:rsid w:val="00F52705"/>
    <w:rsid w:val="00F73968"/>
    <w:rsid w:val="00F776B4"/>
    <w:rsid w:val="00F90585"/>
    <w:rsid w:val="00F92305"/>
    <w:rsid w:val="00F95BBC"/>
    <w:rsid w:val="00FA3A95"/>
    <w:rsid w:val="00FA7F03"/>
    <w:rsid w:val="00FB4C56"/>
    <w:rsid w:val="00FB62A9"/>
    <w:rsid w:val="00FB62AE"/>
    <w:rsid w:val="00FC3DDE"/>
    <w:rsid w:val="00FE3747"/>
    <w:rsid w:val="00FE4F34"/>
    <w:rsid w:val="00FF1983"/>
    <w:rsid w:val="00FF6F04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121EA3"/>
  <w15:docId w15:val="{7D138809-089C-47C1-9592-CD31B10A0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BalloonTextChar"/>
    <w:rsid w:val="000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2CCA"/>
    <w:rPr>
      <w:rFonts w:ascii="Tahoma" w:hAnsi="Tahoma" w:cs="Tahoma"/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1D340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D3402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nhideWhenUsed/>
    <w:rsid w:val="00BD179B"/>
    <w:rPr>
      <w:color w:val="0563C1" w:themeColor="hyperlink"/>
      <w:u w:val="single"/>
    </w:rPr>
  </w:style>
  <w:style w:type="table" w:styleId="TableGrid">
    <w:name w:val="Table Grid"/>
    <w:basedOn w:val="TableNormal"/>
    <w:rsid w:val="004A1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923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92367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236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23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92367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1C3172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C4E83"/>
    <w:rPr>
      <w:rFonts w:ascii="Arial" w:hAnsi="Arial"/>
      <w:sz w:val="24"/>
      <w:lang w:eastAsia="en-US"/>
    </w:rPr>
  </w:style>
  <w:style w:type="paragraph" w:styleId="BodyText">
    <w:name w:val="Body Text"/>
    <w:basedOn w:val="Normal"/>
    <w:link w:val="BodyTextChar"/>
    <w:semiHidden/>
    <w:unhideWhenUsed/>
    <w:rsid w:val="00C32508"/>
  </w:style>
  <w:style w:type="character" w:customStyle="1" w:styleId="BodyTextChar">
    <w:name w:val="Body Text Char"/>
    <w:basedOn w:val="DefaultParagraphFont"/>
    <w:link w:val="BodyText"/>
    <w:semiHidden/>
    <w:rsid w:val="00C32508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o0dpeCMyp0ZmSPCZmKOI2S0l6NA/dvpxiaBWR4sx8gs=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myQ1zwajHS8ULpn0KPN8/IlZmorbmQvZ2ndRIJ+xvHQ=</DigestValue>
    </Reference>
  </SignedInfo>
  <SignatureValue>PmJHAOmWR4cvvwcfrdMyu+P04LoCRyvC3XVogBluZBkrMDctM4uUMEP7RM9NHHj5nWVqKILx5jRk
XxhpgOhFIdS977Eb1KekEywM0ludl3kxkxlLHCPjPUBT/JEBpRexSuAR2oiuMItTGLcfiZmjXxgK
wobCAPaWAwKhJQGMsGWnX7QnA1v48zeIAsEPpk5NKxad2Q72t4Hvj7Rol1gZQpI56k/kpg3zDd2T
RvpY2yHqQUtawkomt+MzbObGj+jbGfYAxRnuXEu2YB00Ti95ZCaNn6dSTQ9N22fO33Jd4tjWwGTn
Ows5b2S3745e8cW246/1JcgeKleXA2PHjS2olw==</SignatureValue>
  <KeyInfo>
    <X509Data>
      <X509Certificate>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7cKjdcnw9AN8P9CZOmrPBAJLTdWII7EKXOjv8ar5UHU=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VPD76o6xHajpUTYpwTLDS82EGCEmZjShOgCnvykJdrI=</DigestValue>
      </Reference>
      <Reference URI="/word/document.xml?ContentType=application/vnd.openxmlformats-officedocument.wordprocessingml.document.main+xml">
        <DigestMethod Algorithm="http://www.w3.org/2001/04/xmlenc#sha256"/>
        <DigestValue>wzXopnu7Qc9ol3yxEbTqOl4Jv/oRFz40CVBILfp7F8Y=</DigestValue>
      </Reference>
      <Reference URI="/word/endnotes.xml?ContentType=application/vnd.openxmlformats-officedocument.wordprocessingml.endnotes+xml">
        <DigestMethod Algorithm="http://www.w3.org/2001/04/xmlenc#sha256"/>
        <DigestValue>gDm9rj+dR4SxDNIe7H3RQndOg/uwvfhW72aU9ACLPfY=</DigestValue>
      </Reference>
      <Reference URI="/word/fontTable.xml?ContentType=application/vnd.openxmlformats-officedocument.wordprocessingml.fontTable+xml">
        <DigestMethod Algorithm="http://www.w3.org/2001/04/xmlenc#sha256"/>
        <DigestValue>dQP6CV30f2wtPWtdiUkgjodYkoaRtq0PyHc4e3ssU+Q=</DigestValue>
      </Reference>
      <Reference URI="/word/footer1.xml?ContentType=application/vnd.openxmlformats-officedocument.wordprocessingml.footer+xml">
        <DigestMethod Algorithm="http://www.w3.org/2001/04/xmlenc#sha256"/>
        <DigestValue>vu+Z/6Q47MtKy7OaC/kxeGOtG9Ij/SFH3/NxzhEtUtI=</DigestValue>
      </Reference>
      <Reference URI="/word/footer2.xml?ContentType=application/vnd.openxmlformats-officedocument.wordprocessingml.footer+xml">
        <DigestMethod Algorithm="http://www.w3.org/2001/04/xmlenc#sha256"/>
        <DigestValue>zu2Ahivrt2gwKsAhwdfe70i4IgS8EOfiJ5R6aX9lPlc=</DigestValue>
      </Reference>
      <Reference URI="/word/footnotes.xml?ContentType=application/vnd.openxmlformats-officedocument.wordprocessingml.footnotes+xml">
        <DigestMethod Algorithm="http://www.w3.org/2001/04/xmlenc#sha256"/>
        <DigestValue>YcVYmKuV2UcBpkSoEqGiKA1Zec06OZ2toAgk3RQj9+c=</DigestValue>
      </Reference>
      <Reference URI="/word/header1.xml?ContentType=application/vnd.openxmlformats-officedocument.wordprocessingml.header+xml">
        <DigestMethod Algorithm="http://www.w3.org/2001/04/xmlenc#sha256"/>
        <DigestValue>CL6eWpK/ngh1CiHZabLjRQ3A8aTCqjedxII1igBVK2o=</DigestValue>
      </Reference>
      <Reference URI="/word/media/image1.wmf?ContentType=image/x-wmf">
        <DigestMethod Algorithm="http://www.w3.org/2001/04/xmlenc#sha256"/>
        <DigestValue>t1nxi45MZe8Cflpp3x/ZTnqshlYHGmxX39xgCI+ia6Q=</DigestValue>
      </Reference>
      <Reference URI="/word/numbering.xml?ContentType=application/vnd.openxmlformats-officedocument.wordprocessingml.numbering+xml">
        <DigestMethod Algorithm="http://www.w3.org/2001/04/xmlenc#sha256"/>
        <DigestValue>Kw8ynX9UNzxhp9jVSMEzlGzBmz+cL9llrdsv6DPi4O8=</DigestValue>
      </Reference>
      <Reference URI="/word/settings.xml?ContentType=application/vnd.openxmlformats-officedocument.wordprocessingml.settings+xml">
        <DigestMethod Algorithm="http://www.w3.org/2001/04/xmlenc#sha256"/>
        <DigestValue>SfgkZbeuG9of2DQW4zZACJMADkwsvyARTYmsCsJkdy4=</DigestValue>
      </Reference>
      <Reference URI="/word/styles.xml?ContentType=application/vnd.openxmlformats-officedocument.wordprocessingml.styles+xml">
        <DigestMethod Algorithm="http://www.w3.org/2001/04/xmlenc#sha256"/>
        <DigestValue>TlF/ckIpyuQwLxSCBbt3veWviAc7gs7+jD2faqHx0Qo=</DigestValue>
      </Reference>
      <Reference URI="/word/theme/theme1.xml?ContentType=application/vnd.openxmlformats-officedocument.theme+xml">
        <DigestMethod Algorithm="http://www.w3.org/2001/04/xmlenc#sha256"/>
        <DigestValue>Gzlhtf8EUeyzXJmjd603b0+/K+oFv6Wp6eCHOquqQ6U=</DigestValue>
      </Reference>
      <Reference URI="/word/webSettings.xml?ContentType=application/vnd.openxmlformats-officedocument.wordprocessingml.webSettings+xml">
        <DigestMethod Algorithm="http://www.w3.org/2001/04/xmlenc#sha256"/>
        <DigestValue>3E6gFX097cj1vKzxOHGOr8yp7LkfQskTBa8cKQoBb/M=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2024-08-14T14:25:35Z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2024-08-14T14:25:35Z</xd:SigningTime>
          <xd:SigningCertificate>
            <xd:Cert>
              <xd:CertDigest>
                <DigestMethod Algorithm="http://www.w3.org/2001/04/xmlenc#sha256"/>
                <DigestValue>NAXZzyeebDZrvV9IrgMnB9h3kjIwi0Y1dX6XI2iOdYo=</DigestValue>
              </xd:CertDigest>
              <xd:IssuerSerial>
                <X509IssuerName>C=BG, L=Sofia, O=Information Services JSC, OID.2.5.4.97=NTRBG-831641791, CN=StampIT Global Qualified CA</X509IssuerName>
                <X509SerialNumber>3912545172346129944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JycCCu/vpbfrqYjdaKJhZ7aBmeP93eSaLeCO/gW859k=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XLHp2QrCydQHhLMeKev+hXZTb7ZP0Fllhnoy7vZiYW0=</DigestValue>
    </Reference>
  </SignedInfo>
  <SignatureValue>iPZM13TsXVP58tSYE5Zgjamgv4knGgQqT2XBcujUhFuvZEuppvN2/+EwlgnhdQEfon3TGQ7te9dA
z7aas+f+l3BjK9T3W27oTy/p7Q/6cNBAf4q50xGNKnO1BzwLpQRH5Y+Sfgitff0D/MPzEgtkNwVn
baaJZwzQMJ6r4bcR9i/cJHNub2j6puz8Fg2YXlPTjxkKCAmH3+TV7a+qbPd5ATpoU91Q7reA8TMA
UtL+6ZoqZv7cD3noC4bPYiLZ+vRhA/+ADlnE36fxSQY++nbbss3eKvpgOANbIXGegt6X+7Q8Zzlb
+czqWHbmdViDzIJUWpHrCcpsGQjnnzpMRGL4Og==</SignatureValue>
  <KeyInfo>
    <X509Data>
      <X509Certificate>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7cKjdcnw9AN8P9CZOmrPBAJLTdWII7EKXOjv8ar5UHU=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VPD76o6xHajpUTYpwTLDS82EGCEmZjShOgCnvykJdrI=</DigestValue>
      </Reference>
      <Reference URI="/word/document.xml?ContentType=application/vnd.openxmlformats-officedocument.wordprocessingml.document.main+xml">
        <DigestMethod Algorithm="http://www.w3.org/2001/04/xmlenc#sha256"/>
        <DigestValue>wzXopnu7Qc9ol3yxEbTqOl4Jv/oRFz40CVBILfp7F8Y=</DigestValue>
      </Reference>
      <Reference URI="/word/endnotes.xml?ContentType=application/vnd.openxmlformats-officedocument.wordprocessingml.endnotes+xml">
        <DigestMethod Algorithm="http://www.w3.org/2001/04/xmlenc#sha256"/>
        <DigestValue>gDm9rj+dR4SxDNIe7H3RQndOg/uwvfhW72aU9ACLPfY=</DigestValue>
      </Reference>
      <Reference URI="/word/fontTable.xml?ContentType=application/vnd.openxmlformats-officedocument.wordprocessingml.fontTable+xml">
        <DigestMethod Algorithm="http://www.w3.org/2001/04/xmlenc#sha256"/>
        <DigestValue>dQP6CV30f2wtPWtdiUkgjodYkoaRtq0PyHc4e3ssU+Q=</DigestValue>
      </Reference>
      <Reference URI="/word/footer1.xml?ContentType=application/vnd.openxmlformats-officedocument.wordprocessingml.footer+xml">
        <DigestMethod Algorithm="http://www.w3.org/2001/04/xmlenc#sha256"/>
        <DigestValue>vu+Z/6Q47MtKy7OaC/kxeGOtG9Ij/SFH3/NxzhEtUtI=</DigestValue>
      </Reference>
      <Reference URI="/word/footer2.xml?ContentType=application/vnd.openxmlformats-officedocument.wordprocessingml.footer+xml">
        <DigestMethod Algorithm="http://www.w3.org/2001/04/xmlenc#sha256"/>
        <DigestValue>zu2Ahivrt2gwKsAhwdfe70i4IgS8EOfiJ5R6aX9lPlc=</DigestValue>
      </Reference>
      <Reference URI="/word/footnotes.xml?ContentType=application/vnd.openxmlformats-officedocument.wordprocessingml.footnotes+xml">
        <DigestMethod Algorithm="http://www.w3.org/2001/04/xmlenc#sha256"/>
        <DigestValue>YcVYmKuV2UcBpkSoEqGiKA1Zec06OZ2toAgk3RQj9+c=</DigestValue>
      </Reference>
      <Reference URI="/word/header1.xml?ContentType=application/vnd.openxmlformats-officedocument.wordprocessingml.header+xml">
        <DigestMethod Algorithm="http://www.w3.org/2001/04/xmlenc#sha256"/>
        <DigestValue>CL6eWpK/ngh1CiHZabLjRQ3A8aTCqjedxII1igBVK2o=</DigestValue>
      </Reference>
      <Reference URI="/word/media/image1.wmf?ContentType=image/x-wmf">
        <DigestMethod Algorithm="http://www.w3.org/2001/04/xmlenc#sha256"/>
        <DigestValue>t1nxi45MZe8Cflpp3x/ZTnqshlYHGmxX39xgCI+ia6Q=</DigestValue>
      </Reference>
      <Reference URI="/word/numbering.xml?ContentType=application/vnd.openxmlformats-officedocument.wordprocessingml.numbering+xml">
        <DigestMethod Algorithm="http://www.w3.org/2001/04/xmlenc#sha256"/>
        <DigestValue>Kw8ynX9UNzxhp9jVSMEzlGzBmz+cL9llrdsv6DPi4O8=</DigestValue>
      </Reference>
      <Reference URI="/word/settings.xml?ContentType=application/vnd.openxmlformats-officedocument.wordprocessingml.settings+xml">
        <DigestMethod Algorithm="http://www.w3.org/2001/04/xmlenc#sha256"/>
        <DigestValue>SfgkZbeuG9of2DQW4zZACJMADkwsvyARTYmsCsJkdy4=</DigestValue>
      </Reference>
      <Reference URI="/word/styles.xml?ContentType=application/vnd.openxmlformats-officedocument.wordprocessingml.styles+xml">
        <DigestMethod Algorithm="http://www.w3.org/2001/04/xmlenc#sha256"/>
        <DigestValue>TlF/ckIpyuQwLxSCBbt3veWviAc7gs7+jD2faqHx0Qo=</DigestValue>
      </Reference>
      <Reference URI="/word/theme/theme1.xml?ContentType=application/vnd.openxmlformats-officedocument.theme+xml">
        <DigestMethod Algorithm="http://www.w3.org/2001/04/xmlenc#sha256"/>
        <DigestValue>Gzlhtf8EUeyzXJmjd603b0+/K+oFv6Wp6eCHOquqQ6U=</DigestValue>
      </Reference>
      <Reference URI="/word/webSettings.xml?ContentType=application/vnd.openxmlformats-officedocument.wordprocessingml.webSettings+xml">
        <DigestMethod Algorithm="http://www.w3.org/2001/04/xmlenc#sha256"/>
        <DigestValue>3E6gFX097cj1vKzxOHGOr8yp7LkfQskTBa8cKQoBb/M=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2024-08-15T09:22:41Z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2024-08-15T09:22:41Z</xd:SigningTime>
          <xd:SigningCertificate>
            <xd:Cert>
              <xd:CertDigest>
                <DigestMethod Algorithm="http://www.w3.org/2001/04/xmlenc#sha256"/>
                <DigestValue>7qHlM5IgXr7TdAmYiMALYfIAPBsWYTZ31ejmDRhOsFk=</DigestValue>
              </xd:CertDigest>
              <xd:IssuerSerial>
                <X509IssuerName>C=BG, L=Sofia, O=Information Services JSC, OID.2.5.4.97=NTRBG-831641791, CN=StampIT Global Qualified CA</X509IssuerName>
                <X509SerialNumber>5009308870060273029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B215C-1289-44F8-A88F-C394426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13726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creator>Виолета Божилова</dc:creator>
  <cp:lastModifiedBy>Радослава Велева-Аначкова</cp:lastModifiedBy>
  <cp:revision>26</cp:revision>
  <cp:lastPrinted>2021-12-22T07:44:00Z</cp:lastPrinted>
  <dcterms:created xsi:type="dcterms:W3CDTF">2024-07-19T06:29:00Z</dcterms:created>
  <dcterms:modified xsi:type="dcterms:W3CDTF">2024-08-14T14:07:00Z</dcterms:modified>
</cp:coreProperties>
</file>