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90966" w14:textId="77777777" w:rsidR="005B4393" w:rsidRPr="005B4393" w:rsidRDefault="005B4393" w:rsidP="005B43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EED0D7D" w14:textId="515BF67D" w:rsidR="00D313E9" w:rsidRDefault="00816B42" w:rsidP="005B3482">
      <w:pPr>
        <w:spacing w:after="120" w:line="276" w:lineRule="auto"/>
        <w:jc w:val="center"/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</w:pPr>
      <w:r w:rsidRPr="00CC050E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 xml:space="preserve">ОБОСНОВКА </w:t>
      </w:r>
    </w:p>
    <w:p w14:paraId="6267E1F9" w14:textId="73703004" w:rsidR="00D313E9" w:rsidRDefault="00D313E9" w:rsidP="00816B42">
      <w:pPr>
        <w:spacing w:after="0" w:line="360" w:lineRule="auto"/>
        <w:jc w:val="center"/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 xml:space="preserve">за седмо изменение на </w:t>
      </w:r>
      <w:r w:rsidR="005B3482" w:rsidRPr="00CC050E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>Оперативна програма „</w:t>
      </w:r>
      <w:r w:rsidR="005B3482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>Наука и образование за интелигентен растеж</w:t>
      </w:r>
      <w:r w:rsidR="00942564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>“</w:t>
      </w:r>
      <w:r w:rsidR="005B3482" w:rsidRPr="00CC050E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 xml:space="preserve"> 2014</w:t>
      </w:r>
      <w:r w:rsidR="00942564" w:rsidRPr="00942564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 xml:space="preserve"> </w:t>
      </w:r>
      <w:r w:rsidR="00942564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>–</w:t>
      </w:r>
      <w:r w:rsidR="00942564" w:rsidRPr="00942564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 xml:space="preserve"> </w:t>
      </w:r>
      <w:r w:rsidR="005B3482" w:rsidRPr="00CC050E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>2020</w:t>
      </w:r>
      <w:r w:rsidR="005B3482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 xml:space="preserve"> г.</w:t>
      </w:r>
    </w:p>
    <w:p w14:paraId="3B075BB5" w14:textId="03334934" w:rsidR="00816B42" w:rsidRDefault="00D313E9" w:rsidP="00816B42">
      <w:pPr>
        <w:spacing w:after="0" w:line="360" w:lineRule="auto"/>
        <w:jc w:val="center"/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</w:pPr>
      <w:r w:rsidRPr="00CC050E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 xml:space="preserve">във връзка с предложение на Управляващия орган за </w:t>
      </w:r>
      <w:r w:rsidR="005B3482" w:rsidRPr="00CC050E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 xml:space="preserve">прилагане на ставка на съфинансиране </w:t>
      </w:r>
      <w:r w:rsidR="005B3482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 xml:space="preserve">на приноса от ЕС </w:t>
      </w:r>
      <w:r w:rsidR="005B3482" w:rsidRPr="00CC050E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>в размер на 100 % за счетоводна година</w:t>
      </w:r>
    </w:p>
    <w:p w14:paraId="17AF0419" w14:textId="31EF0E61" w:rsidR="005B3482" w:rsidRPr="00CC050E" w:rsidRDefault="005B3482" w:rsidP="00816B42">
      <w:pPr>
        <w:spacing w:after="0" w:line="360" w:lineRule="auto"/>
        <w:jc w:val="center"/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</w:pPr>
      <w:r w:rsidRPr="00CC050E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 xml:space="preserve">1 юли 2023 г. </w:t>
      </w:r>
      <w:r w:rsidR="00942564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>–</w:t>
      </w:r>
      <w:r w:rsidRPr="00CC050E">
        <w:rPr>
          <w:rFonts w:ascii="Times New Roman" w:eastAsiaTheme="majorEastAsia" w:hAnsi="Times New Roman" w:cs="Times New Roman"/>
          <w:b/>
          <w:bCs/>
          <w:color w:val="2E74B5" w:themeColor="accent1" w:themeShade="BF"/>
          <w:sz w:val="24"/>
          <w:szCs w:val="24"/>
        </w:rPr>
        <w:t xml:space="preserve"> 30 юни 2024 г.  (STEP)</w:t>
      </w:r>
    </w:p>
    <w:p w14:paraId="764D52D0" w14:textId="77777777" w:rsidR="00816B42" w:rsidRDefault="00816B42" w:rsidP="00816B42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Hlk143091876"/>
    </w:p>
    <w:p w14:paraId="2BD308B5" w14:textId="2B2AFD3C" w:rsidR="005B3482" w:rsidRPr="002F7BBC" w:rsidRDefault="005B3482" w:rsidP="00816B42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C050E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извършен подробен анализ на финансовото изпълнение</w:t>
      </w:r>
      <w:r w:rsidR="00917907" w:rsidRPr="009179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17907"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</w:t>
      </w:r>
      <w:r w:rsidR="00917907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917907"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перативна програма „</w:t>
      </w:r>
      <w:r w:rsidR="00917907" w:rsidRPr="005B3482">
        <w:rPr>
          <w:rFonts w:ascii="Times New Roman" w:eastAsia="Times New Roman" w:hAnsi="Times New Roman" w:cs="Times New Roman"/>
          <w:sz w:val="24"/>
          <w:szCs w:val="24"/>
          <w:lang w:eastAsia="bg-BG"/>
        </w:rPr>
        <w:t>Наука и образование за интелигентен растеж</w:t>
      </w:r>
      <w:r w:rsidR="00942564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917907" w:rsidRPr="005B34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2014</w:t>
      </w:r>
      <w:r w:rsidR="00942564" w:rsidRPr="009425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42564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942564" w:rsidRPr="009425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17907" w:rsidRPr="005B3482">
        <w:rPr>
          <w:rFonts w:ascii="Times New Roman" w:eastAsia="Times New Roman" w:hAnsi="Times New Roman" w:cs="Times New Roman"/>
          <w:sz w:val="24"/>
          <w:szCs w:val="24"/>
          <w:lang w:eastAsia="bg-BG"/>
        </w:rPr>
        <w:t>2020 г.</w:t>
      </w:r>
      <w:r w:rsidR="00917907"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(ОП</w:t>
      </w:r>
      <w:r w:rsidR="00917907">
        <w:rPr>
          <w:rFonts w:ascii="Times New Roman" w:eastAsia="Times New Roman" w:hAnsi="Times New Roman" w:cs="Times New Roman"/>
          <w:sz w:val="24"/>
          <w:szCs w:val="24"/>
          <w:lang w:eastAsia="bg-BG"/>
        </w:rPr>
        <w:t>НОИР</w:t>
      </w:r>
      <w:r w:rsidR="00917907"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="00917907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CC05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>Управляващият орган предлага изменение</w:t>
      </w:r>
      <w:r w:rsidR="00816B42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чрез което се цели да се постигне максимално усвояване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европейското съфинансиране</w:t>
      </w:r>
      <w:r w:rsidRPr="002F7BBC" w:rsidDel="009C14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r w:rsidR="00816B42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>рограмата и успешно приключване на програмен период 2014</w:t>
      </w:r>
      <w:r w:rsidR="00942564" w:rsidRPr="009425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42564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942564" w:rsidRPr="009425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>2020</w:t>
      </w:r>
      <w:r w:rsidR="009179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5A01DDFF" w14:textId="321531F5" w:rsidR="005B3482" w:rsidRPr="002F7BBC" w:rsidRDefault="005B3482" w:rsidP="00816B42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Предложението е свързано с възможността, </w:t>
      </w:r>
      <w:bookmarkStart w:id="1" w:name="_Hlk172896765"/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>която предоставя разпоредбата на чл.</w:t>
      </w:r>
      <w:r w:rsidR="00917907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14 от Регламент (ЕС) 2024/795 на Европейския парламент и на Съвета от 29 февруари 2024 година за създаване на платформата за стратегически технологии за Европа (STEP) и за изменение на Директива 2003/87/ЕО и на регламенти (ЕС) 2021/1058, (ЕС) 2021/1056, (ЕС) 2021/1057, (ЕС) № 1303/2013, (ЕС) № 223/2014, (ЕС) 2021/1060, (ЕС) 2021/523, (ЕС) 2021/695, (ЕС) 2021/697 и (ЕС) 2021/241. С параграф 1 от посочения член се създава параграф 1б в член 25а от Регламент (ЕС) № 1303/2013, съгласно който спрямо декларираните разходи по една или няколко приоритетни оси от </w:t>
      </w:r>
      <w:r w:rsidR="00816B42">
        <w:rPr>
          <w:rFonts w:ascii="Times New Roman" w:eastAsia="Times New Roman" w:hAnsi="Times New Roman" w:cs="Times New Roman"/>
          <w:sz w:val="24"/>
          <w:szCs w:val="24"/>
          <w:lang w:eastAsia="bg-BG"/>
        </w:rPr>
        <w:t>Пр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>ограма, подкрепена от Европейския фонд за регионално развитие, Европейския социален фонд или Кохезионния фонд, включени в заявленията за плащане за цялата счетоводна година, започваща на 1 юли 2023 г. и приключваща на 30 юни 2024 г., може да се приложи ставка на съфинансиране в размер на 100%.</w:t>
      </w:r>
      <w:bookmarkEnd w:id="1"/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Ставката се прилага за всички разходи по заявените приоритетни оси за цялата счетоводна година без разграничение по времеви период или заявление за плащане. </w:t>
      </w:r>
    </w:p>
    <w:p w14:paraId="14AE5C1A" w14:textId="77777777" w:rsidR="005B3482" w:rsidRPr="002F7BBC" w:rsidRDefault="005B3482" w:rsidP="00816B42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Целта е бюджетите на държавите членки да бъдат подпомогнати след кризите през последните години чрез подкрепа от европейските фондове, като не се променя финансовото разпределение на европейското съфинансиране по програмите. </w:t>
      </w:r>
    </w:p>
    <w:p w14:paraId="00100A78" w14:textId="63C9E2FF" w:rsidR="005B3482" w:rsidRPr="002F7BBC" w:rsidRDefault="005B3482" w:rsidP="00816B42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Управляващият орган </w:t>
      </w:r>
      <w:r w:rsidR="009179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ОПНОИР 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използва предоставената възможност за прилагане на ставка на съфинансиране в размер на 100% по </w:t>
      </w:r>
      <w:r w:rsidR="0014144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приоритетн</w:t>
      </w:r>
      <w:r w:rsidR="00433E06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="00AF1C4D" w:rsidRPr="00AF1C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ос </w:t>
      </w:r>
      <w:r w:rsidR="00433E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(ПО) </w:t>
      </w:r>
      <w:r w:rsidR="00141446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433E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</w:t>
      </w:r>
      <w:r w:rsidR="00433E06" w:rsidRPr="00433E06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Образование и учене през целия живот</w:t>
      </w:r>
      <w:r w:rsidR="00433E06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="001414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433E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r w:rsidR="001414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 </w:t>
      </w:r>
      <w:r w:rsidR="00433E06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433E06" w:rsidRPr="00433E06">
        <w:rPr>
          <w:rFonts w:ascii="Times New Roman" w:eastAsia="Times New Roman" w:hAnsi="Times New Roman" w:cs="Times New Roman"/>
          <w:sz w:val="24"/>
          <w:szCs w:val="24"/>
          <w:lang w:eastAsia="bg-BG"/>
        </w:rPr>
        <w:t>Образователна среда за активно социално приобщаване</w:t>
      </w:r>
      <w:r w:rsidR="00433E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</w:t>
      </w:r>
      <w:r w:rsidR="001414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</w:t>
      </w:r>
      <w:r w:rsidR="00433E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</w:t>
      </w:r>
      <w:r w:rsidR="001414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4 </w:t>
      </w:r>
      <w:r w:rsidR="00433E06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433E06" w:rsidRPr="00433E06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Техническа помощ</w:t>
      </w:r>
      <w:r w:rsidR="00433E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</w:t>
      </w:r>
      <w:r w:rsidR="00AF1C4D" w:rsidRPr="00AF1C4D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ОП</w:t>
      </w:r>
      <w:r w:rsidR="00AF1C4D">
        <w:rPr>
          <w:rFonts w:ascii="Times New Roman" w:eastAsia="Times New Roman" w:hAnsi="Times New Roman" w:cs="Times New Roman"/>
          <w:sz w:val="24"/>
          <w:szCs w:val="24"/>
          <w:lang w:eastAsia="bg-BG"/>
        </w:rPr>
        <w:t>НОИР</w:t>
      </w:r>
      <w:r w:rsidR="00AF1C4D" w:rsidRPr="00AF1C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2014</w:t>
      </w:r>
      <w:r w:rsidR="00942564" w:rsidRPr="009425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42564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942564" w:rsidRPr="0094256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F1C4D" w:rsidRPr="00AF1C4D">
        <w:rPr>
          <w:rFonts w:ascii="Times New Roman" w:eastAsia="Times New Roman" w:hAnsi="Times New Roman" w:cs="Times New Roman"/>
          <w:sz w:val="24"/>
          <w:szCs w:val="24"/>
          <w:lang w:eastAsia="bg-BG"/>
        </w:rPr>
        <w:t>2020 г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91790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трите приоритетни оси са съфинансирани от Европейския социален фонд (ЕСФ). 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След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получаване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нотификацията </w:t>
      </w:r>
      <w:r w:rsidR="00917907">
        <w:rPr>
          <w:rFonts w:ascii="Times New Roman" w:eastAsia="Times New Roman" w:hAnsi="Times New Roman" w:cs="Times New Roman"/>
          <w:sz w:val="24"/>
          <w:szCs w:val="24"/>
          <w:lang w:eastAsia="bg-BG"/>
        </w:rPr>
        <w:t>Европейската комисия (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>ЕК</w:t>
      </w:r>
      <w:r w:rsidR="00917907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Pr="002F7B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ще премине към служебно преизчисляване на дължимите суми за покриване на заявеното съфинансиране в размер на 100%. </w:t>
      </w:r>
    </w:p>
    <w:p w14:paraId="026E59D7" w14:textId="0AF0F5F5" w:rsidR="005B3482" w:rsidRDefault="005B3482" w:rsidP="00816B4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/>
          <w:sz w:val="24"/>
        </w:rPr>
      </w:pPr>
      <w:r w:rsidRPr="00737711">
        <w:rPr>
          <w:rFonts w:ascii="Times New Roman" w:eastAsia="Calibri" w:hAnsi="Times New Roman"/>
          <w:sz w:val="24"/>
        </w:rPr>
        <w:t>В образеца на програма промяната е единствено в Таблица 18а „План за финансиране“, където чрез отбелязване в колона „100% ставка на съфинансиране за счетоводната 2023</w:t>
      </w:r>
      <w:r w:rsidR="00942564" w:rsidRPr="00942564">
        <w:rPr>
          <w:rFonts w:ascii="Times New Roman" w:eastAsia="Calibri" w:hAnsi="Times New Roman"/>
          <w:sz w:val="24"/>
        </w:rPr>
        <w:t xml:space="preserve"> </w:t>
      </w:r>
      <w:r w:rsidR="00942564">
        <w:rPr>
          <w:rFonts w:ascii="Times New Roman" w:eastAsia="Calibri" w:hAnsi="Times New Roman"/>
          <w:sz w:val="24"/>
        </w:rPr>
        <w:t>–</w:t>
      </w:r>
      <w:r w:rsidR="00942564" w:rsidRPr="00942564">
        <w:rPr>
          <w:rFonts w:ascii="Times New Roman" w:eastAsia="Calibri" w:hAnsi="Times New Roman"/>
          <w:sz w:val="24"/>
        </w:rPr>
        <w:t xml:space="preserve"> </w:t>
      </w:r>
      <w:r w:rsidRPr="00737711">
        <w:rPr>
          <w:rFonts w:ascii="Times New Roman" w:eastAsia="Calibri" w:hAnsi="Times New Roman"/>
          <w:sz w:val="24"/>
        </w:rPr>
        <w:t>2024 г</w:t>
      </w:r>
      <w:r w:rsidR="0067084E">
        <w:rPr>
          <w:rFonts w:ascii="Times New Roman" w:eastAsia="Calibri" w:hAnsi="Times New Roman"/>
          <w:sz w:val="24"/>
        </w:rPr>
        <w:t>.</w:t>
      </w:r>
      <w:r w:rsidRPr="00737711">
        <w:rPr>
          <w:rFonts w:ascii="Times New Roman" w:eastAsia="Calibri" w:hAnsi="Times New Roman"/>
          <w:sz w:val="24"/>
        </w:rPr>
        <w:t xml:space="preserve">“ Управляващият орган заявява своето намерение да се възползва от тази възможност. Посочената възможност ще позволи средствата от </w:t>
      </w:r>
      <w:r w:rsidR="00DE171E">
        <w:rPr>
          <w:rFonts w:ascii="Times New Roman" w:eastAsia="Calibri" w:hAnsi="Times New Roman"/>
          <w:sz w:val="24"/>
        </w:rPr>
        <w:t>ЕСФ</w:t>
      </w:r>
      <w:r w:rsidRPr="00737711">
        <w:rPr>
          <w:rFonts w:ascii="Times New Roman" w:eastAsia="Calibri" w:hAnsi="Times New Roman"/>
          <w:sz w:val="24"/>
        </w:rPr>
        <w:t xml:space="preserve">, разпределени към </w:t>
      </w:r>
      <w:r w:rsidR="00DE171E" w:rsidRPr="00737711">
        <w:rPr>
          <w:rFonts w:ascii="Times New Roman" w:eastAsia="Calibri" w:hAnsi="Times New Roman"/>
          <w:sz w:val="24"/>
        </w:rPr>
        <w:t>приоритетн</w:t>
      </w:r>
      <w:r w:rsidR="00DE171E">
        <w:rPr>
          <w:rFonts w:ascii="Times New Roman" w:eastAsia="Calibri" w:hAnsi="Times New Roman"/>
          <w:sz w:val="24"/>
        </w:rPr>
        <w:t>и</w:t>
      </w:r>
      <w:r w:rsidR="003762D7">
        <w:rPr>
          <w:rFonts w:ascii="Times New Roman" w:eastAsia="Calibri" w:hAnsi="Times New Roman"/>
          <w:sz w:val="24"/>
        </w:rPr>
        <w:t xml:space="preserve"> </w:t>
      </w:r>
      <w:r w:rsidRPr="00737711">
        <w:rPr>
          <w:rFonts w:ascii="Times New Roman" w:eastAsia="Calibri" w:hAnsi="Times New Roman"/>
          <w:sz w:val="24"/>
        </w:rPr>
        <w:t>ос</w:t>
      </w:r>
      <w:r w:rsidR="00DE171E">
        <w:rPr>
          <w:rFonts w:ascii="Times New Roman" w:eastAsia="Calibri" w:hAnsi="Times New Roman"/>
          <w:sz w:val="24"/>
        </w:rPr>
        <w:t>и</w:t>
      </w:r>
      <w:r w:rsidRPr="00737711">
        <w:rPr>
          <w:rFonts w:ascii="Times New Roman" w:eastAsia="Calibri" w:hAnsi="Times New Roman"/>
          <w:sz w:val="24"/>
        </w:rPr>
        <w:t xml:space="preserve"> </w:t>
      </w:r>
      <w:r w:rsidR="003762D7">
        <w:rPr>
          <w:rFonts w:ascii="Times New Roman" w:eastAsia="Calibri" w:hAnsi="Times New Roman"/>
          <w:sz w:val="24"/>
        </w:rPr>
        <w:t xml:space="preserve">2, 3 и 4 на ОПНОИР </w:t>
      </w:r>
      <w:r w:rsidRPr="00737711">
        <w:rPr>
          <w:rFonts w:ascii="Times New Roman" w:eastAsia="Calibri" w:hAnsi="Times New Roman"/>
          <w:sz w:val="24"/>
        </w:rPr>
        <w:t>да бъдат използвани в максимална степен за сметка на кореспондиращото национално съфинансиране. Допълнително</w:t>
      </w:r>
      <w:r w:rsidR="00816B42">
        <w:rPr>
          <w:rFonts w:ascii="Times New Roman" w:eastAsia="Calibri" w:hAnsi="Times New Roman"/>
          <w:sz w:val="24"/>
        </w:rPr>
        <w:t>,</w:t>
      </w:r>
      <w:r w:rsidRPr="00737711">
        <w:rPr>
          <w:rFonts w:ascii="Times New Roman" w:eastAsia="Calibri" w:hAnsi="Times New Roman"/>
          <w:sz w:val="24"/>
        </w:rPr>
        <w:t xml:space="preserve"> допустимите разходи над този размер ще се считат за надплатени и ще могат да участват при изчисляване на финалния баланс по програмата, както с цел компенсиране на потенциални финансови корекции, които биха могли да бъдат определени впоследствие</w:t>
      </w:r>
      <w:r w:rsidR="00DE171E">
        <w:rPr>
          <w:rFonts w:ascii="Times New Roman" w:eastAsia="Calibri" w:hAnsi="Times New Roman"/>
          <w:sz w:val="24"/>
        </w:rPr>
        <w:t xml:space="preserve">, </w:t>
      </w:r>
      <w:r w:rsidR="00D05A9C">
        <w:rPr>
          <w:rFonts w:ascii="Times New Roman" w:eastAsia="Calibri" w:hAnsi="Times New Roman"/>
          <w:sz w:val="24"/>
        </w:rPr>
        <w:t>така</w:t>
      </w:r>
      <w:r w:rsidR="00DE171E">
        <w:rPr>
          <w:rFonts w:ascii="Times New Roman" w:eastAsia="Calibri" w:hAnsi="Times New Roman"/>
          <w:sz w:val="24"/>
        </w:rPr>
        <w:t xml:space="preserve"> и на непълното усвояване</w:t>
      </w:r>
      <w:r w:rsidRPr="00737711">
        <w:rPr>
          <w:rFonts w:ascii="Times New Roman" w:eastAsia="Calibri" w:hAnsi="Times New Roman"/>
          <w:sz w:val="24"/>
        </w:rPr>
        <w:t xml:space="preserve"> по </w:t>
      </w:r>
      <w:r w:rsidR="00DE171E">
        <w:rPr>
          <w:rFonts w:ascii="Times New Roman" w:eastAsia="Calibri" w:hAnsi="Times New Roman"/>
          <w:sz w:val="24"/>
        </w:rPr>
        <w:t>приоритетните оси на ОПНОИР</w:t>
      </w:r>
      <w:r w:rsidRPr="00737711">
        <w:rPr>
          <w:rFonts w:ascii="Times New Roman" w:eastAsia="Calibri" w:hAnsi="Times New Roman"/>
          <w:sz w:val="24"/>
        </w:rPr>
        <w:t>, прилагайки възможността за 15% гъвкавост между приоритетните оси, съфинансирани от един фонд.</w:t>
      </w:r>
      <w:r>
        <w:rPr>
          <w:rFonts w:ascii="Times New Roman" w:eastAsia="Calibri" w:hAnsi="Times New Roman"/>
          <w:sz w:val="24"/>
        </w:rPr>
        <w:t xml:space="preserve"> </w:t>
      </w:r>
    </w:p>
    <w:p w14:paraId="17981F15" w14:textId="77777777" w:rsidR="00D313E9" w:rsidRPr="002E4C6E" w:rsidRDefault="005B3482" w:rsidP="00816B4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/>
          <w:sz w:val="24"/>
        </w:rPr>
      </w:pPr>
      <w:r w:rsidRPr="009B14F7">
        <w:rPr>
          <w:rFonts w:ascii="Times New Roman" w:eastAsia="Calibri" w:hAnsi="Times New Roman"/>
          <w:sz w:val="24"/>
        </w:rPr>
        <w:t>Към 1</w:t>
      </w:r>
      <w:r w:rsidR="00D313E9">
        <w:rPr>
          <w:rFonts w:ascii="Times New Roman" w:eastAsia="Calibri" w:hAnsi="Times New Roman"/>
          <w:sz w:val="24"/>
        </w:rPr>
        <w:t>7</w:t>
      </w:r>
      <w:r w:rsidRPr="009B14F7">
        <w:rPr>
          <w:rFonts w:ascii="Times New Roman" w:eastAsia="Calibri" w:hAnsi="Times New Roman"/>
          <w:sz w:val="24"/>
        </w:rPr>
        <w:t xml:space="preserve">.09.2024 г. </w:t>
      </w:r>
      <w:r w:rsidRPr="00190357">
        <w:rPr>
          <w:rFonts w:ascii="Times New Roman" w:eastAsia="Calibri" w:hAnsi="Times New Roman"/>
          <w:b/>
          <w:bCs/>
          <w:sz w:val="24"/>
        </w:rPr>
        <w:t>сертифицираните разходи</w:t>
      </w:r>
      <w:r w:rsidRPr="009B14F7">
        <w:rPr>
          <w:rFonts w:ascii="Times New Roman" w:eastAsia="Calibri" w:hAnsi="Times New Roman"/>
          <w:sz w:val="24"/>
        </w:rPr>
        <w:t xml:space="preserve"> по</w:t>
      </w:r>
      <w:r w:rsidR="00D313E9">
        <w:rPr>
          <w:rFonts w:ascii="Times New Roman" w:eastAsia="Calibri" w:hAnsi="Times New Roman"/>
          <w:sz w:val="24"/>
        </w:rPr>
        <w:t xml:space="preserve"> трите</w:t>
      </w:r>
      <w:r w:rsidRPr="009B14F7">
        <w:rPr>
          <w:rFonts w:ascii="Times New Roman" w:eastAsia="Calibri" w:hAnsi="Times New Roman"/>
          <w:sz w:val="24"/>
        </w:rPr>
        <w:t xml:space="preserve"> </w:t>
      </w:r>
      <w:r w:rsidR="00D313E9">
        <w:rPr>
          <w:rFonts w:ascii="Times New Roman" w:eastAsia="Calibri" w:hAnsi="Times New Roman"/>
          <w:sz w:val="24"/>
        </w:rPr>
        <w:t xml:space="preserve">приоритетни оси са, както </w:t>
      </w:r>
      <w:r w:rsidR="00D313E9" w:rsidRPr="002E4C6E">
        <w:rPr>
          <w:rFonts w:ascii="Times New Roman" w:eastAsia="Calibri" w:hAnsi="Times New Roman"/>
          <w:sz w:val="24"/>
        </w:rPr>
        <w:t>следва:</w:t>
      </w:r>
    </w:p>
    <w:p w14:paraId="2EDA2EBE" w14:textId="76970E3C" w:rsidR="00D313E9" w:rsidRPr="002E4C6E" w:rsidRDefault="00D313E9" w:rsidP="00816B4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</w:rPr>
      </w:pPr>
      <w:r w:rsidRPr="002E4C6E">
        <w:rPr>
          <w:rFonts w:ascii="Times New Roman" w:eastAsia="Calibri" w:hAnsi="Times New Roman"/>
          <w:sz w:val="24"/>
        </w:rPr>
        <w:t>ПО2 – сертифицираните разходи</w:t>
      </w:r>
      <w:r w:rsidR="005B3482" w:rsidRPr="002E4C6E">
        <w:rPr>
          <w:rFonts w:ascii="Times New Roman" w:eastAsia="Calibri" w:hAnsi="Times New Roman"/>
          <w:sz w:val="24"/>
        </w:rPr>
        <w:t xml:space="preserve"> са в размер на</w:t>
      </w:r>
      <w:r w:rsidR="00A27265" w:rsidRPr="002E4C6E">
        <w:rPr>
          <w:rFonts w:ascii="Times New Roman" w:eastAsia="Calibri" w:hAnsi="Times New Roman"/>
          <w:sz w:val="24"/>
        </w:rPr>
        <w:t xml:space="preserve"> </w:t>
      </w:r>
      <w:r w:rsidR="00A1286D" w:rsidRPr="002E4C6E">
        <w:rPr>
          <w:rFonts w:ascii="Times New Roman" w:eastAsia="Calibri" w:hAnsi="Times New Roman"/>
          <w:sz w:val="24"/>
        </w:rPr>
        <w:t xml:space="preserve">251 962 112,58 </w:t>
      </w:r>
      <w:r w:rsidR="005B3482" w:rsidRPr="002E4C6E">
        <w:rPr>
          <w:rFonts w:ascii="Times New Roman" w:eastAsia="Calibri" w:hAnsi="Times New Roman"/>
          <w:sz w:val="24"/>
        </w:rPr>
        <w:t>евро безвъзмездна финансова помощ (ЕС</w:t>
      </w:r>
      <w:r w:rsidR="00A1286D" w:rsidRPr="002E4C6E">
        <w:rPr>
          <w:rFonts w:ascii="Times New Roman" w:eastAsia="Calibri" w:hAnsi="Times New Roman"/>
          <w:sz w:val="24"/>
        </w:rPr>
        <w:t xml:space="preserve"> 214 167 795,69</w:t>
      </w:r>
      <w:r w:rsidR="005B3482" w:rsidRPr="002E4C6E">
        <w:rPr>
          <w:rFonts w:ascii="Times New Roman" w:eastAsia="Calibri" w:hAnsi="Times New Roman"/>
          <w:sz w:val="24"/>
        </w:rPr>
        <w:t xml:space="preserve"> евро и НФ </w:t>
      </w:r>
      <w:r w:rsidR="00A1286D" w:rsidRPr="002E4C6E">
        <w:rPr>
          <w:rFonts w:ascii="Times New Roman" w:eastAsia="Calibri" w:hAnsi="Times New Roman"/>
          <w:sz w:val="24"/>
        </w:rPr>
        <w:t xml:space="preserve"> 37 794 316,89 </w:t>
      </w:r>
      <w:r w:rsidR="005B3482" w:rsidRPr="002E4C6E">
        <w:rPr>
          <w:rFonts w:ascii="Times New Roman" w:eastAsia="Calibri" w:hAnsi="Times New Roman"/>
          <w:sz w:val="24"/>
        </w:rPr>
        <w:t xml:space="preserve">евро) или </w:t>
      </w:r>
      <w:r w:rsidR="00E0772A" w:rsidRPr="00E0772A">
        <w:rPr>
          <w:rFonts w:ascii="Times New Roman" w:eastAsia="Calibri" w:hAnsi="Times New Roman"/>
          <w:sz w:val="24"/>
        </w:rPr>
        <w:t xml:space="preserve"> </w:t>
      </w:r>
      <w:r w:rsidR="00E0772A" w:rsidRPr="000B090C">
        <w:rPr>
          <w:rFonts w:ascii="Times New Roman" w:eastAsia="Calibri" w:hAnsi="Times New Roman"/>
          <w:b/>
          <w:bCs/>
          <w:sz w:val="24"/>
        </w:rPr>
        <w:t>92,59</w:t>
      </w:r>
      <w:r w:rsidR="005B3482" w:rsidRPr="000B090C">
        <w:rPr>
          <w:rFonts w:ascii="Times New Roman" w:eastAsia="Calibri" w:hAnsi="Times New Roman"/>
          <w:b/>
          <w:bCs/>
          <w:sz w:val="24"/>
        </w:rPr>
        <w:t xml:space="preserve"> % от бюджета на </w:t>
      </w:r>
      <w:r w:rsidR="00E0772A" w:rsidRPr="000B090C">
        <w:rPr>
          <w:rFonts w:ascii="Times New Roman" w:eastAsia="Calibri" w:hAnsi="Times New Roman"/>
          <w:b/>
          <w:bCs/>
          <w:sz w:val="24"/>
        </w:rPr>
        <w:t>оста</w:t>
      </w:r>
      <w:r w:rsidR="00E0772A">
        <w:rPr>
          <w:rFonts w:ascii="Times New Roman" w:eastAsia="Calibri" w:hAnsi="Times New Roman"/>
          <w:sz w:val="24"/>
        </w:rPr>
        <w:t>;</w:t>
      </w:r>
    </w:p>
    <w:p w14:paraId="3E0CB515" w14:textId="1C0A15BA" w:rsidR="00D313E9" w:rsidRPr="000B090C" w:rsidRDefault="00D313E9" w:rsidP="00816B4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</w:rPr>
      </w:pPr>
      <w:r w:rsidRPr="002E4C6E">
        <w:rPr>
          <w:rFonts w:ascii="Times New Roman" w:eastAsia="Calibri" w:hAnsi="Times New Roman"/>
          <w:sz w:val="24"/>
        </w:rPr>
        <w:t>ПО3 – сертифицираните разходи са в размер на</w:t>
      </w:r>
      <w:r w:rsidR="00A27265" w:rsidRPr="002E4C6E">
        <w:rPr>
          <w:rFonts w:ascii="Times New Roman" w:eastAsia="Calibri" w:hAnsi="Times New Roman"/>
          <w:sz w:val="24"/>
        </w:rPr>
        <w:t xml:space="preserve"> </w:t>
      </w:r>
      <w:r w:rsidR="00126ACE" w:rsidRPr="002E4C6E">
        <w:rPr>
          <w:rFonts w:ascii="Times New Roman" w:eastAsia="Calibri" w:hAnsi="Times New Roman"/>
          <w:sz w:val="24"/>
        </w:rPr>
        <w:t xml:space="preserve">112 873 776,84 </w:t>
      </w:r>
      <w:r w:rsidRPr="002E4C6E">
        <w:rPr>
          <w:rFonts w:ascii="Times New Roman" w:eastAsia="Calibri" w:hAnsi="Times New Roman"/>
          <w:sz w:val="24"/>
        </w:rPr>
        <w:t>евро безвъзмездна финансова помощ (ЕС</w:t>
      </w:r>
      <w:r w:rsidR="00126ACE" w:rsidRPr="002E4C6E">
        <w:rPr>
          <w:rFonts w:ascii="Times New Roman" w:eastAsia="Calibri" w:hAnsi="Times New Roman"/>
          <w:sz w:val="24"/>
        </w:rPr>
        <w:t xml:space="preserve"> 95 942 710,31</w:t>
      </w:r>
      <w:r w:rsidRPr="002E4C6E">
        <w:rPr>
          <w:rFonts w:ascii="Times New Roman" w:eastAsia="Calibri" w:hAnsi="Times New Roman"/>
          <w:sz w:val="24"/>
        </w:rPr>
        <w:t xml:space="preserve"> евро и НФ</w:t>
      </w:r>
      <w:r w:rsidR="00F36619">
        <w:rPr>
          <w:rFonts w:ascii="Times New Roman" w:eastAsia="Calibri" w:hAnsi="Times New Roman"/>
          <w:sz w:val="24"/>
        </w:rPr>
        <w:t xml:space="preserve"> </w:t>
      </w:r>
      <w:r w:rsidR="00126ACE" w:rsidRPr="002E4C6E">
        <w:rPr>
          <w:rFonts w:ascii="Times New Roman" w:eastAsia="Calibri" w:hAnsi="Times New Roman"/>
          <w:sz w:val="24"/>
        </w:rPr>
        <w:t>16 931 066,53</w:t>
      </w:r>
      <w:r w:rsidRPr="002E4C6E">
        <w:rPr>
          <w:rFonts w:ascii="Times New Roman" w:eastAsia="Calibri" w:hAnsi="Times New Roman"/>
          <w:sz w:val="24"/>
        </w:rPr>
        <w:t xml:space="preserve"> евро) или </w:t>
      </w:r>
      <w:r w:rsidR="006D5DFC" w:rsidRPr="000B090C">
        <w:rPr>
          <w:rFonts w:ascii="Times New Roman" w:eastAsia="Calibri" w:hAnsi="Times New Roman"/>
          <w:b/>
          <w:bCs/>
          <w:sz w:val="24"/>
        </w:rPr>
        <w:t>97,28</w:t>
      </w:r>
      <w:r w:rsidRPr="000B090C">
        <w:rPr>
          <w:rFonts w:ascii="Times New Roman" w:eastAsia="Calibri" w:hAnsi="Times New Roman"/>
          <w:b/>
          <w:bCs/>
          <w:sz w:val="24"/>
        </w:rPr>
        <w:t xml:space="preserve"> % от бюджета на </w:t>
      </w:r>
      <w:r w:rsidR="006D5DFC" w:rsidRPr="000B090C">
        <w:rPr>
          <w:rFonts w:ascii="Times New Roman" w:eastAsia="Calibri" w:hAnsi="Times New Roman"/>
          <w:b/>
          <w:bCs/>
          <w:sz w:val="24"/>
        </w:rPr>
        <w:t>оста;</w:t>
      </w:r>
    </w:p>
    <w:p w14:paraId="70592E8B" w14:textId="59185D2B" w:rsidR="00D313E9" w:rsidRDefault="00D313E9" w:rsidP="00816B4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b/>
          <w:bCs/>
          <w:sz w:val="24"/>
        </w:rPr>
      </w:pPr>
      <w:r w:rsidRPr="002E4C6E">
        <w:rPr>
          <w:rFonts w:ascii="Times New Roman" w:eastAsia="Calibri" w:hAnsi="Times New Roman"/>
          <w:sz w:val="24"/>
        </w:rPr>
        <w:t>ПО4 – сертифицираните разходи са в размер на</w:t>
      </w:r>
      <w:r w:rsidR="00A27265" w:rsidRPr="002E4C6E">
        <w:rPr>
          <w:rFonts w:ascii="Times New Roman" w:eastAsia="Calibri" w:hAnsi="Times New Roman"/>
          <w:sz w:val="24"/>
        </w:rPr>
        <w:t xml:space="preserve"> 23 767 057,03 </w:t>
      </w:r>
      <w:r w:rsidRPr="002E4C6E">
        <w:rPr>
          <w:rFonts w:ascii="Times New Roman" w:eastAsia="Calibri" w:hAnsi="Times New Roman"/>
          <w:sz w:val="24"/>
        </w:rPr>
        <w:t xml:space="preserve">евро безвъзмездна финансова помощ (ЕС </w:t>
      </w:r>
      <w:r w:rsidR="00A27265" w:rsidRPr="002E4C6E">
        <w:rPr>
          <w:rFonts w:ascii="Times New Roman" w:eastAsia="Calibri" w:hAnsi="Times New Roman"/>
          <w:sz w:val="24"/>
        </w:rPr>
        <w:t xml:space="preserve"> 20 201 998,48 </w:t>
      </w:r>
      <w:r w:rsidRPr="002E4C6E">
        <w:rPr>
          <w:rFonts w:ascii="Times New Roman" w:eastAsia="Calibri" w:hAnsi="Times New Roman"/>
          <w:sz w:val="24"/>
        </w:rPr>
        <w:t>евро и НФ</w:t>
      </w:r>
      <w:r w:rsidR="00A11BAE" w:rsidRPr="002E4C6E">
        <w:rPr>
          <w:rFonts w:ascii="Times New Roman" w:eastAsia="Calibri" w:hAnsi="Times New Roman"/>
          <w:sz w:val="24"/>
        </w:rPr>
        <w:t xml:space="preserve"> 3 565 058,55 </w:t>
      </w:r>
      <w:r w:rsidRPr="002E4C6E">
        <w:rPr>
          <w:rFonts w:ascii="Times New Roman" w:eastAsia="Calibri" w:hAnsi="Times New Roman"/>
          <w:sz w:val="24"/>
        </w:rPr>
        <w:t xml:space="preserve">евро) или </w:t>
      </w:r>
      <w:r w:rsidR="009A1665" w:rsidRPr="000B090C">
        <w:rPr>
          <w:rFonts w:ascii="Times New Roman" w:eastAsia="Calibri" w:hAnsi="Times New Roman"/>
          <w:b/>
          <w:bCs/>
          <w:sz w:val="24"/>
        </w:rPr>
        <w:t>95,43</w:t>
      </w:r>
      <w:r w:rsidRPr="000B090C">
        <w:rPr>
          <w:rFonts w:ascii="Times New Roman" w:eastAsia="Calibri" w:hAnsi="Times New Roman"/>
          <w:b/>
          <w:bCs/>
          <w:sz w:val="24"/>
        </w:rPr>
        <w:t xml:space="preserve"> % от бюджета на</w:t>
      </w:r>
      <w:r w:rsidR="009A1665" w:rsidRPr="000B090C">
        <w:rPr>
          <w:rFonts w:ascii="Times New Roman" w:eastAsia="Calibri" w:hAnsi="Times New Roman"/>
          <w:b/>
          <w:bCs/>
          <w:sz w:val="24"/>
        </w:rPr>
        <w:t xml:space="preserve"> оста.</w:t>
      </w:r>
    </w:p>
    <w:p w14:paraId="16BB180F" w14:textId="77777777" w:rsidR="00816B42" w:rsidRPr="000B090C" w:rsidRDefault="00816B42" w:rsidP="00816B42">
      <w:pPr>
        <w:pStyle w:val="ListParagraph"/>
        <w:autoSpaceDE w:val="0"/>
        <w:autoSpaceDN w:val="0"/>
        <w:adjustRightInd w:val="0"/>
        <w:spacing w:after="0" w:line="360" w:lineRule="auto"/>
        <w:ind w:left="1128"/>
        <w:jc w:val="both"/>
        <w:rPr>
          <w:rFonts w:ascii="Times New Roman" w:eastAsia="Calibri" w:hAnsi="Times New Roman"/>
          <w:b/>
          <w:bCs/>
          <w:sz w:val="24"/>
        </w:rPr>
      </w:pPr>
    </w:p>
    <w:p w14:paraId="5E794214" w14:textId="7361DBA3" w:rsidR="005B3482" w:rsidRPr="00D313E9" w:rsidRDefault="005B3482" w:rsidP="00816B42">
      <w:pPr>
        <w:autoSpaceDE w:val="0"/>
        <w:autoSpaceDN w:val="0"/>
        <w:adjustRightInd w:val="0"/>
        <w:spacing w:before="240" w:after="0" w:line="360" w:lineRule="auto"/>
        <w:ind w:firstLine="709"/>
        <w:jc w:val="both"/>
        <w:rPr>
          <w:rFonts w:ascii="Times New Roman" w:eastAsia="Calibri" w:hAnsi="Times New Roman"/>
          <w:sz w:val="24"/>
        </w:rPr>
      </w:pPr>
      <w:r w:rsidRPr="00190357">
        <w:rPr>
          <w:rFonts w:ascii="Times New Roman" w:eastAsia="Calibri" w:hAnsi="Times New Roman"/>
          <w:b/>
          <w:bCs/>
          <w:sz w:val="24"/>
        </w:rPr>
        <w:t>Размерът на националното финансиране към 1</w:t>
      </w:r>
      <w:r w:rsidR="00D313E9" w:rsidRPr="00190357">
        <w:rPr>
          <w:rFonts w:ascii="Times New Roman" w:eastAsia="Calibri" w:hAnsi="Times New Roman"/>
          <w:b/>
          <w:bCs/>
          <w:sz w:val="24"/>
        </w:rPr>
        <w:t>7</w:t>
      </w:r>
      <w:r w:rsidRPr="00190357">
        <w:rPr>
          <w:rFonts w:ascii="Times New Roman" w:eastAsia="Calibri" w:hAnsi="Times New Roman"/>
          <w:b/>
          <w:bCs/>
          <w:sz w:val="24"/>
        </w:rPr>
        <w:t>.09.2024 г., който ще бъде повлиян от посоченото изменение</w:t>
      </w:r>
      <w:r w:rsidR="00816B42">
        <w:rPr>
          <w:rFonts w:ascii="Times New Roman" w:eastAsia="Calibri" w:hAnsi="Times New Roman"/>
          <w:sz w:val="24"/>
        </w:rPr>
        <w:t xml:space="preserve"> </w:t>
      </w:r>
      <w:r w:rsidRPr="00D313E9">
        <w:rPr>
          <w:rFonts w:ascii="Times New Roman" w:eastAsia="Calibri" w:hAnsi="Times New Roman"/>
          <w:sz w:val="24"/>
        </w:rPr>
        <w:t xml:space="preserve">е, както следва: </w:t>
      </w:r>
    </w:p>
    <w:p w14:paraId="64BD4086" w14:textId="77777777" w:rsidR="00D313E9" w:rsidRDefault="005B3482" w:rsidP="00816B4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</w:rPr>
      </w:pPr>
      <w:r w:rsidRPr="00190357">
        <w:rPr>
          <w:rFonts w:ascii="Times New Roman" w:eastAsia="Calibri" w:hAnsi="Times New Roman"/>
          <w:sz w:val="24"/>
          <w:u w:val="single"/>
        </w:rPr>
        <w:t>включените в заявление за плащане национални средства</w:t>
      </w:r>
      <w:r w:rsidRPr="009B14F7">
        <w:rPr>
          <w:rFonts w:ascii="Times New Roman" w:eastAsia="Calibri" w:hAnsi="Times New Roman"/>
          <w:sz w:val="24"/>
        </w:rPr>
        <w:t xml:space="preserve"> по</w:t>
      </w:r>
      <w:r w:rsidR="00D313E9">
        <w:rPr>
          <w:rFonts w:ascii="Times New Roman" w:eastAsia="Calibri" w:hAnsi="Times New Roman"/>
          <w:sz w:val="24"/>
        </w:rPr>
        <w:t>:</w:t>
      </w:r>
    </w:p>
    <w:p w14:paraId="6CE8F0DE" w14:textId="46EA73F2" w:rsidR="005B3482" w:rsidRDefault="00D313E9" w:rsidP="00816B42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 xml:space="preserve">ПО2 </w:t>
      </w:r>
      <w:r w:rsidR="005B3482" w:rsidRPr="009B14F7">
        <w:rPr>
          <w:rFonts w:ascii="Times New Roman" w:eastAsia="Calibri" w:hAnsi="Times New Roman"/>
          <w:sz w:val="24"/>
        </w:rPr>
        <w:t xml:space="preserve">за 10-та счетоводна година на </w:t>
      </w:r>
      <w:r w:rsidR="004A6FFC">
        <w:rPr>
          <w:rFonts w:ascii="Times New Roman" w:eastAsia="Calibri" w:hAnsi="Times New Roman"/>
          <w:sz w:val="24"/>
        </w:rPr>
        <w:t>ОПНОИР</w:t>
      </w:r>
      <w:r w:rsidR="005B3482" w:rsidRPr="009B14F7">
        <w:rPr>
          <w:rFonts w:ascii="Times New Roman" w:eastAsia="Calibri" w:hAnsi="Times New Roman"/>
          <w:sz w:val="24"/>
        </w:rPr>
        <w:t xml:space="preserve"> са в размер на </w:t>
      </w:r>
      <w:r w:rsidR="00107079" w:rsidRPr="00107079">
        <w:rPr>
          <w:rFonts w:ascii="Times New Roman" w:eastAsia="Calibri" w:hAnsi="Times New Roman"/>
          <w:sz w:val="24"/>
        </w:rPr>
        <w:t>2</w:t>
      </w:r>
      <w:r w:rsidR="00107079">
        <w:rPr>
          <w:rFonts w:ascii="Times New Roman" w:eastAsia="Calibri" w:hAnsi="Times New Roman"/>
          <w:sz w:val="24"/>
        </w:rPr>
        <w:t> </w:t>
      </w:r>
      <w:r w:rsidR="00107079" w:rsidRPr="00107079">
        <w:rPr>
          <w:rFonts w:ascii="Times New Roman" w:eastAsia="Calibri" w:hAnsi="Times New Roman"/>
          <w:sz w:val="24"/>
        </w:rPr>
        <w:t>652</w:t>
      </w:r>
      <w:r w:rsidR="00107079">
        <w:rPr>
          <w:rFonts w:ascii="Times New Roman" w:eastAsia="Calibri" w:hAnsi="Times New Roman"/>
          <w:sz w:val="24"/>
        </w:rPr>
        <w:t> </w:t>
      </w:r>
      <w:r w:rsidR="00107079" w:rsidRPr="00107079">
        <w:rPr>
          <w:rFonts w:ascii="Times New Roman" w:eastAsia="Calibri" w:hAnsi="Times New Roman"/>
          <w:sz w:val="24"/>
        </w:rPr>
        <w:t>496</w:t>
      </w:r>
      <w:r w:rsidR="00107079" w:rsidRPr="00942564">
        <w:rPr>
          <w:rFonts w:ascii="Times New Roman" w:eastAsia="Calibri" w:hAnsi="Times New Roman"/>
          <w:sz w:val="24"/>
        </w:rPr>
        <w:t>,</w:t>
      </w:r>
      <w:r w:rsidR="00107079" w:rsidRPr="00107079">
        <w:rPr>
          <w:rFonts w:ascii="Times New Roman" w:eastAsia="Calibri" w:hAnsi="Times New Roman"/>
          <w:sz w:val="24"/>
        </w:rPr>
        <w:t>44</w:t>
      </w:r>
      <w:r w:rsidR="005B3482" w:rsidRPr="009B14F7">
        <w:rPr>
          <w:rFonts w:ascii="Times New Roman" w:eastAsia="Calibri" w:hAnsi="Times New Roman"/>
          <w:sz w:val="24"/>
        </w:rPr>
        <w:t xml:space="preserve"> евро;</w:t>
      </w:r>
    </w:p>
    <w:p w14:paraId="70506D45" w14:textId="7A6F0904" w:rsidR="00D313E9" w:rsidRDefault="00D313E9" w:rsidP="00816B42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 xml:space="preserve">ПО3 </w:t>
      </w:r>
      <w:r w:rsidRPr="009B14F7">
        <w:rPr>
          <w:rFonts w:ascii="Times New Roman" w:eastAsia="Calibri" w:hAnsi="Times New Roman"/>
          <w:sz w:val="24"/>
        </w:rPr>
        <w:t xml:space="preserve">за 10-та счетоводна година на </w:t>
      </w:r>
      <w:r>
        <w:rPr>
          <w:rFonts w:ascii="Times New Roman" w:eastAsia="Calibri" w:hAnsi="Times New Roman"/>
          <w:sz w:val="24"/>
        </w:rPr>
        <w:t>ОПНОИР</w:t>
      </w:r>
      <w:r w:rsidRPr="009B14F7">
        <w:rPr>
          <w:rFonts w:ascii="Times New Roman" w:eastAsia="Calibri" w:hAnsi="Times New Roman"/>
          <w:sz w:val="24"/>
        </w:rPr>
        <w:t xml:space="preserve"> са в размер на </w:t>
      </w:r>
      <w:r w:rsidR="00107079" w:rsidRPr="00107079">
        <w:rPr>
          <w:rFonts w:ascii="Times New Roman" w:eastAsia="Calibri" w:hAnsi="Times New Roman"/>
          <w:sz w:val="24"/>
        </w:rPr>
        <w:t>2</w:t>
      </w:r>
      <w:r w:rsidR="00107079">
        <w:rPr>
          <w:rFonts w:ascii="Times New Roman" w:eastAsia="Calibri" w:hAnsi="Times New Roman"/>
          <w:sz w:val="24"/>
        </w:rPr>
        <w:t> </w:t>
      </w:r>
      <w:r w:rsidR="00107079" w:rsidRPr="00107079">
        <w:rPr>
          <w:rFonts w:ascii="Times New Roman" w:eastAsia="Calibri" w:hAnsi="Times New Roman"/>
          <w:sz w:val="24"/>
        </w:rPr>
        <w:t>900</w:t>
      </w:r>
      <w:r w:rsidR="00107079">
        <w:rPr>
          <w:rFonts w:ascii="Times New Roman" w:eastAsia="Calibri" w:hAnsi="Times New Roman"/>
          <w:sz w:val="24"/>
        </w:rPr>
        <w:t> </w:t>
      </w:r>
      <w:r w:rsidR="00107079" w:rsidRPr="00107079">
        <w:rPr>
          <w:rFonts w:ascii="Times New Roman" w:eastAsia="Calibri" w:hAnsi="Times New Roman"/>
          <w:sz w:val="24"/>
        </w:rPr>
        <w:t>715,20</w:t>
      </w:r>
      <w:r w:rsidRPr="009B14F7">
        <w:rPr>
          <w:rFonts w:ascii="Times New Roman" w:eastAsia="Calibri" w:hAnsi="Times New Roman"/>
          <w:sz w:val="24"/>
        </w:rPr>
        <w:t xml:space="preserve"> евро;</w:t>
      </w:r>
    </w:p>
    <w:p w14:paraId="7E54C72E" w14:textId="38EA375D" w:rsidR="00D313E9" w:rsidRDefault="00D313E9" w:rsidP="00816B42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ПО4</w:t>
      </w:r>
      <w:r w:rsidRPr="009B14F7">
        <w:rPr>
          <w:rFonts w:ascii="Times New Roman" w:eastAsia="Calibri" w:hAnsi="Times New Roman"/>
          <w:sz w:val="24"/>
        </w:rPr>
        <w:t xml:space="preserve"> за 10-та счетоводна година на </w:t>
      </w:r>
      <w:r>
        <w:rPr>
          <w:rFonts w:ascii="Times New Roman" w:eastAsia="Calibri" w:hAnsi="Times New Roman"/>
          <w:sz w:val="24"/>
        </w:rPr>
        <w:t>ОПНОИР</w:t>
      </w:r>
      <w:r w:rsidRPr="009B14F7">
        <w:rPr>
          <w:rFonts w:ascii="Times New Roman" w:eastAsia="Calibri" w:hAnsi="Times New Roman"/>
          <w:sz w:val="24"/>
        </w:rPr>
        <w:t xml:space="preserve"> са в размер на </w:t>
      </w:r>
      <w:r w:rsidR="00107079" w:rsidRPr="00107079">
        <w:rPr>
          <w:rFonts w:ascii="Times New Roman" w:eastAsia="Calibri" w:hAnsi="Times New Roman"/>
          <w:sz w:val="24"/>
        </w:rPr>
        <w:t>546</w:t>
      </w:r>
      <w:r w:rsidR="00107079">
        <w:rPr>
          <w:rFonts w:ascii="Times New Roman" w:eastAsia="Calibri" w:hAnsi="Times New Roman"/>
          <w:sz w:val="24"/>
        </w:rPr>
        <w:t> </w:t>
      </w:r>
      <w:r w:rsidR="00107079" w:rsidRPr="00107079">
        <w:rPr>
          <w:rFonts w:ascii="Times New Roman" w:eastAsia="Calibri" w:hAnsi="Times New Roman"/>
          <w:sz w:val="24"/>
        </w:rPr>
        <w:t>154,00</w:t>
      </w:r>
      <w:r w:rsidR="00107079">
        <w:rPr>
          <w:rFonts w:ascii="Times New Roman" w:eastAsia="Calibri" w:hAnsi="Times New Roman"/>
          <w:sz w:val="24"/>
        </w:rPr>
        <w:t> </w:t>
      </w:r>
      <w:r w:rsidRPr="009B14F7">
        <w:rPr>
          <w:rFonts w:ascii="Times New Roman" w:eastAsia="Calibri" w:hAnsi="Times New Roman"/>
          <w:sz w:val="24"/>
        </w:rPr>
        <w:t>евро;</w:t>
      </w:r>
    </w:p>
    <w:p w14:paraId="26A5FC78" w14:textId="77777777" w:rsidR="00190357" w:rsidRDefault="005B3482" w:rsidP="00816B42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</w:rPr>
      </w:pPr>
      <w:r w:rsidRPr="00190357">
        <w:rPr>
          <w:rFonts w:ascii="Times New Roman" w:eastAsia="Calibri" w:hAnsi="Times New Roman"/>
          <w:sz w:val="24"/>
          <w:u w:val="single"/>
        </w:rPr>
        <w:t>предстоящи за включване в заявление за плащане национални средства</w:t>
      </w:r>
      <w:r w:rsidRPr="009B14F7">
        <w:rPr>
          <w:rFonts w:ascii="Times New Roman" w:eastAsia="Calibri" w:hAnsi="Times New Roman"/>
          <w:sz w:val="24"/>
        </w:rPr>
        <w:t xml:space="preserve"> по</w:t>
      </w:r>
      <w:r w:rsidR="00190357">
        <w:rPr>
          <w:rFonts w:ascii="Times New Roman" w:eastAsia="Calibri" w:hAnsi="Times New Roman"/>
          <w:sz w:val="24"/>
        </w:rPr>
        <w:t>:</w:t>
      </w:r>
    </w:p>
    <w:p w14:paraId="3F6D6916" w14:textId="051B856A" w:rsidR="005B3482" w:rsidRDefault="00190357" w:rsidP="00816B42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ПО2</w:t>
      </w:r>
      <w:r w:rsidR="005B3482" w:rsidRPr="009B14F7">
        <w:rPr>
          <w:rFonts w:ascii="Times New Roman" w:eastAsia="Calibri" w:hAnsi="Times New Roman"/>
          <w:sz w:val="24"/>
        </w:rPr>
        <w:t xml:space="preserve"> за 10-та счетоводна година прогнозно са в размер на </w:t>
      </w:r>
      <w:r w:rsidR="00107079" w:rsidRPr="00107079">
        <w:rPr>
          <w:rFonts w:ascii="Times New Roman" w:eastAsia="Calibri" w:hAnsi="Times New Roman"/>
          <w:sz w:val="24"/>
        </w:rPr>
        <w:t>2</w:t>
      </w:r>
      <w:r w:rsidR="00107079">
        <w:rPr>
          <w:rFonts w:ascii="Times New Roman" w:eastAsia="Calibri" w:hAnsi="Times New Roman"/>
          <w:sz w:val="24"/>
        </w:rPr>
        <w:t> </w:t>
      </w:r>
      <w:r w:rsidR="00107079" w:rsidRPr="00107079">
        <w:rPr>
          <w:rFonts w:ascii="Times New Roman" w:eastAsia="Calibri" w:hAnsi="Times New Roman"/>
          <w:sz w:val="24"/>
        </w:rPr>
        <w:t>191</w:t>
      </w:r>
      <w:r w:rsidR="00107079">
        <w:rPr>
          <w:rFonts w:ascii="Times New Roman" w:eastAsia="Calibri" w:hAnsi="Times New Roman"/>
          <w:sz w:val="24"/>
        </w:rPr>
        <w:t> </w:t>
      </w:r>
      <w:r w:rsidR="00107079" w:rsidRPr="00107079">
        <w:rPr>
          <w:rFonts w:ascii="Times New Roman" w:eastAsia="Calibri" w:hAnsi="Times New Roman"/>
          <w:sz w:val="24"/>
        </w:rPr>
        <w:t>035,36</w:t>
      </w:r>
      <w:r w:rsidR="005B3482" w:rsidRPr="009B14F7">
        <w:rPr>
          <w:rFonts w:ascii="Times New Roman" w:eastAsia="Calibri" w:hAnsi="Times New Roman"/>
          <w:sz w:val="24"/>
        </w:rPr>
        <w:t xml:space="preserve"> евро</w:t>
      </w:r>
      <w:r>
        <w:rPr>
          <w:rFonts w:ascii="Times New Roman" w:eastAsia="Calibri" w:hAnsi="Times New Roman"/>
          <w:sz w:val="24"/>
        </w:rPr>
        <w:t>;</w:t>
      </w:r>
    </w:p>
    <w:p w14:paraId="618317CC" w14:textId="3088A480" w:rsidR="00190357" w:rsidRDefault="00190357" w:rsidP="00816B42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ПО3</w:t>
      </w:r>
      <w:r w:rsidRPr="009B14F7">
        <w:rPr>
          <w:rFonts w:ascii="Times New Roman" w:eastAsia="Calibri" w:hAnsi="Times New Roman"/>
          <w:sz w:val="24"/>
        </w:rPr>
        <w:t xml:space="preserve"> за 10-та счетоводна година прогнозно са в размер на </w:t>
      </w:r>
      <w:r w:rsidR="00107079" w:rsidRPr="00107079">
        <w:rPr>
          <w:rFonts w:ascii="Times New Roman" w:eastAsia="Calibri" w:hAnsi="Times New Roman"/>
          <w:sz w:val="24"/>
        </w:rPr>
        <w:t>21</w:t>
      </w:r>
      <w:r w:rsidR="00107079">
        <w:rPr>
          <w:rFonts w:ascii="Times New Roman" w:eastAsia="Calibri" w:hAnsi="Times New Roman"/>
          <w:sz w:val="24"/>
        </w:rPr>
        <w:t> </w:t>
      </w:r>
      <w:r w:rsidR="00107079" w:rsidRPr="00107079">
        <w:rPr>
          <w:rFonts w:ascii="Times New Roman" w:eastAsia="Calibri" w:hAnsi="Times New Roman"/>
          <w:sz w:val="24"/>
        </w:rPr>
        <w:t>380,81</w:t>
      </w:r>
      <w:r w:rsidRPr="009B14F7">
        <w:rPr>
          <w:rFonts w:ascii="Times New Roman" w:eastAsia="Calibri" w:hAnsi="Times New Roman"/>
          <w:sz w:val="24"/>
        </w:rPr>
        <w:t xml:space="preserve"> евро</w:t>
      </w:r>
      <w:r>
        <w:rPr>
          <w:rFonts w:ascii="Times New Roman" w:eastAsia="Calibri" w:hAnsi="Times New Roman"/>
          <w:sz w:val="24"/>
        </w:rPr>
        <w:t>;</w:t>
      </w:r>
    </w:p>
    <w:p w14:paraId="2520993D" w14:textId="57BAB3F2" w:rsidR="00190357" w:rsidRPr="009B14F7" w:rsidRDefault="00190357" w:rsidP="00816B42">
      <w:pPr>
        <w:pStyle w:val="ListParagraph"/>
        <w:numPr>
          <w:ilvl w:val="1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sz w:val="24"/>
        </w:rPr>
      </w:pPr>
      <w:r>
        <w:rPr>
          <w:rFonts w:ascii="Times New Roman" w:eastAsia="Calibri" w:hAnsi="Times New Roman"/>
          <w:sz w:val="24"/>
        </w:rPr>
        <w:t>ПО4</w:t>
      </w:r>
      <w:r w:rsidRPr="009B14F7">
        <w:rPr>
          <w:rFonts w:ascii="Times New Roman" w:eastAsia="Calibri" w:hAnsi="Times New Roman"/>
          <w:sz w:val="24"/>
        </w:rPr>
        <w:t xml:space="preserve"> за 10-та счетоводна година прогнозно са в размер на </w:t>
      </w:r>
      <w:r w:rsidR="00107079" w:rsidRPr="00942564">
        <w:rPr>
          <w:rFonts w:ascii="Times New Roman" w:eastAsia="Calibri" w:hAnsi="Times New Roman"/>
          <w:sz w:val="24"/>
        </w:rPr>
        <w:t>0,00</w:t>
      </w:r>
      <w:r w:rsidRPr="009B14F7">
        <w:rPr>
          <w:rFonts w:ascii="Times New Roman" w:eastAsia="Calibri" w:hAnsi="Times New Roman"/>
          <w:sz w:val="24"/>
        </w:rPr>
        <w:t xml:space="preserve"> евро</w:t>
      </w:r>
      <w:r w:rsidR="00871143">
        <w:rPr>
          <w:rFonts w:ascii="Times New Roman" w:eastAsia="Calibri" w:hAnsi="Times New Roman"/>
          <w:sz w:val="24"/>
        </w:rPr>
        <w:t>.</w:t>
      </w:r>
    </w:p>
    <w:p w14:paraId="5FD00333" w14:textId="77777777" w:rsidR="00190357" w:rsidRDefault="00190357" w:rsidP="00816B42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3655552" w14:textId="7DAF5E1F" w:rsidR="005B3482" w:rsidRPr="009B14F7" w:rsidRDefault="005B3482" w:rsidP="00816B42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B14F7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се предвиждат други изменения в останалите раздели на ОП</w:t>
      </w:r>
      <w:r w:rsidR="002D376A">
        <w:rPr>
          <w:rFonts w:ascii="Times New Roman" w:eastAsia="Times New Roman" w:hAnsi="Times New Roman" w:cs="Times New Roman"/>
          <w:sz w:val="24"/>
          <w:szCs w:val="24"/>
          <w:lang w:eastAsia="bg-BG"/>
        </w:rPr>
        <w:t>НОИР</w:t>
      </w:r>
      <w:r w:rsidRPr="00942564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Pr="009B14F7">
        <w:rPr>
          <w:rFonts w:ascii="Times New Roman" w:eastAsia="Times New Roman" w:hAnsi="Times New Roman" w:cs="Times New Roman"/>
          <w:sz w:val="24"/>
          <w:szCs w:val="24"/>
          <w:lang w:eastAsia="bg-BG"/>
        </w:rPr>
        <w:t>2014</w:t>
      </w:r>
      <w:r w:rsidR="00942564" w:rsidRPr="00942564">
        <w:rPr>
          <w:rFonts w:ascii="Times New Roman" w:eastAsia="Times New Roman" w:hAnsi="Times New Roman" w:cs="Times New Roman"/>
          <w:sz w:val="10"/>
          <w:szCs w:val="10"/>
          <w:lang w:eastAsia="bg-BG"/>
        </w:rPr>
        <w:t xml:space="preserve"> </w:t>
      </w:r>
      <w:r w:rsidR="00942564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="00942564" w:rsidRPr="00942564">
        <w:rPr>
          <w:rFonts w:ascii="Times New Roman" w:eastAsia="Times New Roman" w:hAnsi="Times New Roman" w:cs="Times New Roman"/>
          <w:sz w:val="10"/>
          <w:szCs w:val="10"/>
          <w:lang w:eastAsia="bg-BG"/>
        </w:rPr>
        <w:t xml:space="preserve"> </w:t>
      </w:r>
      <w:r w:rsidRPr="009B14F7">
        <w:rPr>
          <w:rFonts w:ascii="Times New Roman" w:eastAsia="Times New Roman" w:hAnsi="Times New Roman" w:cs="Times New Roman"/>
          <w:sz w:val="24"/>
          <w:szCs w:val="24"/>
          <w:lang w:eastAsia="bg-BG"/>
        </w:rPr>
        <w:t>2020</w:t>
      </w:r>
      <w:r w:rsidRPr="00942564">
        <w:rPr>
          <w:rFonts w:ascii="Times New Roman" w:eastAsia="Times New Roman" w:hAnsi="Times New Roman" w:cs="Times New Roman"/>
          <w:sz w:val="10"/>
          <w:szCs w:val="10"/>
          <w:lang w:eastAsia="bg-BG"/>
        </w:rPr>
        <w:t xml:space="preserve"> </w:t>
      </w:r>
      <w:r w:rsidRPr="009B14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г. </w:t>
      </w:r>
    </w:p>
    <w:p w14:paraId="44A9ABBF" w14:textId="70A19A30" w:rsidR="00653246" w:rsidRDefault="00653246" w:rsidP="00816B42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Съгласно ч</w:t>
      </w:r>
      <w:r w:rsidRPr="00653246">
        <w:rPr>
          <w:rFonts w:ascii="Times New Roman" w:eastAsia="Times New Roman" w:hAnsi="Times New Roman" w:cs="Times New Roman"/>
          <w:sz w:val="24"/>
          <w:szCs w:val="24"/>
          <w:lang w:eastAsia="bg-BG"/>
        </w:rPr>
        <w:t>л. 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ал. </w:t>
      </w:r>
      <w:r w:rsidRPr="00653246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Вътрешните правила за работа на Комитета за наблюдение на „Програма „Образование“ </w:t>
      </w:r>
      <w:r w:rsidRPr="00653246">
        <w:rPr>
          <w:rFonts w:ascii="Times New Roman" w:eastAsia="Times New Roman" w:hAnsi="Times New Roman" w:cs="Times New Roman"/>
          <w:sz w:val="24"/>
          <w:szCs w:val="24"/>
          <w:lang w:eastAsia="bg-BG"/>
        </w:rPr>
        <w:t>2021 – 2027 г.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(КН на ПО), </w:t>
      </w:r>
      <w:r w:rsidRPr="00653246">
        <w:rPr>
          <w:rFonts w:ascii="Times New Roman" w:eastAsia="Times New Roman" w:hAnsi="Times New Roman" w:cs="Times New Roman"/>
          <w:sz w:val="24"/>
          <w:szCs w:val="24"/>
          <w:lang w:eastAsia="bg-BG"/>
        </w:rPr>
        <w:t>Комитетът за наблюдение изпълнява функциите и на Комитет за наблюдение на Оперативна програма „Наука и образование за интелигентен растеж“ за периода 2014 – 2020 г</w:t>
      </w:r>
      <w:bookmarkStart w:id="2" w:name="_Hlk177544060"/>
      <w:r w:rsidRPr="00653246">
        <w:rPr>
          <w:rFonts w:ascii="Times New Roman" w:eastAsia="Times New Roman" w:hAnsi="Times New Roman" w:cs="Times New Roman"/>
          <w:sz w:val="24"/>
          <w:szCs w:val="24"/>
          <w:lang w:eastAsia="bg-BG"/>
        </w:rPr>
        <w:t>. на основание § 4, ал. 1, т.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 4</w:t>
      </w:r>
      <w:r w:rsidRPr="006532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</w:t>
      </w:r>
      <w:bookmarkEnd w:id="2"/>
      <w:r w:rsidRPr="00653246">
        <w:rPr>
          <w:rFonts w:ascii="Times New Roman" w:eastAsia="Times New Roman" w:hAnsi="Times New Roman" w:cs="Times New Roman"/>
          <w:sz w:val="24"/>
          <w:szCs w:val="24"/>
          <w:lang w:eastAsia="bg-BG"/>
        </w:rPr>
        <w:t>Заключителните разпоредби на ПМС № 302/2022 г.</w:t>
      </w:r>
    </w:p>
    <w:bookmarkEnd w:id="0"/>
    <w:p w14:paraId="750877CD" w14:textId="6AABA6C2" w:rsidR="005B3482" w:rsidRPr="009B14F7" w:rsidRDefault="005B3482" w:rsidP="00816B4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B14F7">
        <w:rPr>
          <w:rFonts w:ascii="Times New Roman" w:eastAsia="Calibri" w:hAnsi="Times New Roman" w:cs="Times New Roman"/>
          <w:b/>
          <w:sz w:val="24"/>
          <w:szCs w:val="24"/>
        </w:rPr>
        <w:t>Изхождайки от посочените обстоятелства, Управляващият орган на ОП</w:t>
      </w:r>
      <w:r w:rsidR="002D376A">
        <w:rPr>
          <w:rFonts w:ascii="Times New Roman" w:eastAsia="Calibri" w:hAnsi="Times New Roman" w:cs="Times New Roman"/>
          <w:b/>
          <w:sz w:val="24"/>
          <w:szCs w:val="24"/>
        </w:rPr>
        <w:t>НОИР</w:t>
      </w:r>
      <w:r w:rsidRPr="009B14F7">
        <w:rPr>
          <w:rFonts w:ascii="Times New Roman" w:eastAsia="Calibri" w:hAnsi="Times New Roman" w:cs="Times New Roman"/>
          <w:b/>
          <w:sz w:val="24"/>
          <w:szCs w:val="24"/>
        </w:rPr>
        <w:t xml:space="preserve"> предлага на Комитета за наблюдение </w:t>
      </w:r>
      <w:r w:rsidR="00190357">
        <w:rPr>
          <w:rFonts w:ascii="Times New Roman" w:eastAsia="Calibri" w:hAnsi="Times New Roman" w:cs="Times New Roman"/>
          <w:b/>
          <w:sz w:val="24"/>
          <w:szCs w:val="24"/>
        </w:rPr>
        <w:t>на Програма „Образование“ 2021</w:t>
      </w:r>
      <w:r w:rsidR="00942564" w:rsidRPr="0094256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42564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="00942564" w:rsidRPr="0094256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90357">
        <w:rPr>
          <w:rFonts w:ascii="Times New Roman" w:eastAsia="Calibri" w:hAnsi="Times New Roman" w:cs="Times New Roman"/>
          <w:b/>
          <w:sz w:val="24"/>
          <w:szCs w:val="24"/>
        </w:rPr>
        <w:t xml:space="preserve">2027 г. </w:t>
      </w:r>
      <w:r w:rsidRPr="009B14F7">
        <w:rPr>
          <w:rFonts w:ascii="Times New Roman" w:eastAsia="Calibri" w:hAnsi="Times New Roman" w:cs="Times New Roman"/>
          <w:b/>
          <w:sz w:val="24"/>
          <w:szCs w:val="24"/>
        </w:rPr>
        <w:t>да приеме следното решение:</w:t>
      </w:r>
    </w:p>
    <w:p w14:paraId="60E8F625" w14:textId="703AAD1E" w:rsidR="005B3482" w:rsidRPr="009B14F7" w:rsidRDefault="005B3482" w:rsidP="00816B42">
      <w:pPr>
        <w:numPr>
          <w:ilvl w:val="0"/>
          <w:numId w:val="16"/>
        </w:numPr>
        <w:spacing w:after="0" w:line="360" w:lineRule="auto"/>
        <w:ind w:left="0" w:firstLine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14F7">
        <w:rPr>
          <w:rFonts w:ascii="Times New Roman" w:hAnsi="Times New Roman" w:cs="Times New Roman"/>
          <w:sz w:val="24"/>
          <w:szCs w:val="24"/>
          <w:lang w:eastAsia="bg-BG"/>
        </w:rPr>
        <w:t xml:space="preserve">Комитетът за наблюдение одобрява </w:t>
      </w:r>
      <w:r w:rsidR="00653246">
        <w:rPr>
          <w:rFonts w:ascii="Times New Roman" w:hAnsi="Times New Roman" w:cs="Times New Roman"/>
          <w:sz w:val="24"/>
          <w:szCs w:val="24"/>
          <w:lang w:eastAsia="bg-BG"/>
        </w:rPr>
        <w:t xml:space="preserve">седмо </w:t>
      </w:r>
      <w:r w:rsidRPr="009B14F7">
        <w:rPr>
          <w:rFonts w:ascii="Times New Roman" w:hAnsi="Times New Roman" w:cs="Times New Roman"/>
          <w:sz w:val="24"/>
          <w:szCs w:val="24"/>
          <w:lang w:eastAsia="bg-BG"/>
        </w:rPr>
        <w:t xml:space="preserve">изменение на </w:t>
      </w:r>
      <w:r w:rsidRPr="009B14F7">
        <w:rPr>
          <w:rFonts w:ascii="Times New Roman" w:hAnsi="Times New Roman" w:cs="Times New Roman"/>
          <w:sz w:val="24"/>
          <w:szCs w:val="24"/>
        </w:rPr>
        <w:t>ОП „</w:t>
      </w:r>
      <w:r w:rsidR="002D376A">
        <w:rPr>
          <w:rFonts w:ascii="Times New Roman" w:hAnsi="Times New Roman" w:cs="Times New Roman"/>
          <w:sz w:val="24"/>
          <w:szCs w:val="24"/>
        </w:rPr>
        <w:t>Наука и образование за интелигентен растеж</w:t>
      </w:r>
      <w:r w:rsidRPr="009B14F7">
        <w:rPr>
          <w:rFonts w:ascii="Times New Roman" w:hAnsi="Times New Roman" w:cs="Times New Roman"/>
          <w:sz w:val="24"/>
          <w:szCs w:val="24"/>
        </w:rPr>
        <w:t>“ 2014</w:t>
      </w:r>
      <w:r w:rsidR="00942564" w:rsidRPr="00942564">
        <w:rPr>
          <w:rFonts w:ascii="Times New Roman" w:hAnsi="Times New Roman" w:cs="Times New Roman"/>
          <w:sz w:val="24"/>
          <w:szCs w:val="24"/>
        </w:rPr>
        <w:t xml:space="preserve"> </w:t>
      </w:r>
      <w:r w:rsidR="00942564">
        <w:rPr>
          <w:rFonts w:ascii="Times New Roman" w:hAnsi="Times New Roman" w:cs="Times New Roman"/>
          <w:sz w:val="24"/>
          <w:szCs w:val="24"/>
        </w:rPr>
        <w:t>–</w:t>
      </w:r>
      <w:r w:rsidR="00942564" w:rsidRPr="00942564">
        <w:rPr>
          <w:rFonts w:ascii="Times New Roman" w:hAnsi="Times New Roman" w:cs="Times New Roman"/>
          <w:sz w:val="24"/>
          <w:szCs w:val="24"/>
        </w:rPr>
        <w:t xml:space="preserve"> </w:t>
      </w:r>
      <w:r w:rsidRPr="009B14F7">
        <w:rPr>
          <w:rFonts w:ascii="Times New Roman" w:hAnsi="Times New Roman" w:cs="Times New Roman"/>
          <w:sz w:val="24"/>
          <w:szCs w:val="24"/>
        </w:rPr>
        <w:t xml:space="preserve">2020 г. </w:t>
      </w:r>
      <w:r w:rsidRPr="009B14F7">
        <w:rPr>
          <w:rFonts w:ascii="Times New Roman" w:hAnsi="Times New Roman" w:cs="Times New Roman"/>
          <w:color w:val="000000"/>
          <w:sz w:val="24"/>
          <w:szCs w:val="24"/>
        </w:rPr>
        <w:t xml:space="preserve">за прилагането на 100 % ставка на съфинансиране на приноса от ЕС за разходите, включени в заявления за плащане към ЕК през 10-та счетоводна година по </w:t>
      </w:r>
      <w:r w:rsidR="002D376A">
        <w:rPr>
          <w:rFonts w:ascii="Times New Roman" w:hAnsi="Times New Roman" w:cs="Times New Roman"/>
          <w:color w:val="000000"/>
          <w:sz w:val="24"/>
          <w:szCs w:val="24"/>
        </w:rPr>
        <w:t>приоритетни оси 2, 3 и 4</w:t>
      </w:r>
      <w:r w:rsidR="00D63B44">
        <w:rPr>
          <w:rFonts w:ascii="Times New Roman" w:hAnsi="Times New Roman" w:cs="Times New Roman"/>
          <w:color w:val="000000"/>
          <w:sz w:val="24"/>
          <w:szCs w:val="24"/>
        </w:rPr>
        <w:t xml:space="preserve"> на ОПНОИР</w:t>
      </w:r>
      <w:r w:rsidRPr="009B14F7">
        <w:rPr>
          <w:rFonts w:ascii="Times New Roman" w:hAnsi="Times New Roman" w:cs="Times New Roman"/>
          <w:sz w:val="24"/>
          <w:szCs w:val="24"/>
        </w:rPr>
        <w:t>.</w:t>
      </w:r>
    </w:p>
    <w:p w14:paraId="09BD3815" w14:textId="77777777" w:rsidR="005B3482" w:rsidRDefault="005B3482" w:rsidP="00816B42">
      <w:pPr>
        <w:pStyle w:val="ListParagraph"/>
        <w:spacing w:after="0" w:line="360" w:lineRule="auto"/>
        <w:ind w:left="7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1D293D" w14:textId="77777777" w:rsidR="005B3482" w:rsidRDefault="005B3482" w:rsidP="00816B42">
      <w:pPr>
        <w:pStyle w:val="ListParagraph"/>
        <w:spacing w:after="0" w:line="360" w:lineRule="auto"/>
        <w:ind w:left="7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2E7FAA" w14:textId="77777777" w:rsidR="005B4393" w:rsidRPr="005B4393" w:rsidRDefault="005B4393" w:rsidP="005B439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5B4393" w:rsidRPr="005B4393" w:rsidSect="00432FCB">
      <w:headerReference w:type="default" r:id="rId8"/>
      <w:foot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B5008" w14:textId="77777777" w:rsidR="00E75120" w:rsidRDefault="00E75120" w:rsidP="00AB437C">
      <w:pPr>
        <w:spacing w:after="0" w:line="240" w:lineRule="auto"/>
      </w:pPr>
      <w:r>
        <w:separator/>
      </w:r>
    </w:p>
  </w:endnote>
  <w:endnote w:type="continuationSeparator" w:id="0">
    <w:p w14:paraId="58769E18" w14:textId="77777777" w:rsidR="00E75120" w:rsidRDefault="00E75120" w:rsidP="00AB4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00074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14FDCA" w14:textId="7AECD1F8" w:rsidR="00332066" w:rsidRDefault="0033206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0CD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34C4BE3" w14:textId="77777777" w:rsidR="00332066" w:rsidRDefault="003320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E4D70" w14:textId="77777777" w:rsidR="00E75120" w:rsidRDefault="00E75120" w:rsidP="00AB437C">
      <w:pPr>
        <w:spacing w:after="0" w:line="240" w:lineRule="auto"/>
      </w:pPr>
      <w:r>
        <w:separator/>
      </w:r>
    </w:p>
  </w:footnote>
  <w:footnote w:type="continuationSeparator" w:id="0">
    <w:p w14:paraId="469558CD" w14:textId="77777777" w:rsidR="00E75120" w:rsidRDefault="00E75120" w:rsidP="00AB4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E206D" w14:textId="52228846" w:rsidR="00CD267E" w:rsidRDefault="00CD267E">
    <w:pPr>
      <w:pStyle w:val="Header"/>
    </w:pPr>
    <w:r w:rsidRPr="00F26840">
      <w:rPr>
        <w:noProof/>
        <w:lang w:eastAsia="bg-BG"/>
      </w:rPr>
      <w:drawing>
        <wp:inline distT="0" distB="0" distL="0" distR="0" wp14:anchorId="46DE2093" wp14:editId="52946EE2">
          <wp:extent cx="1990725" cy="655580"/>
          <wp:effectExtent l="0" t="0" r="0" b="0"/>
          <wp:docPr id="11" name="Picture 11" descr="EU_SEFr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SEFrigh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6667"/>
                  <a:stretch>
                    <a:fillRect/>
                  </a:stretch>
                </pic:blipFill>
                <pic:spPr bwMode="auto">
                  <a:xfrm>
                    <a:off x="0" y="0"/>
                    <a:ext cx="2002679" cy="6595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</w:t>
    </w:r>
    <w:r w:rsidRPr="00185DDE">
      <w:rPr>
        <w:rFonts w:ascii="Calibri" w:eastAsia="Calibri" w:hAnsi="Calibri"/>
        <w:b/>
        <w:noProof/>
        <w:sz w:val="40"/>
        <w:szCs w:val="40"/>
        <w:lang w:eastAsia="bg-BG"/>
      </w:rPr>
      <w:drawing>
        <wp:inline distT="0" distB="0" distL="0" distR="0" wp14:anchorId="1CD730EF" wp14:editId="067D0BAE">
          <wp:extent cx="1809750" cy="581025"/>
          <wp:effectExtent l="0" t="0" r="0" b="9525"/>
          <wp:docPr id="12" name="Picture 3" descr="C:\Users\a.radeva\Desktop\GDSFMOP\LOGA\OP_nau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GDSFMOP\LOGA\OP_nauka_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D2B874" w14:textId="3F43FDEF" w:rsidR="00D313E9" w:rsidRPr="00D313E9" w:rsidRDefault="00D313E9" w:rsidP="00D313E9">
    <w:pPr>
      <w:spacing w:after="120" w:line="276" w:lineRule="auto"/>
      <w:ind w:firstLine="709"/>
      <w:jc w:val="right"/>
      <w:rPr>
        <w:rFonts w:ascii="Times New Roman" w:hAnsi="Times New Roman" w:cs="Times New Roman"/>
        <w:b/>
        <w:bCs/>
        <w:color w:val="000000" w:themeColor="text1"/>
        <w:sz w:val="24"/>
        <w:szCs w:val="24"/>
        <w:lang w:val="en-US"/>
      </w:rPr>
    </w:pPr>
    <w:r w:rsidRPr="00D313E9">
      <w:rPr>
        <w:rFonts w:ascii="Times New Roman" w:hAnsi="Times New Roman" w:cs="Times New Roman"/>
        <w:b/>
        <w:bCs/>
        <w:color w:val="000000" w:themeColor="text1"/>
        <w:sz w:val="24"/>
        <w:szCs w:val="24"/>
        <w:lang w:val="en-US"/>
      </w:rPr>
      <w:t>КН.</w:t>
    </w:r>
    <w:r w:rsidRPr="00D313E9">
      <w:rPr>
        <w:rFonts w:ascii="Times New Roman" w:hAnsi="Times New Roman" w:cs="Times New Roman"/>
        <w:b/>
        <w:bCs/>
        <w:color w:val="000000" w:themeColor="text1"/>
        <w:sz w:val="24"/>
        <w:szCs w:val="24"/>
      </w:rPr>
      <w:t>ПО.П092</w:t>
    </w:r>
    <w:r>
      <w:rPr>
        <w:rFonts w:ascii="Times New Roman" w:hAnsi="Times New Roman" w:cs="Times New Roman"/>
        <w:b/>
        <w:bCs/>
        <w:color w:val="000000" w:themeColor="text1"/>
        <w:sz w:val="24"/>
        <w:szCs w:val="24"/>
      </w:rPr>
      <w:t>4</w:t>
    </w:r>
    <w:r w:rsidRPr="00D313E9">
      <w:rPr>
        <w:rFonts w:ascii="Times New Roman" w:hAnsi="Times New Roman" w:cs="Times New Roman"/>
        <w:b/>
        <w:bCs/>
        <w:color w:val="000000" w:themeColor="text1"/>
        <w:sz w:val="24"/>
        <w:szCs w:val="24"/>
        <w:lang w:val="en-US"/>
      </w:rPr>
      <w:t xml:space="preserve"> – </w:t>
    </w:r>
    <w:r w:rsidRPr="00D313E9">
      <w:rPr>
        <w:rFonts w:ascii="Times New Roman" w:hAnsi="Times New Roman" w:cs="Times New Roman"/>
        <w:b/>
        <w:bCs/>
        <w:color w:val="000000" w:themeColor="text1"/>
        <w:sz w:val="24"/>
        <w:szCs w:val="24"/>
      </w:rPr>
      <w:t>за информация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F8F61FA"/>
    <w:multiLevelType w:val="hybridMultilevel"/>
    <w:tmpl w:val="629967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9A550D"/>
    <w:multiLevelType w:val="hybridMultilevel"/>
    <w:tmpl w:val="0C84977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621698"/>
    <w:multiLevelType w:val="hybridMultilevel"/>
    <w:tmpl w:val="332EB7B0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96B21"/>
    <w:multiLevelType w:val="hybridMultilevel"/>
    <w:tmpl w:val="587AAF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3420F1"/>
    <w:multiLevelType w:val="hybridMultilevel"/>
    <w:tmpl w:val="DA52077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4509A"/>
    <w:multiLevelType w:val="hybridMultilevel"/>
    <w:tmpl w:val="E5581300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4D12FD"/>
    <w:multiLevelType w:val="hybridMultilevel"/>
    <w:tmpl w:val="3E1AF51E"/>
    <w:lvl w:ilvl="0" w:tplc="1E30944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92AE6F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F64EFE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322E6D6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3FA948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8D8902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BA20B7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C1C5E3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95A009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7" w15:restartNumberingAfterBreak="0">
    <w:nsid w:val="438E6DD4"/>
    <w:multiLevelType w:val="hybridMultilevel"/>
    <w:tmpl w:val="5060E6C4"/>
    <w:lvl w:ilvl="0" w:tplc="058AFF1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672382"/>
    <w:multiLevelType w:val="hybridMultilevel"/>
    <w:tmpl w:val="C4581FC0"/>
    <w:lvl w:ilvl="0" w:tplc="04441A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DB682C"/>
    <w:multiLevelType w:val="hybridMultilevel"/>
    <w:tmpl w:val="39B64F52"/>
    <w:lvl w:ilvl="0" w:tplc="6A64EF6C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EEE1F40"/>
    <w:multiLevelType w:val="hybridMultilevel"/>
    <w:tmpl w:val="4872A8B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A35EA"/>
    <w:multiLevelType w:val="hybridMultilevel"/>
    <w:tmpl w:val="FFB8EF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355133"/>
    <w:multiLevelType w:val="hybridMultilevel"/>
    <w:tmpl w:val="B04CF52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95351FB"/>
    <w:multiLevelType w:val="hybridMultilevel"/>
    <w:tmpl w:val="0A90AD44"/>
    <w:lvl w:ilvl="0" w:tplc="97D4147A">
      <w:numFmt w:val="bullet"/>
      <w:lvlText w:val="•"/>
      <w:lvlJc w:val="left"/>
      <w:pPr>
        <w:ind w:left="1410" w:hanging="69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A7255D"/>
    <w:multiLevelType w:val="hybridMultilevel"/>
    <w:tmpl w:val="403CCA56"/>
    <w:lvl w:ilvl="0" w:tplc="BB7880A2">
      <w:start w:val="10"/>
      <w:numFmt w:val="bullet"/>
      <w:lvlText w:val="-"/>
      <w:lvlJc w:val="left"/>
      <w:pPr>
        <w:ind w:left="1128" w:hanging="360"/>
      </w:pPr>
      <w:rPr>
        <w:rFonts w:ascii="Times New Roman" w:eastAsia="Calibr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5" w15:restartNumberingAfterBreak="0">
    <w:nsid w:val="7BE95D85"/>
    <w:multiLevelType w:val="hybridMultilevel"/>
    <w:tmpl w:val="7BE95D85"/>
    <w:lvl w:ilvl="0" w:tplc="353E11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71CFA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3F024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F488A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0AF4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FD866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B10A69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6A697E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E00EA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 w15:restartNumberingAfterBreak="0">
    <w:nsid w:val="7BE95D86"/>
    <w:multiLevelType w:val="hybridMultilevel"/>
    <w:tmpl w:val="7BE95D86"/>
    <w:lvl w:ilvl="0" w:tplc="29D4FE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F90C1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6AE05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A4C15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9CE5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35AE8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C327B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CF039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F8243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0"/>
  </w:num>
  <w:num w:numId="5">
    <w:abstractNumId w:val="5"/>
  </w:num>
  <w:num w:numId="6">
    <w:abstractNumId w:val="13"/>
  </w:num>
  <w:num w:numId="7">
    <w:abstractNumId w:val="12"/>
  </w:num>
  <w:num w:numId="8">
    <w:abstractNumId w:val="8"/>
  </w:num>
  <w:num w:numId="9">
    <w:abstractNumId w:val="6"/>
  </w:num>
  <w:num w:numId="10">
    <w:abstractNumId w:val="3"/>
  </w:num>
  <w:num w:numId="11">
    <w:abstractNumId w:val="15"/>
  </w:num>
  <w:num w:numId="12">
    <w:abstractNumId w:val="16"/>
  </w:num>
  <w:num w:numId="13">
    <w:abstractNumId w:val="9"/>
  </w:num>
  <w:num w:numId="14">
    <w:abstractNumId w:val="2"/>
  </w:num>
  <w:num w:numId="15">
    <w:abstractNumId w:val="7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D54"/>
    <w:rsid w:val="00003A86"/>
    <w:rsid w:val="00011830"/>
    <w:rsid w:val="0001294C"/>
    <w:rsid w:val="00020013"/>
    <w:rsid w:val="000241EC"/>
    <w:rsid w:val="00024722"/>
    <w:rsid w:val="000544DD"/>
    <w:rsid w:val="00062EB2"/>
    <w:rsid w:val="000747B5"/>
    <w:rsid w:val="000B090C"/>
    <w:rsid w:val="000B2283"/>
    <w:rsid w:val="000C7C42"/>
    <w:rsid w:val="000E0686"/>
    <w:rsid w:val="000E0CA0"/>
    <w:rsid w:val="000F3419"/>
    <w:rsid w:val="000F4DC0"/>
    <w:rsid w:val="00107079"/>
    <w:rsid w:val="00111551"/>
    <w:rsid w:val="00122AFC"/>
    <w:rsid w:val="00126ACE"/>
    <w:rsid w:val="00131645"/>
    <w:rsid w:val="00132263"/>
    <w:rsid w:val="00140288"/>
    <w:rsid w:val="00141446"/>
    <w:rsid w:val="001438B6"/>
    <w:rsid w:val="001673DC"/>
    <w:rsid w:val="00170A6E"/>
    <w:rsid w:val="00171358"/>
    <w:rsid w:val="00172BAF"/>
    <w:rsid w:val="00186163"/>
    <w:rsid w:val="00190357"/>
    <w:rsid w:val="001958D5"/>
    <w:rsid w:val="001C46E6"/>
    <w:rsid w:val="001D7B8B"/>
    <w:rsid w:val="001E280D"/>
    <w:rsid w:val="001F6E26"/>
    <w:rsid w:val="0020136B"/>
    <w:rsid w:val="002026C1"/>
    <w:rsid w:val="00203459"/>
    <w:rsid w:val="00210B8F"/>
    <w:rsid w:val="002201A4"/>
    <w:rsid w:val="00220B01"/>
    <w:rsid w:val="002216AE"/>
    <w:rsid w:val="002354E5"/>
    <w:rsid w:val="00237958"/>
    <w:rsid w:val="00262067"/>
    <w:rsid w:val="0027784E"/>
    <w:rsid w:val="00287FB5"/>
    <w:rsid w:val="002940D5"/>
    <w:rsid w:val="002A5363"/>
    <w:rsid w:val="002B0FCB"/>
    <w:rsid w:val="002B70E0"/>
    <w:rsid w:val="002D014A"/>
    <w:rsid w:val="002D376A"/>
    <w:rsid w:val="002E4C6E"/>
    <w:rsid w:val="003026E6"/>
    <w:rsid w:val="00310813"/>
    <w:rsid w:val="00312B2A"/>
    <w:rsid w:val="00316931"/>
    <w:rsid w:val="00317FDE"/>
    <w:rsid w:val="00324117"/>
    <w:rsid w:val="00332066"/>
    <w:rsid w:val="00332D65"/>
    <w:rsid w:val="00337C87"/>
    <w:rsid w:val="0035113C"/>
    <w:rsid w:val="00353625"/>
    <w:rsid w:val="00354631"/>
    <w:rsid w:val="003710EE"/>
    <w:rsid w:val="003762D7"/>
    <w:rsid w:val="003864E5"/>
    <w:rsid w:val="0039044C"/>
    <w:rsid w:val="00396086"/>
    <w:rsid w:val="00397287"/>
    <w:rsid w:val="003973C1"/>
    <w:rsid w:val="003A5CC8"/>
    <w:rsid w:val="003B0676"/>
    <w:rsid w:val="003B3CEF"/>
    <w:rsid w:val="003C5F96"/>
    <w:rsid w:val="003D2258"/>
    <w:rsid w:val="003E5C56"/>
    <w:rsid w:val="003E7B54"/>
    <w:rsid w:val="003F5607"/>
    <w:rsid w:val="00400725"/>
    <w:rsid w:val="0041018E"/>
    <w:rsid w:val="0042112A"/>
    <w:rsid w:val="00427D4D"/>
    <w:rsid w:val="00432FCB"/>
    <w:rsid w:val="00433E06"/>
    <w:rsid w:val="00441A6B"/>
    <w:rsid w:val="004424DE"/>
    <w:rsid w:val="004452BD"/>
    <w:rsid w:val="0044663B"/>
    <w:rsid w:val="00462662"/>
    <w:rsid w:val="004729C9"/>
    <w:rsid w:val="00473992"/>
    <w:rsid w:val="004739C8"/>
    <w:rsid w:val="0047736C"/>
    <w:rsid w:val="004806E5"/>
    <w:rsid w:val="0048378F"/>
    <w:rsid w:val="00483D4E"/>
    <w:rsid w:val="00485337"/>
    <w:rsid w:val="004A6FFC"/>
    <w:rsid w:val="004A77CA"/>
    <w:rsid w:val="004B188B"/>
    <w:rsid w:val="004B3B34"/>
    <w:rsid w:val="004B7C51"/>
    <w:rsid w:val="004C073F"/>
    <w:rsid w:val="004D5844"/>
    <w:rsid w:val="004D65D1"/>
    <w:rsid w:val="004D7568"/>
    <w:rsid w:val="004E4BC1"/>
    <w:rsid w:val="004F3633"/>
    <w:rsid w:val="00503DB5"/>
    <w:rsid w:val="0050517C"/>
    <w:rsid w:val="00506FD8"/>
    <w:rsid w:val="00510B02"/>
    <w:rsid w:val="00514D54"/>
    <w:rsid w:val="00520583"/>
    <w:rsid w:val="00523B1A"/>
    <w:rsid w:val="00534418"/>
    <w:rsid w:val="00541667"/>
    <w:rsid w:val="005764D7"/>
    <w:rsid w:val="00584A53"/>
    <w:rsid w:val="00587CC0"/>
    <w:rsid w:val="0059305C"/>
    <w:rsid w:val="005A67AB"/>
    <w:rsid w:val="005A6CE4"/>
    <w:rsid w:val="005B2039"/>
    <w:rsid w:val="005B3482"/>
    <w:rsid w:val="005B392A"/>
    <w:rsid w:val="005B4393"/>
    <w:rsid w:val="005B7504"/>
    <w:rsid w:val="005C007D"/>
    <w:rsid w:val="005C1219"/>
    <w:rsid w:val="005C7D44"/>
    <w:rsid w:val="005D04E3"/>
    <w:rsid w:val="005D3192"/>
    <w:rsid w:val="005D7ABA"/>
    <w:rsid w:val="005E38F5"/>
    <w:rsid w:val="005E6E9F"/>
    <w:rsid w:val="006148E7"/>
    <w:rsid w:val="00615851"/>
    <w:rsid w:val="0064552B"/>
    <w:rsid w:val="00653246"/>
    <w:rsid w:val="00661F13"/>
    <w:rsid w:val="006663C6"/>
    <w:rsid w:val="00667DB1"/>
    <w:rsid w:val="0067084E"/>
    <w:rsid w:val="00674C61"/>
    <w:rsid w:val="00693135"/>
    <w:rsid w:val="0069497B"/>
    <w:rsid w:val="006A6CB6"/>
    <w:rsid w:val="006D5DFC"/>
    <w:rsid w:val="006E0C50"/>
    <w:rsid w:val="006E0C81"/>
    <w:rsid w:val="00707F8D"/>
    <w:rsid w:val="00713525"/>
    <w:rsid w:val="00714B13"/>
    <w:rsid w:val="00716F8B"/>
    <w:rsid w:val="0072007C"/>
    <w:rsid w:val="00727C3B"/>
    <w:rsid w:val="00735937"/>
    <w:rsid w:val="00741142"/>
    <w:rsid w:val="007522DE"/>
    <w:rsid w:val="00754B11"/>
    <w:rsid w:val="00760533"/>
    <w:rsid w:val="0077348C"/>
    <w:rsid w:val="00777F42"/>
    <w:rsid w:val="0078138A"/>
    <w:rsid w:val="00784F9F"/>
    <w:rsid w:val="00786718"/>
    <w:rsid w:val="00787656"/>
    <w:rsid w:val="00793B31"/>
    <w:rsid w:val="00795CFB"/>
    <w:rsid w:val="007A0CF2"/>
    <w:rsid w:val="007A0D81"/>
    <w:rsid w:val="007A4C0F"/>
    <w:rsid w:val="007B621B"/>
    <w:rsid w:val="007B707E"/>
    <w:rsid w:val="007D2A2A"/>
    <w:rsid w:val="007D556D"/>
    <w:rsid w:val="007F4B3E"/>
    <w:rsid w:val="007F52AD"/>
    <w:rsid w:val="007F6309"/>
    <w:rsid w:val="007F6349"/>
    <w:rsid w:val="00810A9E"/>
    <w:rsid w:val="00816B42"/>
    <w:rsid w:val="008177E8"/>
    <w:rsid w:val="00817939"/>
    <w:rsid w:val="00817E10"/>
    <w:rsid w:val="00825641"/>
    <w:rsid w:val="00830CD3"/>
    <w:rsid w:val="00831A0C"/>
    <w:rsid w:val="00834792"/>
    <w:rsid w:val="0084384C"/>
    <w:rsid w:val="008469AF"/>
    <w:rsid w:val="00862EAC"/>
    <w:rsid w:val="00871143"/>
    <w:rsid w:val="00880843"/>
    <w:rsid w:val="0089069B"/>
    <w:rsid w:val="00893189"/>
    <w:rsid w:val="00897964"/>
    <w:rsid w:val="008D5402"/>
    <w:rsid w:val="008E04F1"/>
    <w:rsid w:val="00917907"/>
    <w:rsid w:val="00931BE0"/>
    <w:rsid w:val="00934EB8"/>
    <w:rsid w:val="00942564"/>
    <w:rsid w:val="0094765B"/>
    <w:rsid w:val="009745E5"/>
    <w:rsid w:val="00987BEA"/>
    <w:rsid w:val="009945A9"/>
    <w:rsid w:val="009A1665"/>
    <w:rsid w:val="009A492E"/>
    <w:rsid w:val="009A731D"/>
    <w:rsid w:val="009B3CD8"/>
    <w:rsid w:val="009C2B5C"/>
    <w:rsid w:val="009D268A"/>
    <w:rsid w:val="009D4BC5"/>
    <w:rsid w:val="009E16A9"/>
    <w:rsid w:val="009E2525"/>
    <w:rsid w:val="009E2C31"/>
    <w:rsid w:val="009E3F01"/>
    <w:rsid w:val="009E6E43"/>
    <w:rsid w:val="009F0F91"/>
    <w:rsid w:val="009F5C25"/>
    <w:rsid w:val="00A03739"/>
    <w:rsid w:val="00A11BAE"/>
    <w:rsid w:val="00A1286D"/>
    <w:rsid w:val="00A27265"/>
    <w:rsid w:val="00A574A7"/>
    <w:rsid w:val="00A744D6"/>
    <w:rsid w:val="00A76D99"/>
    <w:rsid w:val="00A77990"/>
    <w:rsid w:val="00A82168"/>
    <w:rsid w:val="00A96990"/>
    <w:rsid w:val="00A97A6C"/>
    <w:rsid w:val="00AA457C"/>
    <w:rsid w:val="00AA5202"/>
    <w:rsid w:val="00AA5291"/>
    <w:rsid w:val="00AA7BFA"/>
    <w:rsid w:val="00AB1742"/>
    <w:rsid w:val="00AB437C"/>
    <w:rsid w:val="00AC0FA8"/>
    <w:rsid w:val="00AC6E7A"/>
    <w:rsid w:val="00AC7A3A"/>
    <w:rsid w:val="00AE11EA"/>
    <w:rsid w:val="00AE51DB"/>
    <w:rsid w:val="00AF1C4D"/>
    <w:rsid w:val="00AF7F5E"/>
    <w:rsid w:val="00B10FD8"/>
    <w:rsid w:val="00B137F9"/>
    <w:rsid w:val="00B15A76"/>
    <w:rsid w:val="00B53A01"/>
    <w:rsid w:val="00B6412A"/>
    <w:rsid w:val="00B7079A"/>
    <w:rsid w:val="00B83853"/>
    <w:rsid w:val="00B86930"/>
    <w:rsid w:val="00B960DC"/>
    <w:rsid w:val="00BA1DB4"/>
    <w:rsid w:val="00BA4503"/>
    <w:rsid w:val="00BA7BC0"/>
    <w:rsid w:val="00BB0121"/>
    <w:rsid w:val="00BC5CD8"/>
    <w:rsid w:val="00BD4DF6"/>
    <w:rsid w:val="00BD75F9"/>
    <w:rsid w:val="00BE123A"/>
    <w:rsid w:val="00BE23F7"/>
    <w:rsid w:val="00BF59B6"/>
    <w:rsid w:val="00C10E10"/>
    <w:rsid w:val="00C110CD"/>
    <w:rsid w:val="00C24AEC"/>
    <w:rsid w:val="00C2707E"/>
    <w:rsid w:val="00C339CB"/>
    <w:rsid w:val="00C3443F"/>
    <w:rsid w:val="00C55F88"/>
    <w:rsid w:val="00C86221"/>
    <w:rsid w:val="00C87068"/>
    <w:rsid w:val="00C924CB"/>
    <w:rsid w:val="00CC28E7"/>
    <w:rsid w:val="00CC69DF"/>
    <w:rsid w:val="00CC6F79"/>
    <w:rsid w:val="00CD0B87"/>
    <w:rsid w:val="00CD267E"/>
    <w:rsid w:val="00CD457F"/>
    <w:rsid w:val="00CE1094"/>
    <w:rsid w:val="00CF3398"/>
    <w:rsid w:val="00CF4DE4"/>
    <w:rsid w:val="00CF53AA"/>
    <w:rsid w:val="00CF6D80"/>
    <w:rsid w:val="00D01348"/>
    <w:rsid w:val="00D03ADD"/>
    <w:rsid w:val="00D05A9C"/>
    <w:rsid w:val="00D10629"/>
    <w:rsid w:val="00D11E13"/>
    <w:rsid w:val="00D128E6"/>
    <w:rsid w:val="00D14A0F"/>
    <w:rsid w:val="00D15D9C"/>
    <w:rsid w:val="00D21438"/>
    <w:rsid w:val="00D233FA"/>
    <w:rsid w:val="00D2461E"/>
    <w:rsid w:val="00D309BB"/>
    <w:rsid w:val="00D313E9"/>
    <w:rsid w:val="00D3203B"/>
    <w:rsid w:val="00D3246E"/>
    <w:rsid w:val="00D41314"/>
    <w:rsid w:val="00D451E2"/>
    <w:rsid w:val="00D466BF"/>
    <w:rsid w:val="00D63B44"/>
    <w:rsid w:val="00D7053C"/>
    <w:rsid w:val="00D72A73"/>
    <w:rsid w:val="00D856C7"/>
    <w:rsid w:val="00D87000"/>
    <w:rsid w:val="00DA2BC6"/>
    <w:rsid w:val="00DA2F4B"/>
    <w:rsid w:val="00DA7E01"/>
    <w:rsid w:val="00DB032D"/>
    <w:rsid w:val="00DB07E7"/>
    <w:rsid w:val="00DB1080"/>
    <w:rsid w:val="00DD1FFA"/>
    <w:rsid w:val="00DD7C11"/>
    <w:rsid w:val="00DE171E"/>
    <w:rsid w:val="00E02916"/>
    <w:rsid w:val="00E03B2D"/>
    <w:rsid w:val="00E0772A"/>
    <w:rsid w:val="00E232D8"/>
    <w:rsid w:val="00E25A19"/>
    <w:rsid w:val="00E3338B"/>
    <w:rsid w:val="00E344F0"/>
    <w:rsid w:val="00E37533"/>
    <w:rsid w:val="00E478BA"/>
    <w:rsid w:val="00E53414"/>
    <w:rsid w:val="00E55306"/>
    <w:rsid w:val="00E72D29"/>
    <w:rsid w:val="00E7301E"/>
    <w:rsid w:val="00E7411A"/>
    <w:rsid w:val="00E74429"/>
    <w:rsid w:val="00E75120"/>
    <w:rsid w:val="00E7628C"/>
    <w:rsid w:val="00E76EBE"/>
    <w:rsid w:val="00E85566"/>
    <w:rsid w:val="00E8581F"/>
    <w:rsid w:val="00E8694D"/>
    <w:rsid w:val="00E9721E"/>
    <w:rsid w:val="00E97AD8"/>
    <w:rsid w:val="00EA0B61"/>
    <w:rsid w:val="00EA2F0E"/>
    <w:rsid w:val="00EA3FA9"/>
    <w:rsid w:val="00EB141A"/>
    <w:rsid w:val="00EC7A72"/>
    <w:rsid w:val="00EC7D3C"/>
    <w:rsid w:val="00ED103A"/>
    <w:rsid w:val="00ED3B44"/>
    <w:rsid w:val="00EE337B"/>
    <w:rsid w:val="00EF69C2"/>
    <w:rsid w:val="00F1298E"/>
    <w:rsid w:val="00F12E5D"/>
    <w:rsid w:val="00F21586"/>
    <w:rsid w:val="00F36619"/>
    <w:rsid w:val="00F52E50"/>
    <w:rsid w:val="00F62778"/>
    <w:rsid w:val="00F63B94"/>
    <w:rsid w:val="00F74FBC"/>
    <w:rsid w:val="00F77886"/>
    <w:rsid w:val="00F86192"/>
    <w:rsid w:val="00F936B6"/>
    <w:rsid w:val="00F937A5"/>
    <w:rsid w:val="00FA2428"/>
    <w:rsid w:val="00FE2E50"/>
    <w:rsid w:val="00FF4C17"/>
    <w:rsid w:val="00FF781D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6F464C"/>
  <w15:chartTrackingRefBased/>
  <w15:docId w15:val="{E6AD84D2-0BED-42A2-A5C5-40354BB5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482"/>
  </w:style>
  <w:style w:type="paragraph" w:styleId="Heading1">
    <w:name w:val="heading 1"/>
    <w:basedOn w:val="Normal"/>
    <w:next w:val="Normal"/>
    <w:link w:val="Heading1Char"/>
    <w:uiPriority w:val="9"/>
    <w:qFormat/>
    <w:rsid w:val="005B3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0C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354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B3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B34"/>
    <w:rPr>
      <w:i/>
      <w:iCs/>
      <w:color w:val="5B9BD5" w:themeColor="accent1"/>
    </w:rPr>
  </w:style>
  <w:style w:type="paragraph" w:styleId="ListParagraph">
    <w:name w:val="List Paragraph"/>
    <w:aliases w:val="List Paragraph1,List1"/>
    <w:basedOn w:val="Normal"/>
    <w:uiPriority w:val="34"/>
    <w:qFormat/>
    <w:rsid w:val="0027784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E16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6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6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6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6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6A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87FB5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437C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437C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437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24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22"/>
  </w:style>
  <w:style w:type="paragraph" w:styleId="Footer">
    <w:name w:val="footer"/>
    <w:basedOn w:val="Normal"/>
    <w:link w:val="FooterChar"/>
    <w:uiPriority w:val="99"/>
    <w:unhideWhenUsed/>
    <w:rsid w:val="00024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722"/>
  </w:style>
  <w:style w:type="table" w:styleId="TableGrid">
    <w:name w:val="Table Grid"/>
    <w:basedOn w:val="TableNormal"/>
    <w:uiPriority w:val="39"/>
    <w:rsid w:val="00024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0E0C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E2E5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74C6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B34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343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48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 Version="2003"/>
</file>

<file path=customXml/itemProps1.xml><?xml version="1.0" encoding="utf-8"?>
<ds:datastoreItem xmlns:ds="http://schemas.openxmlformats.org/officeDocument/2006/customXml" ds:itemID="{C4E147F3-374F-43A0-91D1-53D28ABD5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Asparuh Dikov</dc:creator>
  <cp:keywords/>
  <dc:description/>
  <cp:lastModifiedBy>Martina Kehayova</cp:lastModifiedBy>
  <cp:revision>3</cp:revision>
  <cp:lastPrinted>2024-09-19T10:17:00Z</cp:lastPrinted>
  <dcterms:created xsi:type="dcterms:W3CDTF">2024-10-08T13:18:00Z</dcterms:created>
  <dcterms:modified xsi:type="dcterms:W3CDTF">2024-10-08T13:24:00Z</dcterms:modified>
</cp:coreProperties>
</file>