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CE3" w:rsidRPr="000B35BB" w:rsidRDefault="00473CE3" w:rsidP="000B35BB">
      <w:pPr>
        <w:spacing w:line="336" w:lineRule="auto"/>
        <w:ind w:left="2160" w:firstLine="720"/>
        <w:jc w:val="both"/>
        <w:rPr>
          <w:rFonts w:ascii="Verdana" w:hAnsi="Verdana"/>
          <w:sz w:val="20"/>
          <w:szCs w:val="20"/>
        </w:rPr>
      </w:pPr>
    </w:p>
    <w:p w:rsidR="00273DE5" w:rsidRPr="006A6D7C" w:rsidRDefault="00273DE5" w:rsidP="000B35BB">
      <w:pPr>
        <w:spacing w:line="336" w:lineRule="auto"/>
        <w:ind w:left="2160" w:firstLine="720"/>
        <w:jc w:val="both"/>
        <w:rPr>
          <w:rFonts w:ascii="Verdana" w:hAnsi="Verdana"/>
          <w:b/>
          <w:sz w:val="20"/>
          <w:szCs w:val="20"/>
        </w:rPr>
      </w:pPr>
      <w:r w:rsidRPr="006A6D7C">
        <w:rPr>
          <w:rFonts w:ascii="Verdana" w:hAnsi="Verdana"/>
          <w:b/>
          <w:sz w:val="20"/>
          <w:szCs w:val="20"/>
        </w:rPr>
        <w:t>ОДОБРИЛ,</w:t>
      </w:r>
    </w:p>
    <w:p w:rsidR="00273DE5" w:rsidRPr="006A6D7C" w:rsidRDefault="00211C55" w:rsidP="000B35BB">
      <w:pPr>
        <w:spacing w:line="336" w:lineRule="auto"/>
        <w:ind w:left="2160" w:firstLine="720"/>
        <w:jc w:val="both"/>
        <w:rPr>
          <w:rFonts w:ascii="Verdana" w:hAnsi="Verdana"/>
          <w:b/>
          <w:sz w:val="20"/>
          <w:szCs w:val="20"/>
        </w:rPr>
      </w:pPr>
      <w:r w:rsidRPr="006A6D7C">
        <w:rPr>
          <w:rFonts w:ascii="Verdana" w:hAnsi="Verdana"/>
          <w:b/>
          <w:sz w:val="20"/>
          <w:szCs w:val="20"/>
        </w:rPr>
        <w:t>МИНИ</w:t>
      </w:r>
      <w:r w:rsidR="00273DE5" w:rsidRPr="006A6D7C">
        <w:rPr>
          <w:rFonts w:ascii="Verdana" w:hAnsi="Verdana"/>
          <w:b/>
          <w:sz w:val="20"/>
          <w:szCs w:val="20"/>
        </w:rPr>
        <w:t>СТЪР НА ФИНАНСИТЕ:</w:t>
      </w:r>
    </w:p>
    <w:p w:rsidR="00776D67" w:rsidRPr="006E40D3" w:rsidRDefault="002C2C7E" w:rsidP="000B35BB">
      <w:pPr>
        <w:spacing w:line="336" w:lineRule="auto"/>
        <w:ind w:left="5783"/>
        <w:jc w:val="center"/>
        <w:rPr>
          <w:rFonts w:ascii="Verdana" w:hAnsi="Verdana"/>
          <w:spacing w:val="100"/>
          <w:sz w:val="20"/>
          <w:szCs w:val="20"/>
          <w:shd w:val="clear" w:color="auto" w:fill="FEFEFE"/>
        </w:rPr>
      </w:pPr>
      <w:r w:rsidRPr="006E40D3">
        <w:rPr>
          <w:rFonts w:ascii="Verdana" w:hAnsi="Verdana"/>
          <w:b/>
          <w:caps/>
          <w:sz w:val="20"/>
          <w:szCs w:val="20"/>
        </w:rPr>
        <w:t>людмила петкова</w:t>
      </w:r>
    </w:p>
    <w:p w:rsidR="00473CE3" w:rsidRDefault="00473CE3" w:rsidP="000B35BB">
      <w:pPr>
        <w:spacing w:line="336" w:lineRule="auto"/>
        <w:rPr>
          <w:rFonts w:ascii="Verdana" w:hAnsi="Verdana"/>
          <w:spacing w:val="100"/>
          <w:sz w:val="20"/>
          <w:szCs w:val="20"/>
          <w:highlight w:val="white"/>
          <w:shd w:val="clear" w:color="auto" w:fill="FEFEFE"/>
        </w:rPr>
      </w:pPr>
    </w:p>
    <w:p w:rsidR="000B35BB" w:rsidRDefault="000B35BB" w:rsidP="000B35BB">
      <w:pPr>
        <w:spacing w:line="336" w:lineRule="auto"/>
        <w:rPr>
          <w:rFonts w:ascii="Verdana" w:hAnsi="Verdana"/>
          <w:spacing w:val="100"/>
          <w:sz w:val="20"/>
          <w:szCs w:val="20"/>
          <w:highlight w:val="white"/>
          <w:shd w:val="clear" w:color="auto" w:fill="FEFEFE"/>
        </w:rPr>
      </w:pPr>
    </w:p>
    <w:p w:rsidR="00273DE5" w:rsidRPr="000B35BB" w:rsidRDefault="00273DE5" w:rsidP="000B35BB">
      <w:pPr>
        <w:spacing w:line="336" w:lineRule="auto"/>
        <w:jc w:val="center"/>
        <w:rPr>
          <w:rFonts w:ascii="Verdana" w:hAnsi="Verdana"/>
          <w:b/>
          <w:spacing w:val="100"/>
          <w:shd w:val="clear" w:color="auto" w:fill="FEFEFE"/>
        </w:rPr>
      </w:pPr>
      <w:r w:rsidRPr="000B35BB">
        <w:rPr>
          <w:rFonts w:ascii="Verdana" w:hAnsi="Verdana"/>
          <w:b/>
          <w:spacing w:val="100"/>
          <w:highlight w:val="white"/>
          <w:shd w:val="clear" w:color="auto" w:fill="FEFEFE"/>
        </w:rPr>
        <w:t>ФИНАНСОВА ОБОСНОВКА</w:t>
      </w:r>
    </w:p>
    <w:p w:rsidR="006006E0" w:rsidRPr="006A6D7C" w:rsidRDefault="006006E0" w:rsidP="000B35BB">
      <w:pPr>
        <w:spacing w:line="336" w:lineRule="auto"/>
        <w:rPr>
          <w:rFonts w:ascii="Verdana" w:hAnsi="Verdana"/>
          <w:sz w:val="20"/>
          <w:szCs w:val="20"/>
        </w:rPr>
      </w:pPr>
    </w:p>
    <w:p w:rsidR="00250DF6" w:rsidRPr="006A6D7C" w:rsidRDefault="00E53B63" w:rsidP="000B35BB">
      <w:pPr>
        <w:spacing w:line="336" w:lineRule="auto"/>
        <w:ind w:left="1191" w:hanging="1191"/>
        <w:jc w:val="both"/>
        <w:rPr>
          <w:rFonts w:ascii="Verdana" w:hAnsi="Verdana"/>
          <w:b/>
          <w:sz w:val="20"/>
          <w:szCs w:val="20"/>
        </w:rPr>
      </w:pPr>
      <w:r w:rsidRPr="006A6D7C">
        <w:rPr>
          <w:rFonts w:ascii="Verdana" w:hAnsi="Verdana"/>
          <w:b/>
          <w:sz w:val="20"/>
          <w:szCs w:val="20"/>
        </w:rPr>
        <w:t>Относно:</w:t>
      </w:r>
      <w:r w:rsidR="0058453F" w:rsidRPr="006A6D7C">
        <w:rPr>
          <w:rFonts w:ascii="Verdana" w:hAnsi="Verdana"/>
          <w:sz w:val="20"/>
          <w:szCs w:val="20"/>
        </w:rPr>
        <w:t xml:space="preserve"> </w:t>
      </w:r>
      <w:r w:rsidR="00A76383" w:rsidRPr="006A6D7C">
        <w:rPr>
          <w:rFonts w:ascii="Verdana" w:hAnsi="Verdana"/>
          <w:sz w:val="20"/>
          <w:szCs w:val="20"/>
        </w:rPr>
        <w:t xml:space="preserve">Проект на Решение на Министерския съвет за одобряване на </w:t>
      </w:r>
      <w:r w:rsidR="00581AC1" w:rsidRPr="006A6D7C">
        <w:rPr>
          <w:rFonts w:ascii="Verdana" w:hAnsi="Verdana"/>
          <w:sz w:val="20"/>
          <w:szCs w:val="20"/>
        </w:rPr>
        <w:t xml:space="preserve">проект за </w:t>
      </w:r>
      <w:r w:rsidR="00025D60" w:rsidRPr="00025D60">
        <w:rPr>
          <w:rFonts w:ascii="Verdana" w:hAnsi="Verdana"/>
          <w:spacing w:val="-2"/>
          <w:sz w:val="20"/>
          <w:szCs w:val="20"/>
        </w:rPr>
        <w:t xml:space="preserve">изменение на Стратегическия план за развитие на земеделието и селските райони </w:t>
      </w:r>
      <w:r w:rsidR="003E2ED5">
        <w:rPr>
          <w:rFonts w:ascii="Verdana" w:hAnsi="Verdana"/>
          <w:spacing w:val="-2"/>
          <w:sz w:val="20"/>
          <w:szCs w:val="20"/>
        </w:rPr>
        <w:t xml:space="preserve">за програмен период </w:t>
      </w:r>
      <w:r w:rsidR="00025D60" w:rsidRPr="00025D60">
        <w:rPr>
          <w:rFonts w:ascii="Verdana" w:hAnsi="Verdana"/>
          <w:spacing w:val="-2"/>
          <w:sz w:val="20"/>
          <w:szCs w:val="20"/>
        </w:rPr>
        <w:t>2023-2027 г.</w:t>
      </w:r>
      <w:r w:rsidR="00FF47E7">
        <w:rPr>
          <w:rFonts w:ascii="Verdana" w:hAnsi="Verdana"/>
          <w:spacing w:val="-2"/>
          <w:sz w:val="20"/>
          <w:szCs w:val="20"/>
        </w:rPr>
        <w:t xml:space="preserve"> (</w:t>
      </w:r>
      <w:r w:rsidR="00025D60">
        <w:rPr>
          <w:rFonts w:ascii="Verdana" w:hAnsi="Verdana"/>
          <w:spacing w:val="-2"/>
          <w:sz w:val="20"/>
          <w:szCs w:val="20"/>
        </w:rPr>
        <w:t>Страт</w:t>
      </w:r>
      <w:r w:rsidR="001E3A92">
        <w:rPr>
          <w:rFonts w:ascii="Verdana" w:hAnsi="Verdana"/>
          <w:spacing w:val="-2"/>
          <w:sz w:val="20"/>
          <w:szCs w:val="20"/>
        </w:rPr>
        <w:t>егически план 2023-2027</w:t>
      </w:r>
      <w:r w:rsidR="00025D60">
        <w:rPr>
          <w:rFonts w:ascii="Verdana" w:hAnsi="Verdana"/>
          <w:spacing w:val="-2"/>
          <w:sz w:val="20"/>
          <w:szCs w:val="20"/>
        </w:rPr>
        <w:t>)</w:t>
      </w:r>
      <w:r w:rsidR="00CC21E1" w:rsidRPr="006A6D7C">
        <w:rPr>
          <w:rFonts w:ascii="Verdana" w:hAnsi="Verdana"/>
          <w:spacing w:val="-2"/>
          <w:sz w:val="20"/>
          <w:szCs w:val="20"/>
        </w:rPr>
        <w:t>,</w:t>
      </w:r>
      <w:r w:rsidR="00025D60">
        <w:rPr>
          <w:rFonts w:ascii="Verdana" w:hAnsi="Verdana"/>
          <w:sz w:val="20"/>
          <w:szCs w:val="20"/>
        </w:rPr>
        <w:t xml:space="preserve"> съфинансиран</w:t>
      </w:r>
      <w:r w:rsidR="00095AA0" w:rsidRPr="006A6D7C">
        <w:rPr>
          <w:rFonts w:ascii="Verdana" w:hAnsi="Verdana"/>
          <w:sz w:val="20"/>
          <w:szCs w:val="20"/>
        </w:rPr>
        <w:t xml:space="preserve"> от </w:t>
      </w:r>
      <w:r w:rsidR="00025D60">
        <w:rPr>
          <w:rFonts w:ascii="Verdana" w:hAnsi="Verdana"/>
          <w:sz w:val="20"/>
          <w:szCs w:val="20"/>
        </w:rPr>
        <w:t xml:space="preserve">Европейския фонд за гарантиране на земеделието и </w:t>
      </w:r>
      <w:r w:rsidR="00095AA0" w:rsidRPr="006A6D7C">
        <w:rPr>
          <w:rFonts w:ascii="Verdana" w:hAnsi="Verdana"/>
          <w:sz w:val="20"/>
          <w:szCs w:val="20"/>
        </w:rPr>
        <w:t>Европейския земеделски</w:t>
      </w:r>
      <w:r w:rsidR="00CC21E1" w:rsidRPr="006A6D7C">
        <w:rPr>
          <w:rFonts w:ascii="Verdana" w:hAnsi="Verdana"/>
          <w:sz w:val="20"/>
          <w:szCs w:val="20"/>
        </w:rPr>
        <w:t xml:space="preserve"> фонд за развитие на селските райони</w:t>
      </w:r>
      <w:r w:rsidR="00BF27E6" w:rsidRPr="006A6D7C">
        <w:rPr>
          <w:rFonts w:ascii="Verdana" w:hAnsi="Verdana"/>
          <w:sz w:val="20"/>
          <w:szCs w:val="20"/>
        </w:rPr>
        <w:t xml:space="preserve"> </w:t>
      </w:r>
      <w:r w:rsidR="00CC21E1" w:rsidRPr="006A6D7C">
        <w:rPr>
          <w:rFonts w:ascii="Verdana" w:hAnsi="Verdana"/>
          <w:sz w:val="20"/>
          <w:szCs w:val="20"/>
        </w:rPr>
        <w:t>и от държавния бюджет</w:t>
      </w:r>
    </w:p>
    <w:p w:rsidR="00211C55" w:rsidRPr="000B35BB" w:rsidRDefault="00211C55" w:rsidP="000B35BB">
      <w:pPr>
        <w:spacing w:line="336" w:lineRule="auto"/>
        <w:ind w:firstLine="709"/>
        <w:jc w:val="both"/>
        <w:rPr>
          <w:rFonts w:ascii="Verdana" w:hAnsi="Verdana"/>
          <w:sz w:val="20"/>
          <w:szCs w:val="20"/>
        </w:rPr>
      </w:pPr>
    </w:p>
    <w:p w:rsidR="002F31FD" w:rsidRPr="006A6D7C" w:rsidRDefault="00273DE5" w:rsidP="000B35BB">
      <w:pPr>
        <w:spacing w:line="336" w:lineRule="auto"/>
        <w:ind w:firstLine="709"/>
        <w:jc w:val="both"/>
        <w:rPr>
          <w:rFonts w:ascii="Verdana" w:hAnsi="Verdana"/>
          <w:b/>
          <w:sz w:val="20"/>
          <w:szCs w:val="20"/>
        </w:rPr>
      </w:pPr>
      <w:r w:rsidRPr="006A6D7C">
        <w:rPr>
          <w:rFonts w:ascii="Verdana" w:hAnsi="Verdana"/>
          <w:b/>
          <w:sz w:val="20"/>
          <w:szCs w:val="20"/>
        </w:rPr>
        <w:t xml:space="preserve">1. Мотиви и цел за внасяне за разглеждане от Министерския съвет на проекта на </w:t>
      </w:r>
      <w:r w:rsidR="008010A4" w:rsidRPr="006A6D7C">
        <w:rPr>
          <w:rFonts w:ascii="Verdana" w:hAnsi="Verdana"/>
          <w:b/>
          <w:sz w:val="20"/>
          <w:szCs w:val="20"/>
        </w:rPr>
        <w:t>акт</w:t>
      </w:r>
    </w:p>
    <w:p w:rsidR="00CC21E1" w:rsidRPr="00473CE3" w:rsidRDefault="00A76383" w:rsidP="000B35BB">
      <w:pPr>
        <w:spacing w:line="336" w:lineRule="auto"/>
        <w:ind w:firstLine="709"/>
        <w:jc w:val="both"/>
        <w:rPr>
          <w:rFonts w:ascii="Verdana" w:hAnsi="Verdana"/>
          <w:spacing w:val="2"/>
          <w:sz w:val="20"/>
          <w:szCs w:val="20"/>
        </w:rPr>
      </w:pPr>
      <w:r w:rsidRPr="00473CE3">
        <w:rPr>
          <w:rFonts w:ascii="Verdana" w:hAnsi="Verdana"/>
          <w:spacing w:val="2"/>
          <w:sz w:val="20"/>
          <w:szCs w:val="20"/>
        </w:rPr>
        <w:t>С проекта</w:t>
      </w:r>
      <w:r w:rsidR="00316E99" w:rsidRPr="00473CE3">
        <w:rPr>
          <w:rFonts w:ascii="Verdana" w:hAnsi="Verdana"/>
          <w:spacing w:val="2"/>
          <w:sz w:val="20"/>
          <w:szCs w:val="20"/>
        </w:rPr>
        <w:t xml:space="preserve"> на решение</w:t>
      </w:r>
      <w:r w:rsidRPr="00473CE3">
        <w:rPr>
          <w:rFonts w:ascii="Verdana" w:hAnsi="Verdana"/>
          <w:spacing w:val="2"/>
          <w:sz w:val="20"/>
          <w:szCs w:val="20"/>
        </w:rPr>
        <w:t xml:space="preserve"> се предлага да </w:t>
      </w:r>
      <w:r w:rsidR="00517AC7" w:rsidRPr="00473CE3">
        <w:rPr>
          <w:rFonts w:ascii="Verdana" w:hAnsi="Verdana"/>
          <w:spacing w:val="2"/>
          <w:sz w:val="20"/>
          <w:szCs w:val="20"/>
        </w:rPr>
        <w:t>бъде</w:t>
      </w:r>
      <w:r w:rsidRPr="00473CE3">
        <w:rPr>
          <w:rFonts w:ascii="Verdana" w:hAnsi="Verdana"/>
          <w:spacing w:val="2"/>
          <w:sz w:val="20"/>
          <w:szCs w:val="20"/>
        </w:rPr>
        <w:t xml:space="preserve"> </w:t>
      </w:r>
      <w:r w:rsidR="00D16D6E" w:rsidRPr="00473CE3">
        <w:rPr>
          <w:rFonts w:ascii="Verdana" w:hAnsi="Verdana"/>
          <w:spacing w:val="2"/>
          <w:sz w:val="20"/>
          <w:szCs w:val="20"/>
        </w:rPr>
        <w:t xml:space="preserve">одобрено </w:t>
      </w:r>
      <w:r w:rsidR="006832E5" w:rsidRPr="00473CE3">
        <w:rPr>
          <w:rFonts w:ascii="Verdana" w:hAnsi="Verdana"/>
          <w:spacing w:val="2"/>
          <w:sz w:val="20"/>
          <w:szCs w:val="20"/>
        </w:rPr>
        <w:t>второ</w:t>
      </w:r>
      <w:r w:rsidRPr="00473CE3">
        <w:rPr>
          <w:rFonts w:ascii="Verdana" w:hAnsi="Verdana"/>
          <w:spacing w:val="2"/>
          <w:sz w:val="20"/>
          <w:szCs w:val="20"/>
        </w:rPr>
        <w:t xml:space="preserve"> </w:t>
      </w:r>
      <w:r w:rsidR="00CC21E1" w:rsidRPr="00473CE3">
        <w:rPr>
          <w:rFonts w:ascii="Verdana" w:hAnsi="Verdana"/>
          <w:spacing w:val="2"/>
          <w:sz w:val="20"/>
          <w:szCs w:val="20"/>
        </w:rPr>
        <w:t xml:space="preserve">изменение на </w:t>
      </w:r>
      <w:r w:rsidR="00025D60" w:rsidRPr="00473CE3">
        <w:rPr>
          <w:rFonts w:ascii="Verdana" w:hAnsi="Verdana"/>
          <w:spacing w:val="2"/>
          <w:sz w:val="20"/>
          <w:szCs w:val="20"/>
        </w:rPr>
        <w:t>Стратегическия план 2023-2027 г.</w:t>
      </w:r>
      <w:r w:rsidR="00CC21E1" w:rsidRPr="00473CE3">
        <w:rPr>
          <w:rFonts w:ascii="Verdana" w:hAnsi="Verdana"/>
          <w:spacing w:val="2"/>
          <w:sz w:val="20"/>
          <w:szCs w:val="20"/>
        </w:rPr>
        <w:t xml:space="preserve">, </w:t>
      </w:r>
      <w:r w:rsidR="00025D60" w:rsidRPr="00473CE3">
        <w:rPr>
          <w:rFonts w:ascii="Verdana" w:hAnsi="Verdana"/>
          <w:spacing w:val="2"/>
          <w:sz w:val="20"/>
          <w:szCs w:val="20"/>
        </w:rPr>
        <w:t xml:space="preserve">от Европейския фонд за гарантиране на земеделието и Европейския земеделски фонд за развитие на селските райони и </w:t>
      </w:r>
      <w:r w:rsidR="00CC21E1" w:rsidRPr="00473CE3">
        <w:rPr>
          <w:rFonts w:ascii="Verdana" w:hAnsi="Verdana"/>
          <w:spacing w:val="2"/>
          <w:sz w:val="20"/>
          <w:szCs w:val="20"/>
        </w:rPr>
        <w:t xml:space="preserve">от държавния бюджет. </w:t>
      </w:r>
      <w:r w:rsidRPr="00473CE3">
        <w:rPr>
          <w:rFonts w:ascii="Verdana" w:hAnsi="Verdana"/>
          <w:spacing w:val="2"/>
          <w:sz w:val="20"/>
          <w:szCs w:val="20"/>
        </w:rPr>
        <w:t>Изменени</w:t>
      </w:r>
      <w:r w:rsidR="00CC21E1" w:rsidRPr="00473CE3">
        <w:rPr>
          <w:rFonts w:ascii="Verdana" w:hAnsi="Verdana"/>
          <w:spacing w:val="2"/>
          <w:sz w:val="20"/>
          <w:szCs w:val="20"/>
        </w:rPr>
        <w:t>е</w:t>
      </w:r>
      <w:r w:rsidRPr="00473CE3">
        <w:rPr>
          <w:rFonts w:ascii="Verdana" w:hAnsi="Verdana"/>
          <w:spacing w:val="2"/>
          <w:sz w:val="20"/>
          <w:szCs w:val="20"/>
        </w:rPr>
        <w:t>т</w:t>
      </w:r>
      <w:r w:rsidR="00CC21E1" w:rsidRPr="00473CE3">
        <w:rPr>
          <w:rFonts w:ascii="Verdana" w:hAnsi="Verdana"/>
          <w:spacing w:val="2"/>
          <w:sz w:val="20"/>
          <w:szCs w:val="20"/>
        </w:rPr>
        <w:t>о</w:t>
      </w:r>
      <w:r w:rsidRPr="00473CE3">
        <w:rPr>
          <w:rFonts w:ascii="Verdana" w:hAnsi="Verdana"/>
          <w:spacing w:val="2"/>
          <w:sz w:val="20"/>
          <w:szCs w:val="20"/>
        </w:rPr>
        <w:t xml:space="preserve"> на </w:t>
      </w:r>
      <w:r w:rsidR="00025D60" w:rsidRPr="00473CE3">
        <w:rPr>
          <w:rFonts w:ascii="Verdana" w:hAnsi="Verdana"/>
          <w:spacing w:val="2"/>
          <w:sz w:val="20"/>
          <w:szCs w:val="20"/>
        </w:rPr>
        <w:t>Стратегически</w:t>
      </w:r>
      <w:r w:rsidR="00FF47E7" w:rsidRPr="00473CE3">
        <w:rPr>
          <w:rFonts w:ascii="Verdana" w:hAnsi="Verdana"/>
          <w:spacing w:val="2"/>
          <w:sz w:val="20"/>
          <w:szCs w:val="20"/>
        </w:rPr>
        <w:t>я</w:t>
      </w:r>
      <w:r w:rsidR="00025D60" w:rsidRPr="00473CE3">
        <w:rPr>
          <w:rFonts w:ascii="Verdana" w:hAnsi="Verdana"/>
          <w:spacing w:val="2"/>
          <w:sz w:val="20"/>
          <w:szCs w:val="20"/>
        </w:rPr>
        <w:t xml:space="preserve"> план 2023-2027 г.</w:t>
      </w:r>
      <w:r w:rsidR="00FF47E7" w:rsidRPr="00473CE3">
        <w:rPr>
          <w:rFonts w:ascii="Verdana" w:hAnsi="Verdana"/>
          <w:spacing w:val="2"/>
          <w:sz w:val="20"/>
          <w:szCs w:val="20"/>
        </w:rPr>
        <w:t xml:space="preserve"> </w:t>
      </w:r>
      <w:r w:rsidR="00CC21E1" w:rsidRPr="00473CE3">
        <w:rPr>
          <w:rFonts w:ascii="Verdana" w:hAnsi="Verdana"/>
          <w:spacing w:val="2"/>
          <w:sz w:val="20"/>
          <w:szCs w:val="20"/>
        </w:rPr>
        <w:t>е</w:t>
      </w:r>
      <w:r w:rsidRPr="00473CE3">
        <w:rPr>
          <w:rFonts w:ascii="Verdana" w:hAnsi="Verdana"/>
          <w:spacing w:val="2"/>
          <w:sz w:val="20"/>
          <w:szCs w:val="20"/>
        </w:rPr>
        <w:t xml:space="preserve"> на основание чл. 30, ал. 1 от </w:t>
      </w:r>
      <w:r w:rsidR="00025D60" w:rsidRPr="00473CE3">
        <w:rPr>
          <w:rFonts w:ascii="Verdana" w:hAnsi="Verdana"/>
          <w:spacing w:val="2"/>
          <w:sz w:val="20"/>
          <w:szCs w:val="20"/>
        </w:rPr>
        <w:t>Регламент(ЕС)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80427C" w:rsidRPr="00473CE3">
        <w:rPr>
          <w:rFonts w:ascii="Verdana" w:hAnsi="Verdana"/>
          <w:spacing w:val="2"/>
          <w:sz w:val="20"/>
          <w:szCs w:val="20"/>
        </w:rPr>
        <w:t xml:space="preserve">, наричан по-нататък „Регламент (ЕС) № </w:t>
      </w:r>
      <w:r w:rsidR="00025D60" w:rsidRPr="00473CE3">
        <w:rPr>
          <w:rFonts w:ascii="Verdana" w:hAnsi="Verdana"/>
          <w:spacing w:val="2"/>
          <w:sz w:val="20"/>
          <w:szCs w:val="20"/>
        </w:rPr>
        <w:t>2021/2115</w:t>
      </w:r>
      <w:r w:rsidR="0080427C" w:rsidRPr="00473CE3">
        <w:rPr>
          <w:rFonts w:ascii="Verdana" w:hAnsi="Verdana"/>
          <w:spacing w:val="2"/>
          <w:sz w:val="20"/>
          <w:szCs w:val="20"/>
        </w:rPr>
        <w:t>“.</w:t>
      </w:r>
    </w:p>
    <w:p w:rsidR="00473CE3" w:rsidRPr="00FF47E7" w:rsidRDefault="00473CE3" w:rsidP="000B35BB">
      <w:pPr>
        <w:spacing w:line="336" w:lineRule="auto"/>
        <w:ind w:firstLine="709"/>
        <w:jc w:val="both"/>
        <w:rPr>
          <w:rFonts w:ascii="Verdana" w:hAnsi="Verdana"/>
          <w:spacing w:val="-4"/>
          <w:sz w:val="20"/>
          <w:szCs w:val="20"/>
        </w:rPr>
      </w:pPr>
    </w:p>
    <w:p w:rsidR="002F31FD" w:rsidRPr="006A6D7C" w:rsidRDefault="00273DE5" w:rsidP="000B35BB">
      <w:pPr>
        <w:spacing w:line="336" w:lineRule="auto"/>
        <w:ind w:firstLine="709"/>
        <w:jc w:val="both"/>
        <w:rPr>
          <w:rFonts w:ascii="Verdana" w:hAnsi="Verdana"/>
          <w:b/>
          <w:sz w:val="20"/>
          <w:szCs w:val="20"/>
        </w:rPr>
      </w:pPr>
      <w:r w:rsidRPr="006A6D7C">
        <w:rPr>
          <w:rFonts w:ascii="Verdana" w:hAnsi="Verdana"/>
          <w:b/>
          <w:sz w:val="20"/>
          <w:szCs w:val="20"/>
        </w:rPr>
        <w:t xml:space="preserve">2. </w:t>
      </w:r>
      <w:r w:rsidR="0047524F" w:rsidRPr="006A6D7C">
        <w:rPr>
          <w:rFonts w:ascii="Verdana" w:hAnsi="Verdana"/>
          <w:b/>
          <w:sz w:val="20"/>
          <w:szCs w:val="20"/>
        </w:rPr>
        <w:t>Очаквани резултати от предлагането на проекта на акт</w:t>
      </w:r>
    </w:p>
    <w:p w:rsidR="00D20052" w:rsidRPr="00473CE3" w:rsidRDefault="00D4539F" w:rsidP="000B35BB">
      <w:pPr>
        <w:spacing w:line="336" w:lineRule="auto"/>
        <w:ind w:firstLine="709"/>
        <w:jc w:val="both"/>
        <w:rPr>
          <w:rFonts w:ascii="Verdana" w:hAnsi="Verdana"/>
          <w:spacing w:val="2"/>
          <w:sz w:val="20"/>
          <w:szCs w:val="20"/>
        </w:rPr>
      </w:pPr>
      <w:r w:rsidRPr="00473CE3">
        <w:rPr>
          <w:rFonts w:ascii="Verdana" w:hAnsi="Verdana"/>
          <w:spacing w:val="2"/>
          <w:sz w:val="20"/>
          <w:szCs w:val="20"/>
        </w:rPr>
        <w:t xml:space="preserve">С проекта на решение ще се осигури изменението на </w:t>
      </w:r>
      <w:r w:rsidR="00025D60" w:rsidRPr="00473CE3">
        <w:rPr>
          <w:rFonts w:ascii="Verdana" w:hAnsi="Verdana"/>
          <w:spacing w:val="2"/>
          <w:sz w:val="20"/>
          <w:szCs w:val="20"/>
        </w:rPr>
        <w:t>Стратегическия план 2023-2027 г.</w:t>
      </w:r>
      <w:r w:rsidR="00316E99" w:rsidRPr="00473CE3">
        <w:rPr>
          <w:rFonts w:ascii="Verdana" w:hAnsi="Verdana"/>
          <w:spacing w:val="2"/>
          <w:sz w:val="20"/>
          <w:szCs w:val="20"/>
        </w:rPr>
        <w:t xml:space="preserve">, което е насочено към прехвърляне на средства между различни </w:t>
      </w:r>
      <w:r w:rsidR="00025D60" w:rsidRPr="00473CE3">
        <w:rPr>
          <w:rFonts w:ascii="Verdana" w:hAnsi="Verdana"/>
          <w:spacing w:val="2"/>
          <w:sz w:val="20"/>
          <w:szCs w:val="20"/>
        </w:rPr>
        <w:t>интервенции</w:t>
      </w:r>
      <w:r w:rsidR="001535F7" w:rsidRPr="00473CE3">
        <w:rPr>
          <w:rFonts w:ascii="Verdana" w:hAnsi="Verdana"/>
          <w:spacing w:val="2"/>
          <w:sz w:val="20"/>
          <w:szCs w:val="20"/>
        </w:rPr>
        <w:t xml:space="preserve">, както и </w:t>
      </w:r>
      <w:r w:rsidR="006A6D7C" w:rsidRPr="00473CE3">
        <w:rPr>
          <w:rFonts w:ascii="Verdana" w:hAnsi="Verdana"/>
          <w:spacing w:val="2"/>
          <w:sz w:val="20"/>
          <w:szCs w:val="20"/>
        </w:rPr>
        <w:t xml:space="preserve">към </w:t>
      </w:r>
      <w:r w:rsidR="001535F7" w:rsidRPr="00473CE3">
        <w:rPr>
          <w:rFonts w:ascii="Verdana" w:hAnsi="Verdana"/>
          <w:spacing w:val="2"/>
          <w:sz w:val="20"/>
          <w:szCs w:val="20"/>
        </w:rPr>
        <w:t xml:space="preserve">изменение </w:t>
      </w:r>
      <w:r w:rsidR="006A6D7C" w:rsidRPr="00473CE3">
        <w:rPr>
          <w:rFonts w:ascii="Verdana" w:hAnsi="Verdana"/>
          <w:spacing w:val="2"/>
          <w:sz w:val="20"/>
          <w:szCs w:val="20"/>
        </w:rPr>
        <w:t xml:space="preserve">на </w:t>
      </w:r>
      <w:r w:rsidR="001535F7" w:rsidRPr="00473CE3">
        <w:rPr>
          <w:rFonts w:ascii="Verdana" w:hAnsi="Verdana"/>
          <w:spacing w:val="2"/>
          <w:sz w:val="20"/>
          <w:szCs w:val="20"/>
        </w:rPr>
        <w:t>текстове</w:t>
      </w:r>
      <w:r w:rsidR="006A6D7C" w:rsidRPr="00473CE3">
        <w:rPr>
          <w:rFonts w:ascii="Verdana" w:hAnsi="Verdana"/>
          <w:spacing w:val="2"/>
          <w:sz w:val="20"/>
          <w:szCs w:val="20"/>
        </w:rPr>
        <w:t xml:space="preserve"> от </w:t>
      </w:r>
      <w:r w:rsidR="00025D60" w:rsidRPr="00473CE3">
        <w:rPr>
          <w:rFonts w:ascii="Verdana" w:hAnsi="Verdana"/>
          <w:spacing w:val="2"/>
          <w:sz w:val="20"/>
          <w:szCs w:val="20"/>
        </w:rPr>
        <w:t>Стратегическия план 2023-2027 г.</w:t>
      </w:r>
      <w:r w:rsidR="006A6D7C" w:rsidRPr="00473CE3">
        <w:rPr>
          <w:rFonts w:ascii="Verdana" w:hAnsi="Verdana"/>
          <w:spacing w:val="2"/>
          <w:sz w:val="20"/>
          <w:szCs w:val="20"/>
        </w:rPr>
        <w:t>, целящи н</w:t>
      </w:r>
      <w:r w:rsidR="00414D0C" w:rsidRPr="00473CE3">
        <w:rPr>
          <w:rFonts w:ascii="Verdana" w:hAnsi="Verdana"/>
          <w:spacing w:val="2"/>
          <w:sz w:val="20"/>
          <w:szCs w:val="20"/>
        </w:rPr>
        <w:t>егов</w:t>
      </w:r>
      <w:r w:rsidR="006A6D7C" w:rsidRPr="00473CE3">
        <w:rPr>
          <w:rFonts w:ascii="Verdana" w:hAnsi="Verdana"/>
          <w:spacing w:val="2"/>
          <w:sz w:val="20"/>
          <w:szCs w:val="20"/>
        </w:rPr>
        <w:t>ото ефективно управление и изпълнение</w:t>
      </w:r>
      <w:r w:rsidR="00316E99" w:rsidRPr="00473CE3">
        <w:rPr>
          <w:rFonts w:ascii="Verdana" w:hAnsi="Verdana"/>
          <w:spacing w:val="2"/>
          <w:sz w:val="20"/>
          <w:szCs w:val="20"/>
        </w:rPr>
        <w:t>.</w:t>
      </w:r>
    </w:p>
    <w:p w:rsidR="005B76B8" w:rsidRDefault="001535F7" w:rsidP="000B35BB">
      <w:pPr>
        <w:spacing w:line="336" w:lineRule="auto"/>
        <w:ind w:firstLine="709"/>
        <w:jc w:val="both"/>
        <w:rPr>
          <w:rFonts w:ascii="Verdana" w:hAnsi="Verdana"/>
          <w:spacing w:val="2"/>
          <w:sz w:val="20"/>
          <w:szCs w:val="20"/>
        </w:rPr>
      </w:pPr>
      <w:r w:rsidRPr="00473CE3">
        <w:rPr>
          <w:rFonts w:ascii="Verdana" w:hAnsi="Verdana"/>
          <w:spacing w:val="2"/>
          <w:sz w:val="20"/>
          <w:szCs w:val="20"/>
        </w:rPr>
        <w:t xml:space="preserve">С настоящото предложение за изменение се предвижда </w:t>
      </w:r>
      <w:r w:rsidR="00634754" w:rsidRPr="00473CE3">
        <w:rPr>
          <w:rFonts w:ascii="Verdana" w:hAnsi="Verdana"/>
          <w:spacing w:val="2"/>
          <w:sz w:val="20"/>
          <w:szCs w:val="20"/>
        </w:rPr>
        <w:t xml:space="preserve">преразпределяне </w:t>
      </w:r>
      <w:r w:rsidR="00D16D6E" w:rsidRPr="00473CE3">
        <w:rPr>
          <w:rFonts w:ascii="Verdana" w:hAnsi="Verdana"/>
          <w:spacing w:val="2"/>
          <w:sz w:val="20"/>
          <w:szCs w:val="20"/>
        </w:rPr>
        <w:t xml:space="preserve">между различни интервенции </w:t>
      </w:r>
      <w:r w:rsidRPr="00473CE3">
        <w:rPr>
          <w:rFonts w:ascii="Verdana" w:hAnsi="Verdana"/>
          <w:spacing w:val="2"/>
          <w:sz w:val="20"/>
          <w:szCs w:val="20"/>
        </w:rPr>
        <w:t xml:space="preserve">на общо </w:t>
      </w:r>
      <w:r w:rsidR="00473CE3">
        <w:rPr>
          <w:rFonts w:ascii="Verdana" w:hAnsi="Verdana"/>
          <w:spacing w:val="2"/>
          <w:sz w:val="20"/>
          <w:szCs w:val="20"/>
        </w:rPr>
        <w:t xml:space="preserve">4 </w:t>
      </w:r>
      <w:r w:rsidR="002C2C7E" w:rsidRPr="00473CE3">
        <w:rPr>
          <w:rFonts w:ascii="Verdana" w:hAnsi="Verdana"/>
          <w:spacing w:val="2"/>
          <w:sz w:val="20"/>
          <w:szCs w:val="20"/>
        </w:rPr>
        <w:t>179 230</w:t>
      </w:r>
      <w:r w:rsidR="00A2758C" w:rsidRPr="00473CE3">
        <w:rPr>
          <w:rFonts w:ascii="Verdana" w:hAnsi="Verdana"/>
          <w:spacing w:val="2"/>
          <w:sz w:val="20"/>
          <w:szCs w:val="20"/>
        </w:rPr>
        <w:t xml:space="preserve"> </w:t>
      </w:r>
      <w:r w:rsidRPr="00473CE3">
        <w:rPr>
          <w:rFonts w:ascii="Verdana" w:hAnsi="Verdana"/>
          <w:spacing w:val="2"/>
          <w:sz w:val="20"/>
          <w:szCs w:val="20"/>
        </w:rPr>
        <w:t xml:space="preserve">евро от ЕЗФРСР </w:t>
      </w:r>
      <w:r w:rsidR="00414D0C" w:rsidRPr="00473CE3">
        <w:rPr>
          <w:rFonts w:ascii="Verdana" w:hAnsi="Verdana"/>
          <w:spacing w:val="2"/>
          <w:sz w:val="20"/>
          <w:szCs w:val="20"/>
        </w:rPr>
        <w:t>и ЕФГЗ</w:t>
      </w:r>
      <w:r w:rsidR="005B76B8" w:rsidRPr="00473CE3">
        <w:rPr>
          <w:rFonts w:ascii="Verdana" w:hAnsi="Verdana"/>
          <w:spacing w:val="2"/>
          <w:sz w:val="20"/>
          <w:szCs w:val="20"/>
        </w:rPr>
        <w:t xml:space="preserve">, </w:t>
      </w:r>
      <w:r w:rsidR="00D16D6E" w:rsidRPr="00473CE3">
        <w:rPr>
          <w:rFonts w:ascii="Verdana" w:hAnsi="Verdana"/>
          <w:spacing w:val="2"/>
          <w:sz w:val="20"/>
          <w:szCs w:val="20"/>
        </w:rPr>
        <w:t xml:space="preserve">както и </w:t>
      </w:r>
      <w:r w:rsidR="0049331B" w:rsidRPr="00473CE3">
        <w:rPr>
          <w:rFonts w:ascii="Verdana" w:hAnsi="Verdana"/>
          <w:spacing w:val="2"/>
          <w:sz w:val="20"/>
          <w:szCs w:val="20"/>
        </w:rPr>
        <w:t>6 000 000</w:t>
      </w:r>
      <w:r w:rsidR="00A218AC" w:rsidRPr="00473CE3">
        <w:rPr>
          <w:rFonts w:ascii="Verdana" w:hAnsi="Verdana"/>
          <w:spacing w:val="2"/>
          <w:sz w:val="20"/>
          <w:szCs w:val="20"/>
        </w:rPr>
        <w:t xml:space="preserve"> </w:t>
      </w:r>
      <w:r w:rsidR="005B76B8" w:rsidRPr="00473CE3">
        <w:rPr>
          <w:rFonts w:ascii="Verdana" w:hAnsi="Verdana"/>
          <w:spacing w:val="2"/>
          <w:sz w:val="20"/>
          <w:szCs w:val="20"/>
        </w:rPr>
        <w:t>евро национално финансиране (</w:t>
      </w:r>
      <w:r w:rsidR="00D16D6E" w:rsidRPr="00473CE3">
        <w:rPr>
          <w:rFonts w:ascii="Verdana" w:hAnsi="Verdana"/>
          <w:spacing w:val="2"/>
          <w:sz w:val="20"/>
          <w:szCs w:val="20"/>
        </w:rPr>
        <w:t xml:space="preserve">в случая </w:t>
      </w:r>
      <w:r w:rsidR="005B76B8" w:rsidRPr="00473CE3">
        <w:rPr>
          <w:rFonts w:ascii="Verdana" w:hAnsi="Verdana"/>
          <w:spacing w:val="2"/>
          <w:sz w:val="20"/>
          <w:szCs w:val="20"/>
        </w:rPr>
        <w:t xml:space="preserve">единствено </w:t>
      </w:r>
      <w:r w:rsidR="000A6507" w:rsidRPr="00473CE3">
        <w:rPr>
          <w:rFonts w:ascii="Verdana" w:hAnsi="Verdana"/>
          <w:spacing w:val="2"/>
          <w:sz w:val="20"/>
          <w:szCs w:val="20"/>
        </w:rPr>
        <w:t>при</w:t>
      </w:r>
      <w:r w:rsidR="005B76B8" w:rsidRPr="00473CE3">
        <w:rPr>
          <w:rFonts w:ascii="Verdana" w:hAnsi="Verdana"/>
          <w:spacing w:val="2"/>
          <w:sz w:val="20"/>
          <w:szCs w:val="20"/>
        </w:rPr>
        <w:t xml:space="preserve"> ЕЗФРСР), или </w:t>
      </w:r>
      <w:r w:rsidR="00D16D6E" w:rsidRPr="00473CE3">
        <w:rPr>
          <w:rFonts w:ascii="Verdana" w:hAnsi="Verdana"/>
          <w:spacing w:val="2"/>
          <w:sz w:val="20"/>
          <w:szCs w:val="20"/>
        </w:rPr>
        <w:t>общо</w:t>
      </w:r>
      <w:r w:rsidR="00414D0C" w:rsidRPr="00473CE3">
        <w:rPr>
          <w:rFonts w:ascii="Verdana" w:hAnsi="Verdana"/>
          <w:spacing w:val="2"/>
          <w:sz w:val="20"/>
          <w:szCs w:val="20"/>
        </w:rPr>
        <w:t xml:space="preserve"> </w:t>
      </w:r>
      <w:r w:rsidR="00473CE3">
        <w:rPr>
          <w:rFonts w:ascii="Verdana" w:hAnsi="Verdana"/>
          <w:spacing w:val="2"/>
          <w:sz w:val="20"/>
          <w:szCs w:val="20"/>
        </w:rPr>
        <w:t xml:space="preserve">10 </w:t>
      </w:r>
      <w:r w:rsidR="0049331B" w:rsidRPr="00473CE3">
        <w:rPr>
          <w:rFonts w:ascii="Verdana" w:hAnsi="Verdana"/>
          <w:spacing w:val="2"/>
          <w:sz w:val="20"/>
          <w:szCs w:val="20"/>
        </w:rPr>
        <w:t>179 230</w:t>
      </w:r>
      <w:r w:rsidR="00A2758C" w:rsidRPr="00473CE3">
        <w:rPr>
          <w:rFonts w:ascii="Verdana" w:hAnsi="Verdana"/>
          <w:spacing w:val="2"/>
          <w:sz w:val="20"/>
          <w:szCs w:val="20"/>
        </w:rPr>
        <w:t xml:space="preserve"> </w:t>
      </w:r>
      <w:r w:rsidR="005B76B8" w:rsidRPr="00473CE3">
        <w:rPr>
          <w:rFonts w:ascii="Verdana" w:hAnsi="Verdana"/>
          <w:spacing w:val="2"/>
          <w:sz w:val="20"/>
          <w:szCs w:val="20"/>
        </w:rPr>
        <w:t>евро публични средства</w:t>
      </w:r>
      <w:r w:rsidRPr="00473CE3">
        <w:rPr>
          <w:rFonts w:ascii="Verdana" w:hAnsi="Verdana"/>
          <w:spacing w:val="2"/>
          <w:sz w:val="20"/>
          <w:szCs w:val="20"/>
        </w:rPr>
        <w:t>.</w:t>
      </w:r>
    </w:p>
    <w:p w:rsidR="001535F7" w:rsidRPr="00A12C6C" w:rsidRDefault="001535F7" w:rsidP="000B35BB">
      <w:pPr>
        <w:spacing w:line="336" w:lineRule="auto"/>
        <w:ind w:firstLine="720"/>
        <w:jc w:val="both"/>
        <w:rPr>
          <w:rFonts w:ascii="Verdana" w:hAnsi="Verdana"/>
          <w:b/>
          <w:sz w:val="20"/>
          <w:szCs w:val="20"/>
        </w:rPr>
      </w:pPr>
      <w:r w:rsidRPr="00A12C6C">
        <w:rPr>
          <w:rFonts w:ascii="Verdana" w:hAnsi="Verdana"/>
          <w:b/>
          <w:sz w:val="20"/>
          <w:szCs w:val="20"/>
        </w:rPr>
        <w:t xml:space="preserve">Като резултат, разполагаемите средства </w:t>
      </w:r>
      <w:r w:rsidR="00634754" w:rsidRPr="00A12C6C">
        <w:rPr>
          <w:rFonts w:ascii="Verdana" w:hAnsi="Verdana"/>
          <w:b/>
          <w:sz w:val="20"/>
          <w:szCs w:val="20"/>
        </w:rPr>
        <w:t xml:space="preserve">както </w:t>
      </w:r>
      <w:r w:rsidRPr="00A12C6C">
        <w:rPr>
          <w:rFonts w:ascii="Verdana" w:hAnsi="Verdana"/>
          <w:b/>
          <w:sz w:val="20"/>
          <w:szCs w:val="20"/>
        </w:rPr>
        <w:t>от ЕЗФРСР</w:t>
      </w:r>
      <w:r w:rsidR="00A12C6C">
        <w:rPr>
          <w:rFonts w:ascii="Verdana" w:hAnsi="Verdana"/>
          <w:b/>
          <w:sz w:val="20"/>
          <w:szCs w:val="20"/>
        </w:rPr>
        <w:t>/ЕФГЗ</w:t>
      </w:r>
      <w:r w:rsidR="00634754" w:rsidRPr="00A12C6C">
        <w:rPr>
          <w:rFonts w:ascii="Verdana" w:hAnsi="Verdana"/>
          <w:b/>
          <w:sz w:val="20"/>
          <w:szCs w:val="20"/>
        </w:rPr>
        <w:t>, така и общо публичните средства</w:t>
      </w:r>
      <w:r w:rsidRPr="00A12C6C">
        <w:rPr>
          <w:rFonts w:ascii="Verdana" w:hAnsi="Verdana"/>
          <w:b/>
          <w:sz w:val="20"/>
          <w:szCs w:val="20"/>
        </w:rPr>
        <w:t xml:space="preserve"> остават без промяна</w:t>
      </w:r>
      <w:r w:rsidR="00634754" w:rsidRPr="00A12C6C">
        <w:rPr>
          <w:rFonts w:ascii="Verdana" w:hAnsi="Verdana"/>
          <w:b/>
          <w:sz w:val="20"/>
          <w:szCs w:val="20"/>
        </w:rPr>
        <w:t>.</w:t>
      </w:r>
      <w:r w:rsidR="00A12C6C" w:rsidRPr="00A12C6C">
        <w:rPr>
          <w:rFonts w:ascii="Verdana" w:hAnsi="Verdana"/>
          <w:b/>
          <w:sz w:val="20"/>
          <w:szCs w:val="20"/>
        </w:rPr>
        <w:t xml:space="preserve"> </w:t>
      </w:r>
      <w:r w:rsidRPr="00A12C6C">
        <w:rPr>
          <w:rFonts w:ascii="Verdana" w:hAnsi="Verdana"/>
          <w:b/>
          <w:sz w:val="20"/>
          <w:szCs w:val="20"/>
        </w:rPr>
        <w:t>В тази връзка, промяната не оказва негативно влияние нито върху европейския, нито върху държавния бюджет.</w:t>
      </w:r>
    </w:p>
    <w:p w:rsidR="00634754" w:rsidRDefault="00634754" w:rsidP="000B35BB">
      <w:pPr>
        <w:spacing w:line="336" w:lineRule="auto"/>
        <w:ind w:firstLine="720"/>
        <w:jc w:val="both"/>
        <w:rPr>
          <w:rFonts w:ascii="Verdana" w:hAnsi="Verdana"/>
          <w:sz w:val="20"/>
          <w:szCs w:val="20"/>
        </w:rPr>
        <w:sectPr w:rsidR="00634754" w:rsidSect="000B35BB">
          <w:footerReference w:type="default" r:id="rId8"/>
          <w:headerReference w:type="first" r:id="rId9"/>
          <w:footerReference w:type="first" r:id="rId10"/>
          <w:pgSz w:w="11906" w:h="16838" w:code="9"/>
          <w:pgMar w:top="1134" w:right="1021" w:bottom="454" w:left="1701" w:header="709" w:footer="709" w:gutter="0"/>
          <w:cols w:space="708"/>
          <w:titlePg/>
          <w:docGrid w:linePitch="360"/>
        </w:sectPr>
      </w:pPr>
    </w:p>
    <w:p w:rsidR="00D34A06" w:rsidRPr="006A6D7C" w:rsidRDefault="00D34A06" w:rsidP="00BA4D81">
      <w:pPr>
        <w:spacing w:line="360" w:lineRule="auto"/>
        <w:ind w:firstLine="720"/>
        <w:jc w:val="both"/>
        <w:rPr>
          <w:rFonts w:ascii="Verdana" w:hAnsi="Verdana"/>
          <w:sz w:val="20"/>
          <w:szCs w:val="20"/>
        </w:rPr>
      </w:pPr>
    </w:p>
    <w:p w:rsidR="008C0B5D" w:rsidRPr="00FF47E7" w:rsidRDefault="00D20052" w:rsidP="00D20052">
      <w:pPr>
        <w:spacing w:line="360" w:lineRule="auto"/>
        <w:ind w:firstLine="709"/>
        <w:jc w:val="both"/>
        <w:rPr>
          <w:rFonts w:ascii="Verdana" w:hAnsi="Verdana"/>
          <w:sz w:val="20"/>
          <w:szCs w:val="20"/>
          <w:u w:val="single"/>
          <w:lang w:val="en-GB"/>
        </w:rPr>
      </w:pPr>
      <w:r w:rsidRPr="006A6D7C">
        <w:rPr>
          <w:rFonts w:ascii="Verdana" w:hAnsi="Verdana"/>
          <w:b/>
          <w:sz w:val="20"/>
          <w:szCs w:val="20"/>
        </w:rPr>
        <w:t>Таблица</w:t>
      </w:r>
      <w:r w:rsidR="00FF47E7">
        <w:rPr>
          <w:rFonts w:ascii="Verdana" w:hAnsi="Verdana"/>
          <w:b/>
          <w:sz w:val="20"/>
          <w:szCs w:val="20"/>
        </w:rPr>
        <w:t xml:space="preserve"> 1</w:t>
      </w:r>
      <w:r w:rsidRPr="006A6D7C">
        <w:rPr>
          <w:rFonts w:ascii="Verdana" w:hAnsi="Verdana"/>
          <w:b/>
          <w:sz w:val="20"/>
          <w:szCs w:val="20"/>
        </w:rPr>
        <w:t>:</w:t>
      </w:r>
      <w:r w:rsidR="007A0E7E">
        <w:rPr>
          <w:rFonts w:ascii="Verdana" w:hAnsi="Verdana"/>
          <w:b/>
          <w:sz w:val="20"/>
          <w:szCs w:val="20"/>
        </w:rPr>
        <w:t xml:space="preserve"> </w:t>
      </w:r>
      <w:r w:rsidR="00FF47E7" w:rsidRPr="00FF47E7">
        <w:rPr>
          <w:rFonts w:ascii="Verdana" w:hAnsi="Verdana"/>
          <w:sz w:val="20"/>
          <w:szCs w:val="20"/>
        </w:rPr>
        <w:t xml:space="preserve">Преразпределение на средства в рамките на </w:t>
      </w:r>
      <w:r w:rsidR="00134EE0">
        <w:rPr>
          <w:rFonts w:ascii="Verdana" w:hAnsi="Verdana"/>
          <w:sz w:val="20"/>
          <w:szCs w:val="20"/>
        </w:rPr>
        <w:t>второ</w:t>
      </w:r>
      <w:r w:rsidR="00FF47E7" w:rsidRPr="00FF47E7">
        <w:rPr>
          <w:rFonts w:ascii="Verdana" w:hAnsi="Verdana"/>
          <w:sz w:val="20"/>
          <w:szCs w:val="20"/>
        </w:rPr>
        <w:t xml:space="preserve"> изменение на СПРЗРСР</w:t>
      </w:r>
      <w:r w:rsidR="00FF47E7">
        <w:rPr>
          <w:rFonts w:ascii="Verdana" w:hAnsi="Verdana"/>
          <w:sz w:val="20"/>
          <w:szCs w:val="20"/>
        </w:rPr>
        <w:t xml:space="preserve"> (</w:t>
      </w:r>
      <w:r w:rsidR="00FF47E7" w:rsidRPr="00FF47E7">
        <w:rPr>
          <w:rFonts w:ascii="Verdana" w:hAnsi="Verdana"/>
          <w:spacing w:val="-4"/>
          <w:sz w:val="20"/>
          <w:szCs w:val="20"/>
        </w:rPr>
        <w:t xml:space="preserve">финансиран </w:t>
      </w:r>
      <w:r w:rsidR="00FF47E7">
        <w:rPr>
          <w:rFonts w:ascii="Verdana" w:hAnsi="Verdana"/>
          <w:spacing w:val="-4"/>
          <w:sz w:val="20"/>
          <w:szCs w:val="20"/>
        </w:rPr>
        <w:t>ЕФГЗ</w:t>
      </w:r>
      <w:r w:rsidR="00FF47E7" w:rsidRPr="00FF47E7">
        <w:rPr>
          <w:rFonts w:ascii="Verdana" w:hAnsi="Verdana"/>
          <w:spacing w:val="-4"/>
          <w:sz w:val="20"/>
          <w:szCs w:val="20"/>
        </w:rPr>
        <w:t xml:space="preserve"> и от ЕЗФРСР)</w:t>
      </w:r>
    </w:p>
    <w:p w:rsidR="002C2C7E" w:rsidRDefault="002C2C7E" w:rsidP="000B35BB">
      <w:pPr>
        <w:spacing w:line="360" w:lineRule="auto"/>
        <w:ind w:firstLine="720"/>
        <w:jc w:val="both"/>
        <w:rPr>
          <w:rFonts w:ascii="Verdana" w:hAnsi="Verdana"/>
          <w:sz w:val="20"/>
          <w:szCs w:val="20"/>
        </w:rPr>
      </w:pPr>
    </w:p>
    <w:p w:rsidR="000B35BB" w:rsidRPr="000B35BB" w:rsidRDefault="000B35BB" w:rsidP="000B35BB">
      <w:pPr>
        <w:spacing w:line="360" w:lineRule="auto"/>
        <w:ind w:firstLine="720"/>
        <w:jc w:val="both"/>
        <w:rPr>
          <w:rFonts w:ascii="Verdana" w:hAnsi="Verdana"/>
          <w:sz w:val="20"/>
          <w:szCs w:val="20"/>
        </w:rPr>
      </w:pPr>
    </w:p>
    <w:tbl>
      <w:tblPr>
        <w:tblW w:w="16024"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3814"/>
        <w:gridCol w:w="1299"/>
        <w:gridCol w:w="1400"/>
        <w:gridCol w:w="1418"/>
        <w:gridCol w:w="1157"/>
        <w:gridCol w:w="1400"/>
        <w:gridCol w:w="1134"/>
        <w:gridCol w:w="1158"/>
        <w:gridCol w:w="1400"/>
        <w:gridCol w:w="1276"/>
      </w:tblGrid>
      <w:tr w:rsidR="002C2C7E" w:rsidRPr="006832E5" w:rsidTr="000B35BB">
        <w:trPr>
          <w:trHeight w:val="608"/>
        </w:trPr>
        <w:tc>
          <w:tcPr>
            <w:tcW w:w="568" w:type="dxa"/>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w:t>
            </w:r>
          </w:p>
        </w:tc>
        <w:tc>
          <w:tcPr>
            <w:tcW w:w="3814" w:type="dxa"/>
            <w:shd w:val="clear" w:color="000000" w:fill="D9D9D9"/>
            <w:vAlign w:val="center"/>
            <w:hideMark/>
          </w:tcPr>
          <w:p w:rsidR="00AE45E8" w:rsidRPr="006832E5" w:rsidRDefault="00AE45E8" w:rsidP="00AE45E8">
            <w:pPr>
              <w:rPr>
                <w:rFonts w:ascii="Tahoma" w:hAnsi="Tahoma" w:cs="Tahoma"/>
                <w:b/>
                <w:bCs/>
                <w:sz w:val="16"/>
                <w:szCs w:val="16"/>
                <w:lang w:eastAsia="en-US"/>
              </w:rPr>
            </w:pPr>
            <w:r w:rsidRPr="006832E5">
              <w:rPr>
                <w:rFonts w:ascii="Tahoma" w:hAnsi="Tahoma" w:cs="Tahoma"/>
                <w:b/>
                <w:bCs/>
                <w:sz w:val="16"/>
                <w:szCs w:val="16"/>
                <w:lang w:eastAsia="en-US"/>
              </w:rPr>
              <w:t>I  Стълб на ОСП, финансиран от ЕФГЗ</w:t>
            </w:r>
            <w:r w:rsidR="002C2C7E" w:rsidRPr="006832E5">
              <w:rPr>
                <w:rFonts w:ascii="Tahoma" w:hAnsi="Tahoma" w:cs="Tahoma"/>
                <w:b/>
                <w:bCs/>
                <w:sz w:val="16"/>
                <w:szCs w:val="16"/>
                <w:lang w:eastAsia="en-US"/>
              </w:rPr>
              <w:t xml:space="preserve"> и II  Стълб на ОСП, финансиран от ЕЗФРСР</w:t>
            </w:r>
          </w:p>
        </w:tc>
        <w:tc>
          <w:tcPr>
            <w:tcW w:w="4117" w:type="dxa"/>
            <w:gridSpan w:val="3"/>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Бюджет към 01.01.2024 г. </w:t>
            </w:r>
          </w:p>
        </w:tc>
        <w:tc>
          <w:tcPr>
            <w:tcW w:w="3691" w:type="dxa"/>
            <w:gridSpan w:val="3"/>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ПРОМЕНИ в бюджета/интервенциите </w:t>
            </w:r>
          </w:p>
        </w:tc>
        <w:tc>
          <w:tcPr>
            <w:tcW w:w="3834" w:type="dxa"/>
            <w:gridSpan w:val="3"/>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Бюджет след преразпределение през 2024 г. </w:t>
            </w:r>
          </w:p>
        </w:tc>
      </w:tr>
      <w:tr w:rsidR="00AE45E8" w:rsidRPr="006832E5" w:rsidTr="000B35BB">
        <w:trPr>
          <w:trHeight w:val="405"/>
        </w:trPr>
        <w:tc>
          <w:tcPr>
            <w:tcW w:w="568" w:type="dxa"/>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А</w:t>
            </w:r>
          </w:p>
        </w:tc>
        <w:tc>
          <w:tcPr>
            <w:tcW w:w="3814" w:type="dxa"/>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Б</w:t>
            </w:r>
          </w:p>
        </w:tc>
        <w:tc>
          <w:tcPr>
            <w:tcW w:w="1299" w:type="dxa"/>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В </w:t>
            </w:r>
          </w:p>
        </w:tc>
        <w:tc>
          <w:tcPr>
            <w:tcW w:w="1400" w:type="dxa"/>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Г </w:t>
            </w:r>
          </w:p>
        </w:tc>
        <w:tc>
          <w:tcPr>
            <w:tcW w:w="1418" w:type="dxa"/>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Д </w:t>
            </w:r>
          </w:p>
        </w:tc>
        <w:tc>
          <w:tcPr>
            <w:tcW w:w="1157" w:type="dxa"/>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Е </w:t>
            </w:r>
          </w:p>
        </w:tc>
        <w:tc>
          <w:tcPr>
            <w:tcW w:w="1400" w:type="dxa"/>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Ж </w:t>
            </w:r>
          </w:p>
        </w:tc>
        <w:tc>
          <w:tcPr>
            <w:tcW w:w="1134" w:type="dxa"/>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З </w:t>
            </w:r>
          </w:p>
        </w:tc>
        <w:tc>
          <w:tcPr>
            <w:tcW w:w="1158" w:type="dxa"/>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И </w:t>
            </w:r>
          </w:p>
        </w:tc>
        <w:tc>
          <w:tcPr>
            <w:tcW w:w="1400" w:type="dxa"/>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К </w:t>
            </w:r>
          </w:p>
        </w:tc>
        <w:tc>
          <w:tcPr>
            <w:tcW w:w="1276" w:type="dxa"/>
            <w:shd w:val="clear" w:color="000000" w:fill="D9D9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Л </w:t>
            </w:r>
          </w:p>
        </w:tc>
      </w:tr>
      <w:tr w:rsidR="00AE45E8" w:rsidRPr="006832E5" w:rsidTr="000B35BB">
        <w:trPr>
          <w:trHeight w:val="371"/>
        </w:trPr>
        <w:tc>
          <w:tcPr>
            <w:tcW w:w="568" w:type="dxa"/>
            <w:shd w:val="clear" w:color="auto" w:fill="D9D9D9" w:themeFill="background1" w:themeFillShade="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w:t>
            </w:r>
          </w:p>
        </w:tc>
        <w:tc>
          <w:tcPr>
            <w:tcW w:w="3814" w:type="dxa"/>
            <w:shd w:val="clear" w:color="auto" w:fill="D9D9D9" w:themeFill="background1" w:themeFillShade="D9"/>
            <w:vAlign w:val="center"/>
            <w:hideMark/>
          </w:tcPr>
          <w:p w:rsidR="00AE45E8" w:rsidRPr="006832E5" w:rsidRDefault="00AE45E8" w:rsidP="00AE45E8">
            <w:pPr>
              <w:rPr>
                <w:rFonts w:ascii="Tahoma" w:hAnsi="Tahoma" w:cs="Tahoma"/>
                <w:b/>
                <w:bCs/>
                <w:sz w:val="16"/>
                <w:szCs w:val="16"/>
                <w:lang w:eastAsia="en-US"/>
              </w:rPr>
            </w:pPr>
            <w:r w:rsidRPr="006832E5">
              <w:rPr>
                <w:rFonts w:ascii="Tahoma" w:hAnsi="Tahoma" w:cs="Tahoma"/>
                <w:b/>
                <w:bCs/>
                <w:sz w:val="16"/>
                <w:szCs w:val="16"/>
                <w:lang w:eastAsia="en-US"/>
              </w:rPr>
              <w:t>ИНТЕРВЕНЦИИ ДИРЕКТНИ ПЛАЩАНИЯ (финансирани от ЕФГЗ)</w:t>
            </w:r>
          </w:p>
        </w:tc>
        <w:tc>
          <w:tcPr>
            <w:tcW w:w="1299" w:type="dxa"/>
            <w:shd w:val="clear" w:color="auto" w:fill="D9D9D9" w:themeFill="background1" w:themeFillShade="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ЕФГЗ В ЕВРО </w:t>
            </w:r>
          </w:p>
        </w:tc>
        <w:tc>
          <w:tcPr>
            <w:tcW w:w="1400" w:type="dxa"/>
            <w:shd w:val="clear" w:color="auto" w:fill="D9D9D9" w:themeFill="background1" w:themeFillShade="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Национално финансиране, ЕВРО</w:t>
            </w:r>
          </w:p>
        </w:tc>
        <w:tc>
          <w:tcPr>
            <w:tcW w:w="1418" w:type="dxa"/>
            <w:shd w:val="clear" w:color="auto" w:fill="D9D9D9" w:themeFill="background1" w:themeFillShade="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Общо публични средства, ЕВРО</w:t>
            </w:r>
          </w:p>
        </w:tc>
        <w:tc>
          <w:tcPr>
            <w:tcW w:w="1157" w:type="dxa"/>
            <w:shd w:val="clear" w:color="auto" w:fill="D9D9D9" w:themeFill="background1" w:themeFillShade="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ЕФГЗ В ЕВРО </w:t>
            </w:r>
          </w:p>
        </w:tc>
        <w:tc>
          <w:tcPr>
            <w:tcW w:w="1400" w:type="dxa"/>
            <w:shd w:val="clear" w:color="auto" w:fill="D9D9D9" w:themeFill="background1" w:themeFillShade="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Национално финансиране, ЕВРО</w:t>
            </w:r>
          </w:p>
        </w:tc>
        <w:tc>
          <w:tcPr>
            <w:tcW w:w="1134" w:type="dxa"/>
            <w:shd w:val="clear" w:color="auto" w:fill="D9D9D9" w:themeFill="background1" w:themeFillShade="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Общо публични средства, ЕВРО</w:t>
            </w:r>
          </w:p>
        </w:tc>
        <w:tc>
          <w:tcPr>
            <w:tcW w:w="1158" w:type="dxa"/>
            <w:shd w:val="clear" w:color="auto" w:fill="D9D9D9" w:themeFill="background1" w:themeFillShade="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 xml:space="preserve"> ЕФГЗ В ЕВРО </w:t>
            </w:r>
          </w:p>
        </w:tc>
        <w:tc>
          <w:tcPr>
            <w:tcW w:w="1400" w:type="dxa"/>
            <w:shd w:val="clear" w:color="auto" w:fill="D9D9D9" w:themeFill="background1" w:themeFillShade="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Национално финансиране, ЕВРО</w:t>
            </w:r>
          </w:p>
        </w:tc>
        <w:tc>
          <w:tcPr>
            <w:tcW w:w="1276" w:type="dxa"/>
            <w:shd w:val="clear" w:color="auto" w:fill="D9D9D9" w:themeFill="background1" w:themeFillShade="D9"/>
            <w:vAlign w:val="center"/>
            <w:hideMark/>
          </w:tcPr>
          <w:p w:rsidR="00AE45E8" w:rsidRPr="006832E5" w:rsidRDefault="00AE45E8" w:rsidP="00AE45E8">
            <w:pPr>
              <w:jc w:val="center"/>
              <w:rPr>
                <w:rFonts w:ascii="Tahoma" w:hAnsi="Tahoma" w:cs="Tahoma"/>
                <w:b/>
                <w:bCs/>
                <w:sz w:val="16"/>
                <w:szCs w:val="16"/>
                <w:lang w:eastAsia="en-US"/>
              </w:rPr>
            </w:pPr>
            <w:r w:rsidRPr="006832E5">
              <w:rPr>
                <w:rFonts w:ascii="Tahoma" w:hAnsi="Tahoma" w:cs="Tahoma"/>
                <w:b/>
                <w:bCs/>
                <w:sz w:val="16"/>
                <w:szCs w:val="16"/>
                <w:lang w:eastAsia="en-US"/>
              </w:rPr>
              <w:t>Общо публични средства, ЕВРО</w:t>
            </w:r>
          </w:p>
        </w:tc>
      </w:tr>
      <w:tr w:rsidR="00AE45E8" w:rsidRPr="006832E5" w:rsidTr="000B35BB">
        <w:trPr>
          <w:trHeight w:val="570"/>
        </w:trPr>
        <w:tc>
          <w:tcPr>
            <w:tcW w:w="568" w:type="dxa"/>
            <w:shd w:val="clear" w:color="auto" w:fill="auto"/>
            <w:vAlign w:val="center"/>
            <w:hideMark/>
          </w:tcPr>
          <w:p w:rsidR="00AE45E8" w:rsidRPr="006832E5" w:rsidRDefault="00AE45E8" w:rsidP="00AE45E8">
            <w:pPr>
              <w:jc w:val="center"/>
              <w:rPr>
                <w:rFonts w:ascii="Tahoma" w:hAnsi="Tahoma" w:cs="Tahoma"/>
                <w:bCs/>
                <w:sz w:val="14"/>
                <w:szCs w:val="14"/>
                <w:lang w:eastAsia="en-US"/>
              </w:rPr>
            </w:pPr>
            <w:r w:rsidRPr="006832E5">
              <w:rPr>
                <w:rFonts w:ascii="Tahoma" w:hAnsi="Tahoma" w:cs="Tahoma"/>
                <w:bCs/>
                <w:sz w:val="14"/>
                <w:szCs w:val="14"/>
                <w:lang w:eastAsia="en-US"/>
              </w:rPr>
              <w:t>1</w:t>
            </w:r>
          </w:p>
        </w:tc>
        <w:tc>
          <w:tcPr>
            <w:tcW w:w="3814" w:type="dxa"/>
            <w:shd w:val="clear" w:color="auto" w:fill="auto"/>
            <w:vAlign w:val="center"/>
            <w:hideMark/>
          </w:tcPr>
          <w:p w:rsidR="00AE45E8" w:rsidRPr="006832E5" w:rsidRDefault="00AE45E8" w:rsidP="00AE45E8">
            <w:pPr>
              <w:rPr>
                <w:rFonts w:ascii="Tahoma" w:hAnsi="Tahoma" w:cs="Tahoma"/>
                <w:bCs/>
                <w:sz w:val="14"/>
                <w:szCs w:val="14"/>
                <w:lang w:eastAsia="en-US"/>
              </w:rPr>
            </w:pPr>
            <w:r w:rsidRPr="006832E5">
              <w:rPr>
                <w:rFonts w:ascii="Tahoma" w:hAnsi="Tahoma" w:cs="Tahoma"/>
                <w:bCs/>
                <w:sz w:val="14"/>
                <w:szCs w:val="14"/>
                <w:lang w:eastAsia="en-US"/>
              </w:rPr>
              <w:t>Обвързано с производството подпомагане на доходите за картофи за производство на нишесте</w:t>
            </w:r>
          </w:p>
        </w:tc>
        <w:tc>
          <w:tcPr>
            <w:tcW w:w="1299"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716</w:t>
            </w:r>
            <w:r w:rsidR="002C2C7E" w:rsidRPr="006832E5">
              <w:rPr>
                <w:rFonts w:ascii="Tahoma" w:hAnsi="Tahoma" w:cs="Tahoma"/>
                <w:bCs/>
                <w:sz w:val="16"/>
                <w:szCs w:val="16"/>
                <w:lang w:eastAsia="en-US"/>
              </w:rPr>
              <w:t> </w:t>
            </w:r>
            <w:r w:rsidRPr="006832E5">
              <w:rPr>
                <w:rFonts w:ascii="Tahoma" w:hAnsi="Tahoma" w:cs="Tahoma"/>
                <w:bCs/>
                <w:sz w:val="16"/>
                <w:szCs w:val="16"/>
                <w:lang w:eastAsia="en-US"/>
              </w:rPr>
              <w:t>920</w:t>
            </w:r>
          </w:p>
          <w:p w:rsidR="002C2C7E" w:rsidRPr="006832E5" w:rsidRDefault="002C2C7E" w:rsidP="00AE45E8">
            <w:pPr>
              <w:jc w:val="right"/>
              <w:rPr>
                <w:rFonts w:ascii="Tahoma" w:hAnsi="Tahoma" w:cs="Tahoma"/>
                <w:bCs/>
                <w:sz w:val="16"/>
                <w:szCs w:val="16"/>
                <w:lang w:eastAsia="en-US"/>
              </w:rPr>
            </w:pP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18"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716 920</w:t>
            </w:r>
          </w:p>
        </w:tc>
        <w:tc>
          <w:tcPr>
            <w:tcW w:w="1157"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-179 230</w:t>
            </w: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0</w:t>
            </w:r>
          </w:p>
        </w:tc>
        <w:tc>
          <w:tcPr>
            <w:tcW w:w="1134"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-179 230</w:t>
            </w:r>
          </w:p>
        </w:tc>
        <w:tc>
          <w:tcPr>
            <w:tcW w:w="1158"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537 690</w:t>
            </w: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0</w:t>
            </w:r>
          </w:p>
        </w:tc>
        <w:tc>
          <w:tcPr>
            <w:tcW w:w="1276"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537 690</w:t>
            </w:r>
          </w:p>
        </w:tc>
      </w:tr>
      <w:tr w:rsidR="00AE45E8" w:rsidRPr="006832E5" w:rsidTr="000B35BB">
        <w:trPr>
          <w:trHeight w:val="300"/>
        </w:trPr>
        <w:tc>
          <w:tcPr>
            <w:tcW w:w="568" w:type="dxa"/>
            <w:shd w:val="clear" w:color="auto" w:fill="auto"/>
            <w:vAlign w:val="center"/>
            <w:hideMark/>
          </w:tcPr>
          <w:p w:rsidR="00AE45E8" w:rsidRPr="006832E5" w:rsidRDefault="00AE45E8" w:rsidP="00AE45E8">
            <w:pPr>
              <w:jc w:val="center"/>
              <w:rPr>
                <w:rFonts w:ascii="Tahoma" w:hAnsi="Tahoma" w:cs="Tahoma"/>
                <w:bCs/>
                <w:sz w:val="14"/>
                <w:szCs w:val="14"/>
                <w:lang w:eastAsia="en-US"/>
              </w:rPr>
            </w:pPr>
            <w:r w:rsidRPr="006832E5">
              <w:rPr>
                <w:rFonts w:ascii="Tahoma" w:hAnsi="Tahoma" w:cs="Tahoma"/>
                <w:bCs/>
                <w:sz w:val="14"/>
                <w:szCs w:val="14"/>
                <w:lang w:eastAsia="en-US"/>
              </w:rPr>
              <w:t>2</w:t>
            </w:r>
          </w:p>
        </w:tc>
        <w:tc>
          <w:tcPr>
            <w:tcW w:w="3814" w:type="dxa"/>
            <w:shd w:val="clear" w:color="auto" w:fill="auto"/>
            <w:vAlign w:val="center"/>
            <w:hideMark/>
          </w:tcPr>
          <w:p w:rsidR="00AE45E8" w:rsidRPr="006832E5" w:rsidRDefault="00AE45E8" w:rsidP="00AE45E8">
            <w:pPr>
              <w:rPr>
                <w:rFonts w:ascii="Tahoma" w:hAnsi="Tahoma" w:cs="Tahoma"/>
                <w:bCs/>
                <w:sz w:val="14"/>
                <w:szCs w:val="14"/>
                <w:lang w:eastAsia="en-US"/>
              </w:rPr>
            </w:pPr>
            <w:r w:rsidRPr="006832E5">
              <w:rPr>
                <w:rFonts w:ascii="Tahoma" w:hAnsi="Tahoma" w:cs="Tahoma"/>
                <w:bCs/>
                <w:sz w:val="14"/>
                <w:szCs w:val="14"/>
                <w:lang w:eastAsia="en-US"/>
              </w:rPr>
              <w:t>Обвързано с производството подпомагане на доходите за семена от картофи</w:t>
            </w:r>
          </w:p>
        </w:tc>
        <w:tc>
          <w:tcPr>
            <w:tcW w:w="1299"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1 677 600</w:t>
            </w: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18"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1 677 600</w:t>
            </w:r>
          </w:p>
        </w:tc>
        <w:tc>
          <w:tcPr>
            <w:tcW w:w="1157"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179 230</w:t>
            </w: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0</w:t>
            </w:r>
          </w:p>
        </w:tc>
        <w:tc>
          <w:tcPr>
            <w:tcW w:w="1134"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179 230</w:t>
            </w:r>
          </w:p>
        </w:tc>
        <w:tc>
          <w:tcPr>
            <w:tcW w:w="1158"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1 856 830</w:t>
            </w: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0</w:t>
            </w:r>
          </w:p>
        </w:tc>
        <w:tc>
          <w:tcPr>
            <w:tcW w:w="1276"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1 856 830</w:t>
            </w:r>
          </w:p>
        </w:tc>
      </w:tr>
      <w:tr w:rsidR="00AE45E8" w:rsidRPr="006832E5" w:rsidTr="000B35BB">
        <w:trPr>
          <w:trHeight w:val="300"/>
        </w:trPr>
        <w:tc>
          <w:tcPr>
            <w:tcW w:w="568" w:type="dxa"/>
            <w:shd w:val="clear" w:color="auto" w:fill="auto"/>
            <w:vAlign w:val="center"/>
            <w:hideMark/>
          </w:tcPr>
          <w:p w:rsidR="00AE45E8" w:rsidRPr="006832E5" w:rsidRDefault="00AE45E8" w:rsidP="00AE45E8">
            <w:pPr>
              <w:jc w:val="center"/>
              <w:rPr>
                <w:rFonts w:ascii="Tahoma" w:hAnsi="Tahoma" w:cs="Tahoma"/>
                <w:bCs/>
                <w:sz w:val="14"/>
                <w:szCs w:val="14"/>
                <w:lang w:eastAsia="en-US"/>
              </w:rPr>
            </w:pPr>
            <w:r w:rsidRPr="006832E5">
              <w:rPr>
                <w:rFonts w:ascii="Tahoma" w:hAnsi="Tahoma" w:cs="Tahoma"/>
                <w:bCs/>
                <w:sz w:val="14"/>
                <w:szCs w:val="14"/>
                <w:lang w:eastAsia="en-US"/>
              </w:rPr>
              <w:t xml:space="preserve"> </w:t>
            </w:r>
          </w:p>
        </w:tc>
        <w:tc>
          <w:tcPr>
            <w:tcW w:w="3814" w:type="dxa"/>
            <w:shd w:val="clear" w:color="auto" w:fill="auto"/>
            <w:vAlign w:val="center"/>
            <w:hideMark/>
          </w:tcPr>
          <w:p w:rsidR="00AE45E8" w:rsidRPr="006832E5" w:rsidRDefault="00AE45E8" w:rsidP="00AE45E8">
            <w:pPr>
              <w:rPr>
                <w:rFonts w:ascii="Tahoma" w:hAnsi="Tahoma" w:cs="Tahoma"/>
                <w:bCs/>
                <w:sz w:val="14"/>
                <w:szCs w:val="14"/>
                <w:lang w:eastAsia="en-US"/>
              </w:rPr>
            </w:pPr>
            <w:r w:rsidRPr="006832E5">
              <w:rPr>
                <w:rFonts w:ascii="Tahoma" w:hAnsi="Tahoma" w:cs="Tahoma"/>
                <w:bCs/>
                <w:sz w:val="14"/>
                <w:szCs w:val="14"/>
                <w:lang w:eastAsia="en-US"/>
              </w:rPr>
              <w:t>Общо, Директни плащания (само интервенциите, по които има промяна)</w:t>
            </w:r>
          </w:p>
        </w:tc>
        <w:tc>
          <w:tcPr>
            <w:tcW w:w="1299"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2 394 520</w:t>
            </w: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0</w:t>
            </w:r>
          </w:p>
        </w:tc>
        <w:tc>
          <w:tcPr>
            <w:tcW w:w="1418"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2 394 520</w:t>
            </w:r>
          </w:p>
        </w:tc>
        <w:tc>
          <w:tcPr>
            <w:tcW w:w="1157"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0</w:t>
            </w: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0</w:t>
            </w:r>
          </w:p>
        </w:tc>
        <w:tc>
          <w:tcPr>
            <w:tcW w:w="1134"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0</w:t>
            </w:r>
          </w:p>
        </w:tc>
        <w:tc>
          <w:tcPr>
            <w:tcW w:w="1158"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2 394 520</w:t>
            </w: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0</w:t>
            </w:r>
          </w:p>
        </w:tc>
        <w:tc>
          <w:tcPr>
            <w:tcW w:w="1276"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2 394 520</w:t>
            </w:r>
          </w:p>
        </w:tc>
      </w:tr>
      <w:tr w:rsidR="00AE45E8" w:rsidRPr="006832E5" w:rsidTr="000B35BB">
        <w:trPr>
          <w:trHeight w:val="300"/>
        </w:trPr>
        <w:tc>
          <w:tcPr>
            <w:tcW w:w="568" w:type="dxa"/>
            <w:shd w:val="clear" w:color="auto" w:fill="auto"/>
            <w:vAlign w:val="center"/>
            <w:hideMark/>
          </w:tcPr>
          <w:p w:rsidR="00AE45E8" w:rsidRPr="006832E5" w:rsidRDefault="00AE45E8" w:rsidP="00AE45E8">
            <w:pPr>
              <w:jc w:val="center"/>
              <w:rPr>
                <w:rFonts w:ascii="Tahoma" w:hAnsi="Tahoma" w:cs="Tahoma"/>
                <w:bCs/>
                <w:sz w:val="14"/>
                <w:szCs w:val="14"/>
                <w:lang w:eastAsia="en-US"/>
              </w:rPr>
            </w:pPr>
            <w:r w:rsidRPr="006832E5">
              <w:rPr>
                <w:rFonts w:ascii="Tahoma" w:hAnsi="Tahoma" w:cs="Tahoma"/>
                <w:bCs/>
                <w:sz w:val="14"/>
                <w:szCs w:val="14"/>
                <w:lang w:eastAsia="en-US"/>
              </w:rPr>
              <w:t> </w:t>
            </w:r>
          </w:p>
        </w:tc>
        <w:tc>
          <w:tcPr>
            <w:tcW w:w="3814" w:type="dxa"/>
            <w:shd w:val="clear" w:color="auto" w:fill="auto"/>
            <w:vAlign w:val="center"/>
            <w:hideMark/>
          </w:tcPr>
          <w:p w:rsidR="00AE45E8" w:rsidRPr="006832E5" w:rsidRDefault="00AE45E8" w:rsidP="00AE45E8">
            <w:pPr>
              <w:rPr>
                <w:rFonts w:ascii="Tahoma" w:hAnsi="Tahoma" w:cs="Tahoma"/>
                <w:bCs/>
                <w:sz w:val="14"/>
                <w:szCs w:val="14"/>
                <w:lang w:eastAsia="en-US"/>
              </w:rPr>
            </w:pPr>
            <w:r w:rsidRPr="006832E5">
              <w:rPr>
                <w:rFonts w:ascii="Tahoma" w:hAnsi="Tahoma" w:cs="Tahoma"/>
                <w:bCs/>
                <w:sz w:val="14"/>
                <w:szCs w:val="14"/>
                <w:lang w:eastAsia="en-US"/>
              </w:rPr>
              <w:t>Общо, само изведени средства</w:t>
            </w:r>
            <w:r w:rsidR="002C2C7E" w:rsidRPr="006832E5">
              <w:rPr>
                <w:rFonts w:ascii="Tahoma" w:hAnsi="Tahoma" w:cs="Tahoma"/>
                <w:bCs/>
                <w:sz w:val="14"/>
                <w:szCs w:val="14"/>
                <w:lang w:eastAsia="en-US"/>
              </w:rPr>
              <w:t xml:space="preserve"> по стълб I</w:t>
            </w:r>
          </w:p>
        </w:tc>
        <w:tc>
          <w:tcPr>
            <w:tcW w:w="1299"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18"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157"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-179 230</w:t>
            </w: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0</w:t>
            </w:r>
          </w:p>
        </w:tc>
        <w:tc>
          <w:tcPr>
            <w:tcW w:w="1134"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-179 230</w:t>
            </w:r>
          </w:p>
        </w:tc>
        <w:tc>
          <w:tcPr>
            <w:tcW w:w="1158"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276"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 </w:t>
            </w:r>
          </w:p>
        </w:tc>
      </w:tr>
      <w:tr w:rsidR="00AE45E8" w:rsidRPr="006832E5" w:rsidTr="000B35BB">
        <w:trPr>
          <w:trHeight w:val="300"/>
        </w:trPr>
        <w:tc>
          <w:tcPr>
            <w:tcW w:w="568" w:type="dxa"/>
            <w:shd w:val="clear" w:color="auto" w:fill="auto"/>
            <w:vAlign w:val="center"/>
            <w:hideMark/>
          </w:tcPr>
          <w:p w:rsidR="00AE45E8" w:rsidRPr="006832E5" w:rsidRDefault="00AE45E8" w:rsidP="00AE45E8">
            <w:pPr>
              <w:jc w:val="center"/>
              <w:rPr>
                <w:rFonts w:ascii="Tahoma" w:hAnsi="Tahoma" w:cs="Tahoma"/>
                <w:bCs/>
                <w:sz w:val="14"/>
                <w:szCs w:val="14"/>
                <w:lang w:eastAsia="en-US"/>
              </w:rPr>
            </w:pPr>
            <w:r w:rsidRPr="006832E5">
              <w:rPr>
                <w:rFonts w:ascii="Tahoma" w:hAnsi="Tahoma" w:cs="Tahoma"/>
                <w:bCs/>
                <w:sz w:val="14"/>
                <w:szCs w:val="14"/>
                <w:lang w:eastAsia="en-US"/>
              </w:rPr>
              <w:t> </w:t>
            </w:r>
          </w:p>
        </w:tc>
        <w:tc>
          <w:tcPr>
            <w:tcW w:w="3814" w:type="dxa"/>
            <w:shd w:val="clear" w:color="auto" w:fill="auto"/>
            <w:vAlign w:val="center"/>
            <w:hideMark/>
          </w:tcPr>
          <w:p w:rsidR="00AE45E8" w:rsidRPr="006832E5" w:rsidRDefault="00AE45E8" w:rsidP="00AE45E8">
            <w:pPr>
              <w:rPr>
                <w:rFonts w:ascii="Tahoma" w:hAnsi="Tahoma" w:cs="Tahoma"/>
                <w:bCs/>
                <w:sz w:val="14"/>
                <w:szCs w:val="14"/>
                <w:lang w:eastAsia="en-US"/>
              </w:rPr>
            </w:pPr>
            <w:r w:rsidRPr="006832E5">
              <w:rPr>
                <w:rFonts w:ascii="Tahoma" w:hAnsi="Tahoma" w:cs="Tahoma"/>
                <w:bCs/>
                <w:sz w:val="14"/>
                <w:szCs w:val="14"/>
                <w:lang w:eastAsia="en-US"/>
              </w:rPr>
              <w:t>Общо, само добавени средства</w:t>
            </w:r>
            <w:r w:rsidR="002C2C7E" w:rsidRPr="006832E5">
              <w:rPr>
                <w:rFonts w:ascii="Tahoma" w:hAnsi="Tahoma" w:cs="Tahoma"/>
                <w:bCs/>
                <w:sz w:val="14"/>
                <w:szCs w:val="14"/>
                <w:lang w:eastAsia="en-US"/>
              </w:rPr>
              <w:t xml:space="preserve"> по стълб I</w:t>
            </w:r>
          </w:p>
        </w:tc>
        <w:tc>
          <w:tcPr>
            <w:tcW w:w="1299"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18"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157"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179 230</w:t>
            </w: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0</w:t>
            </w:r>
          </w:p>
        </w:tc>
        <w:tc>
          <w:tcPr>
            <w:tcW w:w="1134"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179 230</w:t>
            </w:r>
          </w:p>
        </w:tc>
        <w:tc>
          <w:tcPr>
            <w:tcW w:w="1158"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00"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276" w:type="dxa"/>
            <w:shd w:val="clear" w:color="auto" w:fill="auto"/>
            <w:noWrap/>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 </w:t>
            </w:r>
          </w:p>
        </w:tc>
      </w:tr>
      <w:tr w:rsidR="00AE45E8" w:rsidRPr="006832E5" w:rsidTr="000B35BB">
        <w:trPr>
          <w:trHeight w:val="570"/>
        </w:trPr>
        <w:tc>
          <w:tcPr>
            <w:tcW w:w="568" w:type="dxa"/>
            <w:shd w:val="clear" w:color="auto" w:fill="auto"/>
            <w:vAlign w:val="center"/>
            <w:hideMark/>
          </w:tcPr>
          <w:p w:rsidR="00AE45E8" w:rsidRPr="006832E5" w:rsidRDefault="00AE45E8" w:rsidP="00AE45E8">
            <w:pPr>
              <w:jc w:val="center"/>
              <w:rPr>
                <w:rFonts w:ascii="Tahoma" w:hAnsi="Tahoma" w:cs="Tahoma"/>
                <w:bCs/>
                <w:sz w:val="14"/>
                <w:szCs w:val="14"/>
                <w:lang w:eastAsia="en-US"/>
              </w:rPr>
            </w:pPr>
            <w:r w:rsidRPr="006832E5">
              <w:rPr>
                <w:rFonts w:ascii="Tahoma" w:hAnsi="Tahoma" w:cs="Tahoma"/>
                <w:bCs/>
                <w:sz w:val="14"/>
                <w:szCs w:val="14"/>
                <w:lang w:eastAsia="en-US"/>
              </w:rPr>
              <w:t xml:space="preserve"> </w:t>
            </w:r>
          </w:p>
        </w:tc>
        <w:tc>
          <w:tcPr>
            <w:tcW w:w="3814" w:type="dxa"/>
            <w:shd w:val="clear" w:color="auto" w:fill="auto"/>
            <w:vAlign w:val="center"/>
            <w:hideMark/>
          </w:tcPr>
          <w:p w:rsidR="00AE45E8" w:rsidRPr="006832E5" w:rsidRDefault="00AE45E8" w:rsidP="00AE45E8">
            <w:pPr>
              <w:rPr>
                <w:rFonts w:ascii="Tahoma" w:hAnsi="Tahoma" w:cs="Tahoma"/>
                <w:bCs/>
                <w:sz w:val="14"/>
                <w:szCs w:val="14"/>
                <w:lang w:eastAsia="en-US"/>
              </w:rPr>
            </w:pPr>
            <w:r w:rsidRPr="006832E5">
              <w:rPr>
                <w:rFonts w:ascii="Tahoma" w:hAnsi="Tahoma" w:cs="Tahoma"/>
                <w:bCs/>
                <w:sz w:val="14"/>
                <w:szCs w:val="14"/>
                <w:lang w:eastAsia="en-US"/>
              </w:rPr>
              <w:t>Общо, Директни плащания, баланс (вкл. интервенциите, по които няма промяна)</w:t>
            </w:r>
          </w:p>
        </w:tc>
        <w:tc>
          <w:tcPr>
            <w:tcW w:w="1299" w:type="dxa"/>
            <w:shd w:val="clear" w:color="auto" w:fill="auto"/>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4 118 959 396</w:t>
            </w:r>
          </w:p>
        </w:tc>
        <w:tc>
          <w:tcPr>
            <w:tcW w:w="1400" w:type="dxa"/>
            <w:shd w:val="clear" w:color="auto" w:fill="auto"/>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281 558 000</w:t>
            </w:r>
          </w:p>
        </w:tc>
        <w:tc>
          <w:tcPr>
            <w:tcW w:w="1418" w:type="dxa"/>
            <w:shd w:val="clear" w:color="auto" w:fill="auto"/>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4 400 517 396</w:t>
            </w:r>
          </w:p>
        </w:tc>
        <w:tc>
          <w:tcPr>
            <w:tcW w:w="1157" w:type="dxa"/>
            <w:shd w:val="clear" w:color="auto" w:fill="auto"/>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0</w:t>
            </w:r>
          </w:p>
        </w:tc>
        <w:tc>
          <w:tcPr>
            <w:tcW w:w="1400" w:type="dxa"/>
            <w:shd w:val="clear" w:color="auto" w:fill="auto"/>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0</w:t>
            </w:r>
          </w:p>
        </w:tc>
        <w:tc>
          <w:tcPr>
            <w:tcW w:w="1134" w:type="dxa"/>
            <w:shd w:val="clear" w:color="auto" w:fill="auto"/>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0</w:t>
            </w:r>
          </w:p>
        </w:tc>
        <w:tc>
          <w:tcPr>
            <w:tcW w:w="1158" w:type="dxa"/>
            <w:shd w:val="clear" w:color="auto" w:fill="auto"/>
            <w:vAlign w:val="center"/>
            <w:hideMark/>
          </w:tcPr>
          <w:p w:rsidR="00AE45E8" w:rsidRPr="006832E5" w:rsidRDefault="00AE45E8" w:rsidP="002C2C7E">
            <w:pPr>
              <w:ind w:left="-108"/>
              <w:jc w:val="right"/>
              <w:rPr>
                <w:rFonts w:ascii="Tahoma" w:hAnsi="Tahoma" w:cs="Tahoma"/>
                <w:bCs/>
                <w:sz w:val="16"/>
                <w:szCs w:val="16"/>
                <w:lang w:eastAsia="en-US"/>
              </w:rPr>
            </w:pPr>
            <w:r w:rsidRPr="006832E5">
              <w:rPr>
                <w:rFonts w:ascii="Tahoma" w:hAnsi="Tahoma" w:cs="Tahoma"/>
                <w:bCs/>
                <w:sz w:val="16"/>
                <w:szCs w:val="16"/>
                <w:lang w:eastAsia="en-US"/>
              </w:rPr>
              <w:t>4 118 959 396</w:t>
            </w:r>
          </w:p>
        </w:tc>
        <w:tc>
          <w:tcPr>
            <w:tcW w:w="1400" w:type="dxa"/>
            <w:shd w:val="clear" w:color="auto" w:fill="auto"/>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281 558 000</w:t>
            </w:r>
          </w:p>
        </w:tc>
        <w:tc>
          <w:tcPr>
            <w:tcW w:w="1276" w:type="dxa"/>
            <w:shd w:val="clear" w:color="auto" w:fill="auto"/>
            <w:vAlign w:val="center"/>
            <w:hideMark/>
          </w:tcPr>
          <w:p w:rsidR="00AE45E8" w:rsidRPr="006832E5" w:rsidRDefault="00AE45E8" w:rsidP="00AE45E8">
            <w:pPr>
              <w:jc w:val="right"/>
              <w:rPr>
                <w:rFonts w:ascii="Tahoma" w:hAnsi="Tahoma" w:cs="Tahoma"/>
                <w:bCs/>
                <w:sz w:val="16"/>
                <w:szCs w:val="16"/>
                <w:lang w:eastAsia="en-US"/>
              </w:rPr>
            </w:pPr>
            <w:r w:rsidRPr="006832E5">
              <w:rPr>
                <w:rFonts w:ascii="Tahoma" w:hAnsi="Tahoma" w:cs="Tahoma"/>
                <w:bCs/>
                <w:sz w:val="16"/>
                <w:szCs w:val="16"/>
                <w:lang w:eastAsia="en-US"/>
              </w:rPr>
              <w:t>4 400 517 396</w:t>
            </w:r>
          </w:p>
        </w:tc>
      </w:tr>
      <w:tr w:rsidR="00AE45E8" w:rsidRPr="006832E5" w:rsidTr="000B35BB">
        <w:trPr>
          <w:trHeight w:val="300"/>
        </w:trPr>
        <w:tc>
          <w:tcPr>
            <w:tcW w:w="568" w:type="dxa"/>
            <w:shd w:val="clear" w:color="000000" w:fill="D9D9D9"/>
            <w:vAlign w:val="center"/>
            <w:hideMark/>
          </w:tcPr>
          <w:p w:rsidR="00AE45E8" w:rsidRPr="006832E5" w:rsidRDefault="00AE45E8" w:rsidP="00AE45E8">
            <w:pPr>
              <w:jc w:val="center"/>
              <w:rPr>
                <w:rFonts w:ascii="Tahoma" w:hAnsi="Tahoma" w:cs="Tahoma"/>
                <w:b/>
                <w:bCs/>
                <w:sz w:val="14"/>
                <w:szCs w:val="14"/>
                <w:lang w:eastAsia="en-US"/>
              </w:rPr>
            </w:pPr>
            <w:r w:rsidRPr="006832E5">
              <w:rPr>
                <w:rFonts w:ascii="Tahoma" w:hAnsi="Tahoma" w:cs="Tahoma"/>
                <w:b/>
                <w:bCs/>
                <w:sz w:val="14"/>
                <w:szCs w:val="14"/>
                <w:lang w:eastAsia="en-US"/>
              </w:rPr>
              <w:t>56</w:t>
            </w:r>
          </w:p>
        </w:tc>
        <w:tc>
          <w:tcPr>
            <w:tcW w:w="3814" w:type="dxa"/>
            <w:shd w:val="clear" w:color="000000" w:fill="D9D9D9"/>
            <w:vAlign w:val="center"/>
            <w:hideMark/>
          </w:tcPr>
          <w:p w:rsidR="00AE45E8" w:rsidRPr="006832E5" w:rsidRDefault="00AE45E8" w:rsidP="00AE45E8">
            <w:pPr>
              <w:rPr>
                <w:rFonts w:ascii="Tahoma" w:hAnsi="Tahoma" w:cs="Tahoma"/>
                <w:b/>
                <w:bCs/>
                <w:sz w:val="16"/>
                <w:szCs w:val="16"/>
                <w:lang w:eastAsia="en-US"/>
              </w:rPr>
            </w:pPr>
            <w:r w:rsidRPr="006832E5">
              <w:rPr>
                <w:rFonts w:ascii="Tahoma" w:hAnsi="Tahoma" w:cs="Tahoma"/>
                <w:b/>
                <w:bCs/>
                <w:sz w:val="16"/>
                <w:szCs w:val="16"/>
                <w:lang w:eastAsia="en-US"/>
              </w:rPr>
              <w:t>Общо интервенции по стълб I, баланс ( всички, финансирани от ЕФГЗ)</w:t>
            </w:r>
          </w:p>
        </w:tc>
        <w:tc>
          <w:tcPr>
            <w:tcW w:w="1299" w:type="dxa"/>
            <w:shd w:val="clear" w:color="000000" w:fill="D9D9D9"/>
            <w:vAlign w:val="center"/>
            <w:hideMark/>
          </w:tcPr>
          <w:p w:rsidR="00AE45E8" w:rsidRPr="006832E5" w:rsidRDefault="00AE45E8" w:rsidP="00AE45E8">
            <w:pPr>
              <w:jc w:val="right"/>
              <w:rPr>
                <w:rFonts w:ascii="Tahoma" w:hAnsi="Tahoma" w:cs="Tahoma"/>
                <w:b/>
                <w:bCs/>
                <w:sz w:val="14"/>
                <w:szCs w:val="14"/>
                <w:lang w:eastAsia="en-US"/>
              </w:rPr>
            </w:pPr>
            <w:r w:rsidRPr="006832E5">
              <w:rPr>
                <w:rFonts w:ascii="Tahoma" w:hAnsi="Tahoma" w:cs="Tahoma"/>
                <w:b/>
                <w:bCs/>
                <w:sz w:val="14"/>
                <w:szCs w:val="14"/>
                <w:lang w:eastAsia="en-US"/>
              </w:rPr>
              <w:t>4 228 306 030</w:t>
            </w:r>
          </w:p>
        </w:tc>
        <w:tc>
          <w:tcPr>
            <w:tcW w:w="1400" w:type="dxa"/>
            <w:shd w:val="clear" w:color="000000" w:fill="D9D9D9"/>
            <w:vAlign w:val="center"/>
            <w:hideMark/>
          </w:tcPr>
          <w:p w:rsidR="00AE45E8" w:rsidRPr="006832E5" w:rsidRDefault="00AE45E8" w:rsidP="00AE45E8">
            <w:pPr>
              <w:jc w:val="right"/>
              <w:rPr>
                <w:rFonts w:ascii="Tahoma" w:hAnsi="Tahoma" w:cs="Tahoma"/>
                <w:b/>
                <w:bCs/>
                <w:sz w:val="14"/>
                <w:szCs w:val="14"/>
                <w:lang w:eastAsia="en-US"/>
              </w:rPr>
            </w:pPr>
            <w:r w:rsidRPr="006832E5">
              <w:rPr>
                <w:rFonts w:ascii="Tahoma" w:hAnsi="Tahoma" w:cs="Tahoma"/>
                <w:b/>
                <w:bCs/>
                <w:sz w:val="14"/>
                <w:szCs w:val="14"/>
                <w:lang w:eastAsia="en-US"/>
              </w:rPr>
              <w:t>302 732 097</w:t>
            </w:r>
          </w:p>
        </w:tc>
        <w:tc>
          <w:tcPr>
            <w:tcW w:w="1418" w:type="dxa"/>
            <w:shd w:val="clear" w:color="000000" w:fill="D9D9D9"/>
            <w:vAlign w:val="center"/>
            <w:hideMark/>
          </w:tcPr>
          <w:p w:rsidR="00AE45E8" w:rsidRPr="006832E5" w:rsidRDefault="00AE45E8" w:rsidP="00AE45E8">
            <w:pPr>
              <w:jc w:val="right"/>
              <w:rPr>
                <w:rFonts w:ascii="Tahoma" w:hAnsi="Tahoma" w:cs="Tahoma"/>
                <w:b/>
                <w:bCs/>
                <w:sz w:val="14"/>
                <w:szCs w:val="14"/>
                <w:lang w:eastAsia="en-US"/>
              </w:rPr>
            </w:pPr>
            <w:r w:rsidRPr="006832E5">
              <w:rPr>
                <w:rFonts w:ascii="Tahoma" w:hAnsi="Tahoma" w:cs="Tahoma"/>
                <w:b/>
                <w:bCs/>
                <w:sz w:val="14"/>
                <w:szCs w:val="14"/>
                <w:lang w:eastAsia="en-US"/>
              </w:rPr>
              <w:t>4 531 038 127</w:t>
            </w:r>
          </w:p>
        </w:tc>
        <w:tc>
          <w:tcPr>
            <w:tcW w:w="1157" w:type="dxa"/>
            <w:shd w:val="clear" w:color="000000" w:fill="D9D9D9"/>
            <w:vAlign w:val="center"/>
            <w:hideMark/>
          </w:tcPr>
          <w:p w:rsidR="00AE45E8" w:rsidRPr="006832E5" w:rsidRDefault="00AE45E8" w:rsidP="00AE45E8">
            <w:pPr>
              <w:jc w:val="right"/>
              <w:rPr>
                <w:rFonts w:ascii="Tahoma" w:hAnsi="Tahoma" w:cs="Tahoma"/>
                <w:b/>
                <w:bCs/>
                <w:sz w:val="14"/>
                <w:szCs w:val="14"/>
                <w:lang w:eastAsia="en-US"/>
              </w:rPr>
            </w:pPr>
            <w:r w:rsidRPr="006832E5">
              <w:rPr>
                <w:rFonts w:ascii="Tahoma" w:hAnsi="Tahoma" w:cs="Tahoma"/>
                <w:b/>
                <w:bCs/>
                <w:sz w:val="14"/>
                <w:szCs w:val="14"/>
                <w:lang w:eastAsia="en-US"/>
              </w:rPr>
              <w:t>0</w:t>
            </w:r>
          </w:p>
        </w:tc>
        <w:tc>
          <w:tcPr>
            <w:tcW w:w="1400" w:type="dxa"/>
            <w:shd w:val="clear" w:color="000000" w:fill="D9D9D9"/>
            <w:vAlign w:val="center"/>
            <w:hideMark/>
          </w:tcPr>
          <w:p w:rsidR="00AE45E8" w:rsidRPr="006832E5" w:rsidRDefault="00AE45E8" w:rsidP="00AE45E8">
            <w:pPr>
              <w:jc w:val="right"/>
              <w:rPr>
                <w:rFonts w:ascii="Tahoma" w:hAnsi="Tahoma" w:cs="Tahoma"/>
                <w:b/>
                <w:bCs/>
                <w:sz w:val="14"/>
                <w:szCs w:val="14"/>
                <w:lang w:eastAsia="en-US"/>
              </w:rPr>
            </w:pPr>
            <w:r w:rsidRPr="006832E5">
              <w:rPr>
                <w:rFonts w:ascii="Tahoma" w:hAnsi="Tahoma" w:cs="Tahoma"/>
                <w:b/>
                <w:bCs/>
                <w:sz w:val="14"/>
                <w:szCs w:val="14"/>
                <w:lang w:eastAsia="en-US"/>
              </w:rPr>
              <w:t>0</w:t>
            </w:r>
          </w:p>
        </w:tc>
        <w:tc>
          <w:tcPr>
            <w:tcW w:w="1134" w:type="dxa"/>
            <w:shd w:val="clear" w:color="000000" w:fill="D9D9D9"/>
            <w:vAlign w:val="center"/>
            <w:hideMark/>
          </w:tcPr>
          <w:p w:rsidR="00AE45E8" w:rsidRPr="006832E5" w:rsidRDefault="00AE45E8" w:rsidP="00AE45E8">
            <w:pPr>
              <w:jc w:val="right"/>
              <w:rPr>
                <w:rFonts w:ascii="Tahoma" w:hAnsi="Tahoma" w:cs="Tahoma"/>
                <w:b/>
                <w:bCs/>
                <w:sz w:val="14"/>
                <w:szCs w:val="14"/>
                <w:lang w:eastAsia="en-US"/>
              </w:rPr>
            </w:pPr>
            <w:r w:rsidRPr="006832E5">
              <w:rPr>
                <w:rFonts w:ascii="Tahoma" w:hAnsi="Tahoma" w:cs="Tahoma"/>
                <w:b/>
                <w:bCs/>
                <w:sz w:val="14"/>
                <w:szCs w:val="14"/>
                <w:lang w:eastAsia="en-US"/>
              </w:rPr>
              <w:t>0</w:t>
            </w:r>
          </w:p>
        </w:tc>
        <w:tc>
          <w:tcPr>
            <w:tcW w:w="1158" w:type="dxa"/>
            <w:shd w:val="clear" w:color="000000" w:fill="D9D9D9"/>
            <w:vAlign w:val="center"/>
            <w:hideMark/>
          </w:tcPr>
          <w:p w:rsidR="00AE45E8" w:rsidRPr="006832E5" w:rsidRDefault="00AE45E8" w:rsidP="00AE45E8">
            <w:pPr>
              <w:ind w:left="-114"/>
              <w:jc w:val="right"/>
              <w:rPr>
                <w:rFonts w:ascii="Tahoma" w:hAnsi="Tahoma" w:cs="Tahoma"/>
                <w:b/>
                <w:bCs/>
                <w:sz w:val="14"/>
                <w:szCs w:val="14"/>
                <w:lang w:eastAsia="en-US"/>
              </w:rPr>
            </w:pPr>
            <w:r w:rsidRPr="006832E5">
              <w:rPr>
                <w:rFonts w:ascii="Tahoma" w:hAnsi="Tahoma" w:cs="Tahoma"/>
                <w:b/>
                <w:bCs/>
                <w:sz w:val="14"/>
                <w:szCs w:val="14"/>
                <w:lang w:eastAsia="en-US"/>
              </w:rPr>
              <w:t>4 228 306 030</w:t>
            </w:r>
          </w:p>
        </w:tc>
        <w:tc>
          <w:tcPr>
            <w:tcW w:w="1400" w:type="dxa"/>
            <w:shd w:val="clear" w:color="000000" w:fill="D9D9D9"/>
            <w:vAlign w:val="center"/>
            <w:hideMark/>
          </w:tcPr>
          <w:p w:rsidR="00AE45E8" w:rsidRPr="006832E5" w:rsidRDefault="00AE45E8" w:rsidP="00AE45E8">
            <w:pPr>
              <w:jc w:val="right"/>
              <w:rPr>
                <w:rFonts w:ascii="Tahoma" w:hAnsi="Tahoma" w:cs="Tahoma"/>
                <w:b/>
                <w:bCs/>
                <w:sz w:val="14"/>
                <w:szCs w:val="14"/>
                <w:lang w:eastAsia="en-US"/>
              </w:rPr>
            </w:pPr>
            <w:r w:rsidRPr="006832E5">
              <w:rPr>
                <w:rFonts w:ascii="Tahoma" w:hAnsi="Tahoma" w:cs="Tahoma"/>
                <w:b/>
                <w:bCs/>
                <w:sz w:val="14"/>
                <w:szCs w:val="14"/>
                <w:lang w:eastAsia="en-US"/>
              </w:rPr>
              <w:t>302 732 097</w:t>
            </w:r>
          </w:p>
        </w:tc>
        <w:tc>
          <w:tcPr>
            <w:tcW w:w="1276" w:type="dxa"/>
            <w:shd w:val="clear" w:color="000000" w:fill="D9D9D9"/>
            <w:vAlign w:val="center"/>
            <w:hideMark/>
          </w:tcPr>
          <w:p w:rsidR="00AE45E8" w:rsidRPr="006832E5" w:rsidRDefault="00AE45E8" w:rsidP="00AE45E8">
            <w:pPr>
              <w:jc w:val="right"/>
              <w:rPr>
                <w:rFonts w:ascii="Tahoma" w:hAnsi="Tahoma" w:cs="Tahoma"/>
                <w:b/>
                <w:bCs/>
                <w:sz w:val="14"/>
                <w:szCs w:val="14"/>
                <w:lang w:eastAsia="en-US"/>
              </w:rPr>
            </w:pPr>
            <w:r w:rsidRPr="006832E5">
              <w:rPr>
                <w:rFonts w:ascii="Tahoma" w:hAnsi="Tahoma" w:cs="Tahoma"/>
                <w:b/>
                <w:bCs/>
                <w:sz w:val="14"/>
                <w:szCs w:val="14"/>
                <w:lang w:eastAsia="en-US"/>
              </w:rPr>
              <w:t>4 531 038 127</w:t>
            </w:r>
          </w:p>
        </w:tc>
      </w:tr>
      <w:tr w:rsidR="00AE45E8" w:rsidRPr="006832E5" w:rsidTr="000B35BB">
        <w:trPr>
          <w:trHeight w:val="64"/>
        </w:trPr>
        <w:tc>
          <w:tcPr>
            <w:tcW w:w="568" w:type="dxa"/>
            <w:shd w:val="clear" w:color="auto" w:fill="auto"/>
            <w:noWrap/>
            <w:vAlign w:val="center"/>
            <w:hideMark/>
          </w:tcPr>
          <w:p w:rsidR="00AE45E8" w:rsidRPr="006832E5" w:rsidRDefault="00AE45E8" w:rsidP="00AE45E8">
            <w:pPr>
              <w:jc w:val="center"/>
              <w:rPr>
                <w:rFonts w:ascii="Tahoma" w:hAnsi="Tahoma" w:cs="Tahoma"/>
                <w:b/>
                <w:bCs/>
                <w:sz w:val="14"/>
                <w:szCs w:val="14"/>
                <w:lang w:eastAsia="en-US"/>
              </w:rPr>
            </w:pPr>
            <w:r w:rsidRPr="006832E5">
              <w:rPr>
                <w:rFonts w:ascii="Tahoma" w:hAnsi="Tahoma" w:cs="Tahoma"/>
                <w:b/>
                <w:bCs/>
                <w:sz w:val="14"/>
                <w:szCs w:val="14"/>
                <w:lang w:eastAsia="en-US"/>
              </w:rPr>
              <w:t> </w:t>
            </w:r>
          </w:p>
        </w:tc>
        <w:tc>
          <w:tcPr>
            <w:tcW w:w="3814" w:type="dxa"/>
            <w:shd w:val="clear" w:color="auto" w:fill="auto"/>
            <w:vAlign w:val="center"/>
            <w:hideMark/>
          </w:tcPr>
          <w:p w:rsidR="00AE45E8" w:rsidRPr="006832E5" w:rsidRDefault="00AE45E8" w:rsidP="00AE45E8">
            <w:pPr>
              <w:jc w:val="center"/>
              <w:rPr>
                <w:rFonts w:ascii="Tahoma" w:hAnsi="Tahoma" w:cs="Tahoma"/>
                <w:b/>
                <w:bCs/>
                <w:sz w:val="14"/>
                <w:szCs w:val="14"/>
                <w:lang w:eastAsia="en-US"/>
              </w:rPr>
            </w:pPr>
          </w:p>
        </w:tc>
        <w:tc>
          <w:tcPr>
            <w:tcW w:w="1299" w:type="dxa"/>
            <w:shd w:val="clear" w:color="auto" w:fill="auto"/>
            <w:vAlign w:val="center"/>
            <w:hideMark/>
          </w:tcPr>
          <w:p w:rsidR="00AE45E8" w:rsidRPr="006832E5" w:rsidRDefault="00AE45E8" w:rsidP="00AE45E8">
            <w:pPr>
              <w:rPr>
                <w:rFonts w:ascii="Tahoma" w:hAnsi="Tahoma" w:cs="Tahoma"/>
                <w:b/>
                <w:bCs/>
                <w:sz w:val="14"/>
                <w:szCs w:val="14"/>
                <w:lang w:eastAsia="en-US"/>
              </w:rPr>
            </w:pPr>
          </w:p>
        </w:tc>
        <w:tc>
          <w:tcPr>
            <w:tcW w:w="1400" w:type="dxa"/>
            <w:shd w:val="clear" w:color="auto" w:fill="auto"/>
            <w:noWrap/>
            <w:vAlign w:val="center"/>
            <w:hideMark/>
          </w:tcPr>
          <w:p w:rsidR="00AE45E8" w:rsidRPr="006832E5" w:rsidRDefault="00AE45E8" w:rsidP="00AE45E8">
            <w:pPr>
              <w:rPr>
                <w:rFonts w:ascii="Tahoma" w:hAnsi="Tahoma" w:cs="Tahoma"/>
                <w:b/>
                <w:bCs/>
                <w:sz w:val="14"/>
                <w:szCs w:val="14"/>
                <w:lang w:eastAsia="en-US"/>
              </w:rPr>
            </w:pPr>
          </w:p>
        </w:tc>
        <w:tc>
          <w:tcPr>
            <w:tcW w:w="1418" w:type="dxa"/>
            <w:shd w:val="clear" w:color="auto" w:fill="auto"/>
            <w:noWrap/>
            <w:vAlign w:val="center"/>
            <w:hideMark/>
          </w:tcPr>
          <w:p w:rsidR="00AE45E8" w:rsidRPr="006832E5" w:rsidRDefault="00AE45E8" w:rsidP="00AE45E8">
            <w:pPr>
              <w:rPr>
                <w:rFonts w:ascii="Tahoma" w:hAnsi="Tahoma" w:cs="Tahoma"/>
                <w:b/>
                <w:bCs/>
                <w:sz w:val="14"/>
                <w:szCs w:val="14"/>
                <w:lang w:eastAsia="en-US"/>
              </w:rPr>
            </w:pPr>
            <w:r w:rsidRPr="006832E5">
              <w:rPr>
                <w:rFonts w:ascii="Tahoma" w:hAnsi="Tahoma" w:cs="Tahoma"/>
                <w:b/>
                <w:bCs/>
                <w:sz w:val="14"/>
                <w:szCs w:val="14"/>
                <w:lang w:eastAsia="en-US"/>
              </w:rPr>
              <w:t> </w:t>
            </w:r>
          </w:p>
        </w:tc>
        <w:tc>
          <w:tcPr>
            <w:tcW w:w="1157" w:type="dxa"/>
            <w:shd w:val="clear" w:color="auto" w:fill="auto"/>
            <w:vAlign w:val="center"/>
            <w:hideMark/>
          </w:tcPr>
          <w:p w:rsidR="00AE45E8" w:rsidRPr="006832E5" w:rsidRDefault="00AE45E8" w:rsidP="00AE45E8">
            <w:pPr>
              <w:rPr>
                <w:rFonts w:ascii="Tahoma" w:hAnsi="Tahoma" w:cs="Tahoma"/>
                <w:b/>
                <w:bCs/>
                <w:sz w:val="14"/>
                <w:szCs w:val="14"/>
                <w:lang w:eastAsia="en-US"/>
              </w:rPr>
            </w:pPr>
          </w:p>
        </w:tc>
        <w:tc>
          <w:tcPr>
            <w:tcW w:w="1400" w:type="dxa"/>
            <w:shd w:val="clear" w:color="auto" w:fill="auto"/>
            <w:noWrap/>
            <w:vAlign w:val="center"/>
            <w:hideMark/>
          </w:tcPr>
          <w:p w:rsidR="00AE45E8" w:rsidRPr="006832E5" w:rsidRDefault="00AE45E8" w:rsidP="00AE45E8">
            <w:pPr>
              <w:rPr>
                <w:rFonts w:ascii="Tahoma" w:hAnsi="Tahoma" w:cs="Tahoma"/>
                <w:b/>
                <w:bCs/>
                <w:sz w:val="14"/>
                <w:szCs w:val="14"/>
                <w:lang w:eastAsia="en-US"/>
              </w:rPr>
            </w:pPr>
          </w:p>
        </w:tc>
        <w:tc>
          <w:tcPr>
            <w:tcW w:w="1134" w:type="dxa"/>
            <w:shd w:val="clear" w:color="auto" w:fill="auto"/>
            <w:noWrap/>
            <w:vAlign w:val="center"/>
            <w:hideMark/>
          </w:tcPr>
          <w:p w:rsidR="00AE45E8" w:rsidRPr="006832E5" w:rsidRDefault="00AE45E8" w:rsidP="00AE45E8">
            <w:pPr>
              <w:rPr>
                <w:rFonts w:ascii="Tahoma" w:hAnsi="Tahoma" w:cs="Tahoma"/>
                <w:b/>
                <w:bCs/>
                <w:sz w:val="14"/>
                <w:szCs w:val="14"/>
                <w:lang w:eastAsia="en-US"/>
              </w:rPr>
            </w:pPr>
            <w:r w:rsidRPr="006832E5">
              <w:rPr>
                <w:rFonts w:ascii="Tahoma" w:hAnsi="Tahoma" w:cs="Tahoma"/>
                <w:b/>
                <w:bCs/>
                <w:sz w:val="14"/>
                <w:szCs w:val="14"/>
                <w:lang w:eastAsia="en-US"/>
              </w:rPr>
              <w:t> </w:t>
            </w:r>
          </w:p>
        </w:tc>
        <w:tc>
          <w:tcPr>
            <w:tcW w:w="1158" w:type="dxa"/>
            <w:shd w:val="clear" w:color="auto" w:fill="auto"/>
            <w:vAlign w:val="center"/>
            <w:hideMark/>
          </w:tcPr>
          <w:p w:rsidR="00AE45E8" w:rsidRPr="006832E5" w:rsidRDefault="00AE45E8" w:rsidP="00AE45E8">
            <w:pPr>
              <w:rPr>
                <w:rFonts w:ascii="Tahoma" w:hAnsi="Tahoma" w:cs="Tahoma"/>
                <w:b/>
                <w:bCs/>
                <w:sz w:val="14"/>
                <w:szCs w:val="14"/>
                <w:lang w:eastAsia="en-US"/>
              </w:rPr>
            </w:pPr>
          </w:p>
        </w:tc>
        <w:tc>
          <w:tcPr>
            <w:tcW w:w="1400" w:type="dxa"/>
            <w:shd w:val="clear" w:color="auto" w:fill="auto"/>
            <w:noWrap/>
            <w:vAlign w:val="center"/>
            <w:hideMark/>
          </w:tcPr>
          <w:p w:rsidR="00AE45E8" w:rsidRPr="006832E5" w:rsidRDefault="00AE45E8" w:rsidP="00AE45E8">
            <w:pPr>
              <w:rPr>
                <w:rFonts w:ascii="Tahoma" w:hAnsi="Tahoma" w:cs="Tahoma"/>
                <w:b/>
                <w:bCs/>
                <w:sz w:val="14"/>
                <w:szCs w:val="14"/>
                <w:lang w:eastAsia="en-US"/>
              </w:rPr>
            </w:pPr>
          </w:p>
        </w:tc>
        <w:tc>
          <w:tcPr>
            <w:tcW w:w="1276" w:type="dxa"/>
            <w:shd w:val="clear" w:color="auto" w:fill="auto"/>
            <w:noWrap/>
            <w:vAlign w:val="center"/>
            <w:hideMark/>
          </w:tcPr>
          <w:p w:rsidR="00AE45E8" w:rsidRPr="006832E5" w:rsidRDefault="00AE45E8" w:rsidP="00AE45E8">
            <w:pPr>
              <w:rPr>
                <w:rFonts w:ascii="Tahoma" w:hAnsi="Tahoma" w:cs="Tahoma"/>
                <w:b/>
                <w:bCs/>
                <w:sz w:val="14"/>
                <w:szCs w:val="14"/>
                <w:lang w:eastAsia="en-US"/>
              </w:rPr>
            </w:pPr>
            <w:r w:rsidRPr="006832E5">
              <w:rPr>
                <w:rFonts w:ascii="Tahoma" w:hAnsi="Tahoma" w:cs="Tahoma"/>
                <w:b/>
                <w:bCs/>
                <w:sz w:val="14"/>
                <w:szCs w:val="14"/>
                <w:lang w:eastAsia="en-US"/>
              </w:rPr>
              <w:t> </w:t>
            </w:r>
          </w:p>
        </w:tc>
      </w:tr>
      <w:tr w:rsidR="002C2C7E" w:rsidRPr="006832E5" w:rsidTr="000B35BB">
        <w:trPr>
          <w:trHeight w:val="64"/>
        </w:trPr>
        <w:tc>
          <w:tcPr>
            <w:tcW w:w="568" w:type="dxa"/>
            <w:shd w:val="clear" w:color="000000" w:fill="D9D9D9"/>
            <w:vAlign w:val="center"/>
            <w:hideMark/>
          </w:tcPr>
          <w:p w:rsidR="002C2C7E" w:rsidRPr="006832E5" w:rsidRDefault="002C2C7E" w:rsidP="002C2C7E">
            <w:pPr>
              <w:jc w:val="center"/>
              <w:rPr>
                <w:rFonts w:ascii="Tahoma" w:hAnsi="Tahoma" w:cs="Tahoma"/>
                <w:b/>
                <w:bCs/>
                <w:sz w:val="14"/>
                <w:szCs w:val="14"/>
                <w:lang w:eastAsia="en-US"/>
              </w:rPr>
            </w:pPr>
            <w:r w:rsidRPr="006832E5">
              <w:rPr>
                <w:rFonts w:ascii="Tahoma" w:hAnsi="Tahoma" w:cs="Tahoma"/>
                <w:b/>
                <w:bCs/>
                <w:sz w:val="14"/>
                <w:szCs w:val="14"/>
                <w:lang w:eastAsia="en-US"/>
              </w:rPr>
              <w:t> </w:t>
            </w:r>
            <w:r w:rsidRPr="006832E5">
              <w:rPr>
                <w:rFonts w:ascii="Tahoma" w:hAnsi="Tahoma" w:cs="Tahoma"/>
                <w:b/>
                <w:bCs/>
                <w:sz w:val="16"/>
                <w:szCs w:val="16"/>
                <w:lang w:eastAsia="en-US"/>
              </w:rPr>
              <w:t>№</w:t>
            </w:r>
          </w:p>
        </w:tc>
        <w:tc>
          <w:tcPr>
            <w:tcW w:w="3814" w:type="dxa"/>
            <w:shd w:val="clear" w:color="000000" w:fill="D9D9D9"/>
            <w:vAlign w:val="center"/>
            <w:hideMark/>
          </w:tcPr>
          <w:p w:rsidR="002C2C7E" w:rsidRPr="006832E5" w:rsidRDefault="002C2C7E" w:rsidP="002C2C7E">
            <w:pPr>
              <w:rPr>
                <w:rFonts w:ascii="Tahoma" w:hAnsi="Tahoma" w:cs="Tahoma"/>
                <w:b/>
                <w:bCs/>
                <w:sz w:val="16"/>
                <w:szCs w:val="16"/>
                <w:lang w:eastAsia="en-US"/>
              </w:rPr>
            </w:pPr>
            <w:r w:rsidRPr="006832E5">
              <w:rPr>
                <w:rFonts w:ascii="Tahoma" w:hAnsi="Tahoma" w:cs="Tahoma"/>
                <w:b/>
                <w:bCs/>
                <w:sz w:val="16"/>
                <w:szCs w:val="16"/>
                <w:lang w:eastAsia="en-US"/>
              </w:rPr>
              <w:t>ИНТЕРВЕНЦИИ "РАЗВИТИЕ НА СЕЛСКИТЕ РАЙОНИ", финансирани от ЕЗФРСР</w:t>
            </w:r>
          </w:p>
        </w:tc>
        <w:tc>
          <w:tcPr>
            <w:tcW w:w="1299" w:type="dxa"/>
            <w:shd w:val="clear" w:color="auto" w:fill="D9D9D9" w:themeFill="background1" w:themeFillShade="D9"/>
            <w:vAlign w:val="center"/>
            <w:hideMark/>
          </w:tcPr>
          <w:p w:rsidR="002C2C7E" w:rsidRPr="006832E5" w:rsidRDefault="002C2C7E" w:rsidP="002C2C7E">
            <w:pPr>
              <w:jc w:val="center"/>
              <w:rPr>
                <w:rFonts w:ascii="Tahoma" w:hAnsi="Tahoma" w:cs="Tahoma"/>
                <w:b/>
                <w:bCs/>
                <w:sz w:val="16"/>
                <w:szCs w:val="16"/>
                <w:lang w:eastAsia="en-US"/>
              </w:rPr>
            </w:pPr>
            <w:r w:rsidRPr="006832E5">
              <w:rPr>
                <w:rFonts w:ascii="Tahoma" w:hAnsi="Tahoma" w:cs="Tahoma"/>
                <w:b/>
                <w:bCs/>
                <w:sz w:val="16"/>
                <w:szCs w:val="16"/>
                <w:lang w:eastAsia="en-US"/>
              </w:rPr>
              <w:t xml:space="preserve"> </w:t>
            </w:r>
            <w:r w:rsidR="003E2ED5" w:rsidRPr="003E2ED5">
              <w:rPr>
                <w:rFonts w:ascii="Tahoma" w:hAnsi="Tahoma" w:cs="Tahoma"/>
                <w:b/>
                <w:bCs/>
                <w:sz w:val="16"/>
                <w:szCs w:val="16"/>
                <w:lang w:eastAsia="en-US"/>
              </w:rPr>
              <w:t>ЕЗФРСР</w:t>
            </w:r>
            <w:r w:rsidRPr="006832E5">
              <w:rPr>
                <w:rFonts w:ascii="Tahoma" w:hAnsi="Tahoma" w:cs="Tahoma"/>
                <w:b/>
                <w:bCs/>
                <w:sz w:val="16"/>
                <w:szCs w:val="16"/>
                <w:lang w:eastAsia="en-US"/>
              </w:rPr>
              <w:t xml:space="preserve"> В ЕВРО </w:t>
            </w:r>
          </w:p>
        </w:tc>
        <w:tc>
          <w:tcPr>
            <w:tcW w:w="1400" w:type="dxa"/>
            <w:shd w:val="clear" w:color="auto" w:fill="D9D9D9" w:themeFill="background1" w:themeFillShade="D9"/>
            <w:vAlign w:val="center"/>
            <w:hideMark/>
          </w:tcPr>
          <w:p w:rsidR="002C2C7E" w:rsidRPr="006832E5" w:rsidRDefault="002C2C7E" w:rsidP="002C2C7E">
            <w:pPr>
              <w:jc w:val="center"/>
              <w:rPr>
                <w:rFonts w:ascii="Tahoma" w:hAnsi="Tahoma" w:cs="Tahoma"/>
                <w:b/>
                <w:bCs/>
                <w:sz w:val="16"/>
                <w:szCs w:val="16"/>
                <w:lang w:eastAsia="en-US"/>
              </w:rPr>
            </w:pPr>
            <w:r w:rsidRPr="006832E5">
              <w:rPr>
                <w:rFonts w:ascii="Tahoma" w:hAnsi="Tahoma" w:cs="Tahoma"/>
                <w:b/>
                <w:bCs/>
                <w:sz w:val="16"/>
                <w:szCs w:val="16"/>
                <w:lang w:eastAsia="en-US"/>
              </w:rPr>
              <w:t>Национално финансиране, ЕВРО</w:t>
            </w:r>
          </w:p>
        </w:tc>
        <w:tc>
          <w:tcPr>
            <w:tcW w:w="1418" w:type="dxa"/>
            <w:shd w:val="clear" w:color="auto" w:fill="D9D9D9" w:themeFill="background1" w:themeFillShade="D9"/>
            <w:vAlign w:val="center"/>
            <w:hideMark/>
          </w:tcPr>
          <w:p w:rsidR="002C2C7E" w:rsidRPr="006832E5" w:rsidRDefault="002C2C7E" w:rsidP="002C2C7E">
            <w:pPr>
              <w:jc w:val="center"/>
              <w:rPr>
                <w:rFonts w:ascii="Tahoma" w:hAnsi="Tahoma" w:cs="Tahoma"/>
                <w:b/>
                <w:bCs/>
                <w:sz w:val="16"/>
                <w:szCs w:val="16"/>
                <w:lang w:eastAsia="en-US"/>
              </w:rPr>
            </w:pPr>
            <w:r w:rsidRPr="006832E5">
              <w:rPr>
                <w:rFonts w:ascii="Tahoma" w:hAnsi="Tahoma" w:cs="Tahoma"/>
                <w:b/>
                <w:bCs/>
                <w:sz w:val="16"/>
                <w:szCs w:val="16"/>
                <w:lang w:eastAsia="en-US"/>
              </w:rPr>
              <w:t>Общо публични средства, ЕВРО</w:t>
            </w:r>
          </w:p>
        </w:tc>
        <w:tc>
          <w:tcPr>
            <w:tcW w:w="1157" w:type="dxa"/>
            <w:shd w:val="clear" w:color="auto" w:fill="D9D9D9" w:themeFill="background1" w:themeFillShade="D9"/>
            <w:vAlign w:val="center"/>
            <w:hideMark/>
          </w:tcPr>
          <w:p w:rsidR="002C2C7E" w:rsidRPr="006832E5" w:rsidRDefault="002C2C7E" w:rsidP="002C2C7E">
            <w:pPr>
              <w:jc w:val="center"/>
              <w:rPr>
                <w:rFonts w:ascii="Tahoma" w:hAnsi="Tahoma" w:cs="Tahoma"/>
                <w:b/>
                <w:bCs/>
                <w:sz w:val="16"/>
                <w:szCs w:val="16"/>
                <w:lang w:eastAsia="en-US"/>
              </w:rPr>
            </w:pPr>
            <w:r w:rsidRPr="006832E5">
              <w:rPr>
                <w:rFonts w:ascii="Tahoma" w:hAnsi="Tahoma" w:cs="Tahoma"/>
                <w:b/>
                <w:bCs/>
                <w:sz w:val="16"/>
                <w:szCs w:val="16"/>
                <w:lang w:eastAsia="en-US"/>
              </w:rPr>
              <w:t xml:space="preserve"> </w:t>
            </w:r>
            <w:r w:rsidR="003E2ED5" w:rsidRPr="003E2ED5">
              <w:rPr>
                <w:rFonts w:ascii="Tahoma" w:hAnsi="Tahoma" w:cs="Tahoma"/>
                <w:b/>
                <w:bCs/>
                <w:sz w:val="16"/>
                <w:szCs w:val="16"/>
                <w:lang w:eastAsia="en-US"/>
              </w:rPr>
              <w:t>ЕЗФРСР</w:t>
            </w:r>
            <w:r w:rsidRPr="006832E5">
              <w:rPr>
                <w:rFonts w:ascii="Tahoma" w:hAnsi="Tahoma" w:cs="Tahoma"/>
                <w:b/>
                <w:bCs/>
                <w:sz w:val="16"/>
                <w:szCs w:val="16"/>
                <w:lang w:eastAsia="en-US"/>
              </w:rPr>
              <w:t xml:space="preserve"> В ЕВРО </w:t>
            </w:r>
          </w:p>
        </w:tc>
        <w:tc>
          <w:tcPr>
            <w:tcW w:w="1400" w:type="dxa"/>
            <w:shd w:val="clear" w:color="auto" w:fill="D9D9D9" w:themeFill="background1" w:themeFillShade="D9"/>
            <w:vAlign w:val="center"/>
            <w:hideMark/>
          </w:tcPr>
          <w:p w:rsidR="002C2C7E" w:rsidRPr="006832E5" w:rsidRDefault="002C2C7E" w:rsidP="002C2C7E">
            <w:pPr>
              <w:jc w:val="center"/>
              <w:rPr>
                <w:rFonts w:ascii="Tahoma" w:hAnsi="Tahoma" w:cs="Tahoma"/>
                <w:b/>
                <w:bCs/>
                <w:sz w:val="16"/>
                <w:szCs w:val="16"/>
                <w:lang w:eastAsia="en-US"/>
              </w:rPr>
            </w:pPr>
            <w:r w:rsidRPr="006832E5">
              <w:rPr>
                <w:rFonts w:ascii="Tahoma" w:hAnsi="Tahoma" w:cs="Tahoma"/>
                <w:b/>
                <w:bCs/>
                <w:sz w:val="16"/>
                <w:szCs w:val="16"/>
                <w:lang w:eastAsia="en-US"/>
              </w:rPr>
              <w:t>Национално финансиране, ЕВРО</w:t>
            </w:r>
          </w:p>
        </w:tc>
        <w:tc>
          <w:tcPr>
            <w:tcW w:w="1134" w:type="dxa"/>
            <w:shd w:val="clear" w:color="auto" w:fill="D9D9D9" w:themeFill="background1" w:themeFillShade="D9"/>
            <w:vAlign w:val="center"/>
            <w:hideMark/>
          </w:tcPr>
          <w:p w:rsidR="002C2C7E" w:rsidRPr="006832E5" w:rsidRDefault="002C2C7E" w:rsidP="002C2C7E">
            <w:pPr>
              <w:jc w:val="center"/>
              <w:rPr>
                <w:rFonts w:ascii="Tahoma" w:hAnsi="Tahoma" w:cs="Tahoma"/>
                <w:b/>
                <w:bCs/>
                <w:sz w:val="16"/>
                <w:szCs w:val="16"/>
                <w:lang w:eastAsia="en-US"/>
              </w:rPr>
            </w:pPr>
            <w:r w:rsidRPr="006832E5">
              <w:rPr>
                <w:rFonts w:ascii="Tahoma" w:hAnsi="Tahoma" w:cs="Tahoma"/>
                <w:b/>
                <w:bCs/>
                <w:sz w:val="16"/>
                <w:szCs w:val="16"/>
                <w:lang w:eastAsia="en-US"/>
              </w:rPr>
              <w:t>Общо публични средства, ЕВРО</w:t>
            </w:r>
          </w:p>
        </w:tc>
        <w:tc>
          <w:tcPr>
            <w:tcW w:w="1158" w:type="dxa"/>
            <w:shd w:val="clear" w:color="auto" w:fill="D9D9D9" w:themeFill="background1" w:themeFillShade="D9"/>
            <w:vAlign w:val="center"/>
            <w:hideMark/>
          </w:tcPr>
          <w:p w:rsidR="002C2C7E" w:rsidRPr="006832E5" w:rsidRDefault="002C2C7E" w:rsidP="002C2C7E">
            <w:pPr>
              <w:jc w:val="center"/>
              <w:rPr>
                <w:rFonts w:ascii="Tahoma" w:hAnsi="Tahoma" w:cs="Tahoma"/>
                <w:b/>
                <w:bCs/>
                <w:sz w:val="16"/>
                <w:szCs w:val="16"/>
                <w:lang w:eastAsia="en-US"/>
              </w:rPr>
            </w:pPr>
            <w:r w:rsidRPr="006832E5">
              <w:rPr>
                <w:rFonts w:ascii="Tahoma" w:hAnsi="Tahoma" w:cs="Tahoma"/>
                <w:b/>
                <w:bCs/>
                <w:sz w:val="16"/>
                <w:szCs w:val="16"/>
                <w:lang w:eastAsia="en-US"/>
              </w:rPr>
              <w:t xml:space="preserve"> </w:t>
            </w:r>
            <w:r w:rsidR="003E2ED5" w:rsidRPr="003E2ED5">
              <w:rPr>
                <w:rFonts w:ascii="Tahoma" w:hAnsi="Tahoma" w:cs="Tahoma"/>
                <w:b/>
                <w:bCs/>
                <w:sz w:val="16"/>
                <w:szCs w:val="16"/>
                <w:lang w:eastAsia="en-US"/>
              </w:rPr>
              <w:t>ЕЗФРСР</w:t>
            </w:r>
            <w:r w:rsidRPr="006832E5">
              <w:rPr>
                <w:rFonts w:ascii="Tahoma" w:hAnsi="Tahoma" w:cs="Tahoma"/>
                <w:b/>
                <w:bCs/>
                <w:sz w:val="16"/>
                <w:szCs w:val="16"/>
                <w:lang w:eastAsia="en-US"/>
              </w:rPr>
              <w:t xml:space="preserve"> В ЕВРО </w:t>
            </w:r>
          </w:p>
        </w:tc>
        <w:tc>
          <w:tcPr>
            <w:tcW w:w="1400" w:type="dxa"/>
            <w:shd w:val="clear" w:color="auto" w:fill="D9D9D9" w:themeFill="background1" w:themeFillShade="D9"/>
            <w:vAlign w:val="center"/>
            <w:hideMark/>
          </w:tcPr>
          <w:p w:rsidR="002C2C7E" w:rsidRPr="006832E5" w:rsidRDefault="002C2C7E" w:rsidP="002C2C7E">
            <w:pPr>
              <w:jc w:val="center"/>
              <w:rPr>
                <w:rFonts w:ascii="Tahoma" w:hAnsi="Tahoma" w:cs="Tahoma"/>
                <w:b/>
                <w:bCs/>
                <w:sz w:val="16"/>
                <w:szCs w:val="16"/>
                <w:lang w:eastAsia="en-US"/>
              </w:rPr>
            </w:pPr>
            <w:r w:rsidRPr="006832E5">
              <w:rPr>
                <w:rFonts w:ascii="Tahoma" w:hAnsi="Tahoma" w:cs="Tahoma"/>
                <w:b/>
                <w:bCs/>
                <w:sz w:val="16"/>
                <w:szCs w:val="16"/>
                <w:lang w:eastAsia="en-US"/>
              </w:rPr>
              <w:t>Национално финансиране, ЕВРО</w:t>
            </w:r>
          </w:p>
        </w:tc>
        <w:tc>
          <w:tcPr>
            <w:tcW w:w="1276" w:type="dxa"/>
            <w:shd w:val="clear" w:color="auto" w:fill="D9D9D9" w:themeFill="background1" w:themeFillShade="D9"/>
            <w:vAlign w:val="center"/>
            <w:hideMark/>
          </w:tcPr>
          <w:p w:rsidR="002C2C7E" w:rsidRPr="006832E5" w:rsidRDefault="002C2C7E" w:rsidP="002C2C7E">
            <w:pPr>
              <w:jc w:val="center"/>
              <w:rPr>
                <w:rFonts w:ascii="Tahoma" w:hAnsi="Tahoma" w:cs="Tahoma"/>
                <w:b/>
                <w:bCs/>
                <w:sz w:val="16"/>
                <w:szCs w:val="16"/>
                <w:lang w:eastAsia="en-US"/>
              </w:rPr>
            </w:pPr>
            <w:r w:rsidRPr="006832E5">
              <w:rPr>
                <w:rFonts w:ascii="Tahoma" w:hAnsi="Tahoma" w:cs="Tahoma"/>
                <w:b/>
                <w:bCs/>
                <w:sz w:val="16"/>
                <w:szCs w:val="16"/>
                <w:lang w:eastAsia="en-US"/>
              </w:rPr>
              <w:t>Общо публични средства, ЕВРО</w:t>
            </w:r>
          </w:p>
        </w:tc>
      </w:tr>
      <w:tr w:rsidR="002C2C7E" w:rsidRPr="006832E5" w:rsidTr="000B35BB">
        <w:trPr>
          <w:trHeight w:val="300"/>
        </w:trPr>
        <w:tc>
          <w:tcPr>
            <w:tcW w:w="568" w:type="dxa"/>
            <w:shd w:val="clear" w:color="auto" w:fill="auto"/>
            <w:vAlign w:val="center"/>
            <w:hideMark/>
          </w:tcPr>
          <w:p w:rsidR="002C2C7E" w:rsidRPr="006832E5" w:rsidRDefault="002C2C7E" w:rsidP="002C2C7E">
            <w:pPr>
              <w:jc w:val="center"/>
              <w:rPr>
                <w:rFonts w:ascii="Tahoma" w:hAnsi="Tahoma" w:cs="Tahoma"/>
                <w:bCs/>
                <w:sz w:val="14"/>
                <w:szCs w:val="14"/>
                <w:lang w:eastAsia="en-US"/>
              </w:rPr>
            </w:pPr>
            <w:r w:rsidRPr="006832E5">
              <w:rPr>
                <w:rFonts w:ascii="Tahoma" w:hAnsi="Tahoma" w:cs="Tahoma"/>
                <w:bCs/>
                <w:sz w:val="14"/>
                <w:szCs w:val="14"/>
                <w:lang w:eastAsia="en-US"/>
              </w:rPr>
              <w:t>1</w:t>
            </w:r>
          </w:p>
        </w:tc>
        <w:tc>
          <w:tcPr>
            <w:tcW w:w="3814" w:type="dxa"/>
            <w:shd w:val="clear" w:color="auto" w:fill="auto"/>
            <w:vAlign w:val="center"/>
            <w:hideMark/>
          </w:tcPr>
          <w:p w:rsidR="002C2C7E" w:rsidRPr="006832E5" w:rsidRDefault="002C2C7E" w:rsidP="002C2C7E">
            <w:pPr>
              <w:rPr>
                <w:rFonts w:ascii="Tahoma" w:hAnsi="Tahoma" w:cs="Tahoma"/>
                <w:bCs/>
                <w:sz w:val="14"/>
                <w:szCs w:val="14"/>
                <w:lang w:eastAsia="en-US"/>
              </w:rPr>
            </w:pPr>
            <w:r w:rsidRPr="006832E5">
              <w:rPr>
                <w:rFonts w:ascii="Tahoma" w:hAnsi="Tahoma" w:cs="Tahoma"/>
                <w:bCs/>
                <w:sz w:val="14"/>
                <w:szCs w:val="14"/>
                <w:lang w:eastAsia="en-US"/>
              </w:rPr>
              <w:t>II.АЕ.3. - Възстановяване и поддържане на деградирали пасищни територии</w:t>
            </w:r>
          </w:p>
        </w:tc>
        <w:tc>
          <w:tcPr>
            <w:tcW w:w="1299"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6 000 000</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9 000 000</w:t>
            </w:r>
          </w:p>
        </w:tc>
        <w:tc>
          <w:tcPr>
            <w:tcW w:w="1418"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15 000 000</w:t>
            </w:r>
          </w:p>
        </w:tc>
        <w:tc>
          <w:tcPr>
            <w:tcW w:w="1157"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-4 000 000</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-6 000 000</w:t>
            </w:r>
          </w:p>
        </w:tc>
        <w:tc>
          <w:tcPr>
            <w:tcW w:w="1134"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-10 000 000</w:t>
            </w:r>
          </w:p>
        </w:tc>
        <w:tc>
          <w:tcPr>
            <w:tcW w:w="1158"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2 000 000</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3 000 000</w:t>
            </w:r>
          </w:p>
        </w:tc>
        <w:tc>
          <w:tcPr>
            <w:tcW w:w="1276"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5 000 000</w:t>
            </w:r>
          </w:p>
        </w:tc>
      </w:tr>
      <w:tr w:rsidR="002C2C7E" w:rsidRPr="006832E5" w:rsidTr="000B35BB">
        <w:trPr>
          <w:trHeight w:val="300"/>
        </w:trPr>
        <w:tc>
          <w:tcPr>
            <w:tcW w:w="568" w:type="dxa"/>
            <w:shd w:val="clear" w:color="auto" w:fill="auto"/>
            <w:vAlign w:val="center"/>
            <w:hideMark/>
          </w:tcPr>
          <w:p w:rsidR="002C2C7E" w:rsidRPr="006832E5" w:rsidRDefault="002C2C7E" w:rsidP="002C2C7E">
            <w:pPr>
              <w:jc w:val="center"/>
              <w:rPr>
                <w:rFonts w:ascii="Tahoma" w:hAnsi="Tahoma" w:cs="Tahoma"/>
                <w:bCs/>
                <w:sz w:val="14"/>
                <w:szCs w:val="14"/>
                <w:lang w:eastAsia="en-US"/>
              </w:rPr>
            </w:pPr>
            <w:r w:rsidRPr="006832E5">
              <w:rPr>
                <w:rFonts w:ascii="Tahoma" w:hAnsi="Tahoma" w:cs="Tahoma"/>
                <w:bCs/>
                <w:sz w:val="14"/>
                <w:szCs w:val="14"/>
                <w:lang w:eastAsia="en-US"/>
              </w:rPr>
              <w:t>2</w:t>
            </w:r>
          </w:p>
        </w:tc>
        <w:tc>
          <w:tcPr>
            <w:tcW w:w="3814" w:type="dxa"/>
            <w:shd w:val="clear" w:color="auto" w:fill="auto"/>
            <w:vAlign w:val="center"/>
            <w:hideMark/>
          </w:tcPr>
          <w:p w:rsidR="002C2C7E" w:rsidRPr="006832E5" w:rsidRDefault="002C2C7E" w:rsidP="002C2C7E">
            <w:pPr>
              <w:rPr>
                <w:rFonts w:ascii="Tahoma" w:hAnsi="Tahoma" w:cs="Tahoma"/>
                <w:bCs/>
                <w:sz w:val="14"/>
                <w:szCs w:val="14"/>
                <w:lang w:eastAsia="en-US"/>
              </w:rPr>
            </w:pPr>
            <w:r w:rsidRPr="006832E5">
              <w:rPr>
                <w:rFonts w:ascii="Tahoma" w:hAnsi="Tahoma" w:cs="Tahoma"/>
                <w:bCs/>
                <w:sz w:val="14"/>
                <w:szCs w:val="14"/>
                <w:lang w:eastAsia="en-US"/>
              </w:rPr>
              <w:t>II.А.6. - Опазване на местни породи (автохтонни), важни за селското стопанство</w:t>
            </w:r>
          </w:p>
        </w:tc>
        <w:tc>
          <w:tcPr>
            <w:tcW w:w="1299"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15 600 000</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23 400 000</w:t>
            </w:r>
          </w:p>
        </w:tc>
        <w:tc>
          <w:tcPr>
            <w:tcW w:w="1418"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39 000 000</w:t>
            </w:r>
          </w:p>
        </w:tc>
        <w:tc>
          <w:tcPr>
            <w:tcW w:w="1157"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4 000 000</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6 000 000</w:t>
            </w:r>
          </w:p>
        </w:tc>
        <w:tc>
          <w:tcPr>
            <w:tcW w:w="1134"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10 000 000</w:t>
            </w:r>
          </w:p>
        </w:tc>
        <w:tc>
          <w:tcPr>
            <w:tcW w:w="1158"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19 600 000</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29 400 000</w:t>
            </w:r>
          </w:p>
        </w:tc>
        <w:tc>
          <w:tcPr>
            <w:tcW w:w="1276"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49 000 000</w:t>
            </w:r>
          </w:p>
        </w:tc>
      </w:tr>
      <w:tr w:rsidR="002C2C7E" w:rsidRPr="006832E5" w:rsidTr="000B35BB">
        <w:trPr>
          <w:trHeight w:val="300"/>
        </w:trPr>
        <w:tc>
          <w:tcPr>
            <w:tcW w:w="568" w:type="dxa"/>
            <w:shd w:val="clear" w:color="auto" w:fill="auto"/>
            <w:vAlign w:val="center"/>
            <w:hideMark/>
          </w:tcPr>
          <w:p w:rsidR="002C2C7E" w:rsidRPr="006832E5" w:rsidRDefault="002C2C7E" w:rsidP="002C2C7E">
            <w:pPr>
              <w:jc w:val="center"/>
              <w:rPr>
                <w:rFonts w:ascii="Tahoma" w:hAnsi="Tahoma" w:cs="Tahoma"/>
                <w:bCs/>
                <w:sz w:val="14"/>
                <w:szCs w:val="14"/>
                <w:lang w:eastAsia="en-US"/>
              </w:rPr>
            </w:pPr>
            <w:r w:rsidRPr="006832E5">
              <w:rPr>
                <w:rFonts w:ascii="Tahoma" w:hAnsi="Tahoma" w:cs="Tahoma"/>
                <w:bCs/>
                <w:sz w:val="14"/>
                <w:szCs w:val="14"/>
                <w:lang w:eastAsia="en-US"/>
              </w:rPr>
              <w:t xml:space="preserve"> </w:t>
            </w:r>
          </w:p>
        </w:tc>
        <w:tc>
          <w:tcPr>
            <w:tcW w:w="3814" w:type="dxa"/>
            <w:shd w:val="clear" w:color="auto" w:fill="auto"/>
            <w:vAlign w:val="center"/>
            <w:hideMark/>
          </w:tcPr>
          <w:p w:rsidR="002C2C7E" w:rsidRPr="006832E5" w:rsidRDefault="002C2C7E" w:rsidP="002C2C7E">
            <w:pPr>
              <w:rPr>
                <w:rFonts w:ascii="Tahoma" w:hAnsi="Tahoma" w:cs="Tahoma"/>
                <w:bCs/>
                <w:sz w:val="14"/>
                <w:szCs w:val="14"/>
                <w:lang w:eastAsia="en-US"/>
              </w:rPr>
            </w:pPr>
            <w:r w:rsidRPr="006832E5">
              <w:rPr>
                <w:rFonts w:ascii="Tahoma" w:hAnsi="Tahoma" w:cs="Tahoma"/>
                <w:bCs/>
                <w:sz w:val="14"/>
                <w:szCs w:val="14"/>
                <w:lang w:eastAsia="en-US"/>
              </w:rPr>
              <w:t>Общо, интервенции по стълб II (само интервенциите, по които има промяна)</w:t>
            </w:r>
          </w:p>
        </w:tc>
        <w:tc>
          <w:tcPr>
            <w:tcW w:w="1299"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21 600 000</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32 400 000</w:t>
            </w:r>
          </w:p>
        </w:tc>
        <w:tc>
          <w:tcPr>
            <w:tcW w:w="1418"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54 000 000</w:t>
            </w:r>
          </w:p>
        </w:tc>
        <w:tc>
          <w:tcPr>
            <w:tcW w:w="1157"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134"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158"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21 600 000</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32 400 000</w:t>
            </w:r>
          </w:p>
        </w:tc>
        <w:tc>
          <w:tcPr>
            <w:tcW w:w="1276"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54 000 000</w:t>
            </w:r>
          </w:p>
        </w:tc>
      </w:tr>
      <w:tr w:rsidR="002C2C7E" w:rsidRPr="006832E5" w:rsidTr="000B35BB">
        <w:trPr>
          <w:trHeight w:val="300"/>
        </w:trPr>
        <w:tc>
          <w:tcPr>
            <w:tcW w:w="568" w:type="dxa"/>
            <w:shd w:val="clear" w:color="auto" w:fill="auto"/>
            <w:vAlign w:val="center"/>
            <w:hideMark/>
          </w:tcPr>
          <w:p w:rsidR="002C2C7E" w:rsidRPr="006832E5" w:rsidRDefault="002C2C7E" w:rsidP="002C2C7E">
            <w:pPr>
              <w:jc w:val="center"/>
              <w:rPr>
                <w:rFonts w:ascii="Tahoma" w:hAnsi="Tahoma" w:cs="Tahoma"/>
                <w:bCs/>
                <w:sz w:val="14"/>
                <w:szCs w:val="14"/>
                <w:lang w:eastAsia="en-US"/>
              </w:rPr>
            </w:pPr>
            <w:r w:rsidRPr="006832E5">
              <w:rPr>
                <w:rFonts w:ascii="Tahoma" w:hAnsi="Tahoma" w:cs="Tahoma"/>
                <w:bCs/>
                <w:sz w:val="14"/>
                <w:szCs w:val="14"/>
                <w:lang w:eastAsia="en-US"/>
              </w:rPr>
              <w:t> </w:t>
            </w:r>
          </w:p>
        </w:tc>
        <w:tc>
          <w:tcPr>
            <w:tcW w:w="3814" w:type="dxa"/>
            <w:shd w:val="clear" w:color="auto" w:fill="auto"/>
            <w:vAlign w:val="center"/>
            <w:hideMark/>
          </w:tcPr>
          <w:p w:rsidR="002C2C7E" w:rsidRPr="006832E5" w:rsidRDefault="002C2C7E" w:rsidP="002C2C7E">
            <w:pPr>
              <w:rPr>
                <w:rFonts w:ascii="Tahoma" w:hAnsi="Tahoma" w:cs="Tahoma"/>
                <w:bCs/>
                <w:sz w:val="14"/>
                <w:szCs w:val="14"/>
                <w:lang w:eastAsia="en-US"/>
              </w:rPr>
            </w:pPr>
            <w:r w:rsidRPr="006832E5">
              <w:rPr>
                <w:rFonts w:ascii="Tahoma" w:hAnsi="Tahoma" w:cs="Tahoma"/>
                <w:bCs/>
                <w:sz w:val="14"/>
                <w:szCs w:val="14"/>
                <w:lang w:eastAsia="en-US"/>
              </w:rPr>
              <w:t>Общо, само изведени средства по стълб II</w:t>
            </w:r>
          </w:p>
        </w:tc>
        <w:tc>
          <w:tcPr>
            <w:tcW w:w="1299"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18"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157"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-4 000 000</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-6 000 000</w:t>
            </w:r>
          </w:p>
        </w:tc>
        <w:tc>
          <w:tcPr>
            <w:tcW w:w="1134"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-10 000 000</w:t>
            </w:r>
          </w:p>
        </w:tc>
        <w:tc>
          <w:tcPr>
            <w:tcW w:w="1158"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276"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r>
      <w:tr w:rsidR="002C2C7E" w:rsidRPr="006832E5" w:rsidTr="000B35BB">
        <w:trPr>
          <w:trHeight w:val="300"/>
        </w:trPr>
        <w:tc>
          <w:tcPr>
            <w:tcW w:w="568" w:type="dxa"/>
            <w:shd w:val="clear" w:color="auto" w:fill="auto"/>
            <w:vAlign w:val="center"/>
            <w:hideMark/>
          </w:tcPr>
          <w:p w:rsidR="002C2C7E" w:rsidRPr="006832E5" w:rsidRDefault="002C2C7E" w:rsidP="002C2C7E">
            <w:pPr>
              <w:jc w:val="center"/>
              <w:rPr>
                <w:rFonts w:ascii="Tahoma" w:hAnsi="Tahoma" w:cs="Tahoma"/>
                <w:bCs/>
                <w:sz w:val="14"/>
                <w:szCs w:val="14"/>
                <w:lang w:eastAsia="en-US"/>
              </w:rPr>
            </w:pPr>
            <w:r w:rsidRPr="006832E5">
              <w:rPr>
                <w:rFonts w:ascii="Tahoma" w:hAnsi="Tahoma" w:cs="Tahoma"/>
                <w:bCs/>
                <w:sz w:val="14"/>
                <w:szCs w:val="14"/>
                <w:lang w:eastAsia="en-US"/>
              </w:rPr>
              <w:t> </w:t>
            </w:r>
          </w:p>
        </w:tc>
        <w:tc>
          <w:tcPr>
            <w:tcW w:w="3814" w:type="dxa"/>
            <w:shd w:val="clear" w:color="auto" w:fill="auto"/>
            <w:vAlign w:val="center"/>
            <w:hideMark/>
          </w:tcPr>
          <w:p w:rsidR="002C2C7E" w:rsidRPr="006832E5" w:rsidRDefault="002C2C7E" w:rsidP="002C2C7E">
            <w:pPr>
              <w:rPr>
                <w:rFonts w:ascii="Tahoma" w:hAnsi="Tahoma" w:cs="Tahoma"/>
                <w:bCs/>
                <w:sz w:val="14"/>
                <w:szCs w:val="14"/>
                <w:lang w:eastAsia="en-US"/>
              </w:rPr>
            </w:pPr>
            <w:r w:rsidRPr="006832E5">
              <w:rPr>
                <w:rFonts w:ascii="Tahoma" w:hAnsi="Tahoma" w:cs="Tahoma"/>
                <w:bCs/>
                <w:sz w:val="14"/>
                <w:szCs w:val="14"/>
                <w:lang w:eastAsia="en-US"/>
              </w:rPr>
              <w:t>Общо, само добавени средства по стълб II</w:t>
            </w:r>
          </w:p>
        </w:tc>
        <w:tc>
          <w:tcPr>
            <w:tcW w:w="1299"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18"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157"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4 000 000</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6 000 000</w:t>
            </w:r>
          </w:p>
        </w:tc>
        <w:tc>
          <w:tcPr>
            <w:tcW w:w="1134"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10 000 000</w:t>
            </w:r>
          </w:p>
        </w:tc>
        <w:tc>
          <w:tcPr>
            <w:tcW w:w="1158"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400"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c>
          <w:tcPr>
            <w:tcW w:w="1276" w:type="dxa"/>
            <w:shd w:val="clear" w:color="auto" w:fill="auto"/>
            <w:noWrap/>
            <w:vAlign w:val="center"/>
            <w:hideMark/>
          </w:tcPr>
          <w:p w:rsidR="002C2C7E" w:rsidRPr="006832E5" w:rsidRDefault="002C2C7E" w:rsidP="002C2C7E">
            <w:pPr>
              <w:jc w:val="right"/>
              <w:rPr>
                <w:rFonts w:ascii="Tahoma" w:hAnsi="Tahoma" w:cs="Tahoma"/>
                <w:bCs/>
                <w:sz w:val="16"/>
                <w:szCs w:val="16"/>
                <w:lang w:eastAsia="en-US"/>
              </w:rPr>
            </w:pPr>
            <w:r w:rsidRPr="006832E5">
              <w:rPr>
                <w:rFonts w:ascii="Tahoma" w:hAnsi="Tahoma" w:cs="Tahoma"/>
                <w:bCs/>
                <w:sz w:val="16"/>
                <w:szCs w:val="16"/>
                <w:lang w:eastAsia="en-US"/>
              </w:rPr>
              <w:t> </w:t>
            </w:r>
          </w:p>
        </w:tc>
      </w:tr>
      <w:tr w:rsidR="002C2C7E" w:rsidRPr="006832E5" w:rsidTr="000B35BB">
        <w:trPr>
          <w:trHeight w:val="124"/>
        </w:trPr>
        <w:tc>
          <w:tcPr>
            <w:tcW w:w="568" w:type="dxa"/>
            <w:shd w:val="clear" w:color="000000" w:fill="D9D9D9"/>
            <w:vAlign w:val="center"/>
            <w:hideMark/>
          </w:tcPr>
          <w:p w:rsidR="002C2C7E" w:rsidRPr="006832E5" w:rsidRDefault="002C2C7E" w:rsidP="002C2C7E">
            <w:pPr>
              <w:jc w:val="center"/>
              <w:rPr>
                <w:rFonts w:ascii="Tahoma" w:hAnsi="Tahoma" w:cs="Tahoma"/>
                <w:b/>
                <w:bCs/>
                <w:sz w:val="14"/>
                <w:szCs w:val="14"/>
                <w:lang w:eastAsia="en-US"/>
              </w:rPr>
            </w:pPr>
            <w:r w:rsidRPr="006832E5">
              <w:rPr>
                <w:rFonts w:ascii="Tahoma" w:hAnsi="Tahoma" w:cs="Tahoma"/>
                <w:b/>
                <w:bCs/>
                <w:sz w:val="14"/>
                <w:szCs w:val="14"/>
                <w:lang w:eastAsia="en-US"/>
              </w:rPr>
              <w:lastRenderedPageBreak/>
              <w:t>45</w:t>
            </w:r>
          </w:p>
        </w:tc>
        <w:tc>
          <w:tcPr>
            <w:tcW w:w="3814" w:type="dxa"/>
            <w:shd w:val="clear" w:color="000000" w:fill="D9D9D9"/>
            <w:vAlign w:val="center"/>
            <w:hideMark/>
          </w:tcPr>
          <w:p w:rsidR="002C2C7E" w:rsidRPr="006832E5" w:rsidRDefault="002C2C7E" w:rsidP="002C2C7E">
            <w:pPr>
              <w:rPr>
                <w:rFonts w:ascii="Tahoma" w:hAnsi="Tahoma" w:cs="Tahoma"/>
                <w:b/>
                <w:bCs/>
                <w:sz w:val="16"/>
                <w:szCs w:val="16"/>
                <w:lang w:eastAsia="en-US"/>
              </w:rPr>
            </w:pPr>
            <w:r w:rsidRPr="006832E5">
              <w:rPr>
                <w:rFonts w:ascii="Tahoma" w:hAnsi="Tahoma" w:cs="Tahoma"/>
                <w:b/>
                <w:bCs/>
                <w:sz w:val="16"/>
                <w:szCs w:val="16"/>
                <w:lang w:eastAsia="en-US"/>
              </w:rPr>
              <w:t>Общо, всички интервенции по стълб II, баланс (вкл. интервенциите, по които няма промяна)</w:t>
            </w:r>
          </w:p>
        </w:tc>
        <w:tc>
          <w:tcPr>
            <w:tcW w:w="1299" w:type="dxa"/>
            <w:shd w:val="clear" w:color="000000" w:fill="D9D9D9"/>
            <w:vAlign w:val="center"/>
            <w:hideMark/>
          </w:tcPr>
          <w:p w:rsidR="002C2C7E" w:rsidRPr="006832E5" w:rsidRDefault="002C2C7E" w:rsidP="002C2C7E">
            <w:pPr>
              <w:jc w:val="right"/>
              <w:rPr>
                <w:rFonts w:ascii="Tahoma" w:hAnsi="Tahoma" w:cs="Tahoma"/>
                <w:b/>
                <w:bCs/>
                <w:sz w:val="14"/>
                <w:szCs w:val="14"/>
                <w:lang w:eastAsia="en-US"/>
              </w:rPr>
            </w:pPr>
            <w:r w:rsidRPr="006832E5">
              <w:rPr>
                <w:rFonts w:ascii="Tahoma" w:hAnsi="Tahoma" w:cs="Tahoma"/>
                <w:b/>
                <w:bCs/>
                <w:sz w:val="14"/>
                <w:szCs w:val="14"/>
                <w:lang w:eastAsia="en-US"/>
              </w:rPr>
              <w:t>1 411 630 220</w:t>
            </w:r>
          </w:p>
        </w:tc>
        <w:tc>
          <w:tcPr>
            <w:tcW w:w="1400" w:type="dxa"/>
            <w:shd w:val="clear" w:color="000000" w:fill="D9D9D9"/>
            <w:vAlign w:val="center"/>
            <w:hideMark/>
          </w:tcPr>
          <w:p w:rsidR="002C2C7E" w:rsidRPr="006832E5" w:rsidRDefault="002C2C7E" w:rsidP="002C2C7E">
            <w:pPr>
              <w:jc w:val="right"/>
              <w:rPr>
                <w:rFonts w:ascii="Tahoma" w:hAnsi="Tahoma" w:cs="Tahoma"/>
                <w:b/>
                <w:bCs/>
                <w:sz w:val="14"/>
                <w:szCs w:val="14"/>
                <w:lang w:eastAsia="en-US"/>
              </w:rPr>
            </w:pPr>
            <w:r w:rsidRPr="006832E5">
              <w:rPr>
                <w:rFonts w:ascii="Tahoma" w:hAnsi="Tahoma" w:cs="Tahoma"/>
                <w:b/>
                <w:bCs/>
                <w:sz w:val="14"/>
                <w:szCs w:val="14"/>
                <w:lang w:eastAsia="en-US"/>
              </w:rPr>
              <w:t>2 117 445 330</w:t>
            </w:r>
          </w:p>
        </w:tc>
        <w:tc>
          <w:tcPr>
            <w:tcW w:w="1418" w:type="dxa"/>
            <w:shd w:val="clear" w:color="000000" w:fill="D9D9D9"/>
            <w:vAlign w:val="center"/>
            <w:hideMark/>
          </w:tcPr>
          <w:p w:rsidR="002C2C7E" w:rsidRPr="006832E5" w:rsidRDefault="002C2C7E" w:rsidP="002C2C7E">
            <w:pPr>
              <w:jc w:val="right"/>
              <w:rPr>
                <w:rFonts w:ascii="Tahoma" w:hAnsi="Tahoma" w:cs="Tahoma"/>
                <w:b/>
                <w:bCs/>
                <w:sz w:val="14"/>
                <w:szCs w:val="14"/>
                <w:lang w:eastAsia="en-US"/>
              </w:rPr>
            </w:pPr>
            <w:r w:rsidRPr="006832E5">
              <w:rPr>
                <w:rFonts w:ascii="Tahoma" w:hAnsi="Tahoma" w:cs="Tahoma"/>
                <w:b/>
                <w:bCs/>
                <w:sz w:val="14"/>
                <w:szCs w:val="14"/>
                <w:lang w:eastAsia="en-US"/>
              </w:rPr>
              <w:t>3 529 075 550</w:t>
            </w:r>
          </w:p>
        </w:tc>
        <w:tc>
          <w:tcPr>
            <w:tcW w:w="1157" w:type="dxa"/>
            <w:shd w:val="clear" w:color="000000" w:fill="D9D9D9"/>
            <w:vAlign w:val="center"/>
            <w:hideMark/>
          </w:tcPr>
          <w:p w:rsidR="002C2C7E" w:rsidRPr="006832E5" w:rsidRDefault="002C2C7E" w:rsidP="002C2C7E">
            <w:pPr>
              <w:jc w:val="right"/>
              <w:rPr>
                <w:rFonts w:ascii="Tahoma" w:hAnsi="Tahoma" w:cs="Tahoma"/>
                <w:b/>
                <w:bCs/>
                <w:sz w:val="14"/>
                <w:szCs w:val="14"/>
                <w:lang w:eastAsia="en-US"/>
              </w:rPr>
            </w:pPr>
            <w:r w:rsidRPr="006832E5">
              <w:rPr>
                <w:rFonts w:ascii="Tahoma" w:hAnsi="Tahoma" w:cs="Tahoma"/>
                <w:b/>
                <w:bCs/>
                <w:sz w:val="14"/>
                <w:szCs w:val="14"/>
                <w:lang w:eastAsia="en-US"/>
              </w:rPr>
              <w:t>0</w:t>
            </w:r>
          </w:p>
        </w:tc>
        <w:tc>
          <w:tcPr>
            <w:tcW w:w="1400" w:type="dxa"/>
            <w:shd w:val="clear" w:color="000000" w:fill="D9D9D9"/>
            <w:vAlign w:val="center"/>
            <w:hideMark/>
          </w:tcPr>
          <w:p w:rsidR="002C2C7E" w:rsidRPr="006832E5" w:rsidRDefault="002C2C7E" w:rsidP="002C2C7E">
            <w:pPr>
              <w:jc w:val="right"/>
              <w:rPr>
                <w:rFonts w:ascii="Tahoma" w:hAnsi="Tahoma" w:cs="Tahoma"/>
                <w:b/>
                <w:bCs/>
                <w:sz w:val="14"/>
                <w:szCs w:val="14"/>
                <w:lang w:eastAsia="en-US"/>
              </w:rPr>
            </w:pPr>
            <w:r w:rsidRPr="006832E5">
              <w:rPr>
                <w:rFonts w:ascii="Tahoma" w:hAnsi="Tahoma" w:cs="Tahoma"/>
                <w:b/>
                <w:bCs/>
                <w:sz w:val="14"/>
                <w:szCs w:val="14"/>
                <w:lang w:eastAsia="en-US"/>
              </w:rPr>
              <w:t>0</w:t>
            </w:r>
          </w:p>
        </w:tc>
        <w:tc>
          <w:tcPr>
            <w:tcW w:w="1134" w:type="dxa"/>
            <w:shd w:val="clear" w:color="000000" w:fill="D9D9D9"/>
            <w:vAlign w:val="center"/>
            <w:hideMark/>
          </w:tcPr>
          <w:p w:rsidR="002C2C7E" w:rsidRPr="006832E5" w:rsidRDefault="002C2C7E" w:rsidP="002C2C7E">
            <w:pPr>
              <w:jc w:val="right"/>
              <w:rPr>
                <w:rFonts w:ascii="Tahoma" w:hAnsi="Tahoma" w:cs="Tahoma"/>
                <w:b/>
                <w:bCs/>
                <w:sz w:val="14"/>
                <w:szCs w:val="14"/>
                <w:lang w:eastAsia="en-US"/>
              </w:rPr>
            </w:pPr>
            <w:r w:rsidRPr="006832E5">
              <w:rPr>
                <w:rFonts w:ascii="Tahoma" w:hAnsi="Tahoma" w:cs="Tahoma"/>
                <w:b/>
                <w:bCs/>
                <w:sz w:val="14"/>
                <w:szCs w:val="14"/>
                <w:lang w:eastAsia="en-US"/>
              </w:rPr>
              <w:t>0</w:t>
            </w:r>
          </w:p>
        </w:tc>
        <w:tc>
          <w:tcPr>
            <w:tcW w:w="1158" w:type="dxa"/>
            <w:shd w:val="clear" w:color="000000" w:fill="D9D9D9"/>
            <w:vAlign w:val="center"/>
            <w:hideMark/>
          </w:tcPr>
          <w:p w:rsidR="002C2C7E" w:rsidRPr="006832E5" w:rsidRDefault="002C2C7E" w:rsidP="002C2C7E">
            <w:pPr>
              <w:ind w:left="-114"/>
              <w:jc w:val="right"/>
              <w:rPr>
                <w:rFonts w:ascii="Tahoma" w:hAnsi="Tahoma" w:cs="Tahoma"/>
                <w:b/>
                <w:bCs/>
                <w:sz w:val="14"/>
                <w:szCs w:val="14"/>
                <w:lang w:eastAsia="en-US"/>
              </w:rPr>
            </w:pPr>
            <w:r w:rsidRPr="006832E5">
              <w:rPr>
                <w:rFonts w:ascii="Tahoma" w:hAnsi="Tahoma" w:cs="Tahoma"/>
                <w:b/>
                <w:bCs/>
                <w:sz w:val="14"/>
                <w:szCs w:val="14"/>
                <w:lang w:eastAsia="en-US"/>
              </w:rPr>
              <w:t>1 411 630 220</w:t>
            </w:r>
          </w:p>
        </w:tc>
        <w:tc>
          <w:tcPr>
            <w:tcW w:w="1400" w:type="dxa"/>
            <w:shd w:val="clear" w:color="000000" w:fill="D9D9D9"/>
            <w:vAlign w:val="center"/>
            <w:hideMark/>
          </w:tcPr>
          <w:p w:rsidR="002C2C7E" w:rsidRPr="006832E5" w:rsidRDefault="002C2C7E" w:rsidP="002C2C7E">
            <w:pPr>
              <w:jc w:val="right"/>
              <w:rPr>
                <w:rFonts w:ascii="Tahoma" w:hAnsi="Tahoma" w:cs="Tahoma"/>
                <w:b/>
                <w:bCs/>
                <w:sz w:val="14"/>
                <w:szCs w:val="14"/>
                <w:lang w:eastAsia="en-US"/>
              </w:rPr>
            </w:pPr>
            <w:r w:rsidRPr="006832E5">
              <w:rPr>
                <w:rFonts w:ascii="Tahoma" w:hAnsi="Tahoma" w:cs="Tahoma"/>
                <w:b/>
                <w:bCs/>
                <w:sz w:val="14"/>
                <w:szCs w:val="14"/>
                <w:lang w:eastAsia="en-US"/>
              </w:rPr>
              <w:t>2 117 445 330</w:t>
            </w:r>
          </w:p>
        </w:tc>
        <w:tc>
          <w:tcPr>
            <w:tcW w:w="1276" w:type="dxa"/>
            <w:shd w:val="clear" w:color="000000" w:fill="D9D9D9"/>
            <w:vAlign w:val="center"/>
            <w:hideMark/>
          </w:tcPr>
          <w:p w:rsidR="002C2C7E" w:rsidRPr="006832E5" w:rsidRDefault="002C2C7E" w:rsidP="002C2C7E">
            <w:pPr>
              <w:jc w:val="right"/>
              <w:rPr>
                <w:rFonts w:ascii="Tahoma" w:hAnsi="Tahoma" w:cs="Tahoma"/>
                <w:b/>
                <w:bCs/>
                <w:sz w:val="14"/>
                <w:szCs w:val="14"/>
                <w:lang w:eastAsia="en-US"/>
              </w:rPr>
            </w:pPr>
            <w:r w:rsidRPr="006832E5">
              <w:rPr>
                <w:rFonts w:ascii="Tahoma" w:hAnsi="Tahoma" w:cs="Tahoma"/>
                <w:b/>
                <w:bCs/>
                <w:sz w:val="14"/>
                <w:szCs w:val="14"/>
                <w:lang w:eastAsia="en-US"/>
              </w:rPr>
              <w:t>3 529 075 550</w:t>
            </w:r>
          </w:p>
        </w:tc>
      </w:tr>
      <w:tr w:rsidR="002C2C7E" w:rsidRPr="006832E5" w:rsidTr="000B35BB">
        <w:trPr>
          <w:trHeight w:val="64"/>
        </w:trPr>
        <w:tc>
          <w:tcPr>
            <w:tcW w:w="568" w:type="dxa"/>
            <w:shd w:val="clear" w:color="auto" w:fill="auto"/>
            <w:vAlign w:val="center"/>
            <w:hideMark/>
          </w:tcPr>
          <w:p w:rsidR="002C2C7E" w:rsidRPr="006832E5" w:rsidRDefault="002C2C7E" w:rsidP="002C2C7E">
            <w:pPr>
              <w:jc w:val="center"/>
              <w:rPr>
                <w:rFonts w:ascii="Tahoma" w:hAnsi="Tahoma" w:cs="Tahoma"/>
                <w:b/>
                <w:bCs/>
                <w:sz w:val="14"/>
                <w:szCs w:val="14"/>
                <w:lang w:eastAsia="en-US"/>
              </w:rPr>
            </w:pPr>
            <w:r w:rsidRPr="006832E5">
              <w:rPr>
                <w:rFonts w:ascii="Tahoma" w:hAnsi="Tahoma" w:cs="Tahoma"/>
                <w:b/>
                <w:bCs/>
                <w:sz w:val="14"/>
                <w:szCs w:val="14"/>
                <w:lang w:eastAsia="en-US"/>
              </w:rPr>
              <w:t> </w:t>
            </w:r>
          </w:p>
        </w:tc>
        <w:tc>
          <w:tcPr>
            <w:tcW w:w="3814" w:type="dxa"/>
            <w:shd w:val="clear" w:color="auto" w:fill="auto"/>
            <w:vAlign w:val="center"/>
            <w:hideMark/>
          </w:tcPr>
          <w:p w:rsidR="002C2C7E" w:rsidRPr="006832E5" w:rsidRDefault="002C2C7E" w:rsidP="002C2C7E">
            <w:pPr>
              <w:rPr>
                <w:rFonts w:ascii="Tahoma" w:hAnsi="Tahoma" w:cs="Tahoma"/>
                <w:bCs/>
                <w:sz w:val="16"/>
                <w:szCs w:val="16"/>
                <w:lang w:eastAsia="en-US"/>
              </w:rPr>
            </w:pPr>
            <w:r w:rsidRPr="006832E5">
              <w:rPr>
                <w:rFonts w:ascii="Tahoma" w:hAnsi="Tahoma" w:cs="Tahoma"/>
                <w:bCs/>
                <w:sz w:val="16"/>
                <w:szCs w:val="16"/>
                <w:lang w:eastAsia="en-US"/>
              </w:rPr>
              <w:t>Общо, изведени средства по стълб I и стълб II (финансирани от ЕФГЗ и ЕЗФРСР)</w:t>
            </w:r>
          </w:p>
        </w:tc>
        <w:tc>
          <w:tcPr>
            <w:tcW w:w="1299" w:type="dxa"/>
            <w:shd w:val="clear" w:color="auto" w:fill="auto"/>
            <w:noWrap/>
            <w:vAlign w:val="center"/>
            <w:hideMark/>
          </w:tcPr>
          <w:p w:rsidR="002C2C7E" w:rsidRPr="006832E5" w:rsidRDefault="002C2C7E" w:rsidP="002C2C7E">
            <w:pPr>
              <w:jc w:val="right"/>
              <w:rPr>
                <w:rFonts w:ascii="Tahoma" w:hAnsi="Tahoma" w:cs="Tahoma"/>
                <w:bCs/>
                <w:sz w:val="14"/>
                <w:szCs w:val="14"/>
                <w:lang w:eastAsia="en-US"/>
              </w:rPr>
            </w:pPr>
          </w:p>
        </w:tc>
        <w:tc>
          <w:tcPr>
            <w:tcW w:w="1400" w:type="dxa"/>
            <w:shd w:val="clear" w:color="auto" w:fill="auto"/>
            <w:noWrap/>
            <w:vAlign w:val="center"/>
            <w:hideMark/>
          </w:tcPr>
          <w:p w:rsidR="002C2C7E" w:rsidRPr="006832E5" w:rsidRDefault="002C2C7E" w:rsidP="002C2C7E">
            <w:pPr>
              <w:jc w:val="right"/>
              <w:rPr>
                <w:rFonts w:ascii="Tahoma" w:hAnsi="Tahoma" w:cs="Tahoma"/>
                <w:bCs/>
                <w:sz w:val="14"/>
                <w:szCs w:val="14"/>
                <w:lang w:eastAsia="en-US"/>
              </w:rPr>
            </w:pPr>
            <w:r w:rsidRPr="006832E5">
              <w:rPr>
                <w:rFonts w:ascii="Tahoma" w:hAnsi="Tahoma" w:cs="Tahoma"/>
                <w:bCs/>
                <w:sz w:val="14"/>
                <w:szCs w:val="14"/>
                <w:lang w:eastAsia="en-US"/>
              </w:rPr>
              <w:t> </w:t>
            </w:r>
          </w:p>
        </w:tc>
        <w:tc>
          <w:tcPr>
            <w:tcW w:w="1418" w:type="dxa"/>
            <w:shd w:val="clear" w:color="auto" w:fill="auto"/>
            <w:noWrap/>
            <w:vAlign w:val="center"/>
            <w:hideMark/>
          </w:tcPr>
          <w:p w:rsidR="002C2C7E" w:rsidRPr="006832E5" w:rsidRDefault="002C2C7E" w:rsidP="002C2C7E">
            <w:pPr>
              <w:jc w:val="right"/>
              <w:rPr>
                <w:rFonts w:ascii="Tahoma" w:hAnsi="Tahoma" w:cs="Tahoma"/>
                <w:bCs/>
                <w:sz w:val="14"/>
                <w:szCs w:val="14"/>
                <w:lang w:eastAsia="en-US"/>
              </w:rPr>
            </w:pPr>
            <w:r w:rsidRPr="006832E5">
              <w:rPr>
                <w:rFonts w:ascii="Tahoma" w:hAnsi="Tahoma" w:cs="Tahoma"/>
                <w:bCs/>
                <w:sz w:val="14"/>
                <w:szCs w:val="14"/>
                <w:lang w:eastAsia="en-US"/>
              </w:rPr>
              <w:t xml:space="preserve">       </w:t>
            </w:r>
          </w:p>
        </w:tc>
        <w:tc>
          <w:tcPr>
            <w:tcW w:w="1157" w:type="dxa"/>
            <w:shd w:val="clear" w:color="auto" w:fill="auto"/>
            <w:noWrap/>
            <w:vAlign w:val="center"/>
            <w:hideMark/>
          </w:tcPr>
          <w:p w:rsidR="002C2C7E" w:rsidRPr="006832E5" w:rsidRDefault="002C2C7E" w:rsidP="002C2C7E">
            <w:pPr>
              <w:jc w:val="right"/>
              <w:rPr>
                <w:rFonts w:ascii="Tahoma" w:hAnsi="Tahoma" w:cs="Tahoma"/>
                <w:bCs/>
                <w:sz w:val="14"/>
                <w:szCs w:val="14"/>
                <w:lang w:eastAsia="en-US"/>
              </w:rPr>
            </w:pPr>
            <w:r w:rsidRPr="006832E5">
              <w:rPr>
                <w:rFonts w:ascii="Tahoma" w:hAnsi="Tahoma" w:cs="Tahoma"/>
                <w:bCs/>
                <w:sz w:val="14"/>
                <w:szCs w:val="14"/>
                <w:lang w:eastAsia="en-US"/>
              </w:rPr>
              <w:t>-4 179 230</w:t>
            </w:r>
          </w:p>
        </w:tc>
        <w:tc>
          <w:tcPr>
            <w:tcW w:w="1400" w:type="dxa"/>
            <w:shd w:val="clear" w:color="auto" w:fill="auto"/>
            <w:noWrap/>
            <w:vAlign w:val="center"/>
            <w:hideMark/>
          </w:tcPr>
          <w:p w:rsidR="002C2C7E" w:rsidRPr="006832E5" w:rsidRDefault="002C2C7E" w:rsidP="002C2C7E">
            <w:pPr>
              <w:jc w:val="right"/>
              <w:rPr>
                <w:rFonts w:ascii="Tahoma" w:hAnsi="Tahoma" w:cs="Tahoma"/>
                <w:bCs/>
                <w:sz w:val="14"/>
                <w:szCs w:val="14"/>
                <w:lang w:eastAsia="en-US"/>
              </w:rPr>
            </w:pPr>
            <w:r w:rsidRPr="006832E5">
              <w:rPr>
                <w:rFonts w:ascii="Tahoma" w:hAnsi="Tahoma" w:cs="Tahoma"/>
                <w:bCs/>
                <w:sz w:val="14"/>
                <w:szCs w:val="14"/>
                <w:lang w:eastAsia="en-US"/>
              </w:rPr>
              <w:t>-6 000 000</w:t>
            </w:r>
          </w:p>
        </w:tc>
        <w:tc>
          <w:tcPr>
            <w:tcW w:w="1134" w:type="dxa"/>
            <w:shd w:val="clear" w:color="auto" w:fill="auto"/>
            <w:noWrap/>
            <w:vAlign w:val="center"/>
            <w:hideMark/>
          </w:tcPr>
          <w:p w:rsidR="002C2C7E" w:rsidRPr="006832E5" w:rsidRDefault="002C2C7E" w:rsidP="002C2C7E">
            <w:pPr>
              <w:jc w:val="right"/>
              <w:rPr>
                <w:rFonts w:ascii="Tahoma" w:hAnsi="Tahoma" w:cs="Tahoma"/>
                <w:bCs/>
                <w:sz w:val="14"/>
                <w:szCs w:val="14"/>
                <w:lang w:eastAsia="en-US"/>
              </w:rPr>
            </w:pPr>
            <w:r w:rsidRPr="006832E5">
              <w:rPr>
                <w:rFonts w:ascii="Tahoma" w:hAnsi="Tahoma" w:cs="Tahoma"/>
                <w:bCs/>
                <w:sz w:val="14"/>
                <w:szCs w:val="14"/>
                <w:lang w:eastAsia="en-US"/>
              </w:rPr>
              <w:t>-10 179 230</w:t>
            </w:r>
          </w:p>
        </w:tc>
        <w:tc>
          <w:tcPr>
            <w:tcW w:w="1158" w:type="dxa"/>
            <w:shd w:val="clear" w:color="auto" w:fill="auto"/>
            <w:noWrap/>
            <w:vAlign w:val="center"/>
            <w:hideMark/>
          </w:tcPr>
          <w:p w:rsidR="002C2C7E" w:rsidRPr="006832E5" w:rsidRDefault="002C2C7E" w:rsidP="002C2C7E">
            <w:pPr>
              <w:ind w:left="-255"/>
              <w:jc w:val="right"/>
              <w:rPr>
                <w:rFonts w:ascii="Tahoma" w:hAnsi="Tahoma" w:cs="Tahoma"/>
                <w:bCs/>
                <w:sz w:val="14"/>
                <w:szCs w:val="14"/>
                <w:lang w:eastAsia="en-US"/>
              </w:rPr>
            </w:pPr>
            <w:r w:rsidRPr="006832E5">
              <w:rPr>
                <w:rFonts w:ascii="Tahoma" w:hAnsi="Tahoma" w:cs="Tahoma"/>
                <w:bCs/>
                <w:sz w:val="14"/>
                <w:szCs w:val="14"/>
                <w:lang w:eastAsia="en-US"/>
              </w:rPr>
              <w:t xml:space="preserve">    </w:t>
            </w:r>
          </w:p>
        </w:tc>
        <w:tc>
          <w:tcPr>
            <w:tcW w:w="1400" w:type="dxa"/>
            <w:shd w:val="clear" w:color="auto" w:fill="auto"/>
            <w:noWrap/>
            <w:vAlign w:val="center"/>
            <w:hideMark/>
          </w:tcPr>
          <w:p w:rsidR="002C2C7E" w:rsidRPr="006832E5" w:rsidRDefault="002C2C7E" w:rsidP="002C2C7E">
            <w:pPr>
              <w:jc w:val="right"/>
              <w:rPr>
                <w:rFonts w:ascii="Tahoma" w:hAnsi="Tahoma" w:cs="Tahoma"/>
                <w:bCs/>
                <w:sz w:val="14"/>
                <w:szCs w:val="14"/>
                <w:lang w:eastAsia="en-US"/>
              </w:rPr>
            </w:pPr>
            <w:r w:rsidRPr="006832E5">
              <w:rPr>
                <w:rFonts w:ascii="Tahoma" w:hAnsi="Tahoma" w:cs="Tahoma"/>
                <w:bCs/>
                <w:sz w:val="14"/>
                <w:szCs w:val="14"/>
                <w:lang w:eastAsia="en-US"/>
              </w:rPr>
              <w:t> </w:t>
            </w:r>
          </w:p>
        </w:tc>
        <w:tc>
          <w:tcPr>
            <w:tcW w:w="1276" w:type="dxa"/>
            <w:shd w:val="clear" w:color="auto" w:fill="auto"/>
            <w:noWrap/>
            <w:vAlign w:val="center"/>
            <w:hideMark/>
          </w:tcPr>
          <w:p w:rsidR="002C2C7E" w:rsidRPr="006832E5" w:rsidRDefault="002C2C7E" w:rsidP="002C2C7E">
            <w:pPr>
              <w:ind w:left="-99"/>
              <w:jc w:val="right"/>
              <w:rPr>
                <w:rFonts w:ascii="Tahoma" w:hAnsi="Tahoma" w:cs="Tahoma"/>
                <w:bCs/>
                <w:sz w:val="14"/>
                <w:szCs w:val="14"/>
                <w:lang w:eastAsia="en-US"/>
              </w:rPr>
            </w:pPr>
          </w:p>
        </w:tc>
      </w:tr>
      <w:tr w:rsidR="002C2C7E" w:rsidRPr="006832E5" w:rsidTr="000B35BB">
        <w:trPr>
          <w:trHeight w:val="125"/>
        </w:trPr>
        <w:tc>
          <w:tcPr>
            <w:tcW w:w="568" w:type="dxa"/>
            <w:shd w:val="clear" w:color="auto" w:fill="auto"/>
            <w:vAlign w:val="center"/>
            <w:hideMark/>
          </w:tcPr>
          <w:p w:rsidR="002C2C7E" w:rsidRPr="006832E5" w:rsidRDefault="002C2C7E" w:rsidP="002C2C7E">
            <w:pPr>
              <w:jc w:val="center"/>
              <w:rPr>
                <w:rFonts w:ascii="Tahoma" w:hAnsi="Tahoma" w:cs="Tahoma"/>
                <w:b/>
                <w:bCs/>
                <w:sz w:val="14"/>
                <w:szCs w:val="14"/>
                <w:lang w:eastAsia="en-US"/>
              </w:rPr>
            </w:pPr>
            <w:r w:rsidRPr="006832E5">
              <w:rPr>
                <w:rFonts w:ascii="Tahoma" w:hAnsi="Tahoma" w:cs="Tahoma"/>
                <w:b/>
                <w:bCs/>
                <w:sz w:val="14"/>
                <w:szCs w:val="14"/>
                <w:lang w:eastAsia="en-US"/>
              </w:rPr>
              <w:t> </w:t>
            </w:r>
          </w:p>
        </w:tc>
        <w:tc>
          <w:tcPr>
            <w:tcW w:w="3814" w:type="dxa"/>
            <w:shd w:val="clear" w:color="auto" w:fill="auto"/>
            <w:vAlign w:val="center"/>
            <w:hideMark/>
          </w:tcPr>
          <w:p w:rsidR="002C2C7E" w:rsidRPr="006832E5" w:rsidRDefault="002C2C7E" w:rsidP="003E2ED5">
            <w:pPr>
              <w:rPr>
                <w:rFonts w:ascii="Tahoma" w:hAnsi="Tahoma" w:cs="Tahoma"/>
                <w:bCs/>
                <w:sz w:val="16"/>
                <w:szCs w:val="16"/>
                <w:lang w:eastAsia="en-US"/>
              </w:rPr>
            </w:pPr>
            <w:r w:rsidRPr="006832E5">
              <w:rPr>
                <w:rFonts w:ascii="Tahoma" w:hAnsi="Tahoma" w:cs="Tahoma"/>
                <w:bCs/>
                <w:sz w:val="16"/>
                <w:szCs w:val="16"/>
                <w:lang w:eastAsia="en-US"/>
              </w:rPr>
              <w:t>Общо, добавени средства по стълб I и стълб II (финансирани от ЕФГЗ и ЕЗФРСР)</w:t>
            </w:r>
          </w:p>
        </w:tc>
        <w:tc>
          <w:tcPr>
            <w:tcW w:w="1299" w:type="dxa"/>
            <w:shd w:val="clear" w:color="auto" w:fill="auto"/>
            <w:noWrap/>
            <w:vAlign w:val="center"/>
            <w:hideMark/>
          </w:tcPr>
          <w:p w:rsidR="002C2C7E" w:rsidRPr="006832E5" w:rsidRDefault="002C2C7E" w:rsidP="002C2C7E">
            <w:pPr>
              <w:jc w:val="right"/>
              <w:rPr>
                <w:rFonts w:ascii="Tahoma" w:hAnsi="Tahoma" w:cs="Tahoma"/>
                <w:bCs/>
                <w:sz w:val="14"/>
                <w:szCs w:val="14"/>
                <w:lang w:eastAsia="en-US"/>
              </w:rPr>
            </w:pPr>
            <w:r w:rsidRPr="006832E5">
              <w:rPr>
                <w:rFonts w:ascii="Tahoma" w:hAnsi="Tahoma" w:cs="Tahoma"/>
                <w:bCs/>
                <w:sz w:val="14"/>
                <w:szCs w:val="14"/>
                <w:lang w:eastAsia="en-US"/>
              </w:rPr>
              <w:t xml:space="preserve">    </w:t>
            </w:r>
          </w:p>
        </w:tc>
        <w:tc>
          <w:tcPr>
            <w:tcW w:w="1400" w:type="dxa"/>
            <w:shd w:val="clear" w:color="auto" w:fill="auto"/>
            <w:noWrap/>
            <w:vAlign w:val="center"/>
            <w:hideMark/>
          </w:tcPr>
          <w:p w:rsidR="002C2C7E" w:rsidRPr="006832E5" w:rsidRDefault="002C2C7E" w:rsidP="002C2C7E">
            <w:pPr>
              <w:jc w:val="right"/>
              <w:rPr>
                <w:rFonts w:ascii="Tahoma" w:hAnsi="Tahoma" w:cs="Tahoma"/>
                <w:bCs/>
                <w:sz w:val="14"/>
                <w:szCs w:val="14"/>
                <w:lang w:eastAsia="en-US"/>
              </w:rPr>
            </w:pPr>
            <w:r w:rsidRPr="006832E5">
              <w:rPr>
                <w:rFonts w:ascii="Tahoma" w:hAnsi="Tahoma" w:cs="Tahoma"/>
                <w:bCs/>
                <w:sz w:val="14"/>
                <w:szCs w:val="14"/>
                <w:lang w:eastAsia="en-US"/>
              </w:rPr>
              <w:t> </w:t>
            </w:r>
          </w:p>
        </w:tc>
        <w:tc>
          <w:tcPr>
            <w:tcW w:w="1418" w:type="dxa"/>
            <w:shd w:val="clear" w:color="auto" w:fill="auto"/>
            <w:noWrap/>
            <w:vAlign w:val="center"/>
            <w:hideMark/>
          </w:tcPr>
          <w:p w:rsidR="002C2C7E" w:rsidRPr="006832E5" w:rsidRDefault="002C2C7E" w:rsidP="002C2C7E">
            <w:pPr>
              <w:jc w:val="right"/>
              <w:rPr>
                <w:rFonts w:ascii="Tahoma" w:hAnsi="Tahoma" w:cs="Tahoma"/>
                <w:bCs/>
                <w:sz w:val="14"/>
                <w:szCs w:val="14"/>
                <w:lang w:eastAsia="en-US"/>
              </w:rPr>
            </w:pPr>
            <w:r w:rsidRPr="006832E5">
              <w:rPr>
                <w:rFonts w:ascii="Tahoma" w:hAnsi="Tahoma" w:cs="Tahoma"/>
                <w:bCs/>
                <w:sz w:val="14"/>
                <w:szCs w:val="14"/>
                <w:lang w:eastAsia="en-US"/>
              </w:rPr>
              <w:t xml:space="preserve">       </w:t>
            </w:r>
          </w:p>
        </w:tc>
        <w:tc>
          <w:tcPr>
            <w:tcW w:w="1157" w:type="dxa"/>
            <w:shd w:val="clear" w:color="auto" w:fill="auto"/>
            <w:noWrap/>
            <w:vAlign w:val="center"/>
            <w:hideMark/>
          </w:tcPr>
          <w:p w:rsidR="002C2C7E" w:rsidRPr="006832E5" w:rsidRDefault="002C2C7E" w:rsidP="002C2C7E">
            <w:pPr>
              <w:jc w:val="right"/>
              <w:rPr>
                <w:rFonts w:ascii="Tahoma" w:hAnsi="Tahoma" w:cs="Tahoma"/>
                <w:bCs/>
                <w:sz w:val="14"/>
                <w:szCs w:val="14"/>
                <w:lang w:eastAsia="en-US"/>
              </w:rPr>
            </w:pPr>
            <w:r w:rsidRPr="006832E5">
              <w:rPr>
                <w:rFonts w:ascii="Tahoma" w:hAnsi="Tahoma" w:cs="Tahoma"/>
                <w:bCs/>
                <w:sz w:val="14"/>
                <w:szCs w:val="14"/>
                <w:lang w:eastAsia="en-US"/>
              </w:rPr>
              <w:t>4 179 230</w:t>
            </w:r>
          </w:p>
        </w:tc>
        <w:tc>
          <w:tcPr>
            <w:tcW w:w="1400" w:type="dxa"/>
            <w:shd w:val="clear" w:color="auto" w:fill="auto"/>
            <w:noWrap/>
            <w:vAlign w:val="center"/>
            <w:hideMark/>
          </w:tcPr>
          <w:p w:rsidR="002C2C7E" w:rsidRPr="006832E5" w:rsidRDefault="002C2C7E" w:rsidP="002C2C7E">
            <w:pPr>
              <w:jc w:val="right"/>
              <w:rPr>
                <w:rFonts w:ascii="Tahoma" w:hAnsi="Tahoma" w:cs="Tahoma"/>
                <w:bCs/>
                <w:sz w:val="14"/>
                <w:szCs w:val="14"/>
                <w:lang w:eastAsia="en-US"/>
              </w:rPr>
            </w:pPr>
            <w:r w:rsidRPr="006832E5">
              <w:rPr>
                <w:rFonts w:ascii="Tahoma" w:hAnsi="Tahoma" w:cs="Tahoma"/>
                <w:bCs/>
                <w:sz w:val="14"/>
                <w:szCs w:val="14"/>
                <w:lang w:eastAsia="en-US"/>
              </w:rPr>
              <w:t>6 000 000</w:t>
            </w:r>
          </w:p>
        </w:tc>
        <w:tc>
          <w:tcPr>
            <w:tcW w:w="1134" w:type="dxa"/>
            <w:shd w:val="clear" w:color="auto" w:fill="auto"/>
            <w:noWrap/>
            <w:vAlign w:val="center"/>
            <w:hideMark/>
          </w:tcPr>
          <w:p w:rsidR="002C2C7E" w:rsidRPr="006832E5" w:rsidRDefault="002C2C7E" w:rsidP="002C2C7E">
            <w:pPr>
              <w:jc w:val="right"/>
              <w:rPr>
                <w:rFonts w:ascii="Tahoma" w:hAnsi="Tahoma" w:cs="Tahoma"/>
                <w:bCs/>
                <w:sz w:val="14"/>
                <w:szCs w:val="14"/>
                <w:lang w:eastAsia="en-US"/>
              </w:rPr>
            </w:pPr>
            <w:r w:rsidRPr="006832E5">
              <w:rPr>
                <w:rFonts w:ascii="Tahoma" w:hAnsi="Tahoma" w:cs="Tahoma"/>
                <w:bCs/>
                <w:sz w:val="14"/>
                <w:szCs w:val="14"/>
                <w:lang w:eastAsia="en-US"/>
              </w:rPr>
              <w:t>10 179 230</w:t>
            </w:r>
          </w:p>
        </w:tc>
        <w:tc>
          <w:tcPr>
            <w:tcW w:w="1158" w:type="dxa"/>
            <w:shd w:val="clear" w:color="auto" w:fill="auto"/>
            <w:noWrap/>
            <w:vAlign w:val="center"/>
            <w:hideMark/>
          </w:tcPr>
          <w:p w:rsidR="002C2C7E" w:rsidRPr="006832E5" w:rsidRDefault="002C2C7E" w:rsidP="002C2C7E">
            <w:pPr>
              <w:ind w:left="-255"/>
              <w:jc w:val="right"/>
              <w:rPr>
                <w:rFonts w:ascii="Tahoma" w:hAnsi="Tahoma" w:cs="Tahoma"/>
                <w:bCs/>
                <w:sz w:val="14"/>
                <w:szCs w:val="14"/>
                <w:lang w:eastAsia="en-US"/>
              </w:rPr>
            </w:pPr>
            <w:r w:rsidRPr="006832E5">
              <w:rPr>
                <w:rFonts w:ascii="Tahoma" w:hAnsi="Tahoma" w:cs="Tahoma"/>
                <w:bCs/>
                <w:sz w:val="14"/>
                <w:szCs w:val="14"/>
                <w:lang w:eastAsia="en-US"/>
              </w:rPr>
              <w:t xml:space="preserve">    </w:t>
            </w:r>
          </w:p>
        </w:tc>
        <w:tc>
          <w:tcPr>
            <w:tcW w:w="1400" w:type="dxa"/>
            <w:shd w:val="clear" w:color="auto" w:fill="auto"/>
            <w:noWrap/>
            <w:vAlign w:val="center"/>
            <w:hideMark/>
          </w:tcPr>
          <w:p w:rsidR="002C2C7E" w:rsidRPr="006832E5" w:rsidRDefault="002C2C7E" w:rsidP="002C2C7E">
            <w:pPr>
              <w:jc w:val="right"/>
              <w:rPr>
                <w:rFonts w:ascii="Tahoma" w:hAnsi="Tahoma" w:cs="Tahoma"/>
                <w:bCs/>
                <w:sz w:val="14"/>
                <w:szCs w:val="14"/>
                <w:lang w:eastAsia="en-US"/>
              </w:rPr>
            </w:pPr>
            <w:r w:rsidRPr="006832E5">
              <w:rPr>
                <w:rFonts w:ascii="Tahoma" w:hAnsi="Tahoma" w:cs="Tahoma"/>
                <w:bCs/>
                <w:sz w:val="14"/>
                <w:szCs w:val="14"/>
                <w:lang w:eastAsia="en-US"/>
              </w:rPr>
              <w:t> </w:t>
            </w:r>
          </w:p>
        </w:tc>
        <w:tc>
          <w:tcPr>
            <w:tcW w:w="1276" w:type="dxa"/>
            <w:shd w:val="clear" w:color="auto" w:fill="auto"/>
            <w:noWrap/>
            <w:vAlign w:val="center"/>
            <w:hideMark/>
          </w:tcPr>
          <w:p w:rsidR="002C2C7E" w:rsidRPr="006832E5" w:rsidRDefault="002C2C7E" w:rsidP="002C2C7E">
            <w:pPr>
              <w:ind w:left="-111"/>
              <w:jc w:val="right"/>
              <w:rPr>
                <w:rFonts w:ascii="Tahoma" w:hAnsi="Tahoma" w:cs="Tahoma"/>
                <w:bCs/>
                <w:sz w:val="14"/>
                <w:szCs w:val="14"/>
                <w:lang w:eastAsia="en-US"/>
              </w:rPr>
            </w:pPr>
            <w:r w:rsidRPr="006832E5">
              <w:rPr>
                <w:rFonts w:ascii="Tahoma" w:hAnsi="Tahoma" w:cs="Tahoma"/>
                <w:bCs/>
                <w:sz w:val="14"/>
                <w:szCs w:val="14"/>
                <w:lang w:eastAsia="en-US"/>
              </w:rPr>
              <w:t xml:space="preserve">      </w:t>
            </w:r>
          </w:p>
        </w:tc>
      </w:tr>
      <w:tr w:rsidR="002C2C7E" w:rsidRPr="006832E5" w:rsidTr="000B35BB">
        <w:trPr>
          <w:trHeight w:val="64"/>
        </w:trPr>
        <w:tc>
          <w:tcPr>
            <w:tcW w:w="568" w:type="dxa"/>
            <w:shd w:val="clear" w:color="000000" w:fill="D9D9D9"/>
            <w:vAlign w:val="center"/>
            <w:hideMark/>
          </w:tcPr>
          <w:p w:rsidR="002C2C7E" w:rsidRPr="006832E5" w:rsidRDefault="002C2C7E" w:rsidP="002C2C7E">
            <w:pPr>
              <w:jc w:val="center"/>
              <w:rPr>
                <w:rFonts w:ascii="Tahoma" w:hAnsi="Tahoma" w:cs="Tahoma"/>
                <w:b/>
                <w:bCs/>
                <w:sz w:val="14"/>
                <w:szCs w:val="14"/>
                <w:lang w:eastAsia="en-US"/>
              </w:rPr>
            </w:pPr>
            <w:r w:rsidRPr="006832E5">
              <w:rPr>
                <w:rFonts w:ascii="Tahoma" w:hAnsi="Tahoma" w:cs="Tahoma"/>
                <w:b/>
                <w:bCs/>
                <w:sz w:val="14"/>
                <w:szCs w:val="14"/>
                <w:lang w:eastAsia="en-US"/>
              </w:rPr>
              <w:t>101</w:t>
            </w:r>
          </w:p>
        </w:tc>
        <w:tc>
          <w:tcPr>
            <w:tcW w:w="3814" w:type="dxa"/>
            <w:shd w:val="clear" w:color="000000" w:fill="D9D9D9"/>
            <w:vAlign w:val="center"/>
            <w:hideMark/>
          </w:tcPr>
          <w:p w:rsidR="002C2C7E" w:rsidRPr="006832E5" w:rsidRDefault="002C2C7E" w:rsidP="002C2C7E">
            <w:pPr>
              <w:rPr>
                <w:rFonts w:ascii="Tahoma" w:hAnsi="Tahoma" w:cs="Tahoma"/>
                <w:b/>
                <w:bCs/>
                <w:sz w:val="16"/>
                <w:szCs w:val="16"/>
                <w:lang w:eastAsia="en-US"/>
              </w:rPr>
            </w:pPr>
            <w:r w:rsidRPr="006832E5">
              <w:rPr>
                <w:rFonts w:ascii="Tahoma" w:hAnsi="Tahoma" w:cs="Tahoma"/>
                <w:b/>
                <w:bCs/>
                <w:sz w:val="16"/>
                <w:szCs w:val="16"/>
                <w:lang w:eastAsia="en-US"/>
              </w:rPr>
              <w:t>Общо интервенции по стълб I и стълб II, баланс (всички интервенции, финансирани от ЕФГЗ и ЕЗФРСР)</w:t>
            </w:r>
          </w:p>
        </w:tc>
        <w:tc>
          <w:tcPr>
            <w:tcW w:w="1299" w:type="dxa"/>
            <w:shd w:val="clear" w:color="000000" w:fill="D9D9D9"/>
            <w:vAlign w:val="center"/>
            <w:hideMark/>
          </w:tcPr>
          <w:p w:rsidR="002C2C7E" w:rsidRPr="006832E5" w:rsidRDefault="002C2C7E" w:rsidP="002C2C7E">
            <w:pPr>
              <w:ind w:left="-392"/>
              <w:jc w:val="right"/>
              <w:rPr>
                <w:rFonts w:ascii="Tahoma" w:hAnsi="Tahoma" w:cs="Tahoma"/>
                <w:b/>
                <w:bCs/>
                <w:sz w:val="14"/>
                <w:szCs w:val="14"/>
                <w:lang w:eastAsia="en-US"/>
              </w:rPr>
            </w:pPr>
            <w:r w:rsidRPr="006832E5">
              <w:rPr>
                <w:rFonts w:ascii="Tahoma" w:hAnsi="Tahoma" w:cs="Tahoma"/>
                <w:b/>
                <w:bCs/>
                <w:sz w:val="14"/>
                <w:szCs w:val="14"/>
                <w:lang w:eastAsia="en-US"/>
              </w:rPr>
              <w:t xml:space="preserve">       5 639 936 250 </w:t>
            </w:r>
          </w:p>
        </w:tc>
        <w:tc>
          <w:tcPr>
            <w:tcW w:w="1400" w:type="dxa"/>
            <w:shd w:val="clear" w:color="000000" w:fill="D9D9D9"/>
            <w:vAlign w:val="center"/>
            <w:hideMark/>
          </w:tcPr>
          <w:p w:rsidR="002C2C7E" w:rsidRPr="006832E5" w:rsidRDefault="002C2C7E" w:rsidP="002C2C7E">
            <w:pPr>
              <w:ind w:left="-392"/>
              <w:jc w:val="right"/>
              <w:rPr>
                <w:rFonts w:ascii="Tahoma" w:hAnsi="Tahoma" w:cs="Tahoma"/>
                <w:b/>
                <w:bCs/>
                <w:sz w:val="14"/>
                <w:szCs w:val="14"/>
                <w:lang w:eastAsia="en-US"/>
              </w:rPr>
            </w:pPr>
            <w:r w:rsidRPr="006832E5">
              <w:rPr>
                <w:rFonts w:ascii="Tahoma" w:hAnsi="Tahoma" w:cs="Tahoma"/>
                <w:b/>
                <w:bCs/>
                <w:sz w:val="14"/>
                <w:szCs w:val="14"/>
                <w:lang w:eastAsia="en-US"/>
              </w:rPr>
              <w:t xml:space="preserve">          2 420 177 427 </w:t>
            </w:r>
          </w:p>
        </w:tc>
        <w:tc>
          <w:tcPr>
            <w:tcW w:w="1418" w:type="dxa"/>
            <w:shd w:val="clear" w:color="000000" w:fill="D9D9D9"/>
            <w:vAlign w:val="center"/>
            <w:hideMark/>
          </w:tcPr>
          <w:p w:rsidR="002C2C7E" w:rsidRPr="006832E5" w:rsidRDefault="002C2C7E" w:rsidP="002C2C7E">
            <w:pPr>
              <w:ind w:left="-392"/>
              <w:jc w:val="right"/>
              <w:rPr>
                <w:rFonts w:ascii="Tahoma" w:hAnsi="Tahoma" w:cs="Tahoma"/>
                <w:b/>
                <w:bCs/>
                <w:sz w:val="14"/>
                <w:szCs w:val="14"/>
                <w:lang w:eastAsia="en-US"/>
              </w:rPr>
            </w:pPr>
            <w:r w:rsidRPr="006832E5">
              <w:rPr>
                <w:rFonts w:ascii="Tahoma" w:hAnsi="Tahoma" w:cs="Tahoma"/>
                <w:b/>
                <w:bCs/>
                <w:sz w:val="14"/>
                <w:szCs w:val="14"/>
                <w:lang w:eastAsia="en-US"/>
              </w:rPr>
              <w:t xml:space="preserve">           8 060 113 677 </w:t>
            </w:r>
          </w:p>
        </w:tc>
        <w:tc>
          <w:tcPr>
            <w:tcW w:w="1157" w:type="dxa"/>
            <w:shd w:val="clear" w:color="000000" w:fill="D9D9D9"/>
            <w:vAlign w:val="center"/>
            <w:hideMark/>
          </w:tcPr>
          <w:p w:rsidR="002C2C7E" w:rsidRPr="006832E5" w:rsidRDefault="002C2C7E" w:rsidP="002C2C7E">
            <w:pPr>
              <w:jc w:val="right"/>
              <w:rPr>
                <w:rFonts w:ascii="Tahoma" w:hAnsi="Tahoma" w:cs="Tahoma"/>
                <w:b/>
                <w:bCs/>
                <w:sz w:val="14"/>
                <w:szCs w:val="14"/>
                <w:lang w:eastAsia="en-US"/>
              </w:rPr>
            </w:pPr>
            <w:r w:rsidRPr="006832E5">
              <w:rPr>
                <w:rFonts w:ascii="Tahoma" w:hAnsi="Tahoma" w:cs="Tahoma"/>
                <w:b/>
                <w:bCs/>
                <w:sz w:val="14"/>
                <w:szCs w:val="14"/>
                <w:lang w:eastAsia="en-US"/>
              </w:rPr>
              <w:t>0</w:t>
            </w:r>
          </w:p>
        </w:tc>
        <w:tc>
          <w:tcPr>
            <w:tcW w:w="1400" w:type="dxa"/>
            <w:shd w:val="clear" w:color="000000" w:fill="D9D9D9"/>
            <w:vAlign w:val="center"/>
            <w:hideMark/>
          </w:tcPr>
          <w:p w:rsidR="002C2C7E" w:rsidRPr="006832E5" w:rsidRDefault="002C2C7E" w:rsidP="002C2C7E">
            <w:pPr>
              <w:jc w:val="right"/>
              <w:rPr>
                <w:rFonts w:ascii="Tahoma" w:hAnsi="Tahoma" w:cs="Tahoma"/>
                <w:b/>
                <w:bCs/>
                <w:sz w:val="14"/>
                <w:szCs w:val="14"/>
                <w:lang w:eastAsia="en-US"/>
              </w:rPr>
            </w:pPr>
            <w:r w:rsidRPr="006832E5">
              <w:rPr>
                <w:rFonts w:ascii="Tahoma" w:hAnsi="Tahoma" w:cs="Tahoma"/>
                <w:b/>
                <w:bCs/>
                <w:sz w:val="14"/>
                <w:szCs w:val="14"/>
                <w:lang w:eastAsia="en-US"/>
              </w:rPr>
              <w:t>0</w:t>
            </w:r>
          </w:p>
        </w:tc>
        <w:tc>
          <w:tcPr>
            <w:tcW w:w="1134" w:type="dxa"/>
            <w:shd w:val="clear" w:color="000000" w:fill="D9D9D9"/>
            <w:vAlign w:val="center"/>
            <w:hideMark/>
          </w:tcPr>
          <w:p w:rsidR="002C2C7E" w:rsidRPr="006832E5" w:rsidRDefault="002C2C7E" w:rsidP="002C2C7E">
            <w:pPr>
              <w:jc w:val="right"/>
              <w:rPr>
                <w:rFonts w:ascii="Tahoma" w:hAnsi="Tahoma" w:cs="Tahoma"/>
                <w:b/>
                <w:bCs/>
                <w:sz w:val="14"/>
                <w:szCs w:val="14"/>
                <w:lang w:eastAsia="en-US"/>
              </w:rPr>
            </w:pPr>
            <w:r w:rsidRPr="006832E5">
              <w:rPr>
                <w:rFonts w:ascii="Tahoma" w:hAnsi="Tahoma" w:cs="Tahoma"/>
                <w:b/>
                <w:bCs/>
                <w:sz w:val="14"/>
                <w:szCs w:val="14"/>
                <w:lang w:eastAsia="en-US"/>
              </w:rPr>
              <w:t>0</w:t>
            </w:r>
          </w:p>
        </w:tc>
        <w:tc>
          <w:tcPr>
            <w:tcW w:w="1158" w:type="dxa"/>
            <w:shd w:val="clear" w:color="000000" w:fill="D9D9D9"/>
            <w:vAlign w:val="center"/>
            <w:hideMark/>
          </w:tcPr>
          <w:p w:rsidR="002C2C7E" w:rsidRPr="006832E5" w:rsidRDefault="002C2C7E" w:rsidP="002C2C7E">
            <w:pPr>
              <w:ind w:left="-397"/>
              <w:jc w:val="right"/>
              <w:rPr>
                <w:rFonts w:ascii="Tahoma" w:hAnsi="Tahoma" w:cs="Tahoma"/>
                <w:b/>
                <w:bCs/>
                <w:sz w:val="14"/>
                <w:szCs w:val="14"/>
                <w:lang w:eastAsia="en-US"/>
              </w:rPr>
            </w:pPr>
            <w:r w:rsidRPr="006832E5">
              <w:rPr>
                <w:rFonts w:ascii="Tahoma" w:hAnsi="Tahoma" w:cs="Tahoma"/>
                <w:b/>
                <w:bCs/>
                <w:sz w:val="14"/>
                <w:szCs w:val="14"/>
                <w:lang w:eastAsia="en-US"/>
              </w:rPr>
              <w:t xml:space="preserve">       5 639 936 250 </w:t>
            </w:r>
          </w:p>
        </w:tc>
        <w:tc>
          <w:tcPr>
            <w:tcW w:w="1400" w:type="dxa"/>
            <w:shd w:val="clear" w:color="000000" w:fill="D9D9D9"/>
            <w:vAlign w:val="center"/>
            <w:hideMark/>
          </w:tcPr>
          <w:p w:rsidR="002C2C7E" w:rsidRPr="006832E5" w:rsidRDefault="002C2C7E" w:rsidP="002C2C7E">
            <w:pPr>
              <w:ind w:left="-397"/>
              <w:jc w:val="right"/>
              <w:rPr>
                <w:rFonts w:ascii="Tahoma" w:hAnsi="Tahoma" w:cs="Tahoma"/>
                <w:b/>
                <w:bCs/>
                <w:sz w:val="14"/>
                <w:szCs w:val="14"/>
                <w:lang w:eastAsia="en-US"/>
              </w:rPr>
            </w:pPr>
            <w:r w:rsidRPr="006832E5">
              <w:rPr>
                <w:rFonts w:ascii="Tahoma" w:hAnsi="Tahoma" w:cs="Tahoma"/>
                <w:b/>
                <w:bCs/>
                <w:sz w:val="14"/>
                <w:szCs w:val="14"/>
                <w:lang w:eastAsia="en-US"/>
              </w:rPr>
              <w:t xml:space="preserve">       2 420 177 427 </w:t>
            </w:r>
          </w:p>
        </w:tc>
        <w:tc>
          <w:tcPr>
            <w:tcW w:w="1276" w:type="dxa"/>
            <w:shd w:val="clear" w:color="000000" w:fill="D9D9D9"/>
            <w:vAlign w:val="center"/>
            <w:hideMark/>
          </w:tcPr>
          <w:p w:rsidR="002C2C7E" w:rsidRPr="006832E5" w:rsidRDefault="002C2C7E" w:rsidP="002C2C7E">
            <w:pPr>
              <w:ind w:left="-397"/>
              <w:jc w:val="right"/>
              <w:rPr>
                <w:rFonts w:ascii="Tahoma" w:hAnsi="Tahoma" w:cs="Tahoma"/>
                <w:b/>
                <w:bCs/>
                <w:sz w:val="14"/>
                <w:szCs w:val="14"/>
                <w:lang w:eastAsia="en-US"/>
              </w:rPr>
            </w:pPr>
            <w:r w:rsidRPr="006832E5">
              <w:rPr>
                <w:rFonts w:ascii="Tahoma" w:hAnsi="Tahoma" w:cs="Tahoma"/>
                <w:b/>
                <w:bCs/>
                <w:sz w:val="14"/>
                <w:szCs w:val="14"/>
                <w:lang w:eastAsia="en-US"/>
              </w:rPr>
              <w:t xml:space="preserve">         8 060 113 677 </w:t>
            </w:r>
          </w:p>
        </w:tc>
      </w:tr>
    </w:tbl>
    <w:p w:rsidR="00AE45E8" w:rsidRPr="000B35BB" w:rsidRDefault="00AE45E8" w:rsidP="00D20052">
      <w:pPr>
        <w:spacing w:line="360" w:lineRule="auto"/>
        <w:ind w:firstLine="709"/>
        <w:jc w:val="both"/>
        <w:rPr>
          <w:rFonts w:ascii="Verdana" w:hAnsi="Verdana"/>
          <w:sz w:val="20"/>
          <w:szCs w:val="20"/>
          <w:u w:val="single"/>
          <w:lang w:val="en-GB"/>
        </w:rPr>
      </w:pPr>
    </w:p>
    <w:p w:rsidR="000B35BB" w:rsidRPr="00D97E8D" w:rsidRDefault="000B35BB" w:rsidP="000B35BB">
      <w:pPr>
        <w:spacing w:line="360" w:lineRule="auto"/>
        <w:ind w:firstLine="709"/>
        <w:jc w:val="both"/>
        <w:rPr>
          <w:rFonts w:ascii="Verdana" w:hAnsi="Verdana"/>
          <w:sz w:val="20"/>
          <w:szCs w:val="20"/>
        </w:rPr>
      </w:pPr>
      <w:r w:rsidRPr="00C9466F">
        <w:rPr>
          <w:rFonts w:ascii="Verdana" w:hAnsi="Verdana"/>
          <w:b/>
          <w:sz w:val="20"/>
          <w:szCs w:val="20"/>
          <w:u w:val="single"/>
        </w:rPr>
        <w:t>Забележк</w:t>
      </w:r>
      <w:r>
        <w:rPr>
          <w:rFonts w:ascii="Verdana" w:hAnsi="Verdana"/>
          <w:b/>
          <w:sz w:val="20"/>
          <w:szCs w:val="20"/>
          <w:u w:val="single"/>
        </w:rPr>
        <w:t>и към таблицата</w:t>
      </w:r>
      <w:r w:rsidRPr="00C9466F">
        <w:rPr>
          <w:rFonts w:ascii="Verdana" w:hAnsi="Verdana"/>
          <w:b/>
          <w:sz w:val="20"/>
          <w:szCs w:val="20"/>
          <w:u w:val="single"/>
        </w:rPr>
        <w:t>:</w:t>
      </w:r>
      <w:r>
        <w:rPr>
          <w:rFonts w:ascii="Verdana" w:hAnsi="Verdana"/>
          <w:sz w:val="20"/>
          <w:szCs w:val="20"/>
        </w:rPr>
        <w:t xml:space="preserve"> </w:t>
      </w:r>
      <w:r w:rsidRPr="005E2C67">
        <w:rPr>
          <w:rFonts w:ascii="Verdana" w:hAnsi="Verdana"/>
          <w:sz w:val="20"/>
          <w:szCs w:val="20"/>
        </w:rPr>
        <w:t xml:space="preserve">Номерацията на интервенциите в колона А е условна, </w:t>
      </w:r>
      <w:r>
        <w:rPr>
          <w:rFonts w:ascii="Verdana" w:hAnsi="Verdana"/>
          <w:sz w:val="20"/>
          <w:szCs w:val="20"/>
        </w:rPr>
        <w:t xml:space="preserve">единствено </w:t>
      </w:r>
      <w:r w:rsidRPr="005E2C67">
        <w:rPr>
          <w:rFonts w:ascii="Verdana" w:hAnsi="Verdana"/>
          <w:sz w:val="20"/>
          <w:szCs w:val="20"/>
        </w:rPr>
        <w:t>за целите на настоящата таблица</w:t>
      </w:r>
      <w:r>
        <w:rPr>
          <w:rFonts w:ascii="Verdana" w:hAnsi="Verdana"/>
          <w:sz w:val="20"/>
          <w:szCs w:val="20"/>
        </w:rPr>
        <w:t xml:space="preserve">. В таблицата са представени само интервенциите, по които се правят промени, като за обща информация е включен и ред с общо разполагаемите средства по двата стълба на ОСП, вкл. по целия Стратегически план. Предвидените изменения вътре в интервенциите и между дейностите на плана не променят както общият размер на европейското финансиране </w:t>
      </w:r>
      <w:r>
        <w:rPr>
          <w:rFonts w:ascii="Verdana" w:hAnsi="Verdana"/>
          <w:sz w:val="20"/>
          <w:szCs w:val="20"/>
          <w:lang w:val="en-US"/>
        </w:rPr>
        <w:t>(</w:t>
      </w:r>
      <w:r>
        <w:rPr>
          <w:rFonts w:ascii="Verdana" w:hAnsi="Verdana"/>
          <w:sz w:val="20"/>
          <w:szCs w:val="20"/>
        </w:rPr>
        <w:t>колона В, съответно колона И на таблицата</w:t>
      </w:r>
      <w:r>
        <w:rPr>
          <w:rFonts w:ascii="Verdana" w:hAnsi="Verdana"/>
          <w:sz w:val="20"/>
          <w:szCs w:val="20"/>
          <w:lang w:val="en-US"/>
        </w:rPr>
        <w:t>)</w:t>
      </w:r>
      <w:r>
        <w:rPr>
          <w:rFonts w:ascii="Verdana" w:hAnsi="Verdana"/>
          <w:sz w:val="20"/>
          <w:szCs w:val="20"/>
        </w:rPr>
        <w:t xml:space="preserve">, така и общият размер на общото публично финансиране </w:t>
      </w:r>
      <w:r>
        <w:rPr>
          <w:rFonts w:ascii="Verdana" w:hAnsi="Verdana"/>
          <w:sz w:val="20"/>
          <w:szCs w:val="20"/>
          <w:lang w:val="en-US"/>
        </w:rPr>
        <w:t>(</w:t>
      </w:r>
      <w:r>
        <w:rPr>
          <w:rFonts w:ascii="Verdana" w:hAnsi="Verdana"/>
          <w:sz w:val="20"/>
          <w:szCs w:val="20"/>
        </w:rPr>
        <w:t>колона Д, съответно колона Л на таблицата</w:t>
      </w:r>
      <w:r>
        <w:rPr>
          <w:rFonts w:ascii="Verdana" w:hAnsi="Verdana"/>
          <w:sz w:val="20"/>
          <w:szCs w:val="20"/>
          <w:lang w:val="en-US"/>
        </w:rPr>
        <w:t>)</w:t>
      </w:r>
      <w:r>
        <w:rPr>
          <w:rFonts w:ascii="Verdana" w:hAnsi="Verdana"/>
          <w:sz w:val="20"/>
          <w:szCs w:val="20"/>
        </w:rPr>
        <w:t xml:space="preserve"> и националното финансиране </w:t>
      </w:r>
      <w:r>
        <w:rPr>
          <w:rFonts w:ascii="Verdana" w:hAnsi="Verdana"/>
          <w:sz w:val="20"/>
          <w:szCs w:val="20"/>
          <w:lang w:val="en-US"/>
        </w:rPr>
        <w:t>(</w:t>
      </w:r>
      <w:r>
        <w:rPr>
          <w:rFonts w:ascii="Verdana" w:hAnsi="Verdana"/>
          <w:sz w:val="20"/>
          <w:szCs w:val="20"/>
        </w:rPr>
        <w:t>колона Г, съответно колона К на таблицата</w:t>
      </w:r>
      <w:r>
        <w:rPr>
          <w:rFonts w:ascii="Verdana" w:hAnsi="Verdana"/>
          <w:sz w:val="20"/>
          <w:szCs w:val="20"/>
          <w:lang w:val="en-US"/>
        </w:rPr>
        <w:t>)</w:t>
      </w:r>
      <w:r>
        <w:rPr>
          <w:rFonts w:ascii="Verdana" w:hAnsi="Verdana"/>
          <w:sz w:val="20"/>
          <w:szCs w:val="20"/>
        </w:rPr>
        <w:t>.</w:t>
      </w:r>
    </w:p>
    <w:p w:rsidR="000B35BB" w:rsidRPr="000B35BB" w:rsidRDefault="000B35BB" w:rsidP="00D20052">
      <w:pPr>
        <w:spacing w:line="360" w:lineRule="auto"/>
        <w:ind w:firstLine="709"/>
        <w:jc w:val="both"/>
        <w:rPr>
          <w:rFonts w:ascii="Verdana" w:hAnsi="Verdana"/>
          <w:sz w:val="20"/>
          <w:szCs w:val="20"/>
          <w:u w:val="single"/>
          <w:lang w:val="en-GB"/>
        </w:rPr>
      </w:pPr>
    </w:p>
    <w:p w:rsidR="000B35BB" w:rsidRPr="000B35BB" w:rsidRDefault="000B35BB" w:rsidP="00D20052">
      <w:pPr>
        <w:spacing w:line="360" w:lineRule="auto"/>
        <w:ind w:firstLine="709"/>
        <w:jc w:val="both"/>
        <w:rPr>
          <w:rFonts w:ascii="Verdana" w:hAnsi="Verdana"/>
          <w:sz w:val="20"/>
          <w:szCs w:val="20"/>
          <w:u w:val="single"/>
          <w:lang w:val="en-GB"/>
        </w:rPr>
      </w:pPr>
    </w:p>
    <w:p w:rsidR="000B35BB" w:rsidRPr="000B35BB" w:rsidRDefault="000B35BB" w:rsidP="00D20052">
      <w:pPr>
        <w:spacing w:line="360" w:lineRule="auto"/>
        <w:ind w:firstLine="709"/>
        <w:jc w:val="both"/>
        <w:rPr>
          <w:rFonts w:ascii="Verdana" w:hAnsi="Verdana"/>
          <w:sz w:val="20"/>
          <w:szCs w:val="20"/>
          <w:u w:val="single"/>
          <w:lang w:val="en-GB"/>
        </w:rPr>
      </w:pPr>
    </w:p>
    <w:p w:rsidR="00634754" w:rsidRDefault="00634754" w:rsidP="00D20052">
      <w:pPr>
        <w:spacing w:line="360" w:lineRule="auto"/>
        <w:ind w:firstLine="709"/>
        <w:jc w:val="both"/>
        <w:rPr>
          <w:rFonts w:ascii="Verdana" w:hAnsi="Verdana"/>
          <w:b/>
          <w:sz w:val="20"/>
          <w:szCs w:val="20"/>
          <w:u w:val="single"/>
        </w:rPr>
        <w:sectPr w:rsidR="00634754" w:rsidSect="00E63E36">
          <w:pgSz w:w="16838" w:h="11906" w:orient="landscape" w:code="9"/>
          <w:pgMar w:top="1560" w:right="1134" w:bottom="1418" w:left="851" w:header="709" w:footer="709" w:gutter="0"/>
          <w:cols w:space="708"/>
          <w:titlePg/>
          <w:docGrid w:linePitch="360"/>
        </w:sectPr>
      </w:pPr>
    </w:p>
    <w:p w:rsidR="00FF47E7" w:rsidRDefault="006A6D7C" w:rsidP="00473CE3">
      <w:pPr>
        <w:spacing w:line="360" w:lineRule="auto"/>
        <w:ind w:firstLine="709"/>
        <w:jc w:val="both"/>
        <w:rPr>
          <w:rFonts w:ascii="Verdana" w:hAnsi="Verdana"/>
          <w:spacing w:val="-2"/>
          <w:sz w:val="20"/>
          <w:szCs w:val="20"/>
        </w:rPr>
      </w:pPr>
      <w:r w:rsidRPr="006A6D7C">
        <w:rPr>
          <w:rFonts w:ascii="Verdana" w:hAnsi="Verdana"/>
          <w:b/>
          <w:sz w:val="20"/>
          <w:szCs w:val="20"/>
        </w:rPr>
        <w:lastRenderedPageBreak/>
        <w:t xml:space="preserve">2.1. </w:t>
      </w:r>
      <w:r>
        <w:rPr>
          <w:rFonts w:ascii="Verdana" w:hAnsi="Verdana"/>
          <w:b/>
          <w:sz w:val="20"/>
          <w:szCs w:val="20"/>
        </w:rPr>
        <w:t xml:space="preserve">Очаквани резултати от изменението на </w:t>
      </w:r>
      <w:r w:rsidR="00025D60">
        <w:rPr>
          <w:rFonts w:ascii="Verdana" w:hAnsi="Verdana"/>
          <w:spacing w:val="-2"/>
          <w:sz w:val="20"/>
          <w:szCs w:val="20"/>
        </w:rPr>
        <w:t>Стратегически</w:t>
      </w:r>
      <w:r w:rsidR="00FF47E7">
        <w:rPr>
          <w:rFonts w:ascii="Verdana" w:hAnsi="Verdana"/>
          <w:spacing w:val="-2"/>
          <w:sz w:val="20"/>
          <w:szCs w:val="20"/>
        </w:rPr>
        <w:t>я план за развитие на земеделието и селските райони за периода</w:t>
      </w:r>
      <w:r w:rsidR="00025D60">
        <w:rPr>
          <w:rFonts w:ascii="Verdana" w:hAnsi="Verdana"/>
          <w:spacing w:val="-2"/>
          <w:sz w:val="20"/>
          <w:szCs w:val="20"/>
        </w:rPr>
        <w:t xml:space="preserve"> 2023-2027 г</w:t>
      </w:r>
      <w:r w:rsidR="005E2C67">
        <w:rPr>
          <w:rFonts w:ascii="Verdana" w:hAnsi="Verdana"/>
          <w:spacing w:val="-2"/>
          <w:sz w:val="20"/>
          <w:szCs w:val="20"/>
        </w:rPr>
        <w:t>.</w:t>
      </w:r>
    </w:p>
    <w:p w:rsidR="00473CE3" w:rsidRDefault="00473CE3" w:rsidP="00473CE3">
      <w:pPr>
        <w:spacing w:line="360" w:lineRule="auto"/>
        <w:ind w:firstLine="709"/>
        <w:jc w:val="both"/>
        <w:rPr>
          <w:rFonts w:ascii="Verdana" w:hAnsi="Verdana"/>
          <w:spacing w:val="-2"/>
          <w:sz w:val="20"/>
          <w:szCs w:val="20"/>
        </w:rPr>
      </w:pPr>
    </w:p>
    <w:p w:rsidR="005E2C67" w:rsidRPr="00473CE3" w:rsidRDefault="00473CE3" w:rsidP="00473CE3">
      <w:pPr>
        <w:spacing w:line="360" w:lineRule="auto"/>
        <w:ind w:firstLine="709"/>
        <w:jc w:val="both"/>
        <w:rPr>
          <w:rFonts w:ascii="Verdana" w:hAnsi="Verdana"/>
          <w:b/>
          <w:spacing w:val="-2"/>
          <w:sz w:val="20"/>
          <w:szCs w:val="20"/>
        </w:rPr>
      </w:pPr>
      <w:r>
        <w:rPr>
          <w:rFonts w:ascii="Verdana" w:hAnsi="Verdana"/>
          <w:b/>
          <w:spacing w:val="-2"/>
          <w:sz w:val="20"/>
          <w:szCs w:val="20"/>
        </w:rPr>
        <w:t xml:space="preserve">● </w:t>
      </w:r>
      <w:r w:rsidR="00FF47E7" w:rsidRPr="00473CE3">
        <w:rPr>
          <w:rFonts w:ascii="Verdana" w:hAnsi="Verdana"/>
          <w:b/>
          <w:spacing w:val="-2"/>
          <w:sz w:val="20"/>
          <w:szCs w:val="20"/>
        </w:rPr>
        <w:t xml:space="preserve">Кратка </w:t>
      </w:r>
      <w:r w:rsidR="00741414" w:rsidRPr="00473CE3">
        <w:rPr>
          <w:rFonts w:ascii="Verdana" w:hAnsi="Verdana"/>
          <w:b/>
          <w:spacing w:val="-2"/>
          <w:sz w:val="20"/>
          <w:szCs w:val="20"/>
        </w:rPr>
        <w:t>и</w:t>
      </w:r>
      <w:r w:rsidR="005E2C67" w:rsidRPr="00473CE3">
        <w:rPr>
          <w:rFonts w:ascii="Verdana" w:hAnsi="Verdana"/>
          <w:b/>
          <w:spacing w:val="-2"/>
          <w:sz w:val="20"/>
          <w:szCs w:val="20"/>
        </w:rPr>
        <w:t>нформация относно предложени</w:t>
      </w:r>
      <w:r w:rsidR="00FF47E7" w:rsidRPr="00473CE3">
        <w:rPr>
          <w:rFonts w:ascii="Verdana" w:hAnsi="Verdana"/>
          <w:b/>
          <w:spacing w:val="-2"/>
          <w:sz w:val="20"/>
          <w:szCs w:val="20"/>
        </w:rPr>
        <w:t>те</w:t>
      </w:r>
      <w:r w:rsidR="005E2C67" w:rsidRPr="00473CE3">
        <w:rPr>
          <w:rFonts w:ascii="Verdana" w:hAnsi="Verdana"/>
          <w:b/>
          <w:spacing w:val="-2"/>
          <w:sz w:val="20"/>
          <w:szCs w:val="20"/>
        </w:rPr>
        <w:t xml:space="preserve"> промени в СПРЗСР 2023-2027</w:t>
      </w:r>
      <w:r w:rsidR="00EF0664" w:rsidRPr="00473CE3">
        <w:rPr>
          <w:rFonts w:ascii="Verdana" w:hAnsi="Verdana"/>
          <w:b/>
          <w:spacing w:val="-2"/>
          <w:sz w:val="20"/>
          <w:szCs w:val="20"/>
        </w:rPr>
        <w:t xml:space="preserve"> г., с влияние върху бюджетното разпределение на плана:</w:t>
      </w:r>
    </w:p>
    <w:p w:rsidR="00E910CF" w:rsidRDefault="00E910CF" w:rsidP="00473CE3">
      <w:pPr>
        <w:spacing w:line="360" w:lineRule="auto"/>
        <w:ind w:firstLine="709"/>
        <w:jc w:val="both"/>
        <w:rPr>
          <w:rFonts w:ascii="Verdana" w:hAnsi="Verdana"/>
          <w:b/>
          <w:spacing w:val="-2"/>
          <w:sz w:val="20"/>
          <w:szCs w:val="20"/>
        </w:rPr>
      </w:pPr>
    </w:p>
    <w:p w:rsidR="005E2C67" w:rsidRPr="003E2ED5" w:rsidRDefault="00473CE3" w:rsidP="00473CE3">
      <w:pPr>
        <w:spacing w:line="360" w:lineRule="auto"/>
        <w:ind w:firstLine="709"/>
        <w:jc w:val="both"/>
        <w:rPr>
          <w:rFonts w:ascii="Verdana" w:hAnsi="Verdana"/>
          <w:spacing w:val="-2"/>
          <w:sz w:val="20"/>
          <w:szCs w:val="20"/>
        </w:rPr>
      </w:pPr>
      <w:r>
        <w:rPr>
          <w:rFonts w:ascii="Verdana" w:hAnsi="Verdana"/>
          <w:b/>
          <w:spacing w:val="-2"/>
          <w:sz w:val="20"/>
          <w:szCs w:val="20"/>
        </w:rPr>
        <w:t xml:space="preserve">- </w:t>
      </w:r>
      <w:r w:rsidR="005E2C67" w:rsidRPr="003E2ED5">
        <w:rPr>
          <w:rFonts w:ascii="Verdana" w:hAnsi="Verdana"/>
          <w:b/>
          <w:spacing w:val="-2"/>
          <w:sz w:val="20"/>
          <w:szCs w:val="20"/>
        </w:rPr>
        <w:t>Промени в интервенциите и общите части в областта на директните плащания</w:t>
      </w:r>
      <w:r w:rsidR="00EF0664" w:rsidRPr="003E2ED5">
        <w:rPr>
          <w:rFonts w:ascii="Verdana" w:hAnsi="Verdana"/>
          <w:b/>
          <w:spacing w:val="-2"/>
          <w:sz w:val="20"/>
          <w:szCs w:val="20"/>
          <w:lang w:val="en-US"/>
        </w:rPr>
        <w:t>:</w:t>
      </w:r>
      <w:r w:rsidR="005E2C67" w:rsidRPr="003E2ED5">
        <w:rPr>
          <w:rFonts w:ascii="Verdana" w:hAnsi="Verdana"/>
          <w:b/>
          <w:spacing w:val="-2"/>
          <w:sz w:val="20"/>
          <w:szCs w:val="20"/>
        </w:rPr>
        <w:t xml:space="preserve"> </w:t>
      </w:r>
    </w:p>
    <w:p w:rsidR="00AE45E8" w:rsidRPr="00AE45E8" w:rsidRDefault="00AE45E8" w:rsidP="00473CE3">
      <w:pPr>
        <w:spacing w:line="360" w:lineRule="auto"/>
        <w:ind w:firstLine="709"/>
        <w:jc w:val="both"/>
        <w:rPr>
          <w:rFonts w:ascii="Verdana" w:hAnsi="Verdana"/>
          <w:spacing w:val="-2"/>
          <w:sz w:val="20"/>
          <w:szCs w:val="20"/>
        </w:rPr>
      </w:pPr>
      <w:r w:rsidRPr="00AE45E8">
        <w:rPr>
          <w:rFonts w:ascii="Verdana" w:hAnsi="Verdana"/>
          <w:spacing w:val="-2"/>
          <w:sz w:val="20"/>
          <w:szCs w:val="20"/>
        </w:rPr>
        <w:t>В областта на директните плащания са планирани изменения в 4 еко схеми – I.В.2 - Еко схема за поддържане и подобряване на биологичното разнообразие и екологичната инфраструктура; I.В.3 - Еко схема за запазване и възстановяване на почвения потенциал – насърчаване на зелено торене и органично наторяване; I.В.5 - Еко схема за екологично поддържане на трайните насаждения и I.В.6 - Еко схема за екстензивно поддържане на постоянно затревените площи. Предложените промени целят да въведат: опростяване в прилагането на интервенциите; нови екологични практики за създаване на буферни ивици (отразява изискване от Регламент (ЕС) 2021/2115, което беше въведено през 2024 г.); отчитане на земята, оставена под угар като елемент от непроизводствените площи в рамките на еко схемата за поддържане и подобряване на биологичното разнообразие и екологичната инфраструктура и да създадат предпоставки за увеличаване на хранителната сигурност в животновъдните стопанства посредством отглеждането на фуражни и протеинови култури. Не се предвиждат изменения в индикативните бюджети на ниво еко схема.</w:t>
      </w:r>
    </w:p>
    <w:p w:rsidR="005E2C67" w:rsidRDefault="00AE45E8" w:rsidP="00473CE3">
      <w:pPr>
        <w:spacing w:line="360" w:lineRule="auto"/>
        <w:ind w:firstLine="709"/>
        <w:jc w:val="both"/>
        <w:rPr>
          <w:rFonts w:ascii="Verdana" w:hAnsi="Verdana"/>
          <w:spacing w:val="-2"/>
          <w:sz w:val="20"/>
          <w:szCs w:val="20"/>
        </w:rPr>
      </w:pPr>
      <w:r w:rsidRPr="00AE45E8">
        <w:rPr>
          <w:rFonts w:ascii="Verdana" w:hAnsi="Verdana"/>
          <w:spacing w:val="-2"/>
          <w:sz w:val="20"/>
          <w:szCs w:val="20"/>
        </w:rPr>
        <w:t>През кампания 2023, когато за първи път беше въведено подпомагане за картофи за нишесте, се установи много нисък интерес към този вид подпомагане, поради което то не беше приложено през 2024 г. - интервенция I.Б.20 - Обвързано с производството подпомагане на доходите за картофи за производство на  нишесте. От друга страна, по интервенция I.Б.21 - Обвързано с производството подпомагане на доходите за производство на семена от картофи, въведена през кампания 2024, данните показват по-висок от планирания интерес от страна на земеделските стопани. С предложеното изменение се планира да бъде пренасочен финансов ресурс в размер на 179 230 евро от интервенция I.Б.20 - Обвързано с производството подпомагане на доходите за картофи за производство на  нишесте към интервенция I.Б.21 - Обвързано с производството подпомагане на доходите за производство на семена от картофи за кампания 2025, като се очаква това преразпределение да създаде предпоставки за обезпечаване на стабилност по интервенцията. Преразпределените средства нямат отражение върху бюджета за директни плащания като цяло, както и върху националното финансиране.</w:t>
      </w:r>
    </w:p>
    <w:p w:rsidR="00E910CF" w:rsidRDefault="00E910CF" w:rsidP="003E2ED5">
      <w:pPr>
        <w:spacing w:line="360" w:lineRule="auto"/>
        <w:jc w:val="both"/>
        <w:rPr>
          <w:rFonts w:ascii="Verdana" w:hAnsi="Verdana"/>
          <w:spacing w:val="-2"/>
          <w:sz w:val="20"/>
          <w:szCs w:val="20"/>
        </w:rPr>
      </w:pPr>
    </w:p>
    <w:p w:rsidR="005E2C67" w:rsidRPr="003E2ED5" w:rsidRDefault="003E2ED5" w:rsidP="00473CE3">
      <w:pPr>
        <w:spacing w:line="360" w:lineRule="auto"/>
        <w:ind w:firstLine="720"/>
        <w:jc w:val="both"/>
        <w:rPr>
          <w:rFonts w:ascii="Verdana" w:hAnsi="Verdana"/>
          <w:b/>
          <w:spacing w:val="-2"/>
          <w:sz w:val="20"/>
          <w:szCs w:val="20"/>
          <w:lang w:val="en-US"/>
        </w:rPr>
      </w:pPr>
      <w:r>
        <w:rPr>
          <w:rFonts w:ascii="Verdana" w:hAnsi="Verdana"/>
          <w:spacing w:val="-2"/>
          <w:sz w:val="20"/>
          <w:szCs w:val="20"/>
        </w:rPr>
        <w:t xml:space="preserve">- </w:t>
      </w:r>
      <w:r w:rsidR="005E2C67" w:rsidRPr="003E2ED5">
        <w:rPr>
          <w:rFonts w:ascii="Verdana" w:hAnsi="Verdana"/>
          <w:b/>
          <w:spacing w:val="-2"/>
          <w:sz w:val="20"/>
          <w:szCs w:val="20"/>
        </w:rPr>
        <w:t>Промени в интервенциите и общите части в областта</w:t>
      </w:r>
      <w:r w:rsidR="00EF0664" w:rsidRPr="003E2ED5">
        <w:rPr>
          <w:rFonts w:ascii="Verdana" w:hAnsi="Verdana"/>
          <w:b/>
          <w:spacing w:val="-2"/>
          <w:sz w:val="20"/>
          <w:szCs w:val="20"/>
        </w:rPr>
        <w:t xml:space="preserve"> на развитие на селските райони</w:t>
      </w:r>
      <w:r w:rsidR="00EF0664" w:rsidRPr="003E2ED5">
        <w:rPr>
          <w:rFonts w:ascii="Verdana" w:hAnsi="Verdana"/>
          <w:b/>
          <w:spacing w:val="-2"/>
          <w:sz w:val="20"/>
          <w:szCs w:val="20"/>
          <w:lang w:val="en-US"/>
        </w:rPr>
        <w:t>:</w:t>
      </w:r>
    </w:p>
    <w:p w:rsidR="003E2ED5" w:rsidRPr="003E2ED5" w:rsidRDefault="003E2ED5" w:rsidP="00473CE3">
      <w:pPr>
        <w:spacing w:line="360" w:lineRule="auto"/>
        <w:ind w:firstLine="720"/>
        <w:jc w:val="both"/>
        <w:rPr>
          <w:rFonts w:ascii="Verdana" w:hAnsi="Verdana"/>
          <w:spacing w:val="-2"/>
          <w:sz w:val="20"/>
          <w:szCs w:val="20"/>
        </w:rPr>
      </w:pPr>
      <w:r w:rsidRPr="003E2ED5">
        <w:rPr>
          <w:rFonts w:ascii="Verdana" w:hAnsi="Verdana"/>
          <w:spacing w:val="-2"/>
          <w:sz w:val="20"/>
          <w:szCs w:val="20"/>
        </w:rPr>
        <w:lastRenderedPageBreak/>
        <w:t xml:space="preserve">По интервенция II.АЕ.3. </w:t>
      </w:r>
      <w:r w:rsidR="000B35BB">
        <w:rPr>
          <w:rFonts w:ascii="Verdana" w:hAnsi="Verdana"/>
          <w:spacing w:val="-2"/>
          <w:sz w:val="20"/>
          <w:szCs w:val="20"/>
        </w:rPr>
        <w:t>–</w:t>
      </w:r>
      <w:r w:rsidRPr="003E2ED5">
        <w:rPr>
          <w:rFonts w:ascii="Verdana" w:hAnsi="Verdana"/>
          <w:spacing w:val="-2"/>
          <w:sz w:val="20"/>
          <w:szCs w:val="20"/>
        </w:rPr>
        <w:t xml:space="preserve"> Възстановяване и поддържане на деградирали пасищни територии не се наблюдава значим интерес през последните две кампании. Освен териториалните ограничения, произтичащи от процедурата по екологична оценка на СПРЗСР 2023-2027 г., съгласно която са изключени всички потенциални площи, попадащи в защитени зони от мрежата Натура 2000, с първо изменение на плана са въведени допълнителни ограничения в обхвата и изискванията в изпълнение на решение на Народното събрание, като кандидатите за подпомагане следва да отглеждат животни в своите стопанства в определено съотношение с</w:t>
      </w:r>
      <w:r w:rsidR="00473CE3">
        <w:rPr>
          <w:rFonts w:ascii="Verdana" w:hAnsi="Verdana"/>
          <w:spacing w:val="-2"/>
          <w:sz w:val="20"/>
          <w:szCs w:val="20"/>
        </w:rPr>
        <w:t xml:space="preserve"> допустимите площи.</w:t>
      </w:r>
    </w:p>
    <w:p w:rsidR="003E2ED5" w:rsidRPr="003E2ED5" w:rsidRDefault="003E2ED5" w:rsidP="00473CE3">
      <w:pPr>
        <w:spacing w:line="360" w:lineRule="auto"/>
        <w:ind w:firstLine="720"/>
        <w:jc w:val="both"/>
        <w:rPr>
          <w:rFonts w:ascii="Verdana" w:hAnsi="Verdana"/>
          <w:spacing w:val="-2"/>
          <w:sz w:val="20"/>
          <w:szCs w:val="20"/>
        </w:rPr>
      </w:pPr>
      <w:r w:rsidRPr="003E2ED5">
        <w:rPr>
          <w:rFonts w:ascii="Verdana" w:hAnsi="Verdana"/>
          <w:spacing w:val="-2"/>
          <w:sz w:val="20"/>
          <w:szCs w:val="20"/>
        </w:rPr>
        <w:t xml:space="preserve">От друга страна, по интервенция II.А.6. </w:t>
      </w:r>
      <w:r w:rsidR="000B35BB">
        <w:rPr>
          <w:rFonts w:ascii="Verdana" w:hAnsi="Verdana"/>
          <w:spacing w:val="-2"/>
          <w:sz w:val="20"/>
          <w:szCs w:val="20"/>
        </w:rPr>
        <w:t>–</w:t>
      </w:r>
      <w:r w:rsidRPr="003E2ED5">
        <w:rPr>
          <w:rFonts w:ascii="Verdana" w:hAnsi="Verdana"/>
          <w:spacing w:val="-2"/>
          <w:sz w:val="20"/>
          <w:szCs w:val="20"/>
        </w:rPr>
        <w:t xml:space="preserve"> Опазване на местни породи (автохтонни), важни за селското стопанство се наблюдава значителен интерес от страна на земеделските стопани, както и трайна и устойчива тенденция на заявяване на породите животни. </w:t>
      </w:r>
    </w:p>
    <w:p w:rsidR="003E2ED5" w:rsidRPr="003E2ED5" w:rsidRDefault="003E2ED5" w:rsidP="00473CE3">
      <w:pPr>
        <w:spacing w:line="360" w:lineRule="auto"/>
        <w:ind w:firstLine="720"/>
        <w:jc w:val="both"/>
        <w:rPr>
          <w:rFonts w:ascii="Verdana" w:hAnsi="Verdana"/>
          <w:spacing w:val="-2"/>
          <w:sz w:val="20"/>
          <w:szCs w:val="20"/>
        </w:rPr>
      </w:pPr>
      <w:r w:rsidRPr="003E2ED5">
        <w:rPr>
          <w:rFonts w:ascii="Verdana" w:hAnsi="Verdana"/>
          <w:spacing w:val="-2"/>
          <w:sz w:val="20"/>
          <w:szCs w:val="20"/>
        </w:rPr>
        <w:t xml:space="preserve">В тази връзка, УО предлага да бъде пренасочен финансов ресурс в размер на 10 млн. евро от интервенция II.АЕ.3. към интервенция II.А.6., като се очаква тази реалокация да допринесе допълнително за устойчивостта на стопанствата, съответно увеличаване на броя на отглежданите животни от тези породи, което в по-дългосрочен план се очаква да насърчи земеделските стопани да предприемат действия по подобряване на използвания пасищен ресурс. </w:t>
      </w:r>
    </w:p>
    <w:p w:rsidR="003E2ED5" w:rsidRDefault="003E2ED5" w:rsidP="00473CE3">
      <w:pPr>
        <w:spacing w:line="360" w:lineRule="auto"/>
        <w:ind w:firstLine="720"/>
        <w:jc w:val="both"/>
        <w:rPr>
          <w:rFonts w:ascii="Verdana" w:hAnsi="Verdana"/>
          <w:spacing w:val="-2"/>
          <w:sz w:val="20"/>
          <w:szCs w:val="20"/>
        </w:rPr>
      </w:pPr>
      <w:r w:rsidRPr="003E2ED5">
        <w:rPr>
          <w:rFonts w:ascii="Verdana" w:hAnsi="Verdana"/>
          <w:spacing w:val="-2"/>
          <w:sz w:val="20"/>
          <w:szCs w:val="20"/>
        </w:rPr>
        <w:t xml:space="preserve">Остатъчният бюджет в интервенция II.АЕ.3. ще бъде достатъчен да обезпечи поетите вече ангажименти от страна на земеделските стопани до края на програмния период, както и да осигури финансово поемането на нови такива от 2025 г. Също така, поради естеството на двете интервенции, процентът, запазен съгласно чл. 93 (Минимален размер на разпределяните финансови средства за интервенции, насочени към специфичните цели свързани с околната среда и климата), ал. 1 от </w:t>
      </w:r>
      <w:r w:rsidR="00883E10">
        <w:rPr>
          <w:rFonts w:ascii="Verdana" w:hAnsi="Verdana"/>
          <w:spacing w:val="-2"/>
          <w:sz w:val="20"/>
          <w:szCs w:val="20"/>
        </w:rPr>
        <w:t>Р</w:t>
      </w:r>
      <w:r w:rsidR="00883E10" w:rsidRPr="003E2ED5">
        <w:rPr>
          <w:rFonts w:ascii="Verdana" w:hAnsi="Verdana"/>
          <w:spacing w:val="-2"/>
          <w:sz w:val="20"/>
          <w:szCs w:val="20"/>
        </w:rPr>
        <w:t>егламент</w:t>
      </w:r>
      <w:r w:rsidR="00883E10">
        <w:rPr>
          <w:rFonts w:ascii="Verdana" w:hAnsi="Verdana"/>
          <w:spacing w:val="-2"/>
          <w:sz w:val="20"/>
          <w:szCs w:val="20"/>
        </w:rPr>
        <w:t xml:space="preserve"> </w:t>
      </w:r>
      <w:r w:rsidR="00883E10" w:rsidRPr="003E2ED5">
        <w:rPr>
          <w:rFonts w:ascii="Verdana" w:hAnsi="Verdana"/>
          <w:spacing w:val="-2"/>
          <w:sz w:val="20"/>
          <w:szCs w:val="20"/>
        </w:rPr>
        <w:t>(</w:t>
      </w:r>
      <w:r w:rsidR="00883E10">
        <w:rPr>
          <w:rFonts w:ascii="Verdana" w:hAnsi="Verdana"/>
          <w:spacing w:val="-2"/>
          <w:sz w:val="20"/>
          <w:szCs w:val="20"/>
        </w:rPr>
        <w:t>ЕС) 2021/2115 на Европейския парламент и на С</w:t>
      </w:r>
      <w:r w:rsidR="00883E10" w:rsidRPr="003E2ED5">
        <w:rPr>
          <w:rFonts w:ascii="Verdana" w:hAnsi="Verdana"/>
          <w:spacing w:val="-2"/>
          <w:sz w:val="20"/>
          <w:szCs w:val="20"/>
        </w:rPr>
        <w:t xml:space="preserve">ъвета </w:t>
      </w:r>
      <w:r w:rsidRPr="003E2ED5">
        <w:rPr>
          <w:rFonts w:ascii="Verdana" w:hAnsi="Verdana"/>
          <w:spacing w:val="-2"/>
          <w:sz w:val="20"/>
          <w:szCs w:val="20"/>
        </w:rPr>
        <w:t>от 2 декември 2021 година остава непроменен, в размер на 39.25%.</w:t>
      </w:r>
    </w:p>
    <w:p w:rsidR="00473CE3" w:rsidRDefault="00473CE3" w:rsidP="003E2ED5">
      <w:pPr>
        <w:spacing w:line="360" w:lineRule="auto"/>
        <w:jc w:val="both"/>
        <w:rPr>
          <w:rFonts w:ascii="Verdana" w:hAnsi="Verdana"/>
          <w:spacing w:val="-2"/>
          <w:sz w:val="20"/>
          <w:szCs w:val="20"/>
        </w:rPr>
      </w:pPr>
    </w:p>
    <w:p w:rsidR="003E2ED5" w:rsidRDefault="003E2ED5" w:rsidP="00B83C9B">
      <w:pPr>
        <w:pStyle w:val="ListParagraph"/>
        <w:numPr>
          <w:ilvl w:val="0"/>
          <w:numId w:val="24"/>
        </w:numPr>
        <w:tabs>
          <w:tab w:val="left" w:pos="1134"/>
        </w:tabs>
        <w:spacing w:line="360" w:lineRule="auto"/>
        <w:ind w:left="0" w:firstLine="709"/>
        <w:jc w:val="both"/>
        <w:rPr>
          <w:rFonts w:ascii="Verdana" w:hAnsi="Verdana"/>
          <w:b/>
          <w:spacing w:val="-2"/>
          <w:sz w:val="20"/>
          <w:szCs w:val="20"/>
        </w:rPr>
      </w:pPr>
      <w:r w:rsidRPr="003E2ED5">
        <w:rPr>
          <w:rFonts w:ascii="Verdana" w:hAnsi="Verdana"/>
          <w:b/>
          <w:spacing w:val="-2"/>
          <w:sz w:val="20"/>
          <w:szCs w:val="20"/>
        </w:rPr>
        <w:t>Кратка информация относно предложените промени в СПРЗСР 2023 – 2027 г., касаещи изменения</w:t>
      </w:r>
      <w:r w:rsidR="00B83C9B">
        <w:rPr>
          <w:rFonts w:ascii="Verdana" w:hAnsi="Verdana"/>
          <w:b/>
          <w:spacing w:val="-2"/>
          <w:sz w:val="20"/>
          <w:szCs w:val="20"/>
        </w:rPr>
        <w:t xml:space="preserve"> в текстовете на интервенциите:</w:t>
      </w:r>
    </w:p>
    <w:p w:rsidR="003E2ED5" w:rsidRPr="003E2ED5" w:rsidRDefault="003E2ED5" w:rsidP="00B83C9B">
      <w:pPr>
        <w:spacing w:line="360" w:lineRule="auto"/>
        <w:ind w:firstLine="709"/>
        <w:jc w:val="both"/>
        <w:rPr>
          <w:rFonts w:ascii="Verdana" w:hAnsi="Verdana"/>
          <w:spacing w:val="-2"/>
          <w:sz w:val="20"/>
          <w:szCs w:val="20"/>
        </w:rPr>
      </w:pPr>
      <w:r w:rsidRPr="003E2ED5">
        <w:rPr>
          <w:rFonts w:ascii="Verdana" w:hAnsi="Verdana"/>
          <w:spacing w:val="-2"/>
          <w:sz w:val="20"/>
          <w:szCs w:val="20"/>
        </w:rPr>
        <w:t xml:space="preserve">1. Във </w:t>
      </w:r>
      <w:r w:rsidRPr="00E910CF">
        <w:rPr>
          <w:rFonts w:ascii="Verdana" w:hAnsi="Verdana"/>
          <w:b/>
          <w:spacing w:val="-2"/>
          <w:sz w:val="20"/>
          <w:szCs w:val="20"/>
        </w:rPr>
        <w:t>всички интервенции, в които подпомагането е базирано на площ</w:t>
      </w:r>
      <w:r w:rsidRPr="003E2ED5">
        <w:rPr>
          <w:rFonts w:ascii="Verdana" w:hAnsi="Verdana"/>
          <w:spacing w:val="-2"/>
          <w:sz w:val="20"/>
          <w:szCs w:val="20"/>
        </w:rPr>
        <w:t xml:space="preserve"> се предоставя възможност на земеделските стопани да намаляват площите, за които има поет ангажимент, с до и над 10%. Когато площта бъде намалена с до 10%, е включено изискване за всяка година поне 90 % от площта да се припокрива географски с площта, за която има поет ангажимент. Когато площта бъде намалена с над 10%, е предоставена възможност земеделските стопани да продължат изпълнението на ангажимента с останалата площ и възстановяват получената финансова помощ за незаявените одобрени площи от ангажимента. Към момента такава възможност не беше предоставена, ангажиментите на стопаните биваха прекратявани, а получените суми трябваше да бъдат възстановени в пълен размер.</w:t>
      </w:r>
    </w:p>
    <w:p w:rsidR="003E2ED5" w:rsidRPr="003E2ED5" w:rsidRDefault="003E2ED5" w:rsidP="00B83C9B">
      <w:pPr>
        <w:spacing w:line="360" w:lineRule="auto"/>
        <w:ind w:firstLine="709"/>
        <w:jc w:val="both"/>
        <w:rPr>
          <w:rFonts w:ascii="Verdana" w:hAnsi="Verdana"/>
          <w:spacing w:val="-2"/>
          <w:sz w:val="20"/>
          <w:szCs w:val="20"/>
        </w:rPr>
      </w:pPr>
      <w:r w:rsidRPr="003E2ED5">
        <w:rPr>
          <w:rFonts w:ascii="Verdana" w:hAnsi="Verdana"/>
          <w:spacing w:val="-2"/>
          <w:sz w:val="20"/>
          <w:szCs w:val="20"/>
        </w:rPr>
        <w:lastRenderedPageBreak/>
        <w:t xml:space="preserve">2. Във </w:t>
      </w:r>
      <w:r w:rsidRPr="00E910CF">
        <w:rPr>
          <w:rFonts w:ascii="Verdana" w:hAnsi="Verdana"/>
          <w:b/>
          <w:spacing w:val="-2"/>
          <w:sz w:val="20"/>
          <w:szCs w:val="20"/>
        </w:rPr>
        <w:t>всички интервенции, в които подпомагането е базирано на площ и на ЖЕ</w:t>
      </w:r>
      <w:r w:rsidRPr="003E2ED5">
        <w:rPr>
          <w:rFonts w:ascii="Verdana" w:hAnsi="Verdana"/>
          <w:spacing w:val="-2"/>
          <w:sz w:val="20"/>
          <w:szCs w:val="20"/>
        </w:rPr>
        <w:t xml:space="preserve"> се предоставя възможност задължението за обучение да се счита за изпълнено и когато земеделският стопанин е упълномощил друго лице.</w:t>
      </w:r>
    </w:p>
    <w:p w:rsidR="003E2ED5" w:rsidRDefault="003E2ED5" w:rsidP="00B83C9B">
      <w:pPr>
        <w:spacing w:line="360" w:lineRule="auto"/>
        <w:ind w:firstLine="709"/>
        <w:jc w:val="both"/>
        <w:rPr>
          <w:rFonts w:ascii="Verdana" w:hAnsi="Verdana"/>
          <w:spacing w:val="-2"/>
          <w:sz w:val="20"/>
          <w:szCs w:val="20"/>
        </w:rPr>
      </w:pPr>
      <w:r w:rsidRPr="003E2ED5">
        <w:rPr>
          <w:rFonts w:ascii="Verdana" w:hAnsi="Verdana"/>
          <w:spacing w:val="-2"/>
          <w:sz w:val="20"/>
          <w:szCs w:val="20"/>
        </w:rPr>
        <w:t xml:space="preserve">3. В Интервенция </w:t>
      </w:r>
      <w:r w:rsidRPr="00E910CF">
        <w:rPr>
          <w:rFonts w:ascii="Verdana" w:hAnsi="Verdana"/>
          <w:b/>
          <w:spacing w:val="-2"/>
          <w:sz w:val="20"/>
          <w:szCs w:val="20"/>
        </w:rPr>
        <w:t>„Насърчаване използването на култури и сортове, устойчиви към климатичните условия“</w:t>
      </w:r>
      <w:r w:rsidRPr="003E2ED5">
        <w:rPr>
          <w:rFonts w:ascii="Verdana" w:hAnsi="Verdana"/>
          <w:spacing w:val="-2"/>
          <w:sz w:val="20"/>
          <w:szCs w:val="20"/>
        </w:rPr>
        <w:t xml:space="preserve"> се премахва ограничението допустимият общ размер на стопанствата да е до 10 ха. С промяната се очаква да се включат и по-големи стопанства.</w:t>
      </w:r>
    </w:p>
    <w:p w:rsidR="003E2ED5" w:rsidRPr="003E2ED5" w:rsidRDefault="001B4CB0" w:rsidP="00B83C9B">
      <w:pPr>
        <w:spacing w:line="360" w:lineRule="auto"/>
        <w:ind w:firstLine="709"/>
        <w:jc w:val="both"/>
        <w:rPr>
          <w:rFonts w:ascii="Verdana" w:hAnsi="Verdana"/>
          <w:spacing w:val="-2"/>
          <w:sz w:val="20"/>
          <w:szCs w:val="20"/>
        </w:rPr>
      </w:pPr>
      <w:r>
        <w:rPr>
          <w:rFonts w:ascii="Verdana" w:hAnsi="Verdana"/>
          <w:spacing w:val="-2"/>
          <w:sz w:val="20"/>
          <w:szCs w:val="20"/>
        </w:rPr>
        <w:t>4</w:t>
      </w:r>
      <w:r w:rsidR="003E2ED5" w:rsidRPr="003E2ED5">
        <w:rPr>
          <w:rFonts w:ascii="Verdana" w:hAnsi="Verdana"/>
          <w:spacing w:val="-2"/>
          <w:sz w:val="20"/>
          <w:szCs w:val="20"/>
        </w:rPr>
        <w:t xml:space="preserve">. В Интервенция </w:t>
      </w:r>
      <w:r w:rsidR="003E2ED5" w:rsidRPr="00E910CF">
        <w:rPr>
          <w:rFonts w:ascii="Verdana" w:hAnsi="Verdana"/>
          <w:b/>
          <w:spacing w:val="-2"/>
          <w:sz w:val="20"/>
          <w:szCs w:val="20"/>
        </w:rPr>
        <w:t>„Хуманно отношение към животните и антимикробна резистентност“</w:t>
      </w:r>
      <w:r w:rsidR="003E2ED5" w:rsidRPr="003E2ED5">
        <w:rPr>
          <w:rFonts w:ascii="Verdana" w:hAnsi="Verdana"/>
          <w:spacing w:val="-2"/>
          <w:sz w:val="20"/>
          <w:szCs w:val="20"/>
        </w:rPr>
        <w:t xml:space="preserve"> се предоставя възможност на ветеринарния лекар, обслужващ животновъдния обект да прецени дали следва да бъде назначено вземане на кръвни проби с цел определяне здравния статус на животните и необходимостта от извършване на допълнителна ваксинация. Към настоящия момент вземането на кръвни проби е задължително. </w:t>
      </w:r>
    </w:p>
    <w:p w:rsidR="003E2ED5" w:rsidRPr="003E2ED5" w:rsidRDefault="001B4CB0" w:rsidP="00B83C9B">
      <w:pPr>
        <w:spacing w:line="360" w:lineRule="auto"/>
        <w:ind w:firstLine="709"/>
        <w:jc w:val="both"/>
        <w:rPr>
          <w:rFonts w:ascii="Verdana" w:hAnsi="Verdana"/>
          <w:spacing w:val="-2"/>
          <w:sz w:val="20"/>
          <w:szCs w:val="20"/>
        </w:rPr>
      </w:pPr>
      <w:r>
        <w:rPr>
          <w:rFonts w:ascii="Verdana" w:hAnsi="Verdana"/>
          <w:spacing w:val="-2"/>
          <w:sz w:val="20"/>
          <w:szCs w:val="20"/>
        </w:rPr>
        <w:t>5</w:t>
      </w:r>
      <w:r w:rsidR="003E2ED5" w:rsidRPr="003E2ED5">
        <w:rPr>
          <w:rFonts w:ascii="Verdana" w:hAnsi="Verdana"/>
          <w:spacing w:val="-2"/>
          <w:sz w:val="20"/>
          <w:szCs w:val="20"/>
        </w:rPr>
        <w:t xml:space="preserve">. В Интервенция </w:t>
      </w:r>
      <w:r w:rsidR="003E2ED5" w:rsidRPr="00E910CF">
        <w:rPr>
          <w:rFonts w:ascii="Verdana" w:hAnsi="Verdana"/>
          <w:b/>
          <w:spacing w:val="-2"/>
          <w:sz w:val="20"/>
          <w:szCs w:val="20"/>
        </w:rPr>
        <w:t>„Опазване на местни породи (автохтонни), важни за селското стопанство“</w:t>
      </w:r>
      <w:r w:rsidR="003E2ED5" w:rsidRPr="003E2ED5">
        <w:rPr>
          <w:rFonts w:ascii="Verdana" w:hAnsi="Verdana"/>
          <w:spacing w:val="-2"/>
          <w:sz w:val="20"/>
          <w:szCs w:val="20"/>
        </w:rPr>
        <w:t xml:space="preserve"> се предлага промяна в продължителността на ангажимента на 1 година от 2025 г. Предлага се промяна в нивата на подпомагане, считано от 2025 г.</w:t>
      </w:r>
    </w:p>
    <w:p w:rsidR="003E2ED5" w:rsidRPr="003E2ED5" w:rsidRDefault="003E2ED5" w:rsidP="00B83C9B">
      <w:pPr>
        <w:spacing w:line="360" w:lineRule="auto"/>
        <w:ind w:firstLine="709"/>
        <w:jc w:val="both"/>
        <w:rPr>
          <w:rFonts w:ascii="Verdana" w:hAnsi="Verdana"/>
          <w:spacing w:val="-2"/>
          <w:sz w:val="20"/>
          <w:szCs w:val="20"/>
        </w:rPr>
      </w:pPr>
      <w:r w:rsidRPr="003E2ED5">
        <w:rPr>
          <w:rFonts w:ascii="Verdana" w:hAnsi="Verdana"/>
          <w:spacing w:val="-2"/>
          <w:sz w:val="20"/>
          <w:szCs w:val="20"/>
        </w:rPr>
        <w:t>ЕПЖ – от 212,21 евро/ЖЕ на 246,44 евро/ЖЕ</w:t>
      </w:r>
    </w:p>
    <w:p w:rsidR="003E2ED5" w:rsidRPr="003E2ED5" w:rsidRDefault="003E2ED5" w:rsidP="00B83C9B">
      <w:pPr>
        <w:spacing w:line="360" w:lineRule="auto"/>
        <w:ind w:firstLine="709"/>
        <w:jc w:val="both"/>
        <w:rPr>
          <w:rFonts w:ascii="Verdana" w:hAnsi="Verdana"/>
          <w:spacing w:val="-2"/>
          <w:sz w:val="20"/>
          <w:szCs w:val="20"/>
        </w:rPr>
      </w:pPr>
      <w:r w:rsidRPr="003E2ED5">
        <w:rPr>
          <w:rFonts w:ascii="Verdana" w:hAnsi="Verdana"/>
          <w:spacing w:val="-2"/>
          <w:sz w:val="20"/>
          <w:szCs w:val="20"/>
        </w:rPr>
        <w:t xml:space="preserve">ДПЖ – от 150,32 евро/ЖЕ на 178,95 евро/ЖЕ </w:t>
      </w:r>
    </w:p>
    <w:p w:rsidR="003E2ED5" w:rsidRPr="003E2ED5" w:rsidRDefault="001B4CB0" w:rsidP="00B83C9B">
      <w:pPr>
        <w:spacing w:line="360" w:lineRule="auto"/>
        <w:ind w:firstLine="709"/>
        <w:jc w:val="both"/>
        <w:rPr>
          <w:rFonts w:ascii="Verdana" w:hAnsi="Verdana"/>
          <w:spacing w:val="-2"/>
          <w:sz w:val="20"/>
          <w:szCs w:val="20"/>
        </w:rPr>
      </w:pPr>
      <w:r>
        <w:rPr>
          <w:rFonts w:ascii="Verdana" w:hAnsi="Verdana"/>
          <w:spacing w:val="-2"/>
          <w:sz w:val="20"/>
          <w:szCs w:val="20"/>
        </w:rPr>
        <w:t>6</w:t>
      </w:r>
      <w:r w:rsidR="003E2ED5" w:rsidRPr="003E2ED5">
        <w:rPr>
          <w:rFonts w:ascii="Verdana" w:hAnsi="Verdana"/>
          <w:spacing w:val="-2"/>
          <w:sz w:val="20"/>
          <w:szCs w:val="20"/>
        </w:rPr>
        <w:t xml:space="preserve">. В Интервенция </w:t>
      </w:r>
      <w:r w:rsidR="003E2ED5" w:rsidRPr="00E910CF">
        <w:rPr>
          <w:rFonts w:ascii="Verdana" w:hAnsi="Verdana"/>
          <w:b/>
          <w:spacing w:val="-2"/>
          <w:sz w:val="20"/>
          <w:szCs w:val="20"/>
        </w:rPr>
        <w:t>„Биологично растениевъдство“</w:t>
      </w:r>
      <w:r w:rsidR="003E2ED5" w:rsidRPr="003E2ED5">
        <w:rPr>
          <w:rFonts w:ascii="Verdana" w:hAnsi="Verdana"/>
          <w:spacing w:val="-2"/>
          <w:sz w:val="20"/>
          <w:szCs w:val="20"/>
        </w:rPr>
        <w:t xml:space="preserve"> се добавя текст, с който се дава възможност на земеделските стопани, чиито насаждения са засегнати от непреодолима сила и извънредни обстоятелства, да не предоставят доказателства за добита и реализирана биологична продукция. Предложението за изменение е направено с оглед прецизиране на изискванията към ЗС при настъпване на обстоятелство по чл. 3 „Изключения в случаи на непреодолима сила и извънредни обстоятелства“ от Регламент (ЕС) 2021/2116. </w:t>
      </w:r>
    </w:p>
    <w:p w:rsidR="003E2ED5" w:rsidRPr="003E2ED5" w:rsidRDefault="001B4CB0" w:rsidP="00B83C9B">
      <w:pPr>
        <w:spacing w:line="360" w:lineRule="auto"/>
        <w:ind w:firstLine="709"/>
        <w:jc w:val="both"/>
        <w:rPr>
          <w:rFonts w:ascii="Verdana" w:hAnsi="Verdana"/>
          <w:spacing w:val="-2"/>
          <w:sz w:val="20"/>
          <w:szCs w:val="20"/>
        </w:rPr>
      </w:pPr>
      <w:r>
        <w:rPr>
          <w:rFonts w:ascii="Verdana" w:hAnsi="Verdana"/>
          <w:spacing w:val="-2"/>
          <w:sz w:val="20"/>
          <w:szCs w:val="20"/>
        </w:rPr>
        <w:t>7</w:t>
      </w:r>
      <w:r w:rsidR="003E2ED5" w:rsidRPr="003E2ED5">
        <w:rPr>
          <w:rFonts w:ascii="Verdana" w:hAnsi="Verdana"/>
          <w:spacing w:val="-2"/>
          <w:sz w:val="20"/>
          <w:szCs w:val="20"/>
        </w:rPr>
        <w:t xml:space="preserve">. В Интервенция </w:t>
      </w:r>
      <w:r w:rsidR="003E2ED5" w:rsidRPr="00E910CF">
        <w:rPr>
          <w:rFonts w:ascii="Verdana" w:hAnsi="Verdana"/>
          <w:b/>
          <w:spacing w:val="-2"/>
          <w:sz w:val="20"/>
          <w:szCs w:val="20"/>
        </w:rPr>
        <w:t>„Стартова помощ за установяване на нови земеделски стопани“</w:t>
      </w:r>
      <w:r w:rsidR="003E2ED5" w:rsidRPr="003E2ED5">
        <w:rPr>
          <w:rFonts w:ascii="Verdana" w:hAnsi="Verdana"/>
          <w:spacing w:val="-2"/>
          <w:sz w:val="20"/>
          <w:szCs w:val="20"/>
        </w:rPr>
        <w:t xml:space="preserve"> е добавен текст, определящ принципите на приоритизиране на проектите, като чрез критериите се цели и подпомагане на проекти с по-висока добавена стойност.</w:t>
      </w:r>
    </w:p>
    <w:p w:rsidR="003E2ED5" w:rsidRDefault="000750EE" w:rsidP="00B83C9B">
      <w:pPr>
        <w:spacing w:line="360" w:lineRule="auto"/>
        <w:ind w:firstLine="709"/>
        <w:jc w:val="both"/>
        <w:rPr>
          <w:rFonts w:ascii="Verdana" w:hAnsi="Verdana"/>
          <w:spacing w:val="-2"/>
          <w:sz w:val="20"/>
          <w:szCs w:val="20"/>
        </w:rPr>
      </w:pPr>
      <w:r>
        <w:rPr>
          <w:rFonts w:ascii="Verdana" w:hAnsi="Verdana"/>
          <w:spacing w:val="-2"/>
          <w:sz w:val="20"/>
          <w:szCs w:val="20"/>
        </w:rPr>
        <w:t>8</w:t>
      </w:r>
      <w:r w:rsidR="003E2ED5" w:rsidRPr="003E2ED5">
        <w:rPr>
          <w:rFonts w:ascii="Verdana" w:hAnsi="Verdana"/>
          <w:spacing w:val="-2"/>
          <w:sz w:val="20"/>
          <w:szCs w:val="20"/>
        </w:rPr>
        <w:t xml:space="preserve">. В Интервенция </w:t>
      </w:r>
      <w:r w:rsidR="003E2ED5" w:rsidRPr="00E910CF">
        <w:rPr>
          <w:rFonts w:ascii="Verdana" w:hAnsi="Verdana"/>
          <w:b/>
          <w:spacing w:val="-2"/>
          <w:sz w:val="20"/>
          <w:szCs w:val="20"/>
        </w:rPr>
        <w:t>„Инвестиции в основни услуги и дребни по мащаби инфраструктура в селските райони“</w:t>
      </w:r>
      <w:r w:rsidR="003E2ED5" w:rsidRPr="003E2ED5">
        <w:rPr>
          <w:rFonts w:ascii="Verdana" w:hAnsi="Verdana"/>
          <w:spacing w:val="-2"/>
          <w:sz w:val="20"/>
          <w:szCs w:val="20"/>
        </w:rPr>
        <w:t xml:space="preserve"> е прецизиран един от принципите при определяне на критериите за подбор, като принципът „Степен на приоритетност на проекта, съгласно плана за развитие на съответната община, в низходящ ред“ се заменя със „Съответствие на проекта и неговата цел с целите/приоритетите заложени в плана за развитие на съответната община“.</w:t>
      </w:r>
    </w:p>
    <w:p w:rsidR="003E2ED5" w:rsidRDefault="000750EE" w:rsidP="00B83C9B">
      <w:pPr>
        <w:spacing w:line="360" w:lineRule="auto"/>
        <w:ind w:firstLine="709"/>
        <w:jc w:val="both"/>
        <w:rPr>
          <w:rFonts w:ascii="Verdana" w:hAnsi="Verdana"/>
          <w:spacing w:val="-2"/>
          <w:sz w:val="20"/>
          <w:szCs w:val="20"/>
        </w:rPr>
      </w:pPr>
      <w:r>
        <w:rPr>
          <w:rFonts w:ascii="Verdana" w:hAnsi="Verdana"/>
          <w:spacing w:val="-2"/>
          <w:sz w:val="20"/>
          <w:szCs w:val="20"/>
        </w:rPr>
        <w:t>9</w:t>
      </w:r>
      <w:r w:rsidR="003E2ED5">
        <w:rPr>
          <w:rFonts w:ascii="Verdana" w:hAnsi="Verdana"/>
          <w:spacing w:val="-2"/>
          <w:sz w:val="20"/>
          <w:szCs w:val="20"/>
        </w:rPr>
        <w:t xml:space="preserve">. Във всички инвестиционни интервенции, свързани с подпомагане на </w:t>
      </w:r>
      <w:r w:rsidR="003E2ED5" w:rsidRPr="00E910CF">
        <w:rPr>
          <w:rFonts w:ascii="Verdana" w:hAnsi="Verdana"/>
          <w:b/>
          <w:spacing w:val="-2"/>
          <w:sz w:val="20"/>
          <w:szCs w:val="20"/>
        </w:rPr>
        <w:t>горския сектор</w:t>
      </w:r>
      <w:r w:rsidR="003E2ED5">
        <w:rPr>
          <w:rFonts w:ascii="Verdana" w:hAnsi="Verdana"/>
          <w:spacing w:val="-2"/>
          <w:sz w:val="20"/>
          <w:szCs w:val="20"/>
        </w:rPr>
        <w:t xml:space="preserve"> са допълнени</w:t>
      </w:r>
      <w:r w:rsidR="003E2ED5" w:rsidRPr="003E2ED5">
        <w:rPr>
          <w:rFonts w:ascii="Verdana" w:hAnsi="Verdana"/>
          <w:spacing w:val="-2"/>
          <w:sz w:val="20"/>
          <w:szCs w:val="20"/>
        </w:rPr>
        <w:t xml:space="preserve"> изискуемите принципи за определяне на критериите за подбор и е предвидена допустимост на общи разходи, с цел прецизиране на първоначални</w:t>
      </w:r>
      <w:r w:rsidR="00E910CF">
        <w:rPr>
          <w:rFonts w:ascii="Verdana" w:hAnsi="Verdana"/>
          <w:spacing w:val="-2"/>
          <w:sz w:val="20"/>
          <w:szCs w:val="20"/>
        </w:rPr>
        <w:t>те</w:t>
      </w:r>
      <w:r w:rsidR="003E2ED5" w:rsidRPr="003E2ED5">
        <w:rPr>
          <w:rFonts w:ascii="Verdana" w:hAnsi="Verdana"/>
          <w:spacing w:val="-2"/>
          <w:sz w:val="20"/>
          <w:szCs w:val="20"/>
        </w:rPr>
        <w:t xml:space="preserve"> текст</w:t>
      </w:r>
      <w:r w:rsidR="00E910CF">
        <w:rPr>
          <w:rFonts w:ascii="Verdana" w:hAnsi="Verdana"/>
          <w:spacing w:val="-2"/>
          <w:sz w:val="20"/>
          <w:szCs w:val="20"/>
        </w:rPr>
        <w:t>ове</w:t>
      </w:r>
      <w:r w:rsidR="003E2ED5" w:rsidRPr="003E2ED5">
        <w:rPr>
          <w:rFonts w:ascii="Verdana" w:hAnsi="Verdana"/>
          <w:spacing w:val="-2"/>
          <w:sz w:val="20"/>
          <w:szCs w:val="20"/>
        </w:rPr>
        <w:t xml:space="preserve"> на интервенци</w:t>
      </w:r>
      <w:r w:rsidR="00E910CF">
        <w:rPr>
          <w:rFonts w:ascii="Verdana" w:hAnsi="Verdana"/>
          <w:spacing w:val="-2"/>
          <w:sz w:val="20"/>
          <w:szCs w:val="20"/>
        </w:rPr>
        <w:t>ите</w:t>
      </w:r>
      <w:r w:rsidR="003E2ED5" w:rsidRPr="003E2ED5">
        <w:rPr>
          <w:rFonts w:ascii="Verdana" w:hAnsi="Verdana"/>
          <w:spacing w:val="-2"/>
          <w:sz w:val="20"/>
          <w:szCs w:val="20"/>
        </w:rPr>
        <w:t>.</w:t>
      </w:r>
    </w:p>
    <w:p w:rsidR="00E910CF" w:rsidRPr="00E910CF" w:rsidRDefault="000750EE" w:rsidP="00B83C9B">
      <w:pPr>
        <w:spacing w:line="360" w:lineRule="auto"/>
        <w:ind w:firstLine="709"/>
        <w:jc w:val="both"/>
        <w:rPr>
          <w:rFonts w:ascii="Verdana" w:hAnsi="Verdana"/>
          <w:spacing w:val="-2"/>
          <w:sz w:val="20"/>
          <w:szCs w:val="20"/>
        </w:rPr>
      </w:pPr>
      <w:r>
        <w:rPr>
          <w:rFonts w:ascii="Verdana" w:hAnsi="Verdana"/>
          <w:spacing w:val="-2"/>
          <w:sz w:val="20"/>
          <w:szCs w:val="20"/>
        </w:rPr>
        <w:t>10</w:t>
      </w:r>
      <w:r w:rsidR="00E910CF">
        <w:rPr>
          <w:rFonts w:ascii="Verdana" w:hAnsi="Verdana"/>
          <w:spacing w:val="-2"/>
          <w:sz w:val="20"/>
          <w:szCs w:val="20"/>
        </w:rPr>
        <w:t xml:space="preserve">. По </w:t>
      </w:r>
      <w:r w:rsidR="00E910CF" w:rsidRPr="00E910CF">
        <w:rPr>
          <w:rFonts w:ascii="Verdana" w:hAnsi="Verdana"/>
          <w:b/>
          <w:spacing w:val="-2"/>
          <w:sz w:val="20"/>
          <w:szCs w:val="20"/>
        </w:rPr>
        <w:t>подхода ВОМР</w:t>
      </w:r>
      <w:r w:rsidR="00E910CF">
        <w:rPr>
          <w:rFonts w:ascii="Verdana" w:hAnsi="Verdana"/>
          <w:spacing w:val="-2"/>
          <w:sz w:val="20"/>
          <w:szCs w:val="20"/>
        </w:rPr>
        <w:t xml:space="preserve"> </w:t>
      </w:r>
      <w:r w:rsidR="00E910CF" w:rsidRPr="00E910CF">
        <w:rPr>
          <w:rFonts w:ascii="Verdana" w:hAnsi="Verdana"/>
          <w:spacing w:val="-2"/>
          <w:sz w:val="20"/>
          <w:szCs w:val="20"/>
        </w:rPr>
        <w:t xml:space="preserve">е постигнато споразумение между управляващите органи (УО) на програмите, финансиращи подхода за </w:t>
      </w:r>
      <w:r w:rsidR="00E910CF">
        <w:rPr>
          <w:rFonts w:ascii="Verdana" w:hAnsi="Verdana"/>
          <w:spacing w:val="-2"/>
          <w:sz w:val="20"/>
          <w:szCs w:val="20"/>
        </w:rPr>
        <w:t xml:space="preserve">нов </w:t>
      </w:r>
      <w:r w:rsidR="00E910CF" w:rsidRPr="00E910CF">
        <w:rPr>
          <w:rFonts w:ascii="Verdana" w:hAnsi="Verdana"/>
          <w:spacing w:val="-2"/>
          <w:sz w:val="20"/>
          <w:szCs w:val="20"/>
        </w:rPr>
        <w:t>механиз</w:t>
      </w:r>
      <w:r w:rsidR="00E910CF">
        <w:rPr>
          <w:rFonts w:ascii="Verdana" w:hAnsi="Verdana"/>
          <w:spacing w:val="-2"/>
          <w:sz w:val="20"/>
          <w:szCs w:val="20"/>
        </w:rPr>
        <w:t>ъм</w:t>
      </w:r>
      <w:r w:rsidR="00E910CF" w:rsidRPr="00E910CF">
        <w:rPr>
          <w:rFonts w:ascii="Verdana" w:hAnsi="Verdana"/>
          <w:spacing w:val="-2"/>
          <w:sz w:val="20"/>
          <w:szCs w:val="20"/>
        </w:rPr>
        <w:t xml:space="preserve"> на прилагане на подхода.</w:t>
      </w:r>
      <w:r w:rsidR="00E910CF">
        <w:rPr>
          <w:rFonts w:ascii="Verdana" w:hAnsi="Verdana"/>
          <w:spacing w:val="-2"/>
          <w:sz w:val="20"/>
          <w:szCs w:val="20"/>
        </w:rPr>
        <w:t xml:space="preserve"> </w:t>
      </w:r>
      <w:r w:rsidR="00E910CF">
        <w:rPr>
          <w:rFonts w:ascii="Verdana" w:hAnsi="Verdana"/>
          <w:spacing w:val="-2"/>
          <w:sz w:val="20"/>
          <w:szCs w:val="20"/>
        </w:rPr>
        <w:lastRenderedPageBreak/>
        <w:t xml:space="preserve">Изготвена е </w:t>
      </w:r>
      <w:r w:rsidR="00E910CF" w:rsidRPr="00E910CF">
        <w:rPr>
          <w:rFonts w:ascii="Verdana" w:hAnsi="Verdana"/>
          <w:spacing w:val="-2"/>
          <w:sz w:val="20"/>
          <w:szCs w:val="20"/>
        </w:rPr>
        <w:t xml:space="preserve">„Концепция за реализиране на подхода ВОМР през програмен период 2021 – 2027 г.“, подписана от директора на дирекция „Централно координационно звено“ на Министерство на финансите и от ръководителите на </w:t>
      </w:r>
      <w:r w:rsidR="00E910CF">
        <w:rPr>
          <w:rFonts w:ascii="Verdana" w:hAnsi="Verdana"/>
          <w:spacing w:val="-2"/>
          <w:sz w:val="20"/>
          <w:szCs w:val="20"/>
        </w:rPr>
        <w:t xml:space="preserve">УО на ПРЧР, ПКИП, ПО и ПОС. </w:t>
      </w:r>
      <w:r w:rsidR="00E910CF" w:rsidRPr="00E910CF">
        <w:rPr>
          <w:rFonts w:ascii="Verdana" w:hAnsi="Verdana"/>
          <w:spacing w:val="-2"/>
          <w:sz w:val="20"/>
          <w:szCs w:val="20"/>
        </w:rPr>
        <w:t>Съгласно предложеният нов механизъм на прилагане се преминава към еднофондово финансиране на подхода ВОМР със средства от ЕЗФРСР и допълващо финансиране от Европейския фонд за регионално развитие (ЕФРР) и Европейския социален фонд+ (ЕСФ+). УО на програми ПРЧР, ПКИП, ПО и ПОС запазват заделения за ВОМР финансов ресурс, като ще го разпределят за териториите на МИГ, включили финансиране по съответните програми. Разпределението на средствата от допълващото финансиране ще се извършва на централно ниво от УО на съответните програми.</w:t>
      </w:r>
    </w:p>
    <w:p w:rsidR="00E910CF" w:rsidRPr="00E910CF" w:rsidRDefault="00E910CF" w:rsidP="00B83C9B">
      <w:pPr>
        <w:spacing w:line="360" w:lineRule="auto"/>
        <w:ind w:firstLine="709"/>
        <w:jc w:val="both"/>
        <w:rPr>
          <w:rFonts w:ascii="Verdana" w:hAnsi="Verdana"/>
          <w:spacing w:val="-2"/>
          <w:sz w:val="20"/>
          <w:szCs w:val="20"/>
        </w:rPr>
      </w:pPr>
      <w:r w:rsidRPr="00E910CF">
        <w:rPr>
          <w:rFonts w:ascii="Verdana" w:hAnsi="Verdana"/>
          <w:spacing w:val="-2"/>
          <w:sz w:val="20"/>
          <w:szCs w:val="20"/>
        </w:rPr>
        <w:t>Изпълнението на подхода със средства от ЕЗФРСР ще се осъществява като УО на СПРЗСР изготвя и публикува Насоки, включващи Условията за кандидатстване и Условията за изпълнение на проекти, изготвени от УО на ПРЧР, ПКИП, ПО и ПОС. Изборът на стратегиите се извършва от Комитет за подбор, определен от УО на СПРЗСР. Всяко споразумение за изпълнение на стратегия за ВОМР се сключва между съответната МИГ и УО на СПРЗСР. Във всяка стратегия ще бъде включен бюджетът по ЕЗФРСР и като приложение към нея – бюджетът с допълващо финансиране по другите фондове, ако стратегията предвижда финансиране от тях.</w:t>
      </w:r>
    </w:p>
    <w:p w:rsidR="00E910CF" w:rsidRPr="00E910CF" w:rsidRDefault="00E910CF" w:rsidP="00B83C9B">
      <w:pPr>
        <w:spacing w:line="360" w:lineRule="auto"/>
        <w:ind w:firstLine="709"/>
        <w:jc w:val="both"/>
        <w:rPr>
          <w:rFonts w:ascii="Verdana" w:hAnsi="Verdana"/>
          <w:spacing w:val="-2"/>
          <w:sz w:val="20"/>
          <w:szCs w:val="20"/>
        </w:rPr>
      </w:pPr>
      <w:r w:rsidRPr="00E910CF">
        <w:rPr>
          <w:rFonts w:ascii="Verdana" w:hAnsi="Verdana"/>
          <w:spacing w:val="-2"/>
          <w:sz w:val="20"/>
          <w:szCs w:val="20"/>
        </w:rPr>
        <w:t xml:space="preserve">За изпълнение на стратегиите си за ВОМР МИГ разработват Насоки за кандидатстване и обявяват приеми на проектни предложения, финансирани от ЕЗФРСР. МИГ провеждат процедури за подбор на проекти, финансирани от ЕЗФРСР. Оценката на проектните предложения, извършена от МИГ, се проверява от Държавен фонд „Земеделие“ </w:t>
      </w:r>
      <w:r w:rsidR="000B35BB">
        <w:rPr>
          <w:rFonts w:ascii="Verdana" w:hAnsi="Verdana"/>
          <w:spacing w:val="-2"/>
          <w:sz w:val="20"/>
          <w:szCs w:val="20"/>
        </w:rPr>
        <w:t>–</w:t>
      </w:r>
      <w:r w:rsidRPr="00E910CF">
        <w:rPr>
          <w:rFonts w:ascii="Verdana" w:hAnsi="Verdana"/>
          <w:spacing w:val="-2"/>
          <w:sz w:val="20"/>
          <w:szCs w:val="20"/>
        </w:rPr>
        <w:t xml:space="preserve"> Разплащателна агенция </w:t>
      </w:r>
      <w:r w:rsidR="00883E10">
        <w:rPr>
          <w:rFonts w:ascii="Verdana" w:hAnsi="Verdana"/>
          <w:spacing w:val="-2"/>
          <w:sz w:val="20"/>
          <w:szCs w:val="20"/>
        </w:rPr>
        <w:t>(ДФЗ</w:t>
      </w:r>
      <w:r w:rsidRPr="00E910CF">
        <w:rPr>
          <w:rFonts w:ascii="Verdana" w:hAnsi="Verdana"/>
          <w:spacing w:val="-2"/>
          <w:sz w:val="20"/>
          <w:szCs w:val="20"/>
        </w:rPr>
        <w:t>). Договорите по всички проекти, финансирани</w:t>
      </w:r>
      <w:r w:rsidR="009E3442">
        <w:rPr>
          <w:rFonts w:ascii="Verdana" w:hAnsi="Verdana"/>
          <w:spacing w:val="-2"/>
          <w:sz w:val="20"/>
          <w:szCs w:val="20"/>
        </w:rPr>
        <w:t xml:space="preserve"> от ЕЗФРСР се сключват от ДФЗ</w:t>
      </w:r>
      <w:r w:rsidRPr="00E910CF">
        <w:rPr>
          <w:rFonts w:ascii="Verdana" w:hAnsi="Verdana"/>
          <w:spacing w:val="-2"/>
          <w:sz w:val="20"/>
          <w:szCs w:val="20"/>
        </w:rPr>
        <w:t>. Отчитането, верифицирането и мониторингът на проек</w:t>
      </w:r>
      <w:r w:rsidR="00883E10">
        <w:rPr>
          <w:rFonts w:ascii="Verdana" w:hAnsi="Verdana"/>
          <w:spacing w:val="-2"/>
          <w:sz w:val="20"/>
          <w:szCs w:val="20"/>
        </w:rPr>
        <w:t>тите се извършва от МИГ и ДФЗ</w:t>
      </w:r>
      <w:r w:rsidRPr="00E910CF">
        <w:rPr>
          <w:rFonts w:ascii="Verdana" w:hAnsi="Verdana"/>
          <w:spacing w:val="-2"/>
          <w:sz w:val="20"/>
          <w:szCs w:val="20"/>
        </w:rPr>
        <w:t xml:space="preserve">. Плащанията по </w:t>
      </w:r>
      <w:r w:rsidR="00883E10">
        <w:rPr>
          <w:rFonts w:ascii="Verdana" w:hAnsi="Verdana"/>
          <w:spacing w:val="-2"/>
          <w:sz w:val="20"/>
          <w:szCs w:val="20"/>
        </w:rPr>
        <w:t>проектите се извършват от ДФЗ</w:t>
      </w:r>
      <w:r w:rsidRPr="00E910CF">
        <w:rPr>
          <w:rFonts w:ascii="Verdana" w:hAnsi="Verdana"/>
          <w:spacing w:val="-2"/>
          <w:sz w:val="20"/>
          <w:szCs w:val="20"/>
        </w:rPr>
        <w:t>.</w:t>
      </w:r>
    </w:p>
    <w:p w:rsidR="00E910CF" w:rsidRPr="00E910CF" w:rsidRDefault="00E910CF" w:rsidP="00B83C9B">
      <w:pPr>
        <w:spacing w:line="360" w:lineRule="auto"/>
        <w:ind w:firstLine="709"/>
        <w:jc w:val="both"/>
        <w:rPr>
          <w:rFonts w:ascii="Verdana" w:hAnsi="Verdana"/>
          <w:spacing w:val="-2"/>
          <w:sz w:val="20"/>
          <w:szCs w:val="20"/>
        </w:rPr>
      </w:pPr>
      <w:r w:rsidRPr="00E910CF">
        <w:rPr>
          <w:rFonts w:ascii="Verdana" w:hAnsi="Verdana"/>
          <w:spacing w:val="-2"/>
          <w:sz w:val="20"/>
          <w:szCs w:val="20"/>
        </w:rPr>
        <w:t>Финансирането на стратегиите за ВОМР от останалите фондове (ЕФРР и ЕСФ+) ще се извършва на централно ниво, чрез допълващо финансиране. В съответствие с този механизъм УО на програмите, осигуряващи допълващото финансиране по подхода, провеждат хоризонтални приеми за подбор на проекти, предназначени само за потенциални бенефициенти от териториите на МИГ. УО на програмите, осигуряващи допълващото финансиране по подхода, подготвят и сключват административни договори с бенефициентите, както и извършват отчитането, верифицирането и мониторингът на проектите.</w:t>
      </w:r>
    </w:p>
    <w:p w:rsidR="00E910CF" w:rsidRDefault="00E910CF" w:rsidP="00B83C9B">
      <w:pPr>
        <w:spacing w:line="360" w:lineRule="auto"/>
        <w:ind w:firstLine="709"/>
        <w:jc w:val="both"/>
        <w:rPr>
          <w:rFonts w:ascii="Verdana" w:hAnsi="Verdana"/>
          <w:spacing w:val="-2"/>
          <w:sz w:val="20"/>
          <w:szCs w:val="20"/>
        </w:rPr>
      </w:pPr>
      <w:r w:rsidRPr="00E910CF">
        <w:rPr>
          <w:rFonts w:ascii="Verdana" w:hAnsi="Verdana"/>
          <w:spacing w:val="-2"/>
          <w:sz w:val="20"/>
          <w:szCs w:val="20"/>
        </w:rPr>
        <w:t>Във връзка с гореизложеното, за приемане на предложения механизъм и за да бъдат спазени разпоредбите на Регламент (ЕС) 2021/1060, предлагаме в СПРЗСР 2023 – 2027 г. се извършва предложената от УО на СПРЗСР промяна на текста по подхода ВОМР, като се отразява новият механизъм на прилагане и отпада определянето на ЕЗФРСР за „водещ фонд“.</w:t>
      </w:r>
    </w:p>
    <w:p w:rsidR="003E2ED5" w:rsidRDefault="000E099A" w:rsidP="00B83C9B">
      <w:pPr>
        <w:spacing w:line="360" w:lineRule="auto"/>
        <w:ind w:firstLine="709"/>
        <w:jc w:val="both"/>
        <w:rPr>
          <w:rFonts w:ascii="Verdana" w:hAnsi="Verdana"/>
          <w:spacing w:val="-2"/>
          <w:sz w:val="20"/>
          <w:szCs w:val="20"/>
        </w:rPr>
      </w:pPr>
      <w:r>
        <w:rPr>
          <w:rFonts w:ascii="Verdana" w:hAnsi="Verdana"/>
          <w:spacing w:val="-2"/>
          <w:sz w:val="20"/>
          <w:szCs w:val="20"/>
        </w:rPr>
        <w:lastRenderedPageBreak/>
        <w:t>11</w:t>
      </w:r>
      <w:r w:rsidR="00E910CF" w:rsidRPr="00E910CF">
        <w:rPr>
          <w:rFonts w:ascii="Verdana" w:hAnsi="Verdana"/>
          <w:spacing w:val="-2"/>
          <w:sz w:val="20"/>
          <w:szCs w:val="20"/>
        </w:rPr>
        <w:t xml:space="preserve">. Прецизирани са текстове на </w:t>
      </w:r>
      <w:r w:rsidR="00E910CF" w:rsidRPr="00E910CF">
        <w:rPr>
          <w:rFonts w:ascii="Verdana" w:hAnsi="Verdana"/>
          <w:b/>
          <w:spacing w:val="-2"/>
          <w:sz w:val="20"/>
          <w:szCs w:val="20"/>
        </w:rPr>
        <w:t>„Техническа помощ“ и „Национална ОСП мрежа“</w:t>
      </w:r>
      <w:r w:rsidR="00E910CF">
        <w:rPr>
          <w:rFonts w:ascii="Verdana" w:hAnsi="Verdana"/>
          <w:spacing w:val="-2"/>
          <w:sz w:val="20"/>
          <w:szCs w:val="20"/>
        </w:rPr>
        <w:t xml:space="preserve">, а в </w:t>
      </w:r>
      <w:r w:rsidR="00E910CF" w:rsidRPr="00E910CF">
        <w:rPr>
          <w:rFonts w:ascii="Verdana" w:hAnsi="Verdana"/>
          <w:spacing w:val="-2"/>
          <w:sz w:val="20"/>
          <w:szCs w:val="20"/>
        </w:rPr>
        <w:t xml:space="preserve">В </w:t>
      </w:r>
      <w:r w:rsidR="00E910CF" w:rsidRPr="00E910CF">
        <w:rPr>
          <w:rFonts w:ascii="Verdana" w:hAnsi="Verdana"/>
          <w:b/>
          <w:spacing w:val="-2"/>
          <w:sz w:val="20"/>
          <w:szCs w:val="20"/>
        </w:rPr>
        <w:t>Раздел 4 Общи части</w:t>
      </w:r>
      <w:r w:rsidR="00E910CF" w:rsidRPr="00E910CF">
        <w:rPr>
          <w:rFonts w:ascii="Verdana" w:hAnsi="Verdana"/>
          <w:spacing w:val="-2"/>
          <w:sz w:val="20"/>
          <w:szCs w:val="20"/>
        </w:rPr>
        <w:t xml:space="preserve"> на СПРЗСР 2023-2027 се добавя текст, чрез който се дава възможност да бъдат приоритизирани проектни предложения на земеделски стопани, които към датата на кандидатстване са с установени трайни увреждания.</w:t>
      </w:r>
    </w:p>
    <w:p w:rsidR="00E736CF" w:rsidRDefault="000E099A" w:rsidP="00B83C9B">
      <w:pPr>
        <w:spacing w:line="360" w:lineRule="auto"/>
        <w:ind w:firstLine="709"/>
        <w:jc w:val="both"/>
        <w:rPr>
          <w:rFonts w:ascii="Verdana" w:hAnsi="Verdana"/>
          <w:spacing w:val="-2"/>
          <w:sz w:val="20"/>
          <w:szCs w:val="20"/>
        </w:rPr>
      </w:pPr>
      <w:r>
        <w:rPr>
          <w:rFonts w:ascii="Verdana" w:hAnsi="Verdana"/>
          <w:spacing w:val="-2"/>
          <w:sz w:val="20"/>
          <w:szCs w:val="20"/>
        </w:rPr>
        <w:t>12</w:t>
      </w:r>
      <w:r w:rsidR="00E736CF">
        <w:rPr>
          <w:rFonts w:ascii="Verdana" w:hAnsi="Verdana"/>
          <w:spacing w:val="-2"/>
          <w:sz w:val="20"/>
          <w:szCs w:val="20"/>
        </w:rPr>
        <w:t xml:space="preserve">. </w:t>
      </w:r>
      <w:r w:rsidR="00E736CF" w:rsidRPr="00E736CF">
        <w:rPr>
          <w:rFonts w:ascii="Verdana" w:hAnsi="Verdana"/>
          <w:spacing w:val="-2"/>
          <w:sz w:val="20"/>
          <w:szCs w:val="20"/>
        </w:rPr>
        <w:t xml:space="preserve">Във връзка с препоръка за уеднаквяване на така наречените Custom Unit of Measurement (UoM) България коригира три от мерните единици за О.37 по две от интервенциите за </w:t>
      </w:r>
      <w:r w:rsidR="00E736CF" w:rsidRPr="00E736CF">
        <w:rPr>
          <w:rFonts w:ascii="Verdana" w:hAnsi="Verdana"/>
          <w:b/>
          <w:spacing w:val="-2"/>
          <w:sz w:val="20"/>
          <w:szCs w:val="20"/>
        </w:rPr>
        <w:t>сектора на пчеларството</w:t>
      </w:r>
      <w:r w:rsidR="00E736CF">
        <w:rPr>
          <w:rFonts w:ascii="Verdana" w:hAnsi="Verdana"/>
          <w:spacing w:val="-2"/>
          <w:sz w:val="20"/>
          <w:szCs w:val="20"/>
        </w:rPr>
        <w:t>.</w:t>
      </w:r>
    </w:p>
    <w:p w:rsidR="00EF0664" w:rsidRPr="00EF0664" w:rsidRDefault="00E910CF" w:rsidP="00B83C9B">
      <w:pPr>
        <w:spacing w:line="360" w:lineRule="auto"/>
        <w:ind w:firstLine="709"/>
        <w:jc w:val="both"/>
        <w:rPr>
          <w:rFonts w:ascii="Verdana" w:hAnsi="Verdana"/>
          <w:bCs/>
          <w:sz w:val="20"/>
          <w:szCs w:val="20"/>
        </w:rPr>
      </w:pPr>
      <w:r>
        <w:rPr>
          <w:rFonts w:ascii="Verdana" w:hAnsi="Verdana"/>
          <w:spacing w:val="-2"/>
          <w:sz w:val="20"/>
          <w:szCs w:val="20"/>
        </w:rPr>
        <w:t>1</w:t>
      </w:r>
      <w:r w:rsidR="000E099A">
        <w:rPr>
          <w:rFonts w:ascii="Verdana" w:hAnsi="Verdana"/>
          <w:spacing w:val="-2"/>
          <w:sz w:val="20"/>
          <w:szCs w:val="20"/>
        </w:rPr>
        <w:t>3</w:t>
      </w:r>
      <w:r>
        <w:rPr>
          <w:rFonts w:ascii="Verdana" w:hAnsi="Verdana"/>
          <w:spacing w:val="-2"/>
          <w:sz w:val="20"/>
          <w:szCs w:val="20"/>
        </w:rPr>
        <w:t xml:space="preserve">. </w:t>
      </w:r>
      <w:r w:rsidR="00EF0664" w:rsidRPr="00EF0664">
        <w:rPr>
          <w:rFonts w:ascii="Verdana" w:hAnsi="Verdana"/>
          <w:bCs/>
          <w:sz w:val="20"/>
          <w:szCs w:val="20"/>
        </w:rPr>
        <w:t>Съгласно разпоредбите на чл.14 от Регламент (ЕО) 2021/2115 от 1 януари 2025 г. земеделските стопани и другите бенефициери, които получават директни плащания по глава II или годишни плащания съгласно членове 70, 71 и 72, ще подлежат на административна санкция, ако не спазват изискванията, свързани с приложимите условия на труд и заетост или задълженията на работодателите, произтичащи от правните актове, посочени в приложение IV.</w:t>
      </w:r>
    </w:p>
    <w:p w:rsidR="00EF0664" w:rsidRPr="00EF0664" w:rsidRDefault="00EF0664" w:rsidP="00B83C9B">
      <w:pPr>
        <w:spacing w:line="360" w:lineRule="auto"/>
        <w:ind w:firstLine="709"/>
        <w:jc w:val="both"/>
        <w:rPr>
          <w:rFonts w:ascii="Verdana" w:hAnsi="Verdana"/>
          <w:bCs/>
          <w:sz w:val="20"/>
          <w:szCs w:val="20"/>
        </w:rPr>
      </w:pPr>
      <w:r w:rsidRPr="00EF0664">
        <w:rPr>
          <w:rFonts w:ascii="Verdana" w:hAnsi="Verdana"/>
          <w:bCs/>
          <w:sz w:val="20"/>
          <w:szCs w:val="20"/>
        </w:rPr>
        <w:t xml:space="preserve">Във връзка с изпълнение на това изискване в раздел </w:t>
      </w:r>
      <w:r w:rsidRPr="00E736CF">
        <w:rPr>
          <w:rFonts w:ascii="Verdana" w:hAnsi="Verdana"/>
          <w:b/>
          <w:bCs/>
          <w:sz w:val="20"/>
          <w:szCs w:val="20"/>
        </w:rPr>
        <w:t>7.5 „Предварителни условия в социалната сфера“</w:t>
      </w:r>
      <w:r w:rsidRPr="00EF0664">
        <w:rPr>
          <w:rFonts w:ascii="Verdana" w:hAnsi="Verdana"/>
          <w:bCs/>
          <w:sz w:val="20"/>
          <w:szCs w:val="20"/>
        </w:rPr>
        <w:t xml:space="preserve"> от СПРЗСР 2023-2027 г., в под-раздел 7.5.2 Описание на системата от санкции за предварителните условия в социалната сфера“ се допълва със следния текст: „Във връзка с  установяването на механизма за предварителни условия в социалната сфера от 01 януари 2025 г. в България,  компетентните институции по прилагането й - Държавен фонд „Земеделие”- Разплащателна агенция  и Министерство на труда и социалната политика - Изпълнителна Агенция „Главна инспекция по труда, ще сключат споразумение за сътрудничество.“.</w:t>
      </w:r>
    </w:p>
    <w:p w:rsidR="00EF0664" w:rsidRPr="00EF0664" w:rsidRDefault="00EF0664" w:rsidP="00B83C9B">
      <w:pPr>
        <w:spacing w:line="360" w:lineRule="auto"/>
        <w:ind w:firstLine="709"/>
        <w:jc w:val="both"/>
        <w:rPr>
          <w:rFonts w:ascii="Verdana" w:hAnsi="Verdana"/>
          <w:bCs/>
          <w:sz w:val="20"/>
          <w:szCs w:val="20"/>
        </w:rPr>
      </w:pPr>
      <w:r w:rsidRPr="00EF0664">
        <w:rPr>
          <w:rFonts w:ascii="Verdana" w:hAnsi="Verdana"/>
          <w:bCs/>
          <w:sz w:val="20"/>
          <w:szCs w:val="20"/>
        </w:rPr>
        <w:t>Контролът свързан с прилагането на предварителни условия в социалната сфера е изцяло в компетентността на специализираните контролни органи -  Министерство на труда и социалната политика и Изпълнителна Агенция „Главна инспекция по труда“. Механизмът за контрол на предварителни условия в социалната сфера ще разчита на съществуващите системи и органи на национално ниво. Не е необходима промяна в обхвата и честотата на извършваните проверки от Изпълнителна Агенция „Главна инспекция по труда“. Информацията за установените нарушения резултатите от контроли и процедури, водещи до административни/правни санкции, наложени на бенефициенти по ОСП и оценката за неспазването на изискванията се предос</w:t>
      </w:r>
      <w:r w:rsidR="000E099A">
        <w:rPr>
          <w:rFonts w:ascii="Verdana" w:hAnsi="Verdana"/>
          <w:bCs/>
          <w:sz w:val="20"/>
          <w:szCs w:val="20"/>
        </w:rPr>
        <w:t>тавя ежегодно на Държавен фонд „Земеделие“.</w:t>
      </w:r>
    </w:p>
    <w:p w:rsidR="00E910CF" w:rsidRDefault="00E910CF" w:rsidP="00B83C9B">
      <w:pPr>
        <w:spacing w:line="360" w:lineRule="auto"/>
        <w:ind w:firstLine="709"/>
        <w:jc w:val="both"/>
        <w:rPr>
          <w:rFonts w:ascii="Verdana" w:hAnsi="Verdana"/>
          <w:bCs/>
          <w:sz w:val="20"/>
          <w:szCs w:val="20"/>
        </w:rPr>
      </w:pPr>
      <w:r>
        <w:rPr>
          <w:rFonts w:ascii="Verdana" w:hAnsi="Verdana"/>
          <w:bCs/>
          <w:sz w:val="20"/>
          <w:szCs w:val="20"/>
        </w:rPr>
        <w:t>1</w:t>
      </w:r>
      <w:r w:rsidR="000E099A">
        <w:rPr>
          <w:rFonts w:ascii="Verdana" w:hAnsi="Verdana"/>
          <w:bCs/>
          <w:sz w:val="20"/>
          <w:szCs w:val="20"/>
        </w:rPr>
        <w:t>4</w:t>
      </w:r>
      <w:r>
        <w:rPr>
          <w:rFonts w:ascii="Verdana" w:hAnsi="Verdana"/>
          <w:bCs/>
          <w:sz w:val="20"/>
          <w:szCs w:val="20"/>
        </w:rPr>
        <w:t xml:space="preserve">. </w:t>
      </w:r>
      <w:r w:rsidR="00EF0664" w:rsidRPr="00EF0664">
        <w:rPr>
          <w:rFonts w:ascii="Verdana" w:hAnsi="Verdana"/>
          <w:bCs/>
          <w:sz w:val="20"/>
          <w:szCs w:val="20"/>
        </w:rPr>
        <w:t>Прецизиран</w:t>
      </w:r>
      <w:r>
        <w:rPr>
          <w:rFonts w:ascii="Verdana" w:hAnsi="Verdana"/>
          <w:bCs/>
          <w:sz w:val="20"/>
          <w:szCs w:val="20"/>
        </w:rPr>
        <w:t>и</w:t>
      </w:r>
      <w:r w:rsidR="00EF0664" w:rsidRPr="00EF0664">
        <w:rPr>
          <w:rFonts w:ascii="Verdana" w:hAnsi="Verdana"/>
          <w:bCs/>
          <w:sz w:val="20"/>
          <w:szCs w:val="20"/>
        </w:rPr>
        <w:t xml:space="preserve"> </w:t>
      </w:r>
      <w:r>
        <w:rPr>
          <w:rFonts w:ascii="Verdana" w:hAnsi="Verdana"/>
          <w:bCs/>
          <w:sz w:val="20"/>
          <w:szCs w:val="20"/>
        </w:rPr>
        <w:t>са</w:t>
      </w:r>
      <w:r w:rsidR="00EF0664" w:rsidRPr="00EF0664">
        <w:rPr>
          <w:rFonts w:ascii="Verdana" w:hAnsi="Verdana"/>
          <w:bCs/>
          <w:sz w:val="20"/>
          <w:szCs w:val="20"/>
        </w:rPr>
        <w:t xml:space="preserve"> текстове в Разд</w:t>
      </w:r>
      <w:r w:rsidR="00E736CF">
        <w:rPr>
          <w:rFonts w:ascii="Verdana" w:hAnsi="Verdana"/>
          <w:bCs/>
          <w:sz w:val="20"/>
          <w:szCs w:val="20"/>
          <w:lang w:val="en-GB"/>
        </w:rPr>
        <w:t>e</w:t>
      </w:r>
      <w:r w:rsidR="00EF0664" w:rsidRPr="00EF0664">
        <w:rPr>
          <w:rFonts w:ascii="Verdana" w:hAnsi="Verdana"/>
          <w:bCs/>
          <w:sz w:val="20"/>
          <w:szCs w:val="20"/>
        </w:rPr>
        <w:t>л 7, свързани с поясняване на сроковете за възстановяване на неправомерни разходи в случаите на нередност или небрежност, извършена от бенефициентите и сроковете за издава</w:t>
      </w:r>
      <w:r w:rsidR="001C6B3F">
        <w:rPr>
          <w:rFonts w:ascii="Verdana" w:hAnsi="Verdana"/>
          <w:bCs/>
          <w:sz w:val="20"/>
          <w:szCs w:val="20"/>
        </w:rPr>
        <w:t>не на актове за възстановяване.</w:t>
      </w:r>
    </w:p>
    <w:p w:rsidR="00E910CF" w:rsidRDefault="00E910CF" w:rsidP="00B83C9B">
      <w:pPr>
        <w:spacing w:line="360" w:lineRule="auto"/>
        <w:ind w:firstLine="709"/>
        <w:jc w:val="both"/>
        <w:rPr>
          <w:rFonts w:ascii="Verdana" w:hAnsi="Verdana"/>
          <w:sz w:val="20"/>
          <w:szCs w:val="20"/>
          <w:lang w:val="en-GB"/>
        </w:rPr>
      </w:pPr>
      <w:r>
        <w:rPr>
          <w:rFonts w:ascii="Verdana" w:hAnsi="Verdana"/>
          <w:bCs/>
          <w:sz w:val="20"/>
          <w:szCs w:val="20"/>
        </w:rPr>
        <w:t>1</w:t>
      </w:r>
      <w:r w:rsidR="000E099A">
        <w:rPr>
          <w:rFonts w:ascii="Verdana" w:hAnsi="Verdana"/>
          <w:bCs/>
          <w:sz w:val="20"/>
          <w:szCs w:val="20"/>
        </w:rPr>
        <w:t>5</w:t>
      </w:r>
      <w:r>
        <w:rPr>
          <w:rFonts w:ascii="Verdana" w:hAnsi="Verdana"/>
          <w:bCs/>
          <w:sz w:val="20"/>
          <w:szCs w:val="20"/>
        </w:rPr>
        <w:t>. Извършени са и</w:t>
      </w:r>
      <w:r w:rsidR="00EF0664" w:rsidRPr="00EF0664">
        <w:rPr>
          <w:rFonts w:ascii="Verdana" w:hAnsi="Verdana"/>
          <w:sz w:val="20"/>
          <w:szCs w:val="20"/>
        </w:rPr>
        <w:t xml:space="preserve">зменения в интервенциите по </w:t>
      </w:r>
      <w:r w:rsidR="00EF0664" w:rsidRPr="00E736CF">
        <w:rPr>
          <w:rFonts w:ascii="Verdana" w:hAnsi="Verdana"/>
          <w:b/>
          <w:sz w:val="20"/>
          <w:szCs w:val="20"/>
        </w:rPr>
        <w:t>чл. 42 „</w:t>
      </w:r>
      <w:r w:rsidRPr="00E736CF">
        <w:rPr>
          <w:rFonts w:ascii="Verdana" w:hAnsi="Verdana"/>
          <w:b/>
          <w:sz w:val="20"/>
          <w:szCs w:val="20"/>
        </w:rPr>
        <w:t>В</w:t>
      </w:r>
      <w:r w:rsidR="00EF0664" w:rsidRPr="00E736CF">
        <w:rPr>
          <w:rFonts w:ascii="Verdana" w:hAnsi="Verdana"/>
          <w:b/>
          <w:sz w:val="20"/>
          <w:szCs w:val="20"/>
        </w:rPr>
        <w:t>идове интервенции в някои сектори“</w:t>
      </w:r>
      <w:r w:rsidR="00EF0664" w:rsidRPr="00EF0664">
        <w:rPr>
          <w:rFonts w:ascii="Verdana" w:hAnsi="Verdana"/>
          <w:sz w:val="20"/>
          <w:szCs w:val="20"/>
        </w:rPr>
        <w:t xml:space="preserve"> от Регламент(ЕС) 2021/2115:</w:t>
      </w:r>
      <w:r w:rsidR="00EF0664" w:rsidRPr="00EF0664">
        <w:rPr>
          <w:rFonts w:ascii="Verdana" w:hAnsi="Verdana"/>
          <w:sz w:val="20"/>
          <w:szCs w:val="20"/>
          <w:lang w:val="en-US"/>
        </w:rPr>
        <w:t xml:space="preserve"> </w:t>
      </w:r>
      <w:r w:rsidR="00EF0664" w:rsidRPr="001C6B3F">
        <w:rPr>
          <w:rFonts w:ascii="Verdana" w:hAnsi="Verdana"/>
          <w:sz w:val="20"/>
          <w:szCs w:val="20"/>
        </w:rPr>
        <w:t>Интервенции в лозаро-винарския сектор: I.Д.1 Преструктуриране и конверсия на лозя, I.Д.2 Инвестиции в лозаро-винарския сектор и I.Д.5 Инвестиции в екологични съоръжения</w:t>
      </w:r>
      <w:r>
        <w:rPr>
          <w:rFonts w:ascii="Verdana" w:hAnsi="Verdana"/>
          <w:sz w:val="20"/>
          <w:szCs w:val="20"/>
        </w:rPr>
        <w:t xml:space="preserve"> с цел </w:t>
      </w:r>
      <w:r w:rsidR="00EF0664" w:rsidRPr="00EF0664">
        <w:rPr>
          <w:rFonts w:ascii="Verdana" w:hAnsi="Verdana"/>
          <w:sz w:val="20"/>
          <w:szCs w:val="20"/>
        </w:rPr>
        <w:t xml:space="preserve">по-голяма гъвкавост относно начина за възстановяване на разходите, без да се </w:t>
      </w:r>
      <w:r w:rsidR="00EF0664" w:rsidRPr="00EF0664">
        <w:rPr>
          <w:rFonts w:ascii="Verdana" w:hAnsi="Verdana"/>
          <w:sz w:val="20"/>
          <w:szCs w:val="20"/>
        </w:rPr>
        <w:lastRenderedPageBreak/>
        <w:t>променя досегашния подход – на база разходо-оправдателни документи, предоставени от бенефициерите за всеки одобрен разход.</w:t>
      </w:r>
    </w:p>
    <w:p w:rsidR="00E736CF" w:rsidRPr="00E736CF" w:rsidRDefault="000E099A" w:rsidP="00B83C9B">
      <w:pPr>
        <w:spacing w:line="360" w:lineRule="auto"/>
        <w:ind w:firstLine="709"/>
        <w:jc w:val="both"/>
        <w:rPr>
          <w:rFonts w:ascii="Verdana" w:hAnsi="Verdana"/>
          <w:sz w:val="20"/>
          <w:szCs w:val="20"/>
        </w:rPr>
      </w:pPr>
      <w:r>
        <w:rPr>
          <w:rFonts w:ascii="Verdana" w:hAnsi="Verdana"/>
          <w:sz w:val="20"/>
          <w:szCs w:val="20"/>
        </w:rPr>
        <w:t>16</w:t>
      </w:r>
      <w:r w:rsidR="00E736CF">
        <w:rPr>
          <w:rFonts w:ascii="Verdana" w:hAnsi="Verdana"/>
          <w:sz w:val="20"/>
          <w:szCs w:val="20"/>
        </w:rPr>
        <w:t>. Извършени са редакционни, смислови и технически корекции в текстовете на интервенциите.</w:t>
      </w:r>
    </w:p>
    <w:p w:rsidR="00EF0664" w:rsidRPr="00EF0664" w:rsidRDefault="00EF0664" w:rsidP="00E910CF">
      <w:pPr>
        <w:spacing w:line="360" w:lineRule="auto"/>
        <w:jc w:val="both"/>
        <w:rPr>
          <w:rFonts w:ascii="Verdana" w:hAnsi="Verdana"/>
          <w:sz w:val="20"/>
          <w:szCs w:val="20"/>
        </w:rPr>
      </w:pPr>
    </w:p>
    <w:p w:rsidR="001054A2" w:rsidRPr="003325A5" w:rsidRDefault="006A6D7C" w:rsidP="000E099A">
      <w:pPr>
        <w:spacing w:line="360" w:lineRule="auto"/>
        <w:ind w:firstLine="709"/>
        <w:jc w:val="both"/>
        <w:rPr>
          <w:rFonts w:ascii="Verdana" w:hAnsi="Verdana"/>
          <w:b/>
          <w:sz w:val="20"/>
          <w:szCs w:val="20"/>
        </w:rPr>
      </w:pPr>
      <w:r w:rsidRPr="003325A5">
        <w:rPr>
          <w:rFonts w:ascii="Verdana" w:hAnsi="Verdana"/>
          <w:b/>
          <w:sz w:val="20"/>
          <w:szCs w:val="20"/>
        </w:rPr>
        <w:t xml:space="preserve">2.2. </w:t>
      </w:r>
      <w:r w:rsidR="001054A2" w:rsidRPr="003325A5">
        <w:rPr>
          <w:rFonts w:ascii="Verdana" w:hAnsi="Verdana"/>
          <w:b/>
          <w:sz w:val="20"/>
          <w:szCs w:val="20"/>
        </w:rPr>
        <w:t>Очаквано въздействие на изменението върху показателите</w:t>
      </w:r>
    </w:p>
    <w:p w:rsidR="00A12C6C" w:rsidRPr="003325A5" w:rsidRDefault="00A12C6C" w:rsidP="000E099A">
      <w:pPr>
        <w:spacing w:line="360" w:lineRule="auto"/>
        <w:ind w:firstLine="709"/>
        <w:jc w:val="both"/>
        <w:rPr>
          <w:rFonts w:ascii="Verdana" w:hAnsi="Verdana"/>
          <w:sz w:val="20"/>
          <w:szCs w:val="20"/>
        </w:rPr>
      </w:pPr>
      <w:r w:rsidRPr="003325A5">
        <w:rPr>
          <w:rFonts w:ascii="Verdana" w:hAnsi="Verdana"/>
          <w:sz w:val="20"/>
          <w:szCs w:val="20"/>
        </w:rPr>
        <w:t xml:space="preserve">Всички промени, свързани с прехвърляне на средства, ще окажат влияние единствено на показателите за продукт (output) и целевите показатели, които директно резултират от </w:t>
      </w:r>
      <w:r w:rsidR="005B0F15" w:rsidRPr="003325A5">
        <w:rPr>
          <w:rFonts w:ascii="Verdana" w:hAnsi="Verdana"/>
          <w:sz w:val="20"/>
          <w:szCs w:val="20"/>
        </w:rPr>
        <w:t>пре</w:t>
      </w:r>
      <w:r w:rsidRPr="003325A5">
        <w:rPr>
          <w:rFonts w:ascii="Verdana" w:hAnsi="Verdana"/>
          <w:sz w:val="20"/>
          <w:szCs w:val="20"/>
        </w:rPr>
        <w:t>разпределени средства</w:t>
      </w:r>
      <w:r w:rsidR="001535F7" w:rsidRPr="003325A5">
        <w:rPr>
          <w:rFonts w:ascii="Verdana" w:hAnsi="Verdana"/>
          <w:sz w:val="20"/>
          <w:szCs w:val="20"/>
        </w:rPr>
        <w:t xml:space="preserve">, в т.ч. </w:t>
      </w:r>
      <w:r w:rsidRPr="003325A5">
        <w:rPr>
          <w:rFonts w:ascii="Verdana" w:hAnsi="Verdana"/>
          <w:sz w:val="20"/>
          <w:szCs w:val="20"/>
        </w:rPr>
        <w:t>някои от ключовите индикатори.</w:t>
      </w:r>
    </w:p>
    <w:p w:rsidR="00A12C6C" w:rsidRPr="003325A5" w:rsidRDefault="005B0F15" w:rsidP="000E099A">
      <w:pPr>
        <w:spacing w:line="360" w:lineRule="auto"/>
        <w:ind w:firstLine="709"/>
        <w:jc w:val="both"/>
        <w:rPr>
          <w:rFonts w:ascii="Verdana" w:hAnsi="Verdana"/>
          <w:sz w:val="20"/>
          <w:szCs w:val="20"/>
        </w:rPr>
      </w:pPr>
      <w:r w:rsidRPr="003325A5">
        <w:rPr>
          <w:rFonts w:ascii="Verdana" w:hAnsi="Verdana"/>
          <w:sz w:val="20"/>
          <w:szCs w:val="20"/>
        </w:rPr>
        <w:t>С</w:t>
      </w:r>
      <w:r w:rsidR="00A12C6C" w:rsidRPr="003325A5">
        <w:rPr>
          <w:rFonts w:ascii="Verdana" w:hAnsi="Verdana"/>
          <w:sz w:val="20"/>
          <w:szCs w:val="20"/>
        </w:rPr>
        <w:t xml:space="preserve">ъответно в интервенциите, в които има преразпределение на средства, резултиращо до увеличение на бюджета, съответните стойности като общо се завишават, а в интервенциите, в които има редукция на бюджета - се намаляват. </w:t>
      </w:r>
    </w:p>
    <w:p w:rsidR="00A12C6C" w:rsidRPr="003325A5" w:rsidRDefault="00A12C6C" w:rsidP="000E099A">
      <w:pPr>
        <w:spacing w:line="360" w:lineRule="auto"/>
        <w:ind w:firstLine="709"/>
        <w:jc w:val="both"/>
        <w:rPr>
          <w:rFonts w:ascii="Verdana" w:hAnsi="Verdana"/>
          <w:sz w:val="20"/>
          <w:szCs w:val="20"/>
        </w:rPr>
      </w:pPr>
      <w:r w:rsidRPr="003325A5">
        <w:rPr>
          <w:rFonts w:ascii="Verdana" w:hAnsi="Verdana"/>
          <w:sz w:val="20"/>
          <w:szCs w:val="20"/>
        </w:rPr>
        <w:t xml:space="preserve">За интервенциите, които се премахват, </w:t>
      </w:r>
      <w:r w:rsidR="005B0F15" w:rsidRPr="003325A5">
        <w:rPr>
          <w:rFonts w:ascii="Verdana" w:hAnsi="Verdana"/>
          <w:sz w:val="20"/>
          <w:szCs w:val="20"/>
        </w:rPr>
        <w:t xml:space="preserve">приносът към </w:t>
      </w:r>
      <w:r w:rsidRPr="003325A5">
        <w:rPr>
          <w:rFonts w:ascii="Verdana" w:hAnsi="Verdana"/>
          <w:sz w:val="20"/>
          <w:szCs w:val="20"/>
        </w:rPr>
        <w:t xml:space="preserve">съответните </w:t>
      </w:r>
      <w:r w:rsidR="005B0F15" w:rsidRPr="003325A5">
        <w:rPr>
          <w:rFonts w:ascii="Verdana" w:hAnsi="Verdana"/>
          <w:sz w:val="20"/>
          <w:szCs w:val="20"/>
        </w:rPr>
        <w:t>свързани индикатори се заличава</w:t>
      </w:r>
      <w:r w:rsidRPr="003325A5">
        <w:rPr>
          <w:rFonts w:ascii="Verdana" w:hAnsi="Verdana"/>
          <w:sz w:val="20"/>
          <w:szCs w:val="20"/>
        </w:rPr>
        <w:t>.</w:t>
      </w:r>
    </w:p>
    <w:p w:rsidR="00817AF8" w:rsidRPr="003325A5" w:rsidRDefault="00817AF8" w:rsidP="00817AF8">
      <w:pPr>
        <w:spacing w:line="360" w:lineRule="auto"/>
        <w:jc w:val="both"/>
        <w:rPr>
          <w:rFonts w:ascii="Verdana" w:hAnsi="Verdana"/>
          <w:b/>
          <w:sz w:val="20"/>
          <w:szCs w:val="20"/>
        </w:rPr>
      </w:pPr>
    </w:p>
    <w:p w:rsidR="001054A2" w:rsidRPr="006A6D7C" w:rsidRDefault="00F56B5E" w:rsidP="000E5533">
      <w:pPr>
        <w:tabs>
          <w:tab w:val="left" w:pos="709"/>
          <w:tab w:val="left" w:pos="993"/>
        </w:tabs>
        <w:spacing w:line="360" w:lineRule="auto"/>
        <w:ind w:firstLine="720"/>
        <w:jc w:val="both"/>
        <w:rPr>
          <w:rFonts w:ascii="Verdana" w:hAnsi="Verdana"/>
          <w:sz w:val="20"/>
          <w:szCs w:val="20"/>
        </w:rPr>
      </w:pPr>
      <w:r w:rsidRPr="006A6D7C">
        <w:rPr>
          <w:rFonts w:ascii="Verdana" w:hAnsi="Verdana"/>
          <w:b/>
          <w:sz w:val="20"/>
          <w:szCs w:val="20"/>
        </w:rPr>
        <w:t>3. Мотивирана оценка за размера на необходимите допълнителни разходи/трансфери/други плащания, които се предлага да бъдат одобрени по бюджета на първостепенния разпоредител с бюджет или по сметка за средства от Европейския съюз, за сметка</w:t>
      </w:r>
      <w:r w:rsidR="005C29DF" w:rsidRPr="006A6D7C">
        <w:rPr>
          <w:rFonts w:ascii="Verdana" w:hAnsi="Verdana"/>
          <w:b/>
          <w:sz w:val="20"/>
          <w:szCs w:val="20"/>
        </w:rPr>
        <w:t xml:space="preserve"> на бюджети по държавния бюджет</w:t>
      </w:r>
      <w:r w:rsidR="008010A4" w:rsidRPr="006A6D7C">
        <w:rPr>
          <w:rFonts w:ascii="Verdana" w:hAnsi="Verdana"/>
          <w:sz w:val="20"/>
          <w:szCs w:val="20"/>
        </w:rPr>
        <w:t>.</w:t>
      </w:r>
    </w:p>
    <w:p w:rsidR="001054A2" w:rsidRDefault="00D67E5B" w:rsidP="000E5533">
      <w:pPr>
        <w:spacing w:line="360" w:lineRule="auto"/>
        <w:ind w:firstLine="709"/>
        <w:jc w:val="both"/>
        <w:rPr>
          <w:rFonts w:ascii="Verdana" w:hAnsi="Verdana"/>
          <w:sz w:val="20"/>
          <w:szCs w:val="20"/>
        </w:rPr>
      </w:pPr>
      <w:r w:rsidRPr="006A6D7C">
        <w:rPr>
          <w:rFonts w:ascii="Verdana" w:hAnsi="Verdana"/>
          <w:sz w:val="20"/>
          <w:szCs w:val="20"/>
        </w:rPr>
        <w:t>За приемането на проекта на акт не са необходими допълнителни разходи/трансфери/други плащания.</w:t>
      </w:r>
    </w:p>
    <w:p w:rsidR="00FF47E7" w:rsidRPr="006A6D7C" w:rsidRDefault="00FF47E7" w:rsidP="000E5533">
      <w:pPr>
        <w:spacing w:line="360" w:lineRule="auto"/>
        <w:ind w:firstLine="709"/>
        <w:jc w:val="both"/>
        <w:rPr>
          <w:rFonts w:ascii="Verdana" w:hAnsi="Verdana"/>
          <w:sz w:val="20"/>
          <w:szCs w:val="20"/>
        </w:rPr>
      </w:pPr>
    </w:p>
    <w:p w:rsidR="001054A2" w:rsidRPr="006A6D7C" w:rsidRDefault="001054A2" w:rsidP="001054A2">
      <w:pPr>
        <w:spacing w:line="360" w:lineRule="auto"/>
        <w:ind w:firstLine="709"/>
        <w:jc w:val="both"/>
        <w:rPr>
          <w:rFonts w:ascii="Verdana" w:hAnsi="Verdana"/>
          <w:sz w:val="20"/>
          <w:szCs w:val="20"/>
        </w:rPr>
      </w:pPr>
      <w:r w:rsidRPr="006A6D7C">
        <w:rPr>
          <w:rFonts w:ascii="Verdana" w:hAnsi="Verdana"/>
          <w:sz w:val="20"/>
          <w:szCs w:val="20"/>
        </w:rPr>
        <w:t>Предложеният проект на акт не води до въздействие върху държавния бюджет.</w:t>
      </w:r>
    </w:p>
    <w:p w:rsidR="00951975" w:rsidRPr="006A6D7C" w:rsidRDefault="00951975">
      <w:pPr>
        <w:widowControl w:val="0"/>
        <w:shd w:val="clear" w:color="auto" w:fill="FFFFFF"/>
        <w:autoSpaceDE w:val="0"/>
        <w:autoSpaceDN w:val="0"/>
        <w:adjustRightInd w:val="0"/>
        <w:spacing w:line="360" w:lineRule="auto"/>
        <w:rPr>
          <w:rFonts w:ascii="Verdana" w:hAnsi="Verdana"/>
          <w:sz w:val="20"/>
          <w:szCs w:val="20"/>
        </w:rPr>
      </w:pPr>
    </w:p>
    <w:p w:rsidR="004C3D01" w:rsidRPr="000B35BB" w:rsidRDefault="004C3D01" w:rsidP="00D82209">
      <w:pPr>
        <w:widowControl w:val="0"/>
        <w:shd w:val="clear" w:color="auto" w:fill="FFFFFF"/>
        <w:autoSpaceDE w:val="0"/>
        <w:autoSpaceDN w:val="0"/>
        <w:adjustRightInd w:val="0"/>
        <w:spacing w:line="360" w:lineRule="auto"/>
        <w:rPr>
          <w:rFonts w:ascii="Verdana" w:hAnsi="Verdana"/>
          <w:sz w:val="20"/>
          <w:szCs w:val="20"/>
        </w:rPr>
      </w:pPr>
    </w:p>
    <w:p w:rsidR="00C86FE7" w:rsidRPr="000B35BB" w:rsidRDefault="00C86FE7" w:rsidP="00D82209">
      <w:pPr>
        <w:widowControl w:val="0"/>
        <w:shd w:val="clear" w:color="auto" w:fill="FFFFFF"/>
        <w:autoSpaceDE w:val="0"/>
        <w:autoSpaceDN w:val="0"/>
        <w:adjustRightInd w:val="0"/>
        <w:spacing w:line="360" w:lineRule="auto"/>
        <w:rPr>
          <w:rFonts w:ascii="Verdana" w:hAnsi="Verdana"/>
          <w:sz w:val="20"/>
          <w:szCs w:val="20"/>
        </w:rPr>
      </w:pPr>
    </w:p>
    <w:p w:rsidR="00E45F8D" w:rsidRPr="006A6D7C" w:rsidRDefault="00E45F8D" w:rsidP="00D82209">
      <w:pPr>
        <w:widowControl w:val="0"/>
        <w:shd w:val="clear" w:color="auto" w:fill="FFFFFF"/>
        <w:autoSpaceDE w:val="0"/>
        <w:autoSpaceDN w:val="0"/>
        <w:adjustRightInd w:val="0"/>
        <w:spacing w:line="360" w:lineRule="auto"/>
        <w:rPr>
          <w:rFonts w:ascii="Verdana" w:hAnsi="Verdana"/>
          <w:b/>
          <w:caps/>
          <w:spacing w:val="3"/>
          <w:sz w:val="20"/>
          <w:szCs w:val="20"/>
        </w:rPr>
      </w:pPr>
      <w:r w:rsidRPr="006A6D7C">
        <w:rPr>
          <w:rFonts w:ascii="Verdana" w:hAnsi="Verdana"/>
          <w:b/>
          <w:caps/>
          <w:spacing w:val="3"/>
          <w:sz w:val="20"/>
          <w:szCs w:val="20"/>
        </w:rPr>
        <w:t>Предложил,</w:t>
      </w:r>
    </w:p>
    <w:p w:rsidR="00E45F8D" w:rsidRPr="006A6D7C" w:rsidRDefault="00E45F8D" w:rsidP="00D82209">
      <w:pPr>
        <w:widowControl w:val="0"/>
        <w:autoSpaceDE w:val="0"/>
        <w:autoSpaceDN w:val="0"/>
        <w:adjustRightInd w:val="0"/>
        <w:spacing w:line="360" w:lineRule="auto"/>
        <w:jc w:val="both"/>
        <w:rPr>
          <w:rFonts w:ascii="Verdana" w:hAnsi="Verdana"/>
          <w:b/>
          <w:caps/>
          <w:spacing w:val="3"/>
          <w:sz w:val="20"/>
          <w:szCs w:val="20"/>
        </w:rPr>
      </w:pPr>
      <w:r w:rsidRPr="006A6D7C">
        <w:rPr>
          <w:rFonts w:ascii="Verdana" w:hAnsi="Verdana"/>
          <w:b/>
          <w:caps/>
          <w:spacing w:val="3"/>
          <w:sz w:val="20"/>
          <w:szCs w:val="20"/>
        </w:rPr>
        <w:t>Министър на земеделието</w:t>
      </w:r>
      <w:r w:rsidR="00EB6AEF">
        <w:rPr>
          <w:rFonts w:ascii="Verdana" w:hAnsi="Verdana"/>
          <w:b/>
          <w:caps/>
          <w:spacing w:val="3"/>
          <w:sz w:val="20"/>
          <w:szCs w:val="20"/>
        </w:rPr>
        <w:t xml:space="preserve"> И ХРАНИТЕ</w:t>
      </w:r>
      <w:r w:rsidRPr="006A6D7C">
        <w:rPr>
          <w:rFonts w:ascii="Verdana" w:hAnsi="Verdana"/>
          <w:b/>
          <w:caps/>
          <w:spacing w:val="3"/>
          <w:sz w:val="20"/>
          <w:szCs w:val="20"/>
        </w:rPr>
        <w:t>:</w:t>
      </w:r>
    </w:p>
    <w:p w:rsidR="00E45F8D" w:rsidRPr="006A6D7C" w:rsidRDefault="002C2C7E" w:rsidP="00817EB0">
      <w:pPr>
        <w:widowControl w:val="0"/>
        <w:shd w:val="clear" w:color="auto" w:fill="FFFFFF"/>
        <w:tabs>
          <w:tab w:val="left" w:leader="dot" w:pos="3802"/>
        </w:tabs>
        <w:autoSpaceDE w:val="0"/>
        <w:autoSpaceDN w:val="0"/>
        <w:adjustRightInd w:val="0"/>
        <w:spacing w:line="360" w:lineRule="auto"/>
        <w:ind w:left="5040"/>
        <w:outlineLvl w:val="0"/>
        <w:rPr>
          <w:rFonts w:ascii="Verdana" w:hAnsi="Verdana"/>
          <w:b/>
          <w:bCs/>
          <w:caps/>
          <w:sz w:val="20"/>
          <w:szCs w:val="20"/>
        </w:rPr>
      </w:pPr>
      <w:r>
        <w:rPr>
          <w:rFonts w:ascii="Verdana" w:hAnsi="Verdana"/>
          <w:b/>
          <w:bCs/>
          <w:caps/>
          <w:sz w:val="20"/>
          <w:szCs w:val="20"/>
        </w:rPr>
        <w:t>д-р георги тахов</w:t>
      </w:r>
    </w:p>
    <w:p w:rsidR="004C3D01" w:rsidRDefault="004C3D01" w:rsidP="00A8031F">
      <w:pPr>
        <w:spacing w:after="120"/>
        <w:rPr>
          <w:rFonts w:ascii="Verdana" w:hAnsi="Verdana"/>
          <w:smallCaps/>
          <w:sz w:val="20"/>
          <w:szCs w:val="20"/>
          <w:lang w:val="en-US"/>
        </w:rPr>
      </w:pPr>
    </w:p>
    <w:p w:rsidR="00817EB0" w:rsidRDefault="00817EB0" w:rsidP="00A8031F">
      <w:pPr>
        <w:spacing w:after="120"/>
        <w:rPr>
          <w:rFonts w:ascii="Verdana" w:hAnsi="Verdana"/>
          <w:smallCaps/>
          <w:sz w:val="20"/>
          <w:szCs w:val="20"/>
        </w:rPr>
      </w:pPr>
    </w:p>
    <w:p w:rsidR="00E45F8D" w:rsidRPr="001E3EC5" w:rsidRDefault="00E45F8D" w:rsidP="001E3EC5">
      <w:pPr>
        <w:spacing w:after="120"/>
        <w:rPr>
          <w:rFonts w:ascii="Verdana" w:hAnsi="Verdana"/>
          <w:smallCaps/>
          <w:sz w:val="20"/>
          <w:szCs w:val="20"/>
        </w:rPr>
      </w:pPr>
      <w:bookmarkStart w:id="0" w:name="_GoBack"/>
      <w:bookmarkEnd w:id="0"/>
    </w:p>
    <w:sectPr w:rsidR="00E45F8D" w:rsidRPr="001E3EC5" w:rsidSect="00BE1B04">
      <w:pgSz w:w="11906" w:h="16838" w:code="9"/>
      <w:pgMar w:top="1134" w:right="1134"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B8F" w:rsidRDefault="00087B8F" w:rsidP="0047524F">
      <w:r>
        <w:separator/>
      </w:r>
    </w:p>
  </w:endnote>
  <w:endnote w:type="continuationSeparator" w:id="0">
    <w:p w:rsidR="00087B8F" w:rsidRDefault="00087B8F" w:rsidP="00475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0"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540598"/>
      <w:docPartObj>
        <w:docPartGallery w:val="Page Numbers (Bottom of Page)"/>
        <w:docPartUnique/>
      </w:docPartObj>
    </w:sdtPr>
    <w:sdtEndPr>
      <w:rPr>
        <w:rFonts w:ascii="Verdana" w:hAnsi="Verdana"/>
        <w:noProof/>
        <w:sz w:val="16"/>
        <w:szCs w:val="16"/>
      </w:rPr>
    </w:sdtEndPr>
    <w:sdtContent>
      <w:p w:rsidR="003E2ED5" w:rsidRPr="0047524F" w:rsidRDefault="003E2ED5" w:rsidP="0047524F">
        <w:pPr>
          <w:pStyle w:val="Footer"/>
          <w:jc w:val="right"/>
          <w:rPr>
            <w:rFonts w:ascii="Verdana" w:hAnsi="Verdana"/>
            <w:sz w:val="16"/>
            <w:szCs w:val="16"/>
          </w:rPr>
        </w:pPr>
        <w:r w:rsidRPr="0047524F">
          <w:rPr>
            <w:rFonts w:ascii="Verdana" w:hAnsi="Verdana"/>
            <w:sz w:val="16"/>
            <w:szCs w:val="16"/>
          </w:rPr>
          <w:fldChar w:fldCharType="begin"/>
        </w:r>
        <w:r w:rsidRPr="0047524F">
          <w:rPr>
            <w:rFonts w:ascii="Verdana" w:hAnsi="Verdana"/>
            <w:sz w:val="16"/>
            <w:szCs w:val="16"/>
          </w:rPr>
          <w:instrText xml:space="preserve"> PAGE   \* MERGEFORMAT </w:instrText>
        </w:r>
        <w:r w:rsidRPr="0047524F">
          <w:rPr>
            <w:rFonts w:ascii="Verdana" w:hAnsi="Verdana"/>
            <w:sz w:val="16"/>
            <w:szCs w:val="16"/>
          </w:rPr>
          <w:fldChar w:fldCharType="separate"/>
        </w:r>
        <w:r w:rsidR="001E3EC5">
          <w:rPr>
            <w:rFonts w:ascii="Verdana" w:hAnsi="Verdana"/>
            <w:noProof/>
            <w:sz w:val="16"/>
            <w:szCs w:val="16"/>
          </w:rPr>
          <w:t>9</w:t>
        </w:r>
        <w:r w:rsidRPr="0047524F">
          <w:rPr>
            <w:rFonts w:ascii="Verdana" w:hAnsi="Verdana"/>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ED5" w:rsidRPr="00817EB0" w:rsidRDefault="003E2ED5" w:rsidP="00D16D6E">
    <w:pPr>
      <w:pStyle w:val="Footer"/>
      <w:jc w:val="right"/>
      <w:rPr>
        <w:rFonts w:ascii="Verdana" w:hAnsi="Verdan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B8F" w:rsidRDefault="00087B8F" w:rsidP="0047524F">
      <w:r>
        <w:separator/>
      </w:r>
    </w:p>
  </w:footnote>
  <w:footnote w:type="continuationSeparator" w:id="0">
    <w:p w:rsidR="00087B8F" w:rsidRDefault="00087B8F" w:rsidP="00475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366" w:rsidRPr="007435AA" w:rsidRDefault="00DD2366" w:rsidP="00DD2366">
    <w:pPr>
      <w:tabs>
        <w:tab w:val="center" w:pos="4320"/>
        <w:tab w:val="right" w:pos="8640"/>
      </w:tabs>
      <w:overflowPunct w:val="0"/>
      <w:jc w:val="right"/>
      <w:rPr>
        <w:rFonts w:ascii="Verdana" w:hAnsi="Verdana"/>
        <w:sz w:val="16"/>
        <w:szCs w:val="16"/>
        <w:lang w:eastAsia="en-US"/>
      </w:rPr>
    </w:pPr>
    <w:r w:rsidRPr="007435AA">
      <w:rPr>
        <w:rFonts w:ascii="Verdana" w:hAnsi="Verdana"/>
        <w:sz w:val="16"/>
        <w:szCs w:val="16"/>
        <w:lang w:eastAsia="en-US"/>
      </w:rPr>
      <w:t>Класификация на информацията:</w:t>
    </w:r>
  </w:p>
  <w:p w:rsidR="00473CE3" w:rsidRPr="000B35BB" w:rsidRDefault="00DD2366" w:rsidP="000B35BB">
    <w:pPr>
      <w:tabs>
        <w:tab w:val="center" w:pos="4320"/>
        <w:tab w:val="right" w:pos="8640"/>
      </w:tabs>
      <w:overflowPunct w:val="0"/>
      <w:jc w:val="right"/>
      <w:rPr>
        <w:rFonts w:ascii="Verdana" w:hAnsi="Verdana"/>
        <w:sz w:val="16"/>
        <w:szCs w:val="16"/>
        <w:lang w:eastAsia="en-US"/>
      </w:rPr>
    </w:pPr>
    <w:r w:rsidRPr="007435AA">
      <w:rPr>
        <w:rFonts w:ascii="Verdana" w:hAnsi="Verdana"/>
        <w:sz w:val="16"/>
        <w:szCs w:val="16"/>
        <w:lang w:eastAsia="en-US"/>
      </w:rPr>
      <w:t>Ниво 1, TLP-GREEN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8765D"/>
    <w:multiLevelType w:val="multilevel"/>
    <w:tmpl w:val="75C2F29A"/>
    <w:lvl w:ilvl="0">
      <w:start w:val="1"/>
      <w:numFmt w:val="decimal"/>
      <w:lvlText w:val="%1."/>
      <w:lvlJc w:val="left"/>
      <w:pPr>
        <w:ind w:left="1287" w:hanging="360"/>
      </w:pPr>
    </w:lvl>
    <w:lvl w:ilvl="1">
      <w:start w:val="2"/>
      <w:numFmt w:val="decimal"/>
      <w:isLgl/>
      <w:lvlText w:val="%1.%2."/>
      <w:lvlJc w:val="left"/>
      <w:pPr>
        <w:ind w:left="1872" w:hanging="945"/>
      </w:pPr>
      <w:rPr>
        <w:rFonts w:hint="default"/>
      </w:rPr>
    </w:lvl>
    <w:lvl w:ilvl="2">
      <w:start w:val="1"/>
      <w:numFmt w:val="decimal"/>
      <w:isLgl/>
      <w:lvlText w:val="%1.%2.%3."/>
      <w:lvlJc w:val="left"/>
      <w:pPr>
        <w:ind w:left="1872" w:hanging="945"/>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3087" w:hanging="2160"/>
      </w:pPr>
      <w:rPr>
        <w:rFonts w:hint="default"/>
      </w:rPr>
    </w:lvl>
    <w:lvl w:ilvl="8">
      <w:start w:val="1"/>
      <w:numFmt w:val="decimal"/>
      <w:isLgl/>
      <w:lvlText w:val="%1.%2.%3.%4.%5.%6.%7.%8.%9."/>
      <w:lvlJc w:val="left"/>
      <w:pPr>
        <w:ind w:left="3087" w:hanging="2160"/>
      </w:pPr>
      <w:rPr>
        <w:rFonts w:hint="default"/>
      </w:rPr>
    </w:lvl>
  </w:abstractNum>
  <w:abstractNum w:abstractNumId="1" w15:restartNumberingAfterBreak="0">
    <w:nsid w:val="0F7F24E9"/>
    <w:multiLevelType w:val="hybridMultilevel"/>
    <w:tmpl w:val="73341144"/>
    <w:lvl w:ilvl="0" w:tplc="AF7CBE6E">
      <w:start w:val="1"/>
      <w:numFmt w:val="decimal"/>
      <w:lvlText w:val="%1."/>
      <w:lvlJc w:val="left"/>
      <w:pPr>
        <w:ind w:left="360" w:hanging="360"/>
      </w:pPr>
      <w:rPr>
        <w:rFonts w:ascii="Verdana" w:hAnsi="Verdana"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20599F"/>
    <w:multiLevelType w:val="hybridMultilevel"/>
    <w:tmpl w:val="C78E33AC"/>
    <w:lvl w:ilvl="0" w:tplc="B06A5858">
      <w:start w:val="1"/>
      <w:numFmt w:val="decimal"/>
      <w:lvlText w:val="%1."/>
      <w:lvlJc w:val="left"/>
      <w:pPr>
        <w:ind w:left="1211" w:hanging="360"/>
      </w:pPr>
      <w:rPr>
        <w:rFonts w:eastAsia="Times New Roman"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4A2416"/>
    <w:multiLevelType w:val="multilevel"/>
    <w:tmpl w:val="04090021"/>
    <w:lvl w:ilvl="0">
      <w:start w:val="1"/>
      <w:numFmt w:val="bullet"/>
      <w:lvlText w:val=""/>
      <w:lvlJc w:val="left"/>
      <w:pPr>
        <w:ind w:left="928" w:hanging="360"/>
      </w:pPr>
      <w:rPr>
        <w:rFonts w:ascii="Wingdings" w:hAnsi="Wingdings" w:hint="default"/>
        <w:b/>
      </w:rPr>
    </w:lvl>
    <w:lvl w:ilvl="1">
      <w:start w:val="1"/>
      <w:numFmt w:val="bullet"/>
      <w:lvlText w:val=""/>
      <w:lvlJc w:val="left"/>
      <w:pPr>
        <w:ind w:left="1288" w:hanging="360"/>
      </w:pPr>
      <w:rPr>
        <w:rFonts w:ascii="Wingdings" w:hAnsi="Wingdings" w:hint="default"/>
        <w:b w:val="0"/>
        <w:i w:val="0"/>
      </w:rPr>
    </w:lvl>
    <w:lvl w:ilvl="2">
      <w:start w:val="1"/>
      <w:numFmt w:val="bullet"/>
      <w:lvlText w:val=""/>
      <w:lvlJc w:val="left"/>
      <w:pPr>
        <w:ind w:left="1648" w:hanging="360"/>
      </w:pPr>
      <w:rPr>
        <w:rFonts w:ascii="Wingdings" w:hAnsi="Wingdings" w:hint="default"/>
      </w:rPr>
    </w:lvl>
    <w:lvl w:ilvl="3">
      <w:start w:val="1"/>
      <w:numFmt w:val="bullet"/>
      <w:lvlText w:val=""/>
      <w:lvlJc w:val="left"/>
      <w:pPr>
        <w:ind w:left="2008" w:hanging="360"/>
      </w:pPr>
      <w:rPr>
        <w:rFonts w:ascii="Symbol" w:hAnsi="Symbol" w:hint="default"/>
      </w:rPr>
    </w:lvl>
    <w:lvl w:ilvl="4">
      <w:start w:val="1"/>
      <w:numFmt w:val="bullet"/>
      <w:lvlText w:val=""/>
      <w:lvlJc w:val="left"/>
      <w:pPr>
        <w:ind w:left="2368" w:hanging="360"/>
      </w:pPr>
      <w:rPr>
        <w:rFonts w:ascii="Symbol" w:hAnsi="Symbol" w:hint="default"/>
      </w:rPr>
    </w:lvl>
    <w:lvl w:ilvl="5">
      <w:start w:val="1"/>
      <w:numFmt w:val="bullet"/>
      <w:lvlText w:val=""/>
      <w:lvlJc w:val="left"/>
      <w:pPr>
        <w:ind w:left="2728" w:hanging="360"/>
      </w:pPr>
      <w:rPr>
        <w:rFonts w:ascii="Wingdings" w:hAnsi="Wingdings" w:hint="default"/>
      </w:rPr>
    </w:lvl>
    <w:lvl w:ilvl="6">
      <w:start w:val="1"/>
      <w:numFmt w:val="bullet"/>
      <w:lvlText w:val=""/>
      <w:lvlJc w:val="left"/>
      <w:pPr>
        <w:ind w:left="3088" w:hanging="360"/>
      </w:pPr>
      <w:rPr>
        <w:rFonts w:ascii="Wingdings" w:hAnsi="Wingdings" w:hint="default"/>
      </w:rPr>
    </w:lvl>
    <w:lvl w:ilvl="7">
      <w:start w:val="1"/>
      <w:numFmt w:val="bullet"/>
      <w:lvlText w:val=""/>
      <w:lvlJc w:val="left"/>
      <w:pPr>
        <w:ind w:left="3448" w:hanging="360"/>
      </w:pPr>
      <w:rPr>
        <w:rFonts w:ascii="Symbol" w:hAnsi="Symbol" w:hint="default"/>
      </w:rPr>
    </w:lvl>
    <w:lvl w:ilvl="8">
      <w:start w:val="1"/>
      <w:numFmt w:val="bullet"/>
      <w:lvlText w:val=""/>
      <w:lvlJc w:val="left"/>
      <w:pPr>
        <w:ind w:left="3808" w:hanging="360"/>
      </w:pPr>
      <w:rPr>
        <w:rFonts w:ascii="Symbol" w:hAnsi="Symbol" w:hint="default"/>
      </w:rPr>
    </w:lvl>
  </w:abstractNum>
  <w:abstractNum w:abstractNumId="4" w15:restartNumberingAfterBreak="0">
    <w:nsid w:val="13A854EF"/>
    <w:multiLevelType w:val="multilevel"/>
    <w:tmpl w:val="58981BAA"/>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14AD5738"/>
    <w:multiLevelType w:val="hybridMultilevel"/>
    <w:tmpl w:val="3BE2D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C5442"/>
    <w:multiLevelType w:val="multilevel"/>
    <w:tmpl w:val="15D4B26E"/>
    <w:lvl w:ilvl="0">
      <w:start w:val="1"/>
      <w:numFmt w:val="decimal"/>
      <w:lvlText w:val="%1."/>
      <w:lvlJc w:val="left"/>
      <w:pPr>
        <w:ind w:left="360" w:hanging="360"/>
      </w:pPr>
      <w:rPr>
        <w:rFonts w:hint="default"/>
      </w:rPr>
    </w:lvl>
    <w:lvl w:ilvl="1">
      <w:start w:val="1"/>
      <w:numFmt w:val="decimal"/>
      <w:isLgl/>
      <w:lvlText w:val="%1.%2."/>
      <w:lvlJc w:val="left"/>
      <w:pPr>
        <w:ind w:left="710" w:hanging="360"/>
      </w:pPr>
      <w:rPr>
        <w:rFonts w:hint="default"/>
        <w:b w:val="0"/>
        <w:i w:val="0"/>
      </w:rPr>
    </w:lvl>
    <w:lvl w:ilvl="2">
      <w:start w:val="1"/>
      <w:numFmt w:val="bullet"/>
      <w:lvlText w:val=""/>
      <w:lvlJc w:val="left"/>
      <w:pPr>
        <w:ind w:left="1440" w:hanging="72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15:restartNumberingAfterBreak="0">
    <w:nsid w:val="1B930891"/>
    <w:multiLevelType w:val="hybridMultilevel"/>
    <w:tmpl w:val="127C9E24"/>
    <w:lvl w:ilvl="0" w:tplc="C74AF9FC">
      <w:numFmt w:val="bullet"/>
      <w:lvlText w:val="-"/>
      <w:lvlJc w:val="left"/>
      <w:pPr>
        <w:ind w:left="720" w:hanging="360"/>
      </w:pPr>
      <w:rPr>
        <w:rFonts w:ascii="Times New Roman" w:eastAsia="Times New Roman" w:hAnsi="Times New Roman" w:cs="Times New Roman" w:hint="default"/>
        <w:b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425D9"/>
    <w:multiLevelType w:val="hybridMultilevel"/>
    <w:tmpl w:val="25628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7840EF"/>
    <w:multiLevelType w:val="hybridMultilevel"/>
    <w:tmpl w:val="17F209B6"/>
    <w:lvl w:ilvl="0" w:tplc="01F691F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2141395"/>
    <w:multiLevelType w:val="hybridMultilevel"/>
    <w:tmpl w:val="24E25F4C"/>
    <w:lvl w:ilvl="0" w:tplc="D738259C">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AE31F0"/>
    <w:multiLevelType w:val="hybridMultilevel"/>
    <w:tmpl w:val="6A0CAC1C"/>
    <w:lvl w:ilvl="0" w:tplc="755CA9EC">
      <w:start w:val="6"/>
      <w:numFmt w:val="bullet"/>
      <w:lvlText w:val="-"/>
      <w:lvlJc w:val="left"/>
      <w:pPr>
        <w:ind w:left="720" w:hanging="360"/>
      </w:pPr>
      <w:rPr>
        <w:rFonts w:ascii="Verdana" w:eastAsia="Times New Roman" w:hAnsi="Verdana"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E41E17"/>
    <w:multiLevelType w:val="hybridMultilevel"/>
    <w:tmpl w:val="B36A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C633DE"/>
    <w:multiLevelType w:val="hybridMultilevel"/>
    <w:tmpl w:val="0270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15048D"/>
    <w:multiLevelType w:val="hybridMultilevel"/>
    <w:tmpl w:val="78105F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951762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49742981"/>
    <w:multiLevelType w:val="hybridMultilevel"/>
    <w:tmpl w:val="C326011A"/>
    <w:lvl w:ilvl="0" w:tplc="BA44644A">
      <w:start w:val="1"/>
      <w:numFmt w:val="decimal"/>
      <w:lvlText w:val="%1."/>
      <w:lvlJc w:val="left"/>
      <w:pPr>
        <w:ind w:left="502" w:hanging="360"/>
      </w:pPr>
      <w:rPr>
        <w:rFonts w:ascii="Verdana" w:hAnsi="Verdana" w:cs="Times New Roman"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F20EEA"/>
    <w:multiLevelType w:val="hybridMultilevel"/>
    <w:tmpl w:val="4394DCC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53617252"/>
    <w:multiLevelType w:val="hybridMultilevel"/>
    <w:tmpl w:val="FD926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0B4E58"/>
    <w:multiLevelType w:val="hybridMultilevel"/>
    <w:tmpl w:val="702A77E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0" w15:restartNumberingAfterBreak="0">
    <w:nsid w:val="59497BA2"/>
    <w:multiLevelType w:val="hybridMultilevel"/>
    <w:tmpl w:val="3D6A7B98"/>
    <w:lvl w:ilvl="0" w:tplc="E1761B30">
      <w:start w:val="1"/>
      <w:numFmt w:val="decimal"/>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15:restartNumberingAfterBreak="0">
    <w:nsid w:val="6C374029"/>
    <w:multiLevelType w:val="hybridMultilevel"/>
    <w:tmpl w:val="675CBAF2"/>
    <w:lvl w:ilvl="0" w:tplc="CC740BC2">
      <w:start w:val="3"/>
      <w:numFmt w:val="bullet"/>
      <w:lvlText w:val="-"/>
      <w:lvlJc w:val="left"/>
      <w:pPr>
        <w:ind w:left="1080" w:hanging="360"/>
      </w:pPr>
      <w:rPr>
        <w:rFonts w:ascii="Verdana" w:eastAsia="Times New Roman"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651640F"/>
    <w:multiLevelType w:val="hybridMultilevel"/>
    <w:tmpl w:val="C2BAF61A"/>
    <w:lvl w:ilvl="0" w:tplc="AFEC984A">
      <w:numFmt w:val="bullet"/>
      <w:lvlText w:val="-"/>
      <w:lvlJc w:val="left"/>
      <w:pPr>
        <w:ind w:left="1485" w:hanging="360"/>
      </w:pPr>
      <w:rPr>
        <w:rFonts w:ascii="Times New Roman" w:eastAsia="Times New Roman" w:hAnsi="Times New Roman" w:cs="Times New Roman"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3" w15:restartNumberingAfterBreak="0">
    <w:nsid w:val="78E13022"/>
    <w:multiLevelType w:val="hybridMultilevel"/>
    <w:tmpl w:val="6EB81BFE"/>
    <w:lvl w:ilvl="0" w:tplc="0402000D">
      <w:start w:val="1"/>
      <w:numFmt w:val="bullet"/>
      <w:lvlText w:val=""/>
      <w:lvlJc w:val="left"/>
      <w:pPr>
        <w:ind w:left="1410" w:hanging="360"/>
      </w:pPr>
      <w:rPr>
        <w:rFonts w:ascii="Wingdings" w:hAnsi="Wingdings" w:hint="default"/>
      </w:rPr>
    </w:lvl>
    <w:lvl w:ilvl="1" w:tplc="04020003" w:tentative="1">
      <w:start w:val="1"/>
      <w:numFmt w:val="bullet"/>
      <w:lvlText w:val="o"/>
      <w:lvlJc w:val="left"/>
      <w:pPr>
        <w:ind w:left="2130" w:hanging="360"/>
      </w:pPr>
      <w:rPr>
        <w:rFonts w:ascii="Courier New" w:hAnsi="Courier New" w:cs="Courier New" w:hint="default"/>
      </w:rPr>
    </w:lvl>
    <w:lvl w:ilvl="2" w:tplc="04020005" w:tentative="1">
      <w:start w:val="1"/>
      <w:numFmt w:val="bullet"/>
      <w:lvlText w:val=""/>
      <w:lvlJc w:val="left"/>
      <w:pPr>
        <w:ind w:left="2850" w:hanging="360"/>
      </w:pPr>
      <w:rPr>
        <w:rFonts w:ascii="Wingdings" w:hAnsi="Wingdings" w:hint="default"/>
      </w:rPr>
    </w:lvl>
    <w:lvl w:ilvl="3" w:tplc="04020001" w:tentative="1">
      <w:start w:val="1"/>
      <w:numFmt w:val="bullet"/>
      <w:lvlText w:val=""/>
      <w:lvlJc w:val="left"/>
      <w:pPr>
        <w:ind w:left="3570" w:hanging="360"/>
      </w:pPr>
      <w:rPr>
        <w:rFonts w:ascii="Symbol" w:hAnsi="Symbol" w:hint="default"/>
      </w:rPr>
    </w:lvl>
    <w:lvl w:ilvl="4" w:tplc="04020003" w:tentative="1">
      <w:start w:val="1"/>
      <w:numFmt w:val="bullet"/>
      <w:lvlText w:val="o"/>
      <w:lvlJc w:val="left"/>
      <w:pPr>
        <w:ind w:left="4290" w:hanging="360"/>
      </w:pPr>
      <w:rPr>
        <w:rFonts w:ascii="Courier New" w:hAnsi="Courier New" w:cs="Courier New" w:hint="default"/>
      </w:rPr>
    </w:lvl>
    <w:lvl w:ilvl="5" w:tplc="04020005" w:tentative="1">
      <w:start w:val="1"/>
      <w:numFmt w:val="bullet"/>
      <w:lvlText w:val=""/>
      <w:lvlJc w:val="left"/>
      <w:pPr>
        <w:ind w:left="5010" w:hanging="360"/>
      </w:pPr>
      <w:rPr>
        <w:rFonts w:ascii="Wingdings" w:hAnsi="Wingdings" w:hint="default"/>
      </w:rPr>
    </w:lvl>
    <w:lvl w:ilvl="6" w:tplc="04020001" w:tentative="1">
      <w:start w:val="1"/>
      <w:numFmt w:val="bullet"/>
      <w:lvlText w:val=""/>
      <w:lvlJc w:val="left"/>
      <w:pPr>
        <w:ind w:left="5730" w:hanging="360"/>
      </w:pPr>
      <w:rPr>
        <w:rFonts w:ascii="Symbol" w:hAnsi="Symbol" w:hint="default"/>
      </w:rPr>
    </w:lvl>
    <w:lvl w:ilvl="7" w:tplc="04020003" w:tentative="1">
      <w:start w:val="1"/>
      <w:numFmt w:val="bullet"/>
      <w:lvlText w:val="o"/>
      <w:lvlJc w:val="left"/>
      <w:pPr>
        <w:ind w:left="6450" w:hanging="360"/>
      </w:pPr>
      <w:rPr>
        <w:rFonts w:ascii="Courier New" w:hAnsi="Courier New" w:cs="Courier New" w:hint="default"/>
      </w:rPr>
    </w:lvl>
    <w:lvl w:ilvl="8" w:tplc="04020005" w:tentative="1">
      <w:start w:val="1"/>
      <w:numFmt w:val="bullet"/>
      <w:lvlText w:val=""/>
      <w:lvlJc w:val="left"/>
      <w:pPr>
        <w:ind w:left="7170" w:hanging="360"/>
      </w:pPr>
      <w:rPr>
        <w:rFonts w:ascii="Wingdings" w:hAnsi="Wingdings" w:hint="default"/>
      </w:rPr>
    </w:lvl>
  </w:abstractNum>
  <w:num w:numId="1">
    <w:abstractNumId w:val="21"/>
  </w:num>
  <w:num w:numId="2">
    <w:abstractNumId w:val="23"/>
  </w:num>
  <w:num w:numId="3">
    <w:abstractNumId w:val="17"/>
  </w:num>
  <w:num w:numId="4">
    <w:abstractNumId w:val="3"/>
  </w:num>
  <w:num w:numId="5">
    <w:abstractNumId w:val="14"/>
  </w:num>
  <w:num w:numId="6">
    <w:abstractNumId w:val="5"/>
  </w:num>
  <w:num w:numId="7">
    <w:abstractNumId w:val="18"/>
  </w:num>
  <w:num w:numId="8">
    <w:abstractNumId w:val="6"/>
  </w:num>
  <w:num w:numId="9">
    <w:abstractNumId w:val="22"/>
  </w:num>
  <w:num w:numId="10">
    <w:abstractNumId w:val="8"/>
  </w:num>
  <w:num w:numId="11">
    <w:abstractNumId w:val="0"/>
  </w:num>
  <w:num w:numId="12">
    <w:abstractNumId w:val="4"/>
  </w:num>
  <w:num w:numId="13">
    <w:abstractNumId w:val="15"/>
  </w:num>
  <w:num w:numId="14">
    <w:abstractNumId w:val="7"/>
  </w:num>
  <w:num w:numId="15">
    <w:abstractNumId w:val="13"/>
  </w:num>
  <w:num w:numId="16">
    <w:abstractNumId w:val="1"/>
  </w:num>
  <w:num w:numId="17">
    <w:abstractNumId w:val="19"/>
  </w:num>
  <w:num w:numId="18">
    <w:abstractNumId w:val="9"/>
  </w:num>
  <w:num w:numId="19">
    <w:abstractNumId w:val="2"/>
  </w:num>
  <w:num w:numId="20">
    <w:abstractNumId w:val="16"/>
  </w:num>
  <w:num w:numId="21">
    <w:abstractNumId w:val="10"/>
  </w:num>
  <w:num w:numId="22">
    <w:abstractNumId w:val="20"/>
  </w:num>
  <w:num w:numId="23">
    <w:abstractNumId w:val="1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C89"/>
    <w:rsid w:val="00001720"/>
    <w:rsid w:val="00002081"/>
    <w:rsid w:val="000079E8"/>
    <w:rsid w:val="00010128"/>
    <w:rsid w:val="00020DDB"/>
    <w:rsid w:val="00025D60"/>
    <w:rsid w:val="000272D3"/>
    <w:rsid w:val="00031D76"/>
    <w:rsid w:val="00036D22"/>
    <w:rsid w:val="000378D0"/>
    <w:rsid w:val="0005423D"/>
    <w:rsid w:val="00055810"/>
    <w:rsid w:val="00062523"/>
    <w:rsid w:val="00064B44"/>
    <w:rsid w:val="000750EE"/>
    <w:rsid w:val="00075D69"/>
    <w:rsid w:val="00081054"/>
    <w:rsid w:val="00083A50"/>
    <w:rsid w:val="000853ED"/>
    <w:rsid w:val="00087913"/>
    <w:rsid w:val="00087B8F"/>
    <w:rsid w:val="00095AA0"/>
    <w:rsid w:val="000A2910"/>
    <w:rsid w:val="000A6507"/>
    <w:rsid w:val="000A7E8A"/>
    <w:rsid w:val="000B2ADB"/>
    <w:rsid w:val="000B35BB"/>
    <w:rsid w:val="000B5A6C"/>
    <w:rsid w:val="000C48C7"/>
    <w:rsid w:val="000C4BAD"/>
    <w:rsid w:val="000D46D6"/>
    <w:rsid w:val="000E099A"/>
    <w:rsid w:val="000E5533"/>
    <w:rsid w:val="000F1DB5"/>
    <w:rsid w:val="000F7127"/>
    <w:rsid w:val="001008B2"/>
    <w:rsid w:val="001054A2"/>
    <w:rsid w:val="0011191B"/>
    <w:rsid w:val="00123703"/>
    <w:rsid w:val="00130426"/>
    <w:rsid w:val="00132A5F"/>
    <w:rsid w:val="00134EE0"/>
    <w:rsid w:val="00145101"/>
    <w:rsid w:val="0014654A"/>
    <w:rsid w:val="001535F7"/>
    <w:rsid w:val="001558F4"/>
    <w:rsid w:val="00163A61"/>
    <w:rsid w:val="00182254"/>
    <w:rsid w:val="00185615"/>
    <w:rsid w:val="00193D6F"/>
    <w:rsid w:val="001A7AAE"/>
    <w:rsid w:val="001B4CB0"/>
    <w:rsid w:val="001B5EA3"/>
    <w:rsid w:val="001C6B3F"/>
    <w:rsid w:val="001D45E8"/>
    <w:rsid w:val="001D5D79"/>
    <w:rsid w:val="001E3A92"/>
    <w:rsid w:val="001E3EC5"/>
    <w:rsid w:val="001E52BF"/>
    <w:rsid w:val="001E58F3"/>
    <w:rsid w:val="001F58A9"/>
    <w:rsid w:val="001F7FD5"/>
    <w:rsid w:val="00204CED"/>
    <w:rsid w:val="00207F18"/>
    <w:rsid w:val="00207FFD"/>
    <w:rsid w:val="00210825"/>
    <w:rsid w:val="00211C55"/>
    <w:rsid w:val="002144A9"/>
    <w:rsid w:val="0022617A"/>
    <w:rsid w:val="002366A9"/>
    <w:rsid w:val="00236786"/>
    <w:rsid w:val="00236C31"/>
    <w:rsid w:val="00236D67"/>
    <w:rsid w:val="0024403C"/>
    <w:rsid w:val="00250DF6"/>
    <w:rsid w:val="00260210"/>
    <w:rsid w:val="0026129E"/>
    <w:rsid w:val="00262C90"/>
    <w:rsid w:val="00273DE5"/>
    <w:rsid w:val="0028413E"/>
    <w:rsid w:val="00284DD5"/>
    <w:rsid w:val="0029628E"/>
    <w:rsid w:val="0029720D"/>
    <w:rsid w:val="002A03F8"/>
    <w:rsid w:val="002A602E"/>
    <w:rsid w:val="002B07B5"/>
    <w:rsid w:val="002B31C0"/>
    <w:rsid w:val="002B3C6E"/>
    <w:rsid w:val="002B66A2"/>
    <w:rsid w:val="002B731D"/>
    <w:rsid w:val="002C2C7E"/>
    <w:rsid w:val="002D3D7A"/>
    <w:rsid w:val="002D7144"/>
    <w:rsid w:val="002E3714"/>
    <w:rsid w:val="002F07EC"/>
    <w:rsid w:val="002F31FD"/>
    <w:rsid w:val="002F4105"/>
    <w:rsid w:val="00307F3B"/>
    <w:rsid w:val="00315783"/>
    <w:rsid w:val="00316E99"/>
    <w:rsid w:val="0031712F"/>
    <w:rsid w:val="003325A5"/>
    <w:rsid w:val="0033269F"/>
    <w:rsid w:val="003413E4"/>
    <w:rsid w:val="00344639"/>
    <w:rsid w:val="00347D3F"/>
    <w:rsid w:val="00350306"/>
    <w:rsid w:val="00353886"/>
    <w:rsid w:val="00356382"/>
    <w:rsid w:val="0035667F"/>
    <w:rsid w:val="00357D62"/>
    <w:rsid w:val="0036798D"/>
    <w:rsid w:val="00376B3B"/>
    <w:rsid w:val="00381A56"/>
    <w:rsid w:val="00382A15"/>
    <w:rsid w:val="00382AC3"/>
    <w:rsid w:val="00390249"/>
    <w:rsid w:val="00396FA7"/>
    <w:rsid w:val="003A1653"/>
    <w:rsid w:val="003B0099"/>
    <w:rsid w:val="003B07A6"/>
    <w:rsid w:val="003B340B"/>
    <w:rsid w:val="003B5490"/>
    <w:rsid w:val="003C0BB6"/>
    <w:rsid w:val="003C12CD"/>
    <w:rsid w:val="003C438F"/>
    <w:rsid w:val="003E2ED5"/>
    <w:rsid w:val="003E51AF"/>
    <w:rsid w:val="003E5379"/>
    <w:rsid w:val="00413A75"/>
    <w:rsid w:val="00414D0C"/>
    <w:rsid w:val="00420131"/>
    <w:rsid w:val="00421EA5"/>
    <w:rsid w:val="00422B1C"/>
    <w:rsid w:val="00424DB3"/>
    <w:rsid w:val="0043533D"/>
    <w:rsid w:val="00436C67"/>
    <w:rsid w:val="004377DD"/>
    <w:rsid w:val="00440AF6"/>
    <w:rsid w:val="00444686"/>
    <w:rsid w:val="004465C9"/>
    <w:rsid w:val="00457351"/>
    <w:rsid w:val="00461D02"/>
    <w:rsid w:val="00464F54"/>
    <w:rsid w:val="004655D1"/>
    <w:rsid w:val="00473CE3"/>
    <w:rsid w:val="0047524F"/>
    <w:rsid w:val="004840DB"/>
    <w:rsid w:val="00485530"/>
    <w:rsid w:val="00487505"/>
    <w:rsid w:val="00490B25"/>
    <w:rsid w:val="0049331B"/>
    <w:rsid w:val="004A637A"/>
    <w:rsid w:val="004C13D6"/>
    <w:rsid w:val="004C36B8"/>
    <w:rsid w:val="004C3D01"/>
    <w:rsid w:val="004C417B"/>
    <w:rsid w:val="004C79B9"/>
    <w:rsid w:val="004D1ECB"/>
    <w:rsid w:val="004E192F"/>
    <w:rsid w:val="004E7336"/>
    <w:rsid w:val="004F1F1F"/>
    <w:rsid w:val="004F6E40"/>
    <w:rsid w:val="004F7C34"/>
    <w:rsid w:val="00501794"/>
    <w:rsid w:val="0050465A"/>
    <w:rsid w:val="00511185"/>
    <w:rsid w:val="005132DF"/>
    <w:rsid w:val="00517AC7"/>
    <w:rsid w:val="00517DAD"/>
    <w:rsid w:val="005262E5"/>
    <w:rsid w:val="00530990"/>
    <w:rsid w:val="005314C4"/>
    <w:rsid w:val="00544EF9"/>
    <w:rsid w:val="00552CF3"/>
    <w:rsid w:val="005804CC"/>
    <w:rsid w:val="00580D14"/>
    <w:rsid w:val="00581AC1"/>
    <w:rsid w:val="005828F6"/>
    <w:rsid w:val="00583DEA"/>
    <w:rsid w:val="0058453F"/>
    <w:rsid w:val="00592D2D"/>
    <w:rsid w:val="005A2D1D"/>
    <w:rsid w:val="005A37BA"/>
    <w:rsid w:val="005A63B3"/>
    <w:rsid w:val="005A6C7A"/>
    <w:rsid w:val="005B0F15"/>
    <w:rsid w:val="005B2A21"/>
    <w:rsid w:val="005B76B8"/>
    <w:rsid w:val="005C29DF"/>
    <w:rsid w:val="005C3D92"/>
    <w:rsid w:val="005C5150"/>
    <w:rsid w:val="005C6803"/>
    <w:rsid w:val="005D59CC"/>
    <w:rsid w:val="005E08F2"/>
    <w:rsid w:val="005E2C67"/>
    <w:rsid w:val="005E7CF6"/>
    <w:rsid w:val="005F7BF5"/>
    <w:rsid w:val="006006E0"/>
    <w:rsid w:val="006107A9"/>
    <w:rsid w:val="00617D90"/>
    <w:rsid w:val="00621964"/>
    <w:rsid w:val="00622F41"/>
    <w:rsid w:val="00624512"/>
    <w:rsid w:val="00633398"/>
    <w:rsid w:val="00634754"/>
    <w:rsid w:val="0066067C"/>
    <w:rsid w:val="006701DA"/>
    <w:rsid w:val="00677B63"/>
    <w:rsid w:val="00682D5B"/>
    <w:rsid w:val="006832E5"/>
    <w:rsid w:val="00690916"/>
    <w:rsid w:val="00692DA4"/>
    <w:rsid w:val="0069431B"/>
    <w:rsid w:val="0069443E"/>
    <w:rsid w:val="006967F2"/>
    <w:rsid w:val="006A4FEE"/>
    <w:rsid w:val="006A6D7C"/>
    <w:rsid w:val="006B5D87"/>
    <w:rsid w:val="006B5F8A"/>
    <w:rsid w:val="006B6C89"/>
    <w:rsid w:val="006C1158"/>
    <w:rsid w:val="006C2B33"/>
    <w:rsid w:val="006C4362"/>
    <w:rsid w:val="006D4ACA"/>
    <w:rsid w:val="006D724B"/>
    <w:rsid w:val="006D7F98"/>
    <w:rsid w:val="006E2650"/>
    <w:rsid w:val="006E40D3"/>
    <w:rsid w:val="006E4D92"/>
    <w:rsid w:val="006F21E6"/>
    <w:rsid w:val="006F3287"/>
    <w:rsid w:val="006F4069"/>
    <w:rsid w:val="00705981"/>
    <w:rsid w:val="007217F3"/>
    <w:rsid w:val="00721C11"/>
    <w:rsid w:val="007241E9"/>
    <w:rsid w:val="00724E1C"/>
    <w:rsid w:val="00732077"/>
    <w:rsid w:val="007330AC"/>
    <w:rsid w:val="00741414"/>
    <w:rsid w:val="00743380"/>
    <w:rsid w:val="007435AA"/>
    <w:rsid w:val="007512B7"/>
    <w:rsid w:val="00752E0C"/>
    <w:rsid w:val="0075394C"/>
    <w:rsid w:val="00760974"/>
    <w:rsid w:val="007620C8"/>
    <w:rsid w:val="00776D67"/>
    <w:rsid w:val="007773DC"/>
    <w:rsid w:val="00781882"/>
    <w:rsid w:val="007914E9"/>
    <w:rsid w:val="0079226C"/>
    <w:rsid w:val="007A0C9C"/>
    <w:rsid w:val="007A0E7E"/>
    <w:rsid w:val="007A4919"/>
    <w:rsid w:val="007A49DD"/>
    <w:rsid w:val="007B0833"/>
    <w:rsid w:val="007B0AE1"/>
    <w:rsid w:val="007B0D26"/>
    <w:rsid w:val="007B1FE2"/>
    <w:rsid w:val="007B46F1"/>
    <w:rsid w:val="007B6EE2"/>
    <w:rsid w:val="007B7387"/>
    <w:rsid w:val="007C13D5"/>
    <w:rsid w:val="007C29C2"/>
    <w:rsid w:val="007D38A1"/>
    <w:rsid w:val="007E623E"/>
    <w:rsid w:val="007F29ED"/>
    <w:rsid w:val="008010A4"/>
    <w:rsid w:val="008019A1"/>
    <w:rsid w:val="00801C1A"/>
    <w:rsid w:val="0080427C"/>
    <w:rsid w:val="00805A01"/>
    <w:rsid w:val="008078B7"/>
    <w:rsid w:val="00807F6D"/>
    <w:rsid w:val="00817AF8"/>
    <w:rsid w:val="00817EB0"/>
    <w:rsid w:val="00833BAB"/>
    <w:rsid w:val="00835665"/>
    <w:rsid w:val="0083586C"/>
    <w:rsid w:val="00844D9E"/>
    <w:rsid w:val="00852A54"/>
    <w:rsid w:val="00854EFA"/>
    <w:rsid w:val="008553CF"/>
    <w:rsid w:val="00870A96"/>
    <w:rsid w:val="00872B41"/>
    <w:rsid w:val="00877AA6"/>
    <w:rsid w:val="00883E10"/>
    <w:rsid w:val="00885875"/>
    <w:rsid w:val="008859B5"/>
    <w:rsid w:val="00897178"/>
    <w:rsid w:val="008974FF"/>
    <w:rsid w:val="00897755"/>
    <w:rsid w:val="008B7236"/>
    <w:rsid w:val="008C0B5D"/>
    <w:rsid w:val="008C3EB3"/>
    <w:rsid w:val="008D5710"/>
    <w:rsid w:val="008D78F5"/>
    <w:rsid w:val="008E24BB"/>
    <w:rsid w:val="008E2964"/>
    <w:rsid w:val="00902320"/>
    <w:rsid w:val="00912F50"/>
    <w:rsid w:val="00922CF5"/>
    <w:rsid w:val="00924D85"/>
    <w:rsid w:val="00926F7B"/>
    <w:rsid w:val="009428FE"/>
    <w:rsid w:val="00943E34"/>
    <w:rsid w:val="00951975"/>
    <w:rsid w:val="00956488"/>
    <w:rsid w:val="00967909"/>
    <w:rsid w:val="009724B5"/>
    <w:rsid w:val="00973424"/>
    <w:rsid w:val="009741C6"/>
    <w:rsid w:val="00984AE0"/>
    <w:rsid w:val="009B3BE2"/>
    <w:rsid w:val="009B568A"/>
    <w:rsid w:val="009C031C"/>
    <w:rsid w:val="009C2573"/>
    <w:rsid w:val="009C498D"/>
    <w:rsid w:val="009C5349"/>
    <w:rsid w:val="009E3442"/>
    <w:rsid w:val="009E7DFB"/>
    <w:rsid w:val="00A0031B"/>
    <w:rsid w:val="00A12C6C"/>
    <w:rsid w:val="00A218AC"/>
    <w:rsid w:val="00A26537"/>
    <w:rsid w:val="00A2758C"/>
    <w:rsid w:val="00A30714"/>
    <w:rsid w:val="00A368DC"/>
    <w:rsid w:val="00A52915"/>
    <w:rsid w:val="00A57E25"/>
    <w:rsid w:val="00A73875"/>
    <w:rsid w:val="00A75BF0"/>
    <w:rsid w:val="00A75C79"/>
    <w:rsid w:val="00A76383"/>
    <w:rsid w:val="00A8031F"/>
    <w:rsid w:val="00A86C9B"/>
    <w:rsid w:val="00A96A13"/>
    <w:rsid w:val="00AA1F2E"/>
    <w:rsid w:val="00AB3818"/>
    <w:rsid w:val="00AE0E87"/>
    <w:rsid w:val="00AE237D"/>
    <w:rsid w:val="00AE45E8"/>
    <w:rsid w:val="00B0447A"/>
    <w:rsid w:val="00B14758"/>
    <w:rsid w:val="00B14E89"/>
    <w:rsid w:val="00B2744F"/>
    <w:rsid w:val="00B3576D"/>
    <w:rsid w:val="00B60BB2"/>
    <w:rsid w:val="00B6630E"/>
    <w:rsid w:val="00B731C6"/>
    <w:rsid w:val="00B8003A"/>
    <w:rsid w:val="00B8020F"/>
    <w:rsid w:val="00B83C9B"/>
    <w:rsid w:val="00B91A48"/>
    <w:rsid w:val="00B965EB"/>
    <w:rsid w:val="00B96D0F"/>
    <w:rsid w:val="00B97194"/>
    <w:rsid w:val="00BA4D81"/>
    <w:rsid w:val="00BB4B6A"/>
    <w:rsid w:val="00BC7407"/>
    <w:rsid w:val="00BD1BD7"/>
    <w:rsid w:val="00BE1B04"/>
    <w:rsid w:val="00BE4613"/>
    <w:rsid w:val="00BE4970"/>
    <w:rsid w:val="00BE6FAF"/>
    <w:rsid w:val="00BF27E6"/>
    <w:rsid w:val="00BF6C9B"/>
    <w:rsid w:val="00C01494"/>
    <w:rsid w:val="00C16D44"/>
    <w:rsid w:val="00C25F6E"/>
    <w:rsid w:val="00C3109F"/>
    <w:rsid w:val="00C54BE5"/>
    <w:rsid w:val="00C63BCF"/>
    <w:rsid w:val="00C77F00"/>
    <w:rsid w:val="00C80CBB"/>
    <w:rsid w:val="00C833DA"/>
    <w:rsid w:val="00C86FE7"/>
    <w:rsid w:val="00C876B5"/>
    <w:rsid w:val="00C9466F"/>
    <w:rsid w:val="00CA1CA8"/>
    <w:rsid w:val="00CA26A1"/>
    <w:rsid w:val="00CA5E12"/>
    <w:rsid w:val="00CC088C"/>
    <w:rsid w:val="00CC21E1"/>
    <w:rsid w:val="00CC3449"/>
    <w:rsid w:val="00CC3647"/>
    <w:rsid w:val="00CC5D18"/>
    <w:rsid w:val="00CC7110"/>
    <w:rsid w:val="00CD0AD2"/>
    <w:rsid w:val="00CD272F"/>
    <w:rsid w:val="00CF3ABC"/>
    <w:rsid w:val="00D01674"/>
    <w:rsid w:val="00D0193A"/>
    <w:rsid w:val="00D079C5"/>
    <w:rsid w:val="00D13B53"/>
    <w:rsid w:val="00D16D6E"/>
    <w:rsid w:val="00D20052"/>
    <w:rsid w:val="00D34A06"/>
    <w:rsid w:val="00D40111"/>
    <w:rsid w:val="00D4539F"/>
    <w:rsid w:val="00D51589"/>
    <w:rsid w:val="00D551BF"/>
    <w:rsid w:val="00D636A0"/>
    <w:rsid w:val="00D6555A"/>
    <w:rsid w:val="00D67E5B"/>
    <w:rsid w:val="00D8038A"/>
    <w:rsid w:val="00D82209"/>
    <w:rsid w:val="00D87EBA"/>
    <w:rsid w:val="00D92DC0"/>
    <w:rsid w:val="00D97E8D"/>
    <w:rsid w:val="00DA1D47"/>
    <w:rsid w:val="00DA3855"/>
    <w:rsid w:val="00DA50CD"/>
    <w:rsid w:val="00DC4476"/>
    <w:rsid w:val="00DD2366"/>
    <w:rsid w:val="00DD5B10"/>
    <w:rsid w:val="00DE21AB"/>
    <w:rsid w:val="00E033E1"/>
    <w:rsid w:val="00E10DB8"/>
    <w:rsid w:val="00E23C3C"/>
    <w:rsid w:val="00E2601B"/>
    <w:rsid w:val="00E31492"/>
    <w:rsid w:val="00E36A25"/>
    <w:rsid w:val="00E37AE8"/>
    <w:rsid w:val="00E45F8D"/>
    <w:rsid w:val="00E536FF"/>
    <w:rsid w:val="00E53B63"/>
    <w:rsid w:val="00E5775E"/>
    <w:rsid w:val="00E63E36"/>
    <w:rsid w:val="00E65088"/>
    <w:rsid w:val="00E736CF"/>
    <w:rsid w:val="00E75D48"/>
    <w:rsid w:val="00E910CF"/>
    <w:rsid w:val="00E944DD"/>
    <w:rsid w:val="00EA468F"/>
    <w:rsid w:val="00EB172D"/>
    <w:rsid w:val="00EB23CE"/>
    <w:rsid w:val="00EB6AEF"/>
    <w:rsid w:val="00EC2B09"/>
    <w:rsid w:val="00EC41B8"/>
    <w:rsid w:val="00ED05F1"/>
    <w:rsid w:val="00ED2F28"/>
    <w:rsid w:val="00ED3A31"/>
    <w:rsid w:val="00EF0664"/>
    <w:rsid w:val="00EF73A2"/>
    <w:rsid w:val="00F05C7E"/>
    <w:rsid w:val="00F22422"/>
    <w:rsid w:val="00F26963"/>
    <w:rsid w:val="00F56B5E"/>
    <w:rsid w:val="00F74C95"/>
    <w:rsid w:val="00F76743"/>
    <w:rsid w:val="00F82171"/>
    <w:rsid w:val="00F9306D"/>
    <w:rsid w:val="00FA5BF2"/>
    <w:rsid w:val="00FB07B3"/>
    <w:rsid w:val="00FB3D6D"/>
    <w:rsid w:val="00FB552B"/>
    <w:rsid w:val="00FC1EAF"/>
    <w:rsid w:val="00FC5C99"/>
    <w:rsid w:val="00FC686A"/>
    <w:rsid w:val="00FD0CEB"/>
    <w:rsid w:val="00FD589D"/>
    <w:rsid w:val="00FD70EF"/>
    <w:rsid w:val="00FD75D2"/>
    <w:rsid w:val="00FE1A16"/>
    <w:rsid w:val="00FF47E7"/>
    <w:rsid w:val="00FF5834"/>
    <w:rsid w:val="00FF67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736AA"/>
  <w15:docId w15:val="{F398F100-1308-4A3C-BEFC-B806F7574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F6E"/>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273DE5"/>
    <w:pPr>
      <w:overflowPunct w:val="0"/>
      <w:autoSpaceDE w:val="0"/>
      <w:autoSpaceDN w:val="0"/>
      <w:adjustRightInd w:val="0"/>
      <w:spacing w:after="120" w:line="480" w:lineRule="auto"/>
      <w:ind w:left="283"/>
      <w:textAlignment w:val="baseline"/>
    </w:pPr>
    <w:rPr>
      <w:rFonts w:ascii="Arial" w:hAnsi="Arial"/>
      <w:sz w:val="20"/>
      <w:szCs w:val="20"/>
      <w:lang w:val="en-US" w:eastAsia="en-US"/>
    </w:rPr>
  </w:style>
  <w:style w:type="character" w:customStyle="1" w:styleId="BodyTextIndent2Char">
    <w:name w:val="Body Text Indent 2 Char"/>
    <w:basedOn w:val="DefaultParagraphFont"/>
    <w:link w:val="BodyTextIndent2"/>
    <w:rsid w:val="00273DE5"/>
    <w:rPr>
      <w:rFonts w:ascii="Arial" w:eastAsia="Times New Roman" w:hAnsi="Arial" w:cs="Times New Roman"/>
      <w:sz w:val="20"/>
      <w:szCs w:val="20"/>
    </w:rPr>
  </w:style>
  <w:style w:type="paragraph" w:customStyle="1" w:styleId="a">
    <w:name w:val="Знак Знак"/>
    <w:basedOn w:val="Normal"/>
    <w:rsid w:val="00877AA6"/>
    <w:rPr>
      <w:lang w:val="pl-PL" w:eastAsia="pl-PL"/>
    </w:rPr>
  </w:style>
  <w:style w:type="paragraph" w:styleId="ListParagraph">
    <w:name w:val="List Paragraph"/>
    <w:basedOn w:val="Normal"/>
    <w:uiPriority w:val="34"/>
    <w:qFormat/>
    <w:rsid w:val="00485530"/>
    <w:pPr>
      <w:ind w:left="720"/>
      <w:contextualSpacing/>
    </w:pPr>
  </w:style>
  <w:style w:type="paragraph" w:styleId="BalloonText">
    <w:name w:val="Balloon Text"/>
    <w:basedOn w:val="Normal"/>
    <w:link w:val="BalloonTextChar"/>
    <w:uiPriority w:val="99"/>
    <w:semiHidden/>
    <w:unhideWhenUsed/>
    <w:rsid w:val="00BD1BD7"/>
    <w:rPr>
      <w:rFonts w:ascii="Tahoma" w:hAnsi="Tahoma" w:cs="Tahoma"/>
      <w:sz w:val="16"/>
      <w:szCs w:val="16"/>
    </w:rPr>
  </w:style>
  <w:style w:type="character" w:customStyle="1" w:styleId="BalloonTextChar">
    <w:name w:val="Balloon Text Char"/>
    <w:basedOn w:val="DefaultParagraphFont"/>
    <w:link w:val="BalloonText"/>
    <w:uiPriority w:val="99"/>
    <w:semiHidden/>
    <w:rsid w:val="00BD1BD7"/>
    <w:rPr>
      <w:rFonts w:ascii="Tahoma" w:eastAsia="Times New Roman" w:hAnsi="Tahoma" w:cs="Tahoma"/>
      <w:sz w:val="16"/>
      <w:szCs w:val="16"/>
      <w:lang w:val="bg-BG" w:eastAsia="bg-BG"/>
    </w:rPr>
  </w:style>
  <w:style w:type="paragraph" w:styleId="Header">
    <w:name w:val="header"/>
    <w:basedOn w:val="Normal"/>
    <w:link w:val="HeaderChar"/>
    <w:uiPriority w:val="99"/>
    <w:unhideWhenUsed/>
    <w:rsid w:val="0047524F"/>
    <w:pPr>
      <w:tabs>
        <w:tab w:val="center" w:pos="4536"/>
        <w:tab w:val="right" w:pos="9072"/>
      </w:tabs>
    </w:pPr>
  </w:style>
  <w:style w:type="character" w:customStyle="1" w:styleId="HeaderChar">
    <w:name w:val="Header Char"/>
    <w:basedOn w:val="DefaultParagraphFont"/>
    <w:link w:val="Header"/>
    <w:uiPriority w:val="99"/>
    <w:rsid w:val="0047524F"/>
    <w:rPr>
      <w:rFonts w:ascii="Times New Roman" w:eastAsia="Times New Roman" w:hAnsi="Times New Roman" w:cs="Times New Roman"/>
      <w:sz w:val="24"/>
      <w:szCs w:val="24"/>
      <w:lang w:val="bg-BG" w:eastAsia="bg-BG"/>
    </w:rPr>
  </w:style>
  <w:style w:type="paragraph" w:styleId="Footer">
    <w:name w:val="footer"/>
    <w:basedOn w:val="Normal"/>
    <w:link w:val="FooterChar"/>
    <w:uiPriority w:val="99"/>
    <w:unhideWhenUsed/>
    <w:rsid w:val="0047524F"/>
    <w:pPr>
      <w:tabs>
        <w:tab w:val="center" w:pos="4536"/>
        <w:tab w:val="right" w:pos="9072"/>
      </w:tabs>
    </w:pPr>
  </w:style>
  <w:style w:type="character" w:customStyle="1" w:styleId="FooterChar">
    <w:name w:val="Footer Char"/>
    <w:basedOn w:val="DefaultParagraphFont"/>
    <w:link w:val="Footer"/>
    <w:uiPriority w:val="99"/>
    <w:rsid w:val="0047524F"/>
    <w:rPr>
      <w:rFonts w:ascii="Times New Roman" w:eastAsia="Times New Roman" w:hAnsi="Times New Roman" w:cs="Times New Roman"/>
      <w:sz w:val="24"/>
      <w:szCs w:val="24"/>
      <w:lang w:val="bg-BG" w:eastAsia="bg-BG"/>
    </w:rPr>
  </w:style>
  <w:style w:type="paragraph" w:styleId="BodyText">
    <w:name w:val="Body Text"/>
    <w:basedOn w:val="Normal"/>
    <w:link w:val="BodyTextChar"/>
    <w:uiPriority w:val="99"/>
    <w:semiHidden/>
    <w:unhideWhenUsed/>
    <w:rsid w:val="00E45F8D"/>
    <w:pPr>
      <w:spacing w:after="120"/>
    </w:pPr>
  </w:style>
  <w:style w:type="character" w:customStyle="1" w:styleId="BodyTextChar">
    <w:name w:val="Body Text Char"/>
    <w:basedOn w:val="DefaultParagraphFont"/>
    <w:link w:val="BodyText"/>
    <w:uiPriority w:val="99"/>
    <w:semiHidden/>
    <w:rsid w:val="00E45F8D"/>
    <w:rPr>
      <w:rFonts w:ascii="Times New Roman" w:eastAsia="Times New Roman" w:hAnsi="Times New Roman" w:cs="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3231">
      <w:bodyDiv w:val="1"/>
      <w:marLeft w:val="0"/>
      <w:marRight w:val="0"/>
      <w:marTop w:val="0"/>
      <w:marBottom w:val="0"/>
      <w:divBdr>
        <w:top w:val="none" w:sz="0" w:space="0" w:color="auto"/>
        <w:left w:val="none" w:sz="0" w:space="0" w:color="auto"/>
        <w:bottom w:val="none" w:sz="0" w:space="0" w:color="auto"/>
        <w:right w:val="none" w:sz="0" w:space="0" w:color="auto"/>
      </w:divBdr>
    </w:div>
    <w:div w:id="158469266">
      <w:bodyDiv w:val="1"/>
      <w:marLeft w:val="0"/>
      <w:marRight w:val="0"/>
      <w:marTop w:val="0"/>
      <w:marBottom w:val="0"/>
      <w:divBdr>
        <w:top w:val="none" w:sz="0" w:space="0" w:color="auto"/>
        <w:left w:val="none" w:sz="0" w:space="0" w:color="auto"/>
        <w:bottom w:val="none" w:sz="0" w:space="0" w:color="auto"/>
        <w:right w:val="none" w:sz="0" w:space="0" w:color="auto"/>
      </w:divBdr>
    </w:div>
    <w:div w:id="847257756">
      <w:bodyDiv w:val="1"/>
      <w:marLeft w:val="0"/>
      <w:marRight w:val="0"/>
      <w:marTop w:val="0"/>
      <w:marBottom w:val="0"/>
      <w:divBdr>
        <w:top w:val="none" w:sz="0" w:space="0" w:color="auto"/>
        <w:left w:val="none" w:sz="0" w:space="0" w:color="auto"/>
        <w:bottom w:val="none" w:sz="0" w:space="0" w:color="auto"/>
        <w:right w:val="none" w:sz="0" w:space="0" w:color="auto"/>
      </w:divBdr>
    </w:div>
    <w:div w:id="1081410091">
      <w:bodyDiv w:val="1"/>
      <w:marLeft w:val="0"/>
      <w:marRight w:val="0"/>
      <w:marTop w:val="0"/>
      <w:marBottom w:val="0"/>
      <w:divBdr>
        <w:top w:val="none" w:sz="0" w:space="0" w:color="auto"/>
        <w:left w:val="none" w:sz="0" w:space="0" w:color="auto"/>
        <w:bottom w:val="none" w:sz="0" w:space="0" w:color="auto"/>
        <w:right w:val="none" w:sz="0" w:space="0" w:color="auto"/>
      </w:divBdr>
    </w:div>
    <w:div w:id="1138300461">
      <w:bodyDiv w:val="1"/>
      <w:marLeft w:val="0"/>
      <w:marRight w:val="0"/>
      <w:marTop w:val="0"/>
      <w:marBottom w:val="0"/>
      <w:divBdr>
        <w:top w:val="none" w:sz="0" w:space="0" w:color="auto"/>
        <w:left w:val="none" w:sz="0" w:space="0" w:color="auto"/>
        <w:bottom w:val="none" w:sz="0" w:space="0" w:color="auto"/>
        <w:right w:val="none" w:sz="0" w:space="0" w:color="auto"/>
      </w:divBdr>
    </w:div>
    <w:div w:id="1397509882">
      <w:bodyDiv w:val="1"/>
      <w:marLeft w:val="0"/>
      <w:marRight w:val="0"/>
      <w:marTop w:val="0"/>
      <w:marBottom w:val="0"/>
      <w:divBdr>
        <w:top w:val="none" w:sz="0" w:space="0" w:color="auto"/>
        <w:left w:val="none" w:sz="0" w:space="0" w:color="auto"/>
        <w:bottom w:val="none" w:sz="0" w:space="0" w:color="auto"/>
        <w:right w:val="none" w:sz="0" w:space="0" w:color="auto"/>
      </w:divBdr>
    </w:div>
    <w:div w:id="1546066678">
      <w:bodyDiv w:val="1"/>
      <w:marLeft w:val="0"/>
      <w:marRight w:val="0"/>
      <w:marTop w:val="0"/>
      <w:marBottom w:val="0"/>
      <w:divBdr>
        <w:top w:val="none" w:sz="0" w:space="0" w:color="auto"/>
        <w:left w:val="none" w:sz="0" w:space="0" w:color="auto"/>
        <w:bottom w:val="none" w:sz="0" w:space="0" w:color="auto"/>
        <w:right w:val="none" w:sz="0" w:space="0" w:color="auto"/>
      </w:divBdr>
    </w:div>
    <w:div w:id="1627420383">
      <w:bodyDiv w:val="1"/>
      <w:marLeft w:val="0"/>
      <w:marRight w:val="0"/>
      <w:marTop w:val="0"/>
      <w:marBottom w:val="0"/>
      <w:divBdr>
        <w:top w:val="none" w:sz="0" w:space="0" w:color="auto"/>
        <w:left w:val="none" w:sz="0" w:space="0" w:color="auto"/>
        <w:bottom w:val="none" w:sz="0" w:space="0" w:color="auto"/>
        <w:right w:val="none" w:sz="0" w:space="0" w:color="auto"/>
      </w:divBdr>
    </w:div>
    <w:div w:id="1740401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1485B-F8AF-4935-814B-A0E5B50F5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3163</Words>
  <Characters>18035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Slavi Kralev</dc:creator>
  <cp:lastModifiedBy>Miglena Hadzhiyska</cp:lastModifiedBy>
  <cp:revision>3</cp:revision>
  <cp:lastPrinted>2021-02-23T11:29:00Z</cp:lastPrinted>
  <dcterms:created xsi:type="dcterms:W3CDTF">2024-09-19T09:23:00Z</dcterms:created>
  <dcterms:modified xsi:type="dcterms:W3CDTF">2024-09-19T09:26:00Z</dcterms:modified>
</cp:coreProperties>
</file>