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C4C714" w14:textId="77777777" w:rsidR="004B6155" w:rsidRDefault="004B6155" w:rsidP="00694BB1">
      <w:pPr>
        <w:tabs>
          <w:tab w:val="center" w:pos="4153"/>
          <w:tab w:val="left" w:pos="7230"/>
          <w:tab w:val="left" w:pos="7655"/>
          <w:tab w:val="right" w:pos="8306"/>
        </w:tabs>
        <w:spacing w:after="0" w:line="360" w:lineRule="auto"/>
        <w:jc w:val="center"/>
        <w:rPr>
          <w:rFonts w:ascii="Times New Roman" w:hAnsi="Times New Roman"/>
          <w:sz w:val="24"/>
          <w:szCs w:val="24"/>
        </w:rPr>
      </w:pPr>
    </w:p>
    <w:p w14:paraId="44D8A723" w14:textId="77777777" w:rsidR="004B6155" w:rsidRDefault="004B6155" w:rsidP="00694BB1">
      <w:pPr>
        <w:tabs>
          <w:tab w:val="center" w:pos="4153"/>
          <w:tab w:val="left" w:pos="7230"/>
          <w:tab w:val="left" w:pos="7655"/>
          <w:tab w:val="right" w:pos="8306"/>
        </w:tabs>
        <w:spacing w:after="0" w:line="360" w:lineRule="auto"/>
        <w:jc w:val="center"/>
        <w:rPr>
          <w:rFonts w:ascii="Times New Roman" w:hAnsi="Times New Roman"/>
          <w:sz w:val="24"/>
          <w:szCs w:val="24"/>
        </w:rPr>
      </w:pPr>
    </w:p>
    <w:p w14:paraId="528C7DB4" w14:textId="1C1DF8A6" w:rsidR="009D43E2" w:rsidRPr="000A31C9" w:rsidRDefault="009A2C3E" w:rsidP="00694BB1">
      <w:pPr>
        <w:tabs>
          <w:tab w:val="center" w:pos="4153"/>
          <w:tab w:val="left" w:pos="7230"/>
          <w:tab w:val="left" w:pos="7655"/>
          <w:tab w:val="right" w:pos="8306"/>
        </w:tabs>
        <w:spacing w:after="0" w:line="360" w:lineRule="auto"/>
        <w:jc w:val="center"/>
        <w:rPr>
          <w:rFonts w:ascii="Times New Roman" w:hAnsi="Times New Roman"/>
          <w:sz w:val="24"/>
          <w:szCs w:val="24"/>
        </w:rPr>
      </w:pPr>
      <w:r w:rsidRPr="000A31C9">
        <w:rPr>
          <w:noProof/>
          <w:sz w:val="24"/>
          <w:szCs w:val="24"/>
          <w:lang w:eastAsia="bg-BG"/>
        </w:rPr>
        <w:drawing>
          <wp:anchor distT="0" distB="0" distL="114300" distR="114300" simplePos="0" relativeHeight="251657728" behindDoc="1" locked="0" layoutInCell="1" allowOverlap="1" wp14:anchorId="4A272211" wp14:editId="1DB44022">
            <wp:simplePos x="0" y="0"/>
            <wp:positionH relativeFrom="column">
              <wp:posOffset>2340610</wp:posOffset>
            </wp:positionH>
            <wp:positionV relativeFrom="paragraph">
              <wp:posOffset>-466725</wp:posOffset>
            </wp:positionV>
            <wp:extent cx="1188085" cy="118808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BF4E0F" w14:textId="77777777" w:rsidR="009D43E2" w:rsidRPr="000A31C9" w:rsidRDefault="009D43E2" w:rsidP="00694BB1">
      <w:pPr>
        <w:tabs>
          <w:tab w:val="center" w:pos="4153"/>
          <w:tab w:val="left" w:pos="7230"/>
          <w:tab w:val="left" w:pos="7655"/>
          <w:tab w:val="right" w:pos="8306"/>
        </w:tabs>
        <w:spacing w:after="0" w:line="360" w:lineRule="auto"/>
        <w:jc w:val="center"/>
        <w:rPr>
          <w:rFonts w:ascii="Times New Roman" w:hAnsi="Times New Roman"/>
          <w:sz w:val="24"/>
          <w:szCs w:val="24"/>
          <w:lang w:eastAsia="bg-BG"/>
        </w:rPr>
      </w:pPr>
    </w:p>
    <w:p w14:paraId="30229654" w14:textId="77777777" w:rsidR="009D43E2" w:rsidRPr="000A31C9" w:rsidRDefault="009D43E2" w:rsidP="00694BB1">
      <w:pPr>
        <w:tabs>
          <w:tab w:val="center" w:pos="4153"/>
          <w:tab w:val="left" w:pos="7230"/>
          <w:tab w:val="left" w:pos="7655"/>
          <w:tab w:val="right" w:pos="8306"/>
        </w:tabs>
        <w:spacing w:after="0" w:line="360" w:lineRule="auto"/>
        <w:jc w:val="center"/>
        <w:rPr>
          <w:rFonts w:ascii="Times New Roman" w:hAnsi="Times New Roman"/>
          <w:sz w:val="24"/>
          <w:szCs w:val="24"/>
          <w:lang w:eastAsia="bg-BG"/>
        </w:rPr>
      </w:pPr>
    </w:p>
    <w:p w14:paraId="161871B1" w14:textId="48ADFE09" w:rsidR="009D43E2" w:rsidRPr="00C93ADE" w:rsidRDefault="009D43E2" w:rsidP="00B25520">
      <w:pPr>
        <w:keepNext/>
        <w:spacing w:after="0" w:line="240" w:lineRule="auto"/>
        <w:jc w:val="center"/>
        <w:rPr>
          <w:rFonts w:ascii="Times New Roman" w:hAnsi="Times New Roman"/>
          <w:spacing w:val="40"/>
          <w:kern w:val="3"/>
          <w:sz w:val="30"/>
          <w:szCs w:val="30"/>
          <w:lang w:eastAsia="bg-BG"/>
        </w:rPr>
      </w:pPr>
      <w:r w:rsidRPr="00C93ADE">
        <w:rPr>
          <w:rFonts w:ascii="Times New Roman" w:hAnsi="Times New Roman"/>
          <w:spacing w:val="40"/>
          <w:kern w:val="3"/>
          <w:sz w:val="30"/>
          <w:szCs w:val="30"/>
          <w:lang w:eastAsia="bg-BG"/>
        </w:rPr>
        <w:t>РЕПУБЛИКА БЪЛГАРИЯ</w:t>
      </w:r>
    </w:p>
    <w:p w14:paraId="42CE3F6F" w14:textId="3C85CC2B" w:rsidR="009D43E2" w:rsidRPr="00C93ADE" w:rsidRDefault="009D43E2" w:rsidP="00B25520">
      <w:pPr>
        <w:widowControl w:val="0"/>
        <w:pBdr>
          <w:bottom w:val="single" w:sz="4" w:space="1" w:color="auto"/>
        </w:pBdr>
        <w:autoSpaceDE w:val="0"/>
        <w:spacing w:after="0" w:line="240" w:lineRule="auto"/>
        <w:jc w:val="center"/>
        <w:rPr>
          <w:rFonts w:ascii="Times New Roman" w:hAnsi="Times New Roman"/>
          <w:sz w:val="28"/>
          <w:szCs w:val="28"/>
        </w:rPr>
      </w:pPr>
      <w:r w:rsidRPr="00C93ADE">
        <w:rPr>
          <w:rFonts w:ascii="Times New Roman" w:hAnsi="Times New Roman"/>
          <w:spacing w:val="40"/>
          <w:sz w:val="28"/>
          <w:szCs w:val="28"/>
          <w:lang w:eastAsia="bg-BG"/>
        </w:rPr>
        <w:t>Министър на земеделието</w:t>
      </w:r>
      <w:r w:rsidR="00C86805" w:rsidRPr="00C93ADE">
        <w:rPr>
          <w:rFonts w:ascii="Times New Roman" w:hAnsi="Times New Roman"/>
          <w:spacing w:val="40"/>
          <w:sz w:val="28"/>
          <w:szCs w:val="28"/>
          <w:lang w:eastAsia="bg-BG"/>
        </w:rPr>
        <w:t xml:space="preserve"> и храните</w:t>
      </w:r>
    </w:p>
    <w:p w14:paraId="5C4795CA" w14:textId="378BFFC0" w:rsidR="00400B96" w:rsidRPr="000A31C9" w:rsidRDefault="00400B96" w:rsidP="009E4F62">
      <w:pPr>
        <w:widowControl w:val="0"/>
        <w:autoSpaceDE w:val="0"/>
        <w:spacing w:after="0" w:line="348" w:lineRule="auto"/>
        <w:rPr>
          <w:rFonts w:ascii="Times New Roman" w:hAnsi="Times New Roman"/>
          <w:b/>
          <w:bCs/>
          <w:sz w:val="24"/>
          <w:szCs w:val="24"/>
          <w:lang w:eastAsia="bg-BG"/>
        </w:rPr>
      </w:pPr>
    </w:p>
    <w:p w14:paraId="4A7A5A0B" w14:textId="07602529" w:rsidR="00D226D1" w:rsidRPr="000A31C9" w:rsidRDefault="00D226D1" w:rsidP="009E4F62">
      <w:pPr>
        <w:widowControl w:val="0"/>
        <w:autoSpaceDE w:val="0"/>
        <w:spacing w:after="0" w:line="348" w:lineRule="auto"/>
        <w:rPr>
          <w:rFonts w:ascii="Times New Roman" w:hAnsi="Times New Roman"/>
          <w:b/>
          <w:bCs/>
          <w:sz w:val="24"/>
          <w:szCs w:val="24"/>
          <w:lang w:eastAsia="bg-BG"/>
        </w:rPr>
      </w:pPr>
    </w:p>
    <w:p w14:paraId="0E8F80D7" w14:textId="5FBF5706" w:rsidR="009D43E2" w:rsidRPr="000A31C9" w:rsidRDefault="009D43E2" w:rsidP="009E4F62">
      <w:pPr>
        <w:widowControl w:val="0"/>
        <w:autoSpaceDE w:val="0"/>
        <w:spacing w:after="0" w:line="348" w:lineRule="auto"/>
        <w:rPr>
          <w:rFonts w:ascii="Times New Roman" w:hAnsi="Times New Roman"/>
          <w:b/>
          <w:bCs/>
          <w:sz w:val="24"/>
          <w:szCs w:val="24"/>
          <w:lang w:eastAsia="bg-BG"/>
        </w:rPr>
      </w:pPr>
      <w:r w:rsidRPr="000A31C9">
        <w:rPr>
          <w:rFonts w:ascii="Times New Roman" w:hAnsi="Times New Roman"/>
          <w:b/>
          <w:bCs/>
          <w:sz w:val="24"/>
          <w:szCs w:val="24"/>
          <w:lang w:eastAsia="bg-BG"/>
        </w:rPr>
        <w:t>ДО</w:t>
      </w:r>
    </w:p>
    <w:p w14:paraId="324E61B1" w14:textId="77777777" w:rsidR="009D43E2" w:rsidRPr="000A31C9" w:rsidRDefault="009D43E2" w:rsidP="009E4F62">
      <w:pPr>
        <w:widowControl w:val="0"/>
        <w:autoSpaceDE w:val="0"/>
        <w:spacing w:after="0" w:line="348" w:lineRule="auto"/>
        <w:rPr>
          <w:rFonts w:ascii="Times New Roman" w:hAnsi="Times New Roman"/>
          <w:b/>
          <w:bCs/>
          <w:sz w:val="24"/>
          <w:szCs w:val="24"/>
          <w:lang w:eastAsia="bg-BG"/>
        </w:rPr>
      </w:pPr>
      <w:r w:rsidRPr="000A31C9">
        <w:rPr>
          <w:rFonts w:ascii="Times New Roman" w:hAnsi="Times New Roman"/>
          <w:b/>
          <w:bCs/>
          <w:sz w:val="24"/>
          <w:szCs w:val="24"/>
          <w:lang w:eastAsia="bg-BG"/>
        </w:rPr>
        <w:t>МИНИСТЕРСКИЯ СЪВЕТ</w:t>
      </w:r>
    </w:p>
    <w:p w14:paraId="0A3762C0" w14:textId="465843DB" w:rsidR="009D43E2" w:rsidRDefault="009D43E2" w:rsidP="009E4F62">
      <w:pPr>
        <w:widowControl w:val="0"/>
        <w:autoSpaceDE w:val="0"/>
        <w:spacing w:after="0" w:line="348" w:lineRule="auto"/>
        <w:rPr>
          <w:rFonts w:ascii="Times New Roman" w:hAnsi="Times New Roman"/>
          <w:b/>
          <w:bCs/>
          <w:sz w:val="24"/>
          <w:szCs w:val="24"/>
          <w:lang w:eastAsia="bg-BG"/>
        </w:rPr>
      </w:pPr>
      <w:r w:rsidRPr="000A31C9">
        <w:rPr>
          <w:rFonts w:ascii="Times New Roman" w:hAnsi="Times New Roman"/>
          <w:b/>
          <w:bCs/>
          <w:sz w:val="24"/>
          <w:szCs w:val="24"/>
          <w:lang w:eastAsia="bg-BG"/>
        </w:rPr>
        <w:t>НА РЕПУБЛИКА БЪЛГАРИЯ</w:t>
      </w:r>
    </w:p>
    <w:p w14:paraId="433012F5" w14:textId="64CF39BD" w:rsidR="00BC75A3" w:rsidRDefault="00BC75A3" w:rsidP="009E4F62">
      <w:pPr>
        <w:widowControl w:val="0"/>
        <w:autoSpaceDE w:val="0"/>
        <w:spacing w:after="0" w:line="348" w:lineRule="auto"/>
        <w:rPr>
          <w:rFonts w:ascii="Times New Roman" w:hAnsi="Times New Roman"/>
          <w:bCs/>
          <w:sz w:val="24"/>
          <w:szCs w:val="24"/>
          <w:lang w:eastAsia="bg-BG"/>
        </w:rPr>
      </w:pPr>
    </w:p>
    <w:p w14:paraId="68B90C7E" w14:textId="5B7AE25D" w:rsidR="00775157" w:rsidRPr="009E4F62" w:rsidRDefault="00775157" w:rsidP="009E4F62">
      <w:pPr>
        <w:widowControl w:val="0"/>
        <w:autoSpaceDE w:val="0"/>
        <w:spacing w:after="0" w:line="348" w:lineRule="auto"/>
        <w:rPr>
          <w:rFonts w:ascii="Times New Roman" w:hAnsi="Times New Roman"/>
          <w:sz w:val="24"/>
          <w:szCs w:val="24"/>
          <w:lang w:eastAsia="bg-BG"/>
        </w:rPr>
      </w:pPr>
    </w:p>
    <w:p w14:paraId="09D409A3" w14:textId="77777777" w:rsidR="009D43E2" w:rsidRPr="000A31C9" w:rsidRDefault="009D43E2" w:rsidP="009E4F62">
      <w:pPr>
        <w:keepNext/>
        <w:spacing w:after="0" w:line="348" w:lineRule="auto"/>
        <w:jc w:val="center"/>
        <w:rPr>
          <w:rFonts w:ascii="Times New Roman Bold" w:hAnsi="Times New Roman Bold"/>
          <w:b/>
          <w:bCs/>
          <w:spacing w:val="70"/>
          <w:kern w:val="3"/>
          <w:sz w:val="28"/>
          <w:szCs w:val="28"/>
          <w:lang w:eastAsia="bg-BG"/>
        </w:rPr>
      </w:pPr>
      <w:r w:rsidRPr="000A31C9">
        <w:rPr>
          <w:rFonts w:ascii="Times New Roman Bold" w:hAnsi="Times New Roman Bold"/>
          <w:b/>
          <w:bCs/>
          <w:spacing w:val="70"/>
          <w:kern w:val="3"/>
          <w:sz w:val="28"/>
          <w:szCs w:val="28"/>
          <w:lang w:eastAsia="bg-BG"/>
        </w:rPr>
        <w:t>ДОКЛАД</w:t>
      </w:r>
    </w:p>
    <w:p w14:paraId="26827A4C" w14:textId="702774AF" w:rsidR="009D43E2" w:rsidRPr="00DE0160" w:rsidRDefault="00B30C77" w:rsidP="009E4F62">
      <w:pPr>
        <w:widowControl w:val="0"/>
        <w:autoSpaceDE w:val="0"/>
        <w:spacing w:after="0" w:line="348" w:lineRule="auto"/>
        <w:jc w:val="center"/>
        <w:rPr>
          <w:rFonts w:ascii="Times New Roman" w:hAnsi="Times New Roman"/>
          <w:smallCaps/>
          <w:sz w:val="24"/>
          <w:szCs w:val="24"/>
          <w:lang w:eastAsia="bg-BG"/>
        </w:rPr>
      </w:pPr>
      <w:r w:rsidRPr="00DE0160">
        <w:rPr>
          <w:rFonts w:ascii="Times New Roman" w:hAnsi="Times New Roman"/>
          <w:smallCaps/>
          <w:sz w:val="24"/>
          <w:szCs w:val="24"/>
          <w:lang w:eastAsia="bg-BG"/>
        </w:rPr>
        <w:t xml:space="preserve">от д-р </w:t>
      </w:r>
      <w:r w:rsidR="00C86805">
        <w:rPr>
          <w:rFonts w:ascii="Times New Roman" w:hAnsi="Times New Roman"/>
          <w:smallCaps/>
          <w:sz w:val="24"/>
          <w:szCs w:val="24"/>
          <w:lang w:eastAsia="bg-BG"/>
        </w:rPr>
        <w:t>Георги Тахов</w:t>
      </w:r>
      <w:r w:rsidR="00694BB1" w:rsidRPr="00DE0160">
        <w:rPr>
          <w:rFonts w:ascii="Times New Roman" w:hAnsi="Times New Roman"/>
          <w:smallCaps/>
          <w:sz w:val="24"/>
          <w:szCs w:val="24"/>
          <w:lang w:eastAsia="bg-BG"/>
        </w:rPr>
        <w:t xml:space="preserve"> – министър на земеделието</w:t>
      </w:r>
      <w:r w:rsidR="00C86805">
        <w:rPr>
          <w:rFonts w:ascii="Times New Roman" w:hAnsi="Times New Roman"/>
          <w:smallCaps/>
          <w:sz w:val="24"/>
          <w:szCs w:val="24"/>
          <w:lang w:eastAsia="bg-BG"/>
        </w:rPr>
        <w:t xml:space="preserve"> и храните</w:t>
      </w:r>
    </w:p>
    <w:p w14:paraId="72194F47" w14:textId="5063A6F7" w:rsidR="009E4F62" w:rsidRPr="000A31C9" w:rsidRDefault="009E4F62" w:rsidP="009E4F62">
      <w:pPr>
        <w:widowControl w:val="0"/>
        <w:autoSpaceDE w:val="0"/>
        <w:spacing w:after="0" w:line="348" w:lineRule="auto"/>
        <w:rPr>
          <w:rFonts w:ascii="Times New Roman" w:hAnsi="Times New Roman"/>
          <w:sz w:val="24"/>
          <w:szCs w:val="24"/>
          <w:lang w:eastAsia="bg-BG"/>
        </w:rPr>
      </w:pPr>
    </w:p>
    <w:p w14:paraId="0F03FFF7" w14:textId="7F27B0D7" w:rsidR="00E7241D" w:rsidRPr="00C86805" w:rsidRDefault="009D43E2" w:rsidP="00C86805">
      <w:pPr>
        <w:widowControl w:val="0"/>
        <w:autoSpaceDE w:val="0"/>
        <w:spacing w:after="0" w:line="348" w:lineRule="auto"/>
        <w:ind w:left="1191" w:hanging="1191"/>
        <w:jc w:val="both"/>
        <w:rPr>
          <w:rFonts w:ascii="Times New Roman" w:hAnsi="Times New Roman"/>
          <w:bCs/>
          <w:sz w:val="24"/>
          <w:szCs w:val="24"/>
          <w:lang w:eastAsia="bg-BG"/>
        </w:rPr>
      </w:pPr>
      <w:r w:rsidRPr="000A31C9">
        <w:rPr>
          <w:rFonts w:ascii="Times New Roman" w:hAnsi="Times New Roman"/>
          <w:b/>
          <w:bCs/>
          <w:sz w:val="24"/>
          <w:szCs w:val="24"/>
          <w:lang w:eastAsia="bg-BG"/>
        </w:rPr>
        <w:t>Относно</w:t>
      </w:r>
      <w:r w:rsidRPr="000A31C9">
        <w:rPr>
          <w:rFonts w:ascii="Times New Roman" w:hAnsi="Times New Roman"/>
          <w:b/>
          <w:sz w:val="24"/>
          <w:szCs w:val="24"/>
          <w:lang w:eastAsia="bg-BG"/>
        </w:rPr>
        <w:t>:</w:t>
      </w:r>
      <w:r w:rsidR="00694BB1" w:rsidRPr="000A31C9">
        <w:rPr>
          <w:rFonts w:ascii="Times New Roman" w:hAnsi="Times New Roman"/>
          <w:sz w:val="24"/>
          <w:szCs w:val="24"/>
          <w:lang w:eastAsia="bg-BG"/>
        </w:rPr>
        <w:t xml:space="preserve"> </w:t>
      </w:r>
      <w:r w:rsidR="005F2A52" w:rsidRPr="00E7241D">
        <w:rPr>
          <w:rFonts w:ascii="Times New Roman" w:hAnsi="Times New Roman"/>
          <w:sz w:val="24"/>
          <w:szCs w:val="24"/>
          <w:lang w:eastAsia="bg-BG"/>
        </w:rPr>
        <w:t xml:space="preserve">Проект на </w:t>
      </w:r>
      <w:r w:rsidR="00E7241D" w:rsidRPr="00E7241D">
        <w:rPr>
          <w:rFonts w:ascii="Times New Roman" w:hAnsi="Times New Roman"/>
          <w:sz w:val="24"/>
          <w:szCs w:val="24"/>
          <w:lang w:eastAsia="bg-BG"/>
        </w:rPr>
        <w:t>Решение</w:t>
      </w:r>
      <w:r w:rsidR="002132F2" w:rsidRPr="00E7241D">
        <w:rPr>
          <w:rFonts w:ascii="Times New Roman" w:hAnsi="Times New Roman"/>
          <w:sz w:val="24"/>
          <w:szCs w:val="24"/>
          <w:lang w:eastAsia="bg-BG"/>
        </w:rPr>
        <w:t xml:space="preserve"> на Министерския съвет за </w:t>
      </w:r>
      <w:r w:rsidR="00E7241D" w:rsidRPr="00E7241D">
        <w:rPr>
          <w:rFonts w:ascii="Times New Roman" w:hAnsi="Times New Roman"/>
          <w:bCs/>
          <w:sz w:val="24"/>
          <w:szCs w:val="24"/>
          <w:lang w:eastAsia="bg-BG"/>
        </w:rPr>
        <w:t xml:space="preserve">даване на съгласие Управляващият орган на Програмата за развитие на селските райони 2014 – 2020 г. да </w:t>
      </w:r>
      <w:r w:rsidR="00C86805">
        <w:rPr>
          <w:rFonts w:ascii="Times New Roman" w:hAnsi="Times New Roman"/>
          <w:bCs/>
          <w:sz w:val="24"/>
          <w:szCs w:val="24"/>
          <w:lang w:eastAsia="bg-BG"/>
        </w:rPr>
        <w:t xml:space="preserve">увеличи максималният размер на безвъзмездната финансова помощ по процедура за </w:t>
      </w:r>
      <w:r w:rsidR="00414FCF">
        <w:rPr>
          <w:rFonts w:ascii="Times New Roman" w:hAnsi="Times New Roman"/>
          <w:bCs/>
          <w:sz w:val="24"/>
          <w:szCs w:val="24"/>
          <w:lang w:eastAsia="bg-BG"/>
        </w:rPr>
        <w:t xml:space="preserve">подбор </w:t>
      </w:r>
      <w:r w:rsidR="00414FCF" w:rsidRPr="008F1226">
        <w:rPr>
          <w:rFonts w:ascii="Times New Roman" w:hAnsi="Times New Roman"/>
          <w:bCs/>
          <w:sz w:val="24"/>
          <w:szCs w:val="24"/>
          <w:shd w:val="clear" w:color="auto" w:fill="FEFEFE"/>
          <w:lang w:eastAsia="bg-BG"/>
        </w:rPr>
        <w:t>№ BG06RDNP001-7.0</w:t>
      </w:r>
      <w:r w:rsidR="00414FCF">
        <w:rPr>
          <w:rFonts w:ascii="Times New Roman" w:hAnsi="Times New Roman"/>
          <w:bCs/>
          <w:sz w:val="24"/>
          <w:szCs w:val="24"/>
          <w:shd w:val="clear" w:color="auto" w:fill="FEFEFE"/>
          <w:lang w:eastAsia="bg-BG"/>
        </w:rPr>
        <w:t>20</w:t>
      </w:r>
      <w:r w:rsidR="00414FCF" w:rsidRPr="008F1226">
        <w:rPr>
          <w:rFonts w:ascii="Times New Roman" w:hAnsi="Times New Roman"/>
          <w:bCs/>
          <w:sz w:val="24"/>
          <w:szCs w:val="24"/>
          <w:shd w:val="clear" w:color="auto" w:fill="FEFEFE"/>
          <w:lang w:eastAsia="bg-BG"/>
        </w:rPr>
        <w:t xml:space="preserve"> – </w:t>
      </w:r>
      <w:r w:rsidR="00414FCF" w:rsidRPr="008F1226">
        <w:rPr>
          <w:rFonts w:ascii="Times New Roman" w:hAnsi="Times New Roman"/>
          <w:sz w:val="24"/>
          <w:szCs w:val="24"/>
        </w:rPr>
        <w:t>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414FCF">
        <w:rPr>
          <w:rFonts w:ascii="Times New Roman" w:hAnsi="Times New Roman"/>
          <w:sz w:val="24"/>
          <w:szCs w:val="24"/>
        </w:rPr>
        <w:t xml:space="preserve"> </w:t>
      </w:r>
      <w:r w:rsidR="00C86805">
        <w:rPr>
          <w:rFonts w:ascii="Times New Roman" w:hAnsi="Times New Roman"/>
          <w:bCs/>
          <w:sz w:val="24"/>
          <w:szCs w:val="24"/>
          <w:lang w:eastAsia="bg-BG"/>
        </w:rPr>
        <w:t xml:space="preserve">по </w:t>
      </w:r>
      <w:r w:rsidR="00E7241D" w:rsidRPr="00E7241D">
        <w:rPr>
          <w:rFonts w:ascii="Times New Roman" w:hAnsi="Times New Roman"/>
          <w:sz w:val="24"/>
          <w:szCs w:val="24"/>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r w:rsidR="0046173D">
        <w:rPr>
          <w:rFonts w:ascii="Times New Roman" w:hAnsi="Times New Roman"/>
          <w:sz w:val="24"/>
          <w:szCs w:val="24"/>
        </w:rPr>
        <w:t xml:space="preserve"> </w:t>
      </w:r>
    </w:p>
    <w:p w14:paraId="5F5C8C89" w14:textId="0AD37D41" w:rsidR="00775157" w:rsidRDefault="00775157" w:rsidP="009E4F62">
      <w:pPr>
        <w:widowControl w:val="0"/>
        <w:autoSpaceDE w:val="0"/>
        <w:spacing w:after="0" w:line="348" w:lineRule="auto"/>
        <w:rPr>
          <w:rFonts w:ascii="Times New Roman" w:hAnsi="Times New Roman"/>
          <w:sz w:val="24"/>
          <w:szCs w:val="24"/>
          <w:lang w:eastAsia="bg-BG"/>
        </w:rPr>
      </w:pPr>
    </w:p>
    <w:p w14:paraId="6E78EBB2" w14:textId="77777777" w:rsidR="00D11C3F" w:rsidRPr="000A31C9" w:rsidRDefault="00D11C3F" w:rsidP="009E4F62">
      <w:pPr>
        <w:widowControl w:val="0"/>
        <w:autoSpaceDE w:val="0"/>
        <w:spacing w:after="0" w:line="348" w:lineRule="auto"/>
        <w:rPr>
          <w:rFonts w:ascii="Times New Roman" w:hAnsi="Times New Roman"/>
          <w:sz w:val="24"/>
          <w:szCs w:val="24"/>
          <w:lang w:eastAsia="bg-BG"/>
        </w:rPr>
      </w:pPr>
    </w:p>
    <w:p w14:paraId="1BE9F524" w14:textId="77777777" w:rsidR="009D43E2" w:rsidRPr="000A31C9" w:rsidRDefault="009D43E2" w:rsidP="009E4F62">
      <w:pPr>
        <w:widowControl w:val="0"/>
        <w:autoSpaceDE w:val="0"/>
        <w:spacing w:after="0" w:line="348" w:lineRule="auto"/>
        <w:rPr>
          <w:rFonts w:ascii="Times New Roman" w:hAnsi="Times New Roman"/>
          <w:b/>
          <w:bCs/>
          <w:sz w:val="24"/>
          <w:szCs w:val="24"/>
          <w:lang w:eastAsia="bg-BG"/>
        </w:rPr>
      </w:pPr>
      <w:r w:rsidRPr="000A31C9">
        <w:rPr>
          <w:rFonts w:ascii="Times New Roman" w:hAnsi="Times New Roman"/>
          <w:b/>
          <w:bCs/>
          <w:sz w:val="24"/>
          <w:szCs w:val="24"/>
          <w:lang w:eastAsia="bg-BG"/>
        </w:rPr>
        <w:t>УВАЖАЕМИ ГОСПОДИН МИНИСТЪР-ПРЕДСЕДАТЕЛ,</w:t>
      </w:r>
    </w:p>
    <w:p w14:paraId="796E3101" w14:textId="009B11CB" w:rsidR="009D43E2" w:rsidRPr="000A31C9" w:rsidRDefault="009D43E2" w:rsidP="009E4F62">
      <w:pPr>
        <w:widowControl w:val="0"/>
        <w:autoSpaceDE w:val="0"/>
        <w:spacing w:after="120" w:line="348" w:lineRule="auto"/>
        <w:rPr>
          <w:rFonts w:ascii="Times New Roman" w:hAnsi="Times New Roman"/>
          <w:b/>
          <w:bCs/>
          <w:sz w:val="24"/>
          <w:szCs w:val="24"/>
          <w:lang w:eastAsia="bg-BG"/>
        </w:rPr>
      </w:pPr>
      <w:r w:rsidRPr="000A31C9">
        <w:rPr>
          <w:rFonts w:ascii="Times New Roman" w:hAnsi="Times New Roman"/>
          <w:b/>
          <w:bCs/>
          <w:sz w:val="24"/>
          <w:szCs w:val="24"/>
          <w:lang w:eastAsia="bg-BG"/>
        </w:rPr>
        <w:t>УВАЖАЕМИ ГОСПОЖИ И ГОСПОДА МИНИСТРИ,</w:t>
      </w:r>
    </w:p>
    <w:p w14:paraId="7AAA3465" w14:textId="7074D93F" w:rsidR="001A6203" w:rsidRDefault="009D43E2" w:rsidP="001A6203">
      <w:pPr>
        <w:widowControl w:val="0"/>
        <w:autoSpaceDE w:val="0"/>
        <w:spacing w:after="0" w:line="348" w:lineRule="auto"/>
        <w:ind w:firstLine="709"/>
        <w:jc w:val="both"/>
        <w:rPr>
          <w:rFonts w:ascii="Times New Roman" w:hAnsi="Times New Roman"/>
          <w:bCs/>
          <w:sz w:val="24"/>
          <w:szCs w:val="24"/>
          <w:lang w:eastAsia="bg-BG"/>
        </w:rPr>
      </w:pPr>
      <w:r w:rsidRPr="000A31C9">
        <w:rPr>
          <w:rFonts w:ascii="Times New Roman" w:hAnsi="Times New Roman"/>
          <w:sz w:val="24"/>
          <w:szCs w:val="24"/>
          <w:lang w:eastAsia="bg-BG"/>
        </w:rPr>
        <w:t>На основание чл. 31, ал. 2 от Устройствения правилник на Министерския съвет и на неговата администрация внасям за разглеждане от Министерския съвет проект на</w:t>
      </w:r>
      <w:r w:rsidR="005F2A52" w:rsidRPr="000A31C9">
        <w:rPr>
          <w:rFonts w:ascii="Times New Roman" w:hAnsi="Times New Roman"/>
        </w:rPr>
        <w:t xml:space="preserve"> </w:t>
      </w:r>
      <w:r w:rsidR="00E7241D" w:rsidRPr="00E7241D">
        <w:rPr>
          <w:rFonts w:ascii="Times New Roman" w:hAnsi="Times New Roman"/>
          <w:sz w:val="24"/>
          <w:szCs w:val="24"/>
          <w:lang w:eastAsia="bg-BG"/>
        </w:rPr>
        <w:t xml:space="preserve">Решение на Министерския съвет за </w:t>
      </w:r>
      <w:r w:rsidR="00E7241D" w:rsidRPr="00E7241D">
        <w:rPr>
          <w:rFonts w:ascii="Times New Roman" w:hAnsi="Times New Roman"/>
          <w:bCs/>
          <w:sz w:val="24"/>
          <w:szCs w:val="24"/>
          <w:lang w:eastAsia="bg-BG"/>
        </w:rPr>
        <w:t xml:space="preserve">даване на съгласие Управляващият орган на Програмата за развитие на селските райони 2014 – 2020 г. да </w:t>
      </w:r>
      <w:r w:rsidR="00C86805" w:rsidRPr="00C86805">
        <w:rPr>
          <w:rFonts w:ascii="Times New Roman" w:hAnsi="Times New Roman"/>
          <w:bCs/>
          <w:sz w:val="24"/>
          <w:szCs w:val="24"/>
          <w:lang w:eastAsia="bg-BG"/>
        </w:rPr>
        <w:t xml:space="preserve">увеличи </w:t>
      </w:r>
      <w:r w:rsidR="005C0ABF">
        <w:rPr>
          <w:rFonts w:ascii="Times New Roman" w:hAnsi="Times New Roman"/>
          <w:bCs/>
          <w:sz w:val="24"/>
          <w:szCs w:val="24"/>
          <w:lang w:eastAsia="bg-BG"/>
        </w:rPr>
        <w:t>максимално определеният бюджет</w:t>
      </w:r>
      <w:r w:rsidR="00C86805" w:rsidRPr="00C86805">
        <w:rPr>
          <w:rFonts w:ascii="Times New Roman" w:hAnsi="Times New Roman"/>
          <w:bCs/>
          <w:sz w:val="24"/>
          <w:szCs w:val="24"/>
          <w:lang w:eastAsia="bg-BG"/>
        </w:rPr>
        <w:t xml:space="preserve"> по процедура за </w:t>
      </w:r>
      <w:r w:rsidR="001A6203">
        <w:rPr>
          <w:rFonts w:ascii="Times New Roman" w:hAnsi="Times New Roman"/>
          <w:bCs/>
          <w:sz w:val="24"/>
          <w:szCs w:val="24"/>
          <w:lang w:eastAsia="bg-BG"/>
        </w:rPr>
        <w:t>подбор</w:t>
      </w:r>
      <w:r w:rsidR="00414FCF">
        <w:rPr>
          <w:rFonts w:ascii="Times New Roman" w:hAnsi="Times New Roman"/>
          <w:bCs/>
          <w:sz w:val="24"/>
          <w:szCs w:val="24"/>
          <w:lang w:eastAsia="bg-BG"/>
        </w:rPr>
        <w:t xml:space="preserve"> </w:t>
      </w:r>
      <w:r w:rsidR="001A6203" w:rsidRPr="008F1226">
        <w:rPr>
          <w:rFonts w:ascii="Times New Roman" w:hAnsi="Times New Roman"/>
          <w:bCs/>
          <w:sz w:val="24"/>
          <w:szCs w:val="24"/>
          <w:shd w:val="clear" w:color="auto" w:fill="FEFEFE"/>
          <w:lang w:eastAsia="bg-BG"/>
        </w:rPr>
        <w:t>№ BG06RDNP001-7.0</w:t>
      </w:r>
      <w:r w:rsidR="001A6203">
        <w:rPr>
          <w:rFonts w:ascii="Times New Roman" w:hAnsi="Times New Roman"/>
          <w:bCs/>
          <w:sz w:val="24"/>
          <w:szCs w:val="24"/>
          <w:shd w:val="clear" w:color="auto" w:fill="FEFEFE"/>
          <w:lang w:eastAsia="bg-BG"/>
        </w:rPr>
        <w:t>20</w:t>
      </w:r>
      <w:r w:rsidR="001A6203" w:rsidRPr="008F1226">
        <w:rPr>
          <w:rFonts w:ascii="Times New Roman" w:hAnsi="Times New Roman"/>
          <w:bCs/>
          <w:sz w:val="24"/>
          <w:szCs w:val="24"/>
          <w:shd w:val="clear" w:color="auto" w:fill="FEFEFE"/>
          <w:lang w:eastAsia="bg-BG"/>
        </w:rPr>
        <w:t xml:space="preserve"> – </w:t>
      </w:r>
      <w:r w:rsidR="001A6203" w:rsidRPr="008F1226">
        <w:rPr>
          <w:rFonts w:ascii="Times New Roman" w:hAnsi="Times New Roman"/>
          <w:sz w:val="24"/>
          <w:szCs w:val="24"/>
        </w:rPr>
        <w:t xml:space="preserve">Енергийна </w:t>
      </w:r>
      <w:r w:rsidR="001A6203" w:rsidRPr="008F1226">
        <w:rPr>
          <w:rFonts w:ascii="Times New Roman" w:hAnsi="Times New Roman"/>
          <w:sz w:val="24"/>
          <w:szCs w:val="24"/>
        </w:rPr>
        <w:lastRenderedPageBreak/>
        <w:t>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1A6203">
        <w:rPr>
          <w:rFonts w:ascii="Times New Roman" w:hAnsi="Times New Roman"/>
          <w:sz w:val="24"/>
          <w:szCs w:val="24"/>
        </w:rPr>
        <w:t xml:space="preserve"> </w:t>
      </w:r>
      <w:r w:rsidR="001A6203" w:rsidRPr="000C3EE7">
        <w:rPr>
          <w:rFonts w:ascii="Times New Roman" w:hAnsi="Times New Roman"/>
          <w:sz w:val="24"/>
          <w:szCs w:val="24"/>
        </w:rPr>
        <w:t xml:space="preserve">по </w:t>
      </w:r>
      <w:r w:rsidR="001A6203" w:rsidRPr="000C3EE7">
        <w:rPr>
          <w:rFonts w:ascii="Times New Roman" w:hAnsi="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001A6203" w:rsidRPr="000C3EE7">
        <w:rPr>
          <w:rFonts w:ascii="Times New Roman" w:hAnsi="Times New Roman"/>
          <w:sz w:val="24"/>
          <w:szCs w:val="24"/>
        </w:rPr>
        <w:t>от Програмата за развитие на селските райони за периода 2014 – 2020 г.</w:t>
      </w:r>
      <w:r w:rsidR="001A6203">
        <w:rPr>
          <w:rFonts w:ascii="Times New Roman" w:hAnsi="Times New Roman"/>
          <w:bCs/>
          <w:sz w:val="24"/>
          <w:szCs w:val="24"/>
          <w:lang w:eastAsia="bg-BG"/>
        </w:rPr>
        <w:t xml:space="preserve"> (ПРСР) с </w:t>
      </w:r>
      <w:r w:rsidR="00E05180" w:rsidRPr="00E05180">
        <w:rPr>
          <w:rFonts w:ascii="Times New Roman" w:hAnsi="Times New Roman"/>
          <w:bCs/>
          <w:sz w:val="24"/>
          <w:szCs w:val="24"/>
          <w:lang w:eastAsia="bg-BG"/>
        </w:rPr>
        <w:t>21</w:t>
      </w:r>
      <w:r w:rsidR="00220F9B">
        <w:rPr>
          <w:rFonts w:ascii="Times New Roman" w:hAnsi="Times New Roman"/>
          <w:bCs/>
          <w:sz w:val="24"/>
          <w:szCs w:val="24"/>
          <w:lang w:eastAsia="bg-BG"/>
        </w:rPr>
        <w:t xml:space="preserve"> </w:t>
      </w:r>
      <w:r w:rsidR="00E05180" w:rsidRPr="00E05180">
        <w:rPr>
          <w:rFonts w:ascii="Times New Roman" w:hAnsi="Times New Roman"/>
          <w:bCs/>
          <w:sz w:val="24"/>
          <w:szCs w:val="24"/>
          <w:lang w:eastAsia="bg-BG"/>
        </w:rPr>
        <w:t>692</w:t>
      </w:r>
      <w:r w:rsidR="00220F9B">
        <w:rPr>
          <w:rFonts w:ascii="Times New Roman" w:hAnsi="Times New Roman"/>
          <w:bCs/>
          <w:sz w:val="24"/>
          <w:szCs w:val="24"/>
          <w:lang w:eastAsia="bg-BG"/>
        </w:rPr>
        <w:t xml:space="preserve"> </w:t>
      </w:r>
      <w:r w:rsidR="00E05180" w:rsidRPr="00E05180">
        <w:rPr>
          <w:rFonts w:ascii="Times New Roman" w:hAnsi="Times New Roman"/>
          <w:bCs/>
          <w:sz w:val="24"/>
          <w:szCs w:val="24"/>
          <w:lang w:eastAsia="bg-BG"/>
        </w:rPr>
        <w:t>695</w:t>
      </w:r>
      <w:r w:rsidR="00E05180" w:rsidRPr="00C93ADE">
        <w:rPr>
          <w:rFonts w:ascii="Times New Roman" w:hAnsi="Times New Roman"/>
          <w:bCs/>
          <w:sz w:val="24"/>
          <w:szCs w:val="24"/>
          <w:lang w:val="ru-RU" w:eastAsia="bg-BG"/>
        </w:rPr>
        <w:t xml:space="preserve"> </w:t>
      </w:r>
      <w:r w:rsidR="001A6203">
        <w:rPr>
          <w:rFonts w:ascii="Times New Roman" w:hAnsi="Times New Roman"/>
          <w:bCs/>
          <w:sz w:val="24"/>
          <w:szCs w:val="24"/>
          <w:lang w:eastAsia="bg-BG"/>
        </w:rPr>
        <w:t>лева.</w:t>
      </w:r>
    </w:p>
    <w:p w14:paraId="7C83BE83" w14:textId="77777777" w:rsidR="004B6155" w:rsidRDefault="004B6155" w:rsidP="001A6203">
      <w:pPr>
        <w:widowControl w:val="0"/>
        <w:autoSpaceDE w:val="0"/>
        <w:spacing w:after="0" w:line="348" w:lineRule="auto"/>
        <w:ind w:firstLine="709"/>
        <w:jc w:val="both"/>
        <w:rPr>
          <w:rFonts w:ascii="Times New Roman" w:hAnsi="Times New Roman"/>
          <w:bCs/>
          <w:sz w:val="24"/>
          <w:szCs w:val="24"/>
          <w:lang w:eastAsia="bg-BG"/>
        </w:rPr>
      </w:pPr>
    </w:p>
    <w:p w14:paraId="212DEB39" w14:textId="49EB7A3C" w:rsidR="008B40CA" w:rsidRDefault="008B40CA" w:rsidP="009E4F62">
      <w:pPr>
        <w:widowControl w:val="0"/>
        <w:spacing w:after="0" w:line="348" w:lineRule="auto"/>
        <w:ind w:firstLine="709"/>
        <w:jc w:val="both"/>
        <w:rPr>
          <w:rFonts w:ascii="Times New Roman" w:hAnsi="Times New Roman"/>
          <w:b/>
          <w:sz w:val="24"/>
          <w:szCs w:val="24"/>
        </w:rPr>
      </w:pPr>
      <w:r w:rsidRPr="000A31C9">
        <w:rPr>
          <w:rFonts w:ascii="Times New Roman" w:hAnsi="Times New Roman"/>
          <w:b/>
          <w:sz w:val="24"/>
          <w:szCs w:val="24"/>
        </w:rPr>
        <w:t>Причини, които налагат приемането на акта</w:t>
      </w:r>
    </w:p>
    <w:p w14:paraId="69BD3A58" w14:textId="0C70F857" w:rsidR="001A6203" w:rsidRDefault="001A6203" w:rsidP="009E4F62">
      <w:pPr>
        <w:widowControl w:val="0"/>
        <w:spacing w:after="0" w:line="348" w:lineRule="auto"/>
        <w:ind w:firstLine="709"/>
        <w:jc w:val="both"/>
        <w:rPr>
          <w:rFonts w:ascii="Times New Roman" w:hAnsi="Times New Roman"/>
          <w:sz w:val="24"/>
          <w:szCs w:val="24"/>
        </w:rPr>
      </w:pPr>
      <w:r>
        <w:rPr>
          <w:rFonts w:ascii="Times New Roman" w:hAnsi="Times New Roman"/>
          <w:bCs/>
          <w:sz w:val="24"/>
          <w:szCs w:val="24"/>
          <w:lang w:eastAsia="bg-BG"/>
        </w:rPr>
        <w:t xml:space="preserve">По </w:t>
      </w:r>
      <w:r w:rsidRPr="00C86805">
        <w:rPr>
          <w:rFonts w:ascii="Times New Roman" w:hAnsi="Times New Roman"/>
          <w:bCs/>
          <w:sz w:val="24"/>
          <w:szCs w:val="24"/>
          <w:lang w:eastAsia="bg-BG"/>
        </w:rPr>
        <w:t xml:space="preserve">процедура за </w:t>
      </w:r>
      <w:r>
        <w:rPr>
          <w:rFonts w:ascii="Times New Roman" w:hAnsi="Times New Roman"/>
          <w:bCs/>
          <w:sz w:val="24"/>
          <w:szCs w:val="24"/>
          <w:lang w:eastAsia="bg-BG"/>
        </w:rPr>
        <w:t>подбор</w:t>
      </w:r>
      <w:r w:rsidR="00CB3945">
        <w:rPr>
          <w:rFonts w:ascii="Times New Roman" w:hAnsi="Times New Roman"/>
          <w:bCs/>
          <w:sz w:val="24"/>
          <w:szCs w:val="24"/>
          <w:lang w:eastAsia="bg-BG"/>
        </w:rPr>
        <w:t xml:space="preserve"> </w:t>
      </w:r>
      <w:r w:rsidRPr="008F1226">
        <w:rPr>
          <w:rFonts w:ascii="Times New Roman" w:hAnsi="Times New Roman"/>
          <w:bCs/>
          <w:sz w:val="24"/>
          <w:szCs w:val="24"/>
          <w:shd w:val="clear" w:color="auto" w:fill="FEFEFE"/>
          <w:lang w:eastAsia="bg-BG"/>
        </w:rPr>
        <w:t>№ BG06RDNP001-7.0</w:t>
      </w:r>
      <w:r>
        <w:rPr>
          <w:rFonts w:ascii="Times New Roman" w:hAnsi="Times New Roman"/>
          <w:bCs/>
          <w:sz w:val="24"/>
          <w:szCs w:val="24"/>
          <w:shd w:val="clear" w:color="auto" w:fill="FEFEFE"/>
          <w:lang w:eastAsia="bg-BG"/>
        </w:rPr>
        <w:t>20</w:t>
      </w:r>
      <w:r w:rsidRPr="008F1226">
        <w:rPr>
          <w:rFonts w:ascii="Times New Roman" w:hAnsi="Times New Roman"/>
          <w:bCs/>
          <w:sz w:val="24"/>
          <w:szCs w:val="24"/>
          <w:shd w:val="clear" w:color="auto" w:fill="FEFEFE"/>
          <w:lang w:eastAsia="bg-BG"/>
        </w:rPr>
        <w:t xml:space="preserve"> – </w:t>
      </w:r>
      <w:r w:rsidRPr="008F1226">
        <w:rPr>
          <w:rFonts w:ascii="Times New Roman" w:hAnsi="Times New Roman"/>
          <w:sz w:val="24"/>
          <w:szCs w:val="24"/>
        </w:rPr>
        <w:t>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Pr>
          <w:rFonts w:ascii="Times New Roman" w:hAnsi="Times New Roman"/>
          <w:sz w:val="24"/>
          <w:szCs w:val="24"/>
        </w:rPr>
        <w:t xml:space="preserve"> </w:t>
      </w:r>
      <w:r w:rsidRPr="000C3EE7">
        <w:rPr>
          <w:rFonts w:ascii="Times New Roman" w:hAnsi="Times New Roman"/>
          <w:sz w:val="24"/>
          <w:szCs w:val="24"/>
        </w:rPr>
        <w:t xml:space="preserve">по </w:t>
      </w:r>
      <w:r w:rsidRPr="000C3EE7">
        <w:rPr>
          <w:rFonts w:ascii="Times New Roman" w:hAnsi="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0C3EE7">
        <w:rPr>
          <w:rFonts w:ascii="Times New Roman" w:hAnsi="Times New Roman"/>
          <w:sz w:val="24"/>
          <w:szCs w:val="24"/>
        </w:rPr>
        <w:t>от</w:t>
      </w:r>
      <w:r>
        <w:rPr>
          <w:rFonts w:ascii="Times New Roman" w:hAnsi="Times New Roman"/>
          <w:sz w:val="24"/>
          <w:szCs w:val="24"/>
        </w:rPr>
        <w:t xml:space="preserve"> ПРСР е обявен прием през месец юли </w:t>
      </w:r>
      <w:r w:rsidR="004B6155">
        <w:rPr>
          <w:rFonts w:ascii="Times New Roman" w:hAnsi="Times New Roman"/>
          <w:sz w:val="24"/>
          <w:szCs w:val="24"/>
        </w:rPr>
        <w:br/>
      </w:r>
      <w:r>
        <w:rPr>
          <w:rFonts w:ascii="Times New Roman" w:hAnsi="Times New Roman"/>
          <w:sz w:val="24"/>
          <w:szCs w:val="24"/>
        </w:rPr>
        <w:t xml:space="preserve">2022 г. </w:t>
      </w:r>
    </w:p>
    <w:p w14:paraId="7F8D687F" w14:textId="3984FEB9" w:rsidR="001A6203" w:rsidRDefault="001A6203" w:rsidP="009E4F62">
      <w:pPr>
        <w:widowControl w:val="0"/>
        <w:spacing w:after="0" w:line="348" w:lineRule="auto"/>
        <w:ind w:firstLine="709"/>
        <w:jc w:val="both"/>
        <w:rPr>
          <w:rFonts w:ascii="Times New Roman" w:hAnsi="Times New Roman"/>
          <w:sz w:val="24"/>
          <w:szCs w:val="24"/>
        </w:rPr>
      </w:pPr>
      <w:r>
        <w:rPr>
          <w:rFonts w:ascii="Times New Roman" w:hAnsi="Times New Roman"/>
          <w:sz w:val="24"/>
          <w:szCs w:val="24"/>
        </w:rPr>
        <w:t>По прие</w:t>
      </w:r>
      <w:r w:rsidR="004B6155">
        <w:rPr>
          <w:rFonts w:ascii="Times New Roman" w:hAnsi="Times New Roman"/>
          <w:sz w:val="24"/>
          <w:szCs w:val="24"/>
        </w:rPr>
        <w:t>ма са одобрени за финансиране</w:t>
      </w:r>
      <w:r>
        <w:rPr>
          <w:rFonts w:ascii="Times New Roman" w:hAnsi="Times New Roman"/>
          <w:sz w:val="24"/>
          <w:szCs w:val="24"/>
        </w:rPr>
        <w:t xml:space="preserve"> 76 броя проектни предложения, за които е бил наличе</w:t>
      </w:r>
      <w:r w:rsidR="00664F2D">
        <w:rPr>
          <w:rFonts w:ascii="Times New Roman" w:hAnsi="Times New Roman"/>
          <w:sz w:val="24"/>
          <w:szCs w:val="24"/>
        </w:rPr>
        <w:t>н финансов ресурс</w:t>
      </w:r>
      <w:r w:rsidR="00BF6690">
        <w:rPr>
          <w:rFonts w:ascii="Times New Roman" w:hAnsi="Times New Roman"/>
          <w:sz w:val="24"/>
          <w:szCs w:val="24"/>
        </w:rPr>
        <w:t>,</w:t>
      </w:r>
      <w:r>
        <w:rPr>
          <w:rFonts w:ascii="Times New Roman" w:hAnsi="Times New Roman"/>
          <w:sz w:val="24"/>
          <w:szCs w:val="24"/>
        </w:rPr>
        <w:t xml:space="preserve"> и за тях са сключени административни договори. За </w:t>
      </w:r>
      <w:r w:rsidR="00CB3945">
        <w:rPr>
          <w:rFonts w:ascii="Times New Roman" w:hAnsi="Times New Roman"/>
          <w:sz w:val="24"/>
          <w:szCs w:val="24"/>
        </w:rPr>
        <w:t xml:space="preserve">всичките 13 проектни предложения, които са били включени в </w:t>
      </w:r>
      <w:r w:rsidR="00CB3945" w:rsidRPr="008E434F">
        <w:rPr>
          <w:rFonts w:ascii="Times New Roman" w:hAnsi="Times New Roman"/>
          <w:sz w:val="24"/>
          <w:szCs w:val="24"/>
        </w:rPr>
        <w:t>Резервния списък</w:t>
      </w:r>
      <w:r w:rsidR="00CB3945">
        <w:rPr>
          <w:rFonts w:ascii="Times New Roman" w:hAnsi="Times New Roman"/>
          <w:sz w:val="24"/>
          <w:szCs w:val="24"/>
        </w:rPr>
        <w:t xml:space="preserve"> за финансиране по процедурата през месец юни 2024 г. е увеличен бюджета по процедурата и</w:t>
      </w:r>
      <w:r w:rsidR="005C0ABF">
        <w:rPr>
          <w:rFonts w:ascii="Times New Roman" w:hAnsi="Times New Roman"/>
          <w:sz w:val="24"/>
          <w:szCs w:val="24"/>
        </w:rPr>
        <w:t xml:space="preserve"> към настоящия момент, всички 13 </w:t>
      </w:r>
      <w:r w:rsidR="00CA2AD2">
        <w:rPr>
          <w:rFonts w:ascii="Times New Roman" w:hAnsi="Times New Roman"/>
          <w:sz w:val="24"/>
          <w:szCs w:val="24"/>
        </w:rPr>
        <w:t>проектни предложения са обработени и са със сключени административни договори или са в процес на сключване на договор.</w:t>
      </w:r>
      <w:r w:rsidR="005C0ABF">
        <w:rPr>
          <w:rFonts w:ascii="Times New Roman" w:hAnsi="Times New Roman"/>
          <w:sz w:val="24"/>
          <w:szCs w:val="24"/>
        </w:rPr>
        <w:t xml:space="preserve"> </w:t>
      </w:r>
    </w:p>
    <w:p w14:paraId="082F9A7D" w14:textId="2E45B48A" w:rsidR="00CB3945" w:rsidRDefault="00CB3945" w:rsidP="00CB3945">
      <w:pPr>
        <w:widowControl w:val="0"/>
        <w:spacing w:after="0" w:line="348" w:lineRule="auto"/>
        <w:ind w:firstLine="709"/>
        <w:jc w:val="both"/>
        <w:rPr>
          <w:rFonts w:ascii="Times New Roman" w:hAnsi="Times New Roman"/>
          <w:sz w:val="24"/>
          <w:szCs w:val="24"/>
        </w:rPr>
      </w:pPr>
      <w:r w:rsidRPr="00CB3945">
        <w:rPr>
          <w:rFonts w:ascii="Times New Roman" w:hAnsi="Times New Roman"/>
          <w:sz w:val="24"/>
          <w:szCs w:val="24"/>
        </w:rPr>
        <w:t xml:space="preserve">По процедурата има още </w:t>
      </w:r>
      <w:r w:rsidR="00CA2AD2">
        <w:rPr>
          <w:rFonts w:ascii="Times New Roman" w:hAnsi="Times New Roman"/>
          <w:sz w:val="24"/>
          <w:szCs w:val="24"/>
        </w:rPr>
        <w:t>29</w:t>
      </w:r>
      <w:r w:rsidR="00CA2AD2" w:rsidRPr="00CB3945">
        <w:rPr>
          <w:rFonts w:ascii="Times New Roman" w:hAnsi="Times New Roman"/>
          <w:sz w:val="24"/>
          <w:szCs w:val="24"/>
        </w:rPr>
        <w:t xml:space="preserve"> </w:t>
      </w:r>
      <w:r w:rsidRPr="00CB3945">
        <w:rPr>
          <w:rFonts w:ascii="Times New Roman" w:hAnsi="Times New Roman"/>
          <w:sz w:val="24"/>
          <w:szCs w:val="24"/>
        </w:rPr>
        <w:t xml:space="preserve">проектни предложения, за които </w:t>
      </w:r>
      <w:r w:rsidR="00CA2AD2">
        <w:rPr>
          <w:rFonts w:ascii="Times New Roman" w:hAnsi="Times New Roman"/>
          <w:sz w:val="24"/>
          <w:szCs w:val="24"/>
        </w:rPr>
        <w:t xml:space="preserve">не е наличен разполагаем бюджет и </w:t>
      </w:r>
      <w:r w:rsidRPr="00CB3945">
        <w:rPr>
          <w:rFonts w:ascii="Times New Roman" w:hAnsi="Times New Roman"/>
          <w:sz w:val="24"/>
          <w:szCs w:val="24"/>
        </w:rPr>
        <w:t xml:space="preserve">предлагам да се даде решение да </w:t>
      </w:r>
      <w:r w:rsidR="004B6155">
        <w:rPr>
          <w:rFonts w:ascii="Times New Roman" w:hAnsi="Times New Roman"/>
          <w:bCs/>
          <w:sz w:val="24"/>
          <w:szCs w:val="24"/>
        </w:rPr>
        <w:t>бъде</w:t>
      </w:r>
      <w:r w:rsidR="003E4E5B">
        <w:rPr>
          <w:rFonts w:ascii="Times New Roman" w:hAnsi="Times New Roman"/>
          <w:bCs/>
          <w:sz w:val="24"/>
          <w:szCs w:val="24"/>
        </w:rPr>
        <w:t xml:space="preserve"> </w:t>
      </w:r>
      <w:r w:rsidR="00CA2AD2">
        <w:rPr>
          <w:rFonts w:ascii="Times New Roman" w:hAnsi="Times New Roman"/>
          <w:bCs/>
          <w:sz w:val="24"/>
          <w:szCs w:val="24"/>
        </w:rPr>
        <w:t>увеличен максимално определеният бюджет</w:t>
      </w:r>
      <w:r w:rsidRPr="00CB3945">
        <w:rPr>
          <w:rFonts w:ascii="Times New Roman" w:hAnsi="Times New Roman"/>
          <w:bCs/>
          <w:sz w:val="24"/>
          <w:szCs w:val="24"/>
        </w:rPr>
        <w:t xml:space="preserve"> по процедура за подбор</w:t>
      </w:r>
      <w:r>
        <w:rPr>
          <w:rFonts w:ascii="Times New Roman" w:hAnsi="Times New Roman"/>
          <w:bCs/>
          <w:sz w:val="24"/>
          <w:szCs w:val="24"/>
        </w:rPr>
        <w:t xml:space="preserve"> </w:t>
      </w:r>
      <w:r w:rsidRPr="00CB3945">
        <w:rPr>
          <w:rFonts w:ascii="Times New Roman" w:hAnsi="Times New Roman"/>
          <w:bCs/>
          <w:sz w:val="24"/>
          <w:szCs w:val="24"/>
        </w:rPr>
        <w:t xml:space="preserve">№ BG06RDNP001-7.020 – </w:t>
      </w:r>
      <w:r w:rsidRPr="00CB3945">
        <w:rPr>
          <w:rFonts w:ascii="Times New Roman" w:hAnsi="Times New Roman"/>
          <w:sz w:val="24"/>
          <w:szCs w:val="24"/>
        </w:rPr>
        <w:t>Енергийна ефективност, с цел да бъдат разгледани и ако отговарят на всички условия да бъдат сключени административни договори.</w:t>
      </w:r>
    </w:p>
    <w:p w14:paraId="1913CA41" w14:textId="5587D135" w:rsidR="00414FCF" w:rsidRPr="00414FCF" w:rsidRDefault="00414FCF" w:rsidP="00414FCF">
      <w:pPr>
        <w:pStyle w:val="NormalWeb"/>
        <w:spacing w:line="348" w:lineRule="auto"/>
        <w:ind w:firstLine="709"/>
        <w:rPr>
          <w:lang w:val="bg-BG"/>
        </w:rPr>
      </w:pPr>
      <w:r w:rsidRPr="00414FCF">
        <w:rPr>
          <w:lang w:val="bg-BG"/>
        </w:rPr>
        <w:t>Националният план за действие по енергийна ефективност, задължава собствениците на сгради за обществено обслужване – държавни и общински администрации, да извършват управление на енергийната ефективност чрез изпълнение на програми, де</w:t>
      </w:r>
      <w:r w:rsidR="004B6155">
        <w:rPr>
          <w:lang w:val="bg-BG"/>
        </w:rPr>
        <w:t xml:space="preserve">йности и мерки за </w:t>
      </w:r>
      <w:r w:rsidR="004B6155" w:rsidRPr="00664F2D">
        <w:rPr>
          <w:color w:val="auto"/>
          <w:lang w:val="bg-BG"/>
        </w:rPr>
        <w:t>повишаването ѝ</w:t>
      </w:r>
      <w:r w:rsidRPr="00664F2D">
        <w:rPr>
          <w:color w:val="auto"/>
          <w:lang w:val="bg-BG"/>
        </w:rPr>
        <w:t xml:space="preserve">. Финансирането през проведените през 2018 г. и 2022 г. приеми на проекти за </w:t>
      </w:r>
      <w:r w:rsidR="00CA2AD2" w:rsidRPr="00664F2D">
        <w:rPr>
          <w:color w:val="auto"/>
          <w:lang w:val="bg-BG"/>
        </w:rPr>
        <w:t xml:space="preserve">подобряване на </w:t>
      </w:r>
      <w:r w:rsidRPr="00664F2D">
        <w:rPr>
          <w:color w:val="auto"/>
          <w:lang w:val="bg-BG"/>
        </w:rPr>
        <w:t>енергийна ефективност бяха насочен към общини на територията на селските райони в страната за реконструкция, ремонт, оборудване и обзавеждане на общински сгради, в които се предоставят обществени услуги. Много обществени сгради в селските райони не отговарят на минималните изисквания за енергийна ефективност, а в случаят има проектни предложения, които могат</w:t>
      </w:r>
      <w:r w:rsidR="004B6155" w:rsidRPr="00664F2D">
        <w:rPr>
          <w:color w:val="auto"/>
          <w:lang w:val="bg-BG"/>
        </w:rPr>
        <w:t xml:space="preserve"> да бъдат разгледани и</w:t>
      </w:r>
      <w:r w:rsidR="00664F2D" w:rsidRPr="00664F2D">
        <w:rPr>
          <w:color w:val="auto"/>
          <w:lang w:val="bg-BG"/>
        </w:rPr>
        <w:t xml:space="preserve"> одобрени</w:t>
      </w:r>
      <w:r w:rsidRPr="00664F2D">
        <w:rPr>
          <w:color w:val="auto"/>
          <w:lang w:val="bg-BG"/>
        </w:rPr>
        <w:t xml:space="preserve"> </w:t>
      </w:r>
      <w:r w:rsidR="004B6155" w:rsidRPr="00664F2D">
        <w:rPr>
          <w:color w:val="auto"/>
          <w:lang w:val="bg-BG"/>
        </w:rPr>
        <w:t xml:space="preserve">за </w:t>
      </w:r>
      <w:r w:rsidRPr="00414FCF">
        <w:rPr>
          <w:lang w:val="bg-BG"/>
        </w:rPr>
        <w:t>изпълнение в кратки срокове.</w:t>
      </w:r>
    </w:p>
    <w:p w14:paraId="32BD9803" w14:textId="5F105464" w:rsidR="00CB3945" w:rsidRPr="00CB3945" w:rsidRDefault="00414FCF" w:rsidP="00CB3945">
      <w:pPr>
        <w:widowControl w:val="0"/>
        <w:spacing w:after="0" w:line="348" w:lineRule="auto"/>
        <w:ind w:firstLine="709"/>
        <w:jc w:val="both"/>
        <w:rPr>
          <w:rFonts w:ascii="Times New Roman" w:hAnsi="Times New Roman"/>
          <w:sz w:val="24"/>
          <w:szCs w:val="24"/>
        </w:rPr>
      </w:pPr>
      <w:r>
        <w:rPr>
          <w:rFonts w:ascii="Times New Roman" w:hAnsi="Times New Roman"/>
          <w:sz w:val="24"/>
          <w:szCs w:val="24"/>
        </w:rPr>
        <w:lastRenderedPageBreak/>
        <w:t>Друг</w:t>
      </w:r>
      <w:r w:rsidR="001A6203" w:rsidRPr="00CB3945">
        <w:rPr>
          <w:rFonts w:ascii="Times New Roman" w:hAnsi="Times New Roman"/>
          <w:sz w:val="24"/>
          <w:szCs w:val="24"/>
        </w:rPr>
        <w:t xml:space="preserve"> мотив </w:t>
      </w:r>
      <w:r w:rsidR="00BF6690">
        <w:rPr>
          <w:rFonts w:ascii="Times New Roman" w:hAnsi="Times New Roman"/>
          <w:sz w:val="24"/>
          <w:szCs w:val="24"/>
        </w:rPr>
        <w:t xml:space="preserve">за </w:t>
      </w:r>
      <w:r w:rsidR="001A6203" w:rsidRPr="00CB3945">
        <w:rPr>
          <w:rFonts w:ascii="Times New Roman" w:hAnsi="Times New Roman"/>
          <w:sz w:val="24"/>
          <w:szCs w:val="24"/>
        </w:rPr>
        <w:t xml:space="preserve">да се предложи </w:t>
      </w:r>
      <w:r w:rsidR="00CB3945" w:rsidRPr="00CB3945">
        <w:rPr>
          <w:rFonts w:ascii="Times New Roman" w:hAnsi="Times New Roman"/>
          <w:bCs/>
          <w:sz w:val="24"/>
          <w:szCs w:val="24"/>
          <w:lang w:eastAsia="bg-BG"/>
        </w:rPr>
        <w:t xml:space="preserve">да </w:t>
      </w:r>
      <w:r w:rsidR="00BF6690">
        <w:rPr>
          <w:rFonts w:ascii="Times New Roman" w:hAnsi="Times New Roman"/>
          <w:bCs/>
          <w:sz w:val="24"/>
          <w:szCs w:val="24"/>
          <w:lang w:eastAsia="bg-BG"/>
        </w:rPr>
        <w:t>се</w:t>
      </w:r>
      <w:r w:rsidR="002B7B79">
        <w:rPr>
          <w:rFonts w:ascii="Times New Roman" w:hAnsi="Times New Roman"/>
          <w:bCs/>
          <w:sz w:val="24"/>
          <w:szCs w:val="24"/>
          <w:lang w:eastAsia="bg-BG"/>
        </w:rPr>
        <w:t xml:space="preserve"> </w:t>
      </w:r>
      <w:r w:rsidR="00CB3945" w:rsidRPr="00CB3945">
        <w:rPr>
          <w:rFonts w:ascii="Times New Roman" w:hAnsi="Times New Roman"/>
          <w:bCs/>
          <w:sz w:val="24"/>
          <w:szCs w:val="24"/>
          <w:lang w:eastAsia="bg-BG"/>
        </w:rPr>
        <w:t xml:space="preserve">увеличи </w:t>
      </w:r>
      <w:r w:rsidR="00871DC7">
        <w:rPr>
          <w:rFonts w:ascii="Times New Roman" w:hAnsi="Times New Roman"/>
          <w:bCs/>
          <w:sz w:val="24"/>
          <w:szCs w:val="24"/>
          <w:lang w:eastAsia="bg-BG"/>
        </w:rPr>
        <w:t>макс</w:t>
      </w:r>
      <w:r w:rsidR="00CA2AD2">
        <w:rPr>
          <w:rFonts w:ascii="Times New Roman" w:hAnsi="Times New Roman"/>
          <w:bCs/>
          <w:sz w:val="24"/>
          <w:szCs w:val="24"/>
          <w:lang w:eastAsia="bg-BG"/>
        </w:rPr>
        <w:t>имално определеният бюджет</w:t>
      </w:r>
      <w:r w:rsidR="00CB3945" w:rsidRPr="00CB3945">
        <w:rPr>
          <w:rFonts w:ascii="Times New Roman" w:hAnsi="Times New Roman"/>
          <w:bCs/>
          <w:sz w:val="24"/>
          <w:szCs w:val="24"/>
          <w:lang w:eastAsia="bg-BG"/>
        </w:rPr>
        <w:t xml:space="preserve"> по процедура за подбор</w:t>
      </w:r>
      <w:r w:rsidR="00CB3945">
        <w:rPr>
          <w:rFonts w:ascii="Times New Roman" w:hAnsi="Times New Roman"/>
          <w:bCs/>
          <w:sz w:val="24"/>
          <w:szCs w:val="24"/>
          <w:lang w:eastAsia="bg-BG"/>
        </w:rPr>
        <w:t xml:space="preserve"> </w:t>
      </w:r>
      <w:r w:rsidR="00CB3945" w:rsidRPr="00CB3945">
        <w:rPr>
          <w:rFonts w:ascii="Times New Roman" w:hAnsi="Times New Roman"/>
          <w:bCs/>
          <w:sz w:val="24"/>
          <w:szCs w:val="24"/>
          <w:shd w:val="clear" w:color="auto" w:fill="FEFEFE"/>
          <w:lang w:eastAsia="bg-BG"/>
        </w:rPr>
        <w:t xml:space="preserve">№ BG06RDNP001-7.020 – </w:t>
      </w:r>
      <w:r w:rsidR="00CB3945" w:rsidRPr="00CB3945">
        <w:rPr>
          <w:rFonts w:ascii="Times New Roman" w:hAnsi="Times New Roman"/>
          <w:sz w:val="24"/>
          <w:szCs w:val="24"/>
        </w:rPr>
        <w:t xml:space="preserve">Енергийна ефективност </w:t>
      </w:r>
      <w:r w:rsidR="001A6203" w:rsidRPr="00CB3945">
        <w:rPr>
          <w:rFonts w:ascii="Times New Roman" w:hAnsi="Times New Roman"/>
          <w:sz w:val="24"/>
          <w:szCs w:val="24"/>
        </w:rPr>
        <w:t xml:space="preserve">е свързан с етапа, в който се намира прилагането на ПРСР и наближаващият краен срок за достигане на средствата до крайните получатели – 30 декември 2025 г. Това налага Управляващият орган на ПРСР да предприеме бързи и адекватни мерки, които да гарантират ефективно и ефикасно изпълнение на генерирани свободни средствата по отделните мерки и подмерки. </w:t>
      </w:r>
    </w:p>
    <w:p w14:paraId="48E11E11" w14:textId="5E03BC26" w:rsidR="00414FCF" w:rsidRPr="002D5D87" w:rsidRDefault="00CB3945" w:rsidP="00CB3945">
      <w:pPr>
        <w:pStyle w:val="NormalWeb"/>
        <w:spacing w:line="348" w:lineRule="auto"/>
        <w:ind w:firstLine="709"/>
        <w:rPr>
          <w:lang w:val="bg-BG"/>
        </w:rPr>
      </w:pPr>
      <w:r w:rsidRPr="002D5D87">
        <w:rPr>
          <w:lang w:val="bg-BG"/>
        </w:rPr>
        <w:t>Разполагаемият</w:t>
      </w:r>
      <w:r w:rsidR="00A70A39">
        <w:rPr>
          <w:lang w:val="bg-BG"/>
        </w:rPr>
        <w:t xml:space="preserve"> към момента</w:t>
      </w:r>
      <w:r w:rsidRPr="002D5D87">
        <w:rPr>
          <w:lang w:val="bg-BG"/>
        </w:rPr>
        <w:t xml:space="preserve"> финансов ресурс по </w:t>
      </w:r>
      <w:r w:rsidR="00A70A39" w:rsidRPr="002D5D87">
        <w:rPr>
          <w:bCs/>
          <w:lang w:val="bg-BG"/>
        </w:rPr>
        <w:t xml:space="preserve">процедура за подбор </w:t>
      </w:r>
      <w:r w:rsidR="004B6155">
        <w:rPr>
          <w:bCs/>
          <w:lang w:val="bg-BG"/>
        </w:rPr>
        <w:br/>
      </w:r>
      <w:r w:rsidR="00A70A39" w:rsidRPr="002D5D87">
        <w:rPr>
          <w:bCs/>
          <w:lang w:val="bg-BG"/>
        </w:rPr>
        <w:t xml:space="preserve">№ BG06RDNP001-7.020 – </w:t>
      </w:r>
      <w:r w:rsidR="00A70A39" w:rsidRPr="002D5D87">
        <w:rPr>
          <w:lang w:val="bg-BG"/>
        </w:rPr>
        <w:t xml:space="preserve">Енергийна ефективност </w:t>
      </w:r>
      <w:r w:rsidRPr="002D5D87">
        <w:rPr>
          <w:lang w:val="bg-BG"/>
        </w:rPr>
        <w:t xml:space="preserve">от </w:t>
      </w:r>
      <w:r w:rsidR="007F40C2">
        <w:rPr>
          <w:lang w:val="bg-BG"/>
        </w:rPr>
        <w:t>73 419 370,</w:t>
      </w:r>
      <w:r w:rsidR="004B6155">
        <w:rPr>
          <w:lang w:val="bg-BG"/>
        </w:rPr>
        <w:t xml:space="preserve"> </w:t>
      </w:r>
      <w:r w:rsidR="007F40C2">
        <w:rPr>
          <w:lang w:val="bg-BG"/>
        </w:rPr>
        <w:t xml:space="preserve">67 </w:t>
      </w:r>
      <w:r w:rsidRPr="002D5D87">
        <w:rPr>
          <w:lang w:val="bg-BG"/>
        </w:rPr>
        <w:t xml:space="preserve">лева, е крайно недостатъчен за </w:t>
      </w:r>
      <w:r w:rsidR="00A70A39">
        <w:rPr>
          <w:lang w:val="bg-BG"/>
        </w:rPr>
        <w:t xml:space="preserve">обработката и одобрението </w:t>
      </w:r>
      <w:r w:rsidR="00414FCF" w:rsidRPr="002D5D87">
        <w:rPr>
          <w:lang w:val="bg-BG"/>
        </w:rPr>
        <w:t xml:space="preserve">на </w:t>
      </w:r>
      <w:r w:rsidR="00A70A39">
        <w:rPr>
          <w:lang w:val="bg-BG"/>
        </w:rPr>
        <w:t xml:space="preserve">всички постъпили по процедурата </w:t>
      </w:r>
      <w:r w:rsidR="00414FCF" w:rsidRPr="002D5D87">
        <w:rPr>
          <w:lang w:val="bg-BG"/>
        </w:rPr>
        <w:t xml:space="preserve">проектни предложения. </w:t>
      </w:r>
    </w:p>
    <w:p w14:paraId="7B298B66" w14:textId="4CAC46C7" w:rsidR="00CB3945" w:rsidRDefault="00A70A39" w:rsidP="00CB3945">
      <w:pPr>
        <w:pStyle w:val="NormalWeb"/>
        <w:spacing w:line="348" w:lineRule="auto"/>
        <w:ind w:firstLine="709"/>
        <w:rPr>
          <w:lang w:val="bg-BG"/>
        </w:rPr>
      </w:pPr>
      <w:r>
        <w:rPr>
          <w:lang w:val="bg-BG"/>
        </w:rPr>
        <w:t xml:space="preserve">В контекста на казаното по-горе, </w:t>
      </w:r>
      <w:r w:rsidRPr="00414FCF">
        <w:rPr>
          <w:lang w:val="bg-BG"/>
        </w:rPr>
        <w:t xml:space="preserve">по </w:t>
      </w:r>
      <w:r w:rsidR="00CB3945" w:rsidRPr="00414FCF">
        <w:rPr>
          <w:lang w:val="bg-BG"/>
        </w:rPr>
        <w:t>други мерки</w:t>
      </w:r>
      <w:r>
        <w:rPr>
          <w:lang w:val="bg-BG"/>
        </w:rPr>
        <w:t xml:space="preserve"> и подмерки</w:t>
      </w:r>
      <w:r w:rsidR="00CB3945" w:rsidRPr="00414FCF">
        <w:rPr>
          <w:lang w:val="bg-BG"/>
        </w:rPr>
        <w:t xml:space="preserve"> от ПРСР, които са прилагани през периода 2014</w:t>
      </w:r>
      <w:r w:rsidR="004B6155">
        <w:rPr>
          <w:lang w:val="bg-BG"/>
        </w:rPr>
        <w:t xml:space="preserve"> </w:t>
      </w:r>
      <w:r w:rsidR="004B6155" w:rsidRPr="002D5D87">
        <w:rPr>
          <w:bCs/>
          <w:lang w:val="bg-BG"/>
        </w:rPr>
        <w:t>–</w:t>
      </w:r>
      <w:r w:rsidR="004B6155">
        <w:rPr>
          <w:bCs/>
          <w:lang w:val="bg-BG"/>
        </w:rPr>
        <w:t xml:space="preserve"> </w:t>
      </w:r>
      <w:r w:rsidR="00CB3945" w:rsidRPr="00414FCF">
        <w:rPr>
          <w:lang w:val="bg-BG"/>
        </w:rPr>
        <w:t xml:space="preserve">2020 г. има свободен ресурс, който може да бъде пренасочен </w:t>
      </w:r>
      <w:r w:rsidR="00414FCF" w:rsidRPr="00414FCF">
        <w:rPr>
          <w:lang w:val="bg-BG"/>
        </w:rPr>
        <w:t xml:space="preserve">към </w:t>
      </w:r>
      <w:r w:rsidR="00CB3945" w:rsidRPr="00414FCF">
        <w:rPr>
          <w:lang w:val="bg-BG"/>
        </w:rPr>
        <w:t>подмярка 7.2 „Инвестиции в създаването, подобряването или разширяването на всички видове малка по мащаби инфраструктура“. За целта, Управляващият орган на ПРСР 2014</w:t>
      </w:r>
      <w:r w:rsidR="004B6155">
        <w:rPr>
          <w:lang w:val="bg-BG"/>
        </w:rPr>
        <w:t xml:space="preserve"> </w:t>
      </w:r>
      <w:r w:rsidR="004B6155" w:rsidRPr="002D5D87">
        <w:rPr>
          <w:bCs/>
          <w:lang w:val="bg-BG"/>
        </w:rPr>
        <w:t>–</w:t>
      </w:r>
      <w:r w:rsidR="004B6155">
        <w:rPr>
          <w:bCs/>
          <w:lang w:val="bg-BG"/>
        </w:rPr>
        <w:t xml:space="preserve"> </w:t>
      </w:r>
      <w:r w:rsidR="00CB3945" w:rsidRPr="00414FCF">
        <w:rPr>
          <w:lang w:val="bg-BG"/>
        </w:rPr>
        <w:t xml:space="preserve">2020 ще предприеме стъпки за изменение по съответния ред на </w:t>
      </w:r>
      <w:r w:rsidR="00414FCF" w:rsidRPr="00414FCF">
        <w:rPr>
          <w:lang w:val="bg-BG"/>
        </w:rPr>
        <w:t>ПРСР</w:t>
      </w:r>
      <w:r w:rsidR="00CB3945" w:rsidRPr="00414FCF">
        <w:rPr>
          <w:lang w:val="bg-BG"/>
        </w:rPr>
        <w:t>.</w:t>
      </w:r>
    </w:p>
    <w:p w14:paraId="03D5C38A" w14:textId="72DF706E" w:rsidR="00CB3945" w:rsidRPr="004849AB" w:rsidRDefault="00CB3945" w:rsidP="00CB3945">
      <w:pPr>
        <w:pStyle w:val="NormalWeb"/>
        <w:spacing w:line="348" w:lineRule="auto"/>
        <w:ind w:firstLine="709"/>
        <w:rPr>
          <w:bCs/>
          <w:color w:val="auto"/>
          <w:shd w:val="clear" w:color="auto" w:fill="FFFFFF"/>
          <w:lang w:val="bg-BG"/>
        </w:rPr>
      </w:pPr>
      <w:r w:rsidRPr="00414FCF">
        <w:rPr>
          <w:color w:val="auto"/>
          <w:lang w:val="bg-BG"/>
        </w:rPr>
        <w:t xml:space="preserve">Към настоящият момент е направено предложение за </w:t>
      </w:r>
      <w:r w:rsidRPr="00664F2D">
        <w:rPr>
          <w:color w:val="auto"/>
          <w:lang w:val="bg-BG"/>
        </w:rPr>
        <w:t>1</w:t>
      </w:r>
      <w:r w:rsidR="00414FCF" w:rsidRPr="00664F2D">
        <w:rPr>
          <w:color w:val="auto"/>
          <w:lang w:val="bg-BG"/>
        </w:rPr>
        <w:t>7</w:t>
      </w:r>
      <w:r w:rsidRPr="00664F2D">
        <w:rPr>
          <w:color w:val="auto"/>
          <w:lang w:val="bg-BG"/>
        </w:rPr>
        <w:t>-т</w:t>
      </w:r>
      <w:r w:rsidRPr="00414FCF">
        <w:rPr>
          <w:color w:val="auto"/>
          <w:lang w:val="bg-BG"/>
        </w:rPr>
        <w:t xml:space="preserve">а промяна на ПРСР пред Европейската комисия. Съгласно чл. 4 от </w:t>
      </w:r>
      <w:r w:rsidRPr="00414FCF">
        <w:rPr>
          <w:bCs/>
          <w:color w:val="auto"/>
          <w:shd w:val="clear" w:color="auto" w:fill="FFFFFF"/>
          <w:lang w:val="bg-BG"/>
        </w:rPr>
        <w:t xml:space="preserve">Регламент за изпълнение (ЕС) </w:t>
      </w:r>
      <w:r w:rsidR="00220F9B">
        <w:rPr>
          <w:bCs/>
          <w:color w:val="auto"/>
          <w:shd w:val="clear" w:color="auto" w:fill="FFFFFF"/>
          <w:lang w:val="bg-BG"/>
        </w:rPr>
        <w:br/>
      </w:r>
      <w:r w:rsidRPr="00414FCF">
        <w:rPr>
          <w:bCs/>
          <w:color w:val="auto"/>
          <w:shd w:val="clear" w:color="auto" w:fill="FFFFFF"/>
          <w:lang w:val="bg-BG"/>
        </w:rPr>
        <w:t xml:space="preserve">№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за да може да се направи ново предложение за изменение на </w:t>
      </w:r>
      <w:r w:rsidRPr="00414FCF">
        <w:rPr>
          <w:color w:val="auto"/>
          <w:lang w:val="bg-BG"/>
        </w:rPr>
        <w:t>ПРСР 2014 – 2020 пред Европейската комисия, с което да се пренасочи финансов ресурс към подмярката, е необходимо да бъде одобрено вече внесеното.</w:t>
      </w:r>
      <w:r>
        <w:rPr>
          <w:color w:val="auto"/>
          <w:lang w:val="bg-BG"/>
        </w:rPr>
        <w:t xml:space="preserve"> </w:t>
      </w:r>
    </w:p>
    <w:p w14:paraId="53EA2B5E" w14:textId="62CC43CE" w:rsidR="002D5D87" w:rsidRPr="002D5D87" w:rsidRDefault="002D5D87" w:rsidP="009E4F62">
      <w:pPr>
        <w:pStyle w:val="NormalWeb"/>
        <w:spacing w:line="348" w:lineRule="auto"/>
        <w:ind w:firstLine="709"/>
        <w:rPr>
          <w:bCs/>
          <w:color w:val="auto"/>
          <w:shd w:val="clear" w:color="auto" w:fill="FFFFFF"/>
          <w:lang w:val="bg-BG"/>
        </w:rPr>
      </w:pPr>
      <w:r w:rsidRPr="002D5D87">
        <w:rPr>
          <w:bCs/>
          <w:color w:val="auto"/>
          <w:shd w:val="clear" w:color="auto" w:fill="FFFFFF"/>
          <w:lang w:val="bg-BG"/>
        </w:rPr>
        <w:t>О</w:t>
      </w:r>
      <w:r w:rsidR="0053070A" w:rsidRPr="002D5D87">
        <w:rPr>
          <w:bCs/>
          <w:color w:val="auto"/>
          <w:shd w:val="clear" w:color="auto" w:fill="FFFFFF"/>
          <w:lang w:val="bg-BG"/>
        </w:rPr>
        <w:t>ценка</w:t>
      </w:r>
      <w:r w:rsidRPr="002D5D87">
        <w:rPr>
          <w:bCs/>
          <w:color w:val="auto"/>
          <w:shd w:val="clear" w:color="auto" w:fill="FFFFFF"/>
          <w:lang w:val="bg-BG"/>
        </w:rPr>
        <w:t>та</w:t>
      </w:r>
      <w:r w:rsidR="0053070A" w:rsidRPr="002D5D87">
        <w:rPr>
          <w:bCs/>
          <w:color w:val="auto"/>
          <w:shd w:val="clear" w:color="auto" w:fill="FFFFFF"/>
          <w:lang w:val="bg-BG"/>
        </w:rPr>
        <w:t xml:space="preserve"> и класиране</w:t>
      </w:r>
      <w:r w:rsidRPr="002D5D87">
        <w:rPr>
          <w:bCs/>
          <w:color w:val="auto"/>
          <w:shd w:val="clear" w:color="auto" w:fill="FFFFFF"/>
          <w:lang w:val="bg-BG"/>
        </w:rPr>
        <w:t>то на проектните предложения</w:t>
      </w:r>
      <w:r w:rsidR="0053070A" w:rsidRPr="002D5D87">
        <w:rPr>
          <w:bCs/>
          <w:color w:val="auto"/>
          <w:shd w:val="clear" w:color="auto" w:fill="FFFFFF"/>
          <w:lang w:val="bg-BG"/>
        </w:rPr>
        <w:t xml:space="preserve"> се извършва в срок до три месец</w:t>
      </w:r>
      <w:r w:rsidRPr="002D5D87">
        <w:rPr>
          <w:bCs/>
          <w:color w:val="auto"/>
          <w:shd w:val="clear" w:color="auto" w:fill="FFFFFF"/>
          <w:lang w:val="bg-BG"/>
        </w:rPr>
        <w:t xml:space="preserve">а от назначаването на комисията за оценка. По процедурата е предоставена възможност процедурите по Закона за обществените поръчки да се обявяват и преди сключването на административният договор. </w:t>
      </w:r>
    </w:p>
    <w:p w14:paraId="044E19CD" w14:textId="53594EBC" w:rsidR="002D5D87" w:rsidRDefault="002D5D87" w:rsidP="002D5D87">
      <w:pPr>
        <w:pStyle w:val="NormalWeb"/>
        <w:spacing w:line="348" w:lineRule="auto"/>
        <w:ind w:firstLine="709"/>
        <w:rPr>
          <w:color w:val="auto"/>
          <w:lang w:val="bg-BG"/>
        </w:rPr>
      </w:pPr>
      <w:r w:rsidRPr="002D5D87">
        <w:rPr>
          <w:bCs/>
          <w:shd w:val="clear" w:color="auto" w:fill="FFFFFF"/>
          <w:lang w:val="bg-BG"/>
        </w:rPr>
        <w:t xml:space="preserve">През периода на оценка и класиране на проектните предложения, Управляващият орган на ПРСР 2014 – 2020 г. ще представи пред </w:t>
      </w:r>
      <w:r w:rsidRPr="002D5D87">
        <w:rPr>
          <w:color w:val="auto"/>
          <w:lang w:val="bg-BG"/>
        </w:rPr>
        <w:t xml:space="preserve">Европейската комисия предложение за изменение в програмата, с което да пренасочи свободен ресурс в размер на </w:t>
      </w:r>
      <w:r w:rsidR="00A70A39" w:rsidRPr="00E05180">
        <w:rPr>
          <w:color w:val="auto"/>
          <w:lang w:val="bg-BG"/>
        </w:rPr>
        <w:t>21 692 </w:t>
      </w:r>
      <w:r w:rsidR="00E05180" w:rsidRPr="00C93ADE">
        <w:rPr>
          <w:color w:val="auto"/>
          <w:lang w:val="ru-RU"/>
        </w:rPr>
        <w:t>695</w:t>
      </w:r>
      <w:r w:rsidR="00A70A39" w:rsidRPr="00E05180">
        <w:rPr>
          <w:color w:val="auto"/>
          <w:lang w:val="bg-BG"/>
        </w:rPr>
        <w:t xml:space="preserve"> </w:t>
      </w:r>
      <w:r w:rsidRPr="00E05180">
        <w:rPr>
          <w:color w:val="auto"/>
          <w:lang w:val="bg-BG"/>
        </w:rPr>
        <w:t>лв.</w:t>
      </w:r>
      <w:r w:rsidRPr="00E05180">
        <w:rPr>
          <w:color w:val="auto"/>
          <w:lang w:val="ru-RU"/>
        </w:rPr>
        <w:t xml:space="preserve"> </w:t>
      </w:r>
      <w:r w:rsidRPr="00E05180">
        <w:rPr>
          <w:color w:val="auto"/>
          <w:lang w:val="bg-BG"/>
        </w:rPr>
        <w:t>за</w:t>
      </w:r>
      <w:r w:rsidRPr="002D5D87">
        <w:rPr>
          <w:color w:val="auto"/>
          <w:lang w:val="bg-BG"/>
        </w:rPr>
        <w:t xml:space="preserve"> проекти</w:t>
      </w:r>
      <w:r>
        <w:rPr>
          <w:color w:val="auto"/>
          <w:lang w:val="bg-BG"/>
        </w:rPr>
        <w:t xml:space="preserve">те </w:t>
      </w:r>
      <w:r w:rsidRPr="002D5D87">
        <w:rPr>
          <w:color w:val="auto"/>
          <w:lang w:val="bg-BG"/>
        </w:rPr>
        <w:t xml:space="preserve">по </w:t>
      </w:r>
      <w:r w:rsidR="00BF6690" w:rsidRPr="00A2303B">
        <w:rPr>
          <w:bCs/>
          <w:lang w:val="bg-BG" w:eastAsia="bg-BG"/>
        </w:rPr>
        <w:t>процедура</w:t>
      </w:r>
      <w:r w:rsidR="00BF6690" w:rsidRPr="00C93ADE">
        <w:rPr>
          <w:bCs/>
          <w:lang w:val="ru-RU" w:eastAsia="bg-BG"/>
        </w:rPr>
        <w:t xml:space="preserve"> за </w:t>
      </w:r>
      <w:r w:rsidR="00BF6690" w:rsidRPr="00CB3945">
        <w:rPr>
          <w:bCs/>
          <w:lang w:val="bg-BG" w:eastAsia="bg-BG"/>
        </w:rPr>
        <w:t>подбор</w:t>
      </w:r>
      <w:r w:rsidR="00BF6690" w:rsidRPr="00C93ADE">
        <w:rPr>
          <w:bCs/>
          <w:lang w:val="ru-RU" w:eastAsia="bg-BG"/>
        </w:rPr>
        <w:t xml:space="preserve"> </w:t>
      </w:r>
      <w:r w:rsidR="00BF6690" w:rsidRPr="00CB3945">
        <w:rPr>
          <w:bCs/>
          <w:shd w:val="clear" w:color="auto" w:fill="FEFEFE"/>
          <w:lang w:val="bg-BG" w:eastAsia="bg-BG"/>
        </w:rPr>
        <w:t xml:space="preserve">№ BG06RDNP001-7.020 – </w:t>
      </w:r>
      <w:r w:rsidR="00BF6690" w:rsidRPr="00CB3945">
        <w:rPr>
          <w:lang w:val="bg-BG"/>
        </w:rPr>
        <w:t>Енергийна ефективност</w:t>
      </w:r>
      <w:r w:rsidR="00BF6690">
        <w:rPr>
          <w:lang w:val="bg-BG"/>
        </w:rPr>
        <w:t>.</w:t>
      </w:r>
    </w:p>
    <w:p w14:paraId="64C3F53C" w14:textId="787B8301" w:rsidR="002D5D87" w:rsidRPr="00BF6690" w:rsidRDefault="002D5D87" w:rsidP="00BF6690">
      <w:pPr>
        <w:pStyle w:val="NormalWeb"/>
        <w:spacing w:line="348" w:lineRule="auto"/>
        <w:ind w:firstLine="709"/>
        <w:rPr>
          <w:bCs/>
          <w:lang w:val="bg-BG" w:eastAsia="bg-BG"/>
        </w:rPr>
      </w:pPr>
      <w:r w:rsidRPr="00BF6690">
        <w:rPr>
          <w:bCs/>
          <w:shd w:val="clear" w:color="auto" w:fill="FFFFFF"/>
          <w:lang w:val="bg-BG"/>
        </w:rPr>
        <w:t xml:space="preserve">Във връзка с изложеното предлагам да се приеме предложеният подход в проект на решение, и да се </w:t>
      </w:r>
      <w:r w:rsidR="00BF6690" w:rsidRPr="00BF6690">
        <w:rPr>
          <w:bCs/>
          <w:shd w:val="clear" w:color="auto" w:fill="FFFFFF"/>
          <w:lang w:val="bg-BG"/>
        </w:rPr>
        <w:t xml:space="preserve">даде </w:t>
      </w:r>
      <w:r w:rsidR="005C0ABF" w:rsidRPr="00BF6690">
        <w:rPr>
          <w:bCs/>
          <w:shd w:val="clear" w:color="auto" w:fill="FFFFFF"/>
          <w:lang w:val="bg-BG"/>
        </w:rPr>
        <w:t>възможността</w:t>
      </w:r>
      <w:r w:rsidR="00BF6690" w:rsidRPr="00BF6690">
        <w:rPr>
          <w:bCs/>
          <w:shd w:val="clear" w:color="auto" w:fill="FFFFFF"/>
          <w:lang w:val="bg-BG"/>
        </w:rPr>
        <w:t xml:space="preserve"> да се </w:t>
      </w:r>
      <w:r w:rsidR="00BF6690" w:rsidRPr="00BF6690">
        <w:rPr>
          <w:bCs/>
          <w:lang w:val="bg-BG" w:eastAsia="bg-BG"/>
        </w:rPr>
        <w:t xml:space="preserve">увеличи максималният размер на безвъзмездната финансова помощ по процедура за подбор </w:t>
      </w:r>
      <w:r w:rsidR="00BF6690" w:rsidRPr="00BF6690">
        <w:rPr>
          <w:bCs/>
          <w:shd w:val="clear" w:color="auto" w:fill="FEFEFE"/>
          <w:lang w:val="bg-BG" w:eastAsia="bg-BG"/>
        </w:rPr>
        <w:t xml:space="preserve">№ BG06RDNP001-7.020 – </w:t>
      </w:r>
      <w:r w:rsidR="00BF6690" w:rsidRPr="00BF6690">
        <w:rPr>
          <w:lang w:val="bg-BG"/>
        </w:rPr>
        <w:lastRenderedPageBreak/>
        <w:t xml:space="preserve">Енергийна ефективност, </w:t>
      </w:r>
      <w:r w:rsidR="00BF6690" w:rsidRPr="00BF6690">
        <w:rPr>
          <w:bCs/>
          <w:lang w:val="bg-BG" w:eastAsia="bg-BG"/>
        </w:rPr>
        <w:t xml:space="preserve">с </w:t>
      </w:r>
      <w:r w:rsidR="00E05180" w:rsidRPr="00E05180">
        <w:rPr>
          <w:bCs/>
          <w:lang w:val="bg-BG" w:eastAsia="bg-BG"/>
        </w:rPr>
        <w:t>21 692 695</w:t>
      </w:r>
      <w:r w:rsidR="007027E6">
        <w:rPr>
          <w:bCs/>
          <w:lang w:val="bg-BG" w:eastAsia="bg-BG"/>
        </w:rPr>
        <w:t xml:space="preserve"> </w:t>
      </w:r>
      <w:r w:rsidR="00BF6690" w:rsidRPr="00BF6690">
        <w:rPr>
          <w:bCs/>
          <w:lang w:val="bg-BG" w:eastAsia="bg-BG"/>
        </w:rPr>
        <w:t xml:space="preserve">лева </w:t>
      </w:r>
      <w:r w:rsidRPr="00BF6690">
        <w:rPr>
          <w:bCs/>
          <w:lang w:val="bg-BG" w:eastAsia="bg-BG"/>
        </w:rPr>
        <w:t xml:space="preserve">над наличният към момента на </w:t>
      </w:r>
      <w:r w:rsidR="00BF6690" w:rsidRPr="00BF6690">
        <w:rPr>
          <w:bCs/>
          <w:lang w:val="bg-BG" w:eastAsia="bg-BG"/>
        </w:rPr>
        <w:t>приемане на решението.</w:t>
      </w:r>
      <w:r w:rsidRPr="00BF6690">
        <w:rPr>
          <w:bCs/>
          <w:lang w:val="bg-BG" w:eastAsia="bg-BG"/>
        </w:rPr>
        <w:t xml:space="preserve"> </w:t>
      </w:r>
    </w:p>
    <w:p w14:paraId="7A3D7A78" w14:textId="77777777" w:rsidR="004F6111" w:rsidRPr="002B7B79" w:rsidRDefault="004F6111" w:rsidP="009E4F62">
      <w:pPr>
        <w:pStyle w:val="NormalWeb"/>
        <w:spacing w:line="348" w:lineRule="auto"/>
        <w:ind w:firstLine="709"/>
        <w:rPr>
          <w:bCs/>
          <w:lang w:val="bg-BG" w:eastAsia="bg-BG"/>
        </w:rPr>
      </w:pPr>
    </w:p>
    <w:p w14:paraId="6E1F8EB2" w14:textId="09145650" w:rsidR="009E2779" w:rsidRPr="002B7B79" w:rsidRDefault="008B40CA" w:rsidP="009E4F62">
      <w:pPr>
        <w:spacing w:after="0" w:line="348" w:lineRule="auto"/>
        <w:ind w:firstLine="709"/>
        <w:jc w:val="both"/>
        <w:rPr>
          <w:rFonts w:ascii="Times New Roman" w:hAnsi="Times New Roman"/>
          <w:b/>
          <w:sz w:val="24"/>
          <w:szCs w:val="24"/>
        </w:rPr>
      </w:pPr>
      <w:r w:rsidRPr="002B7B79">
        <w:rPr>
          <w:rFonts w:ascii="Times New Roman" w:hAnsi="Times New Roman"/>
          <w:b/>
          <w:sz w:val="24"/>
          <w:szCs w:val="24"/>
        </w:rPr>
        <w:t>Цели</w:t>
      </w:r>
    </w:p>
    <w:p w14:paraId="29F76341" w14:textId="1F364D41" w:rsidR="00D85A36" w:rsidRPr="00DF72E1" w:rsidRDefault="004F6111" w:rsidP="002B7B79">
      <w:pPr>
        <w:pStyle w:val="BodyTextIndent"/>
        <w:spacing w:after="0" w:line="348" w:lineRule="auto"/>
        <w:ind w:left="0" w:firstLine="709"/>
        <w:jc w:val="both"/>
        <w:rPr>
          <w:rFonts w:ascii="Times New Roman" w:hAnsi="Times New Roman"/>
          <w:sz w:val="24"/>
          <w:szCs w:val="24"/>
          <w:lang w:val="bg-BG"/>
        </w:rPr>
      </w:pPr>
      <w:r w:rsidRPr="002B7B79">
        <w:rPr>
          <w:rFonts w:ascii="Times New Roman" w:hAnsi="Times New Roman"/>
          <w:sz w:val="24"/>
          <w:szCs w:val="24"/>
          <w:lang w:val="bg-BG"/>
        </w:rPr>
        <w:t xml:space="preserve">Изпълнението </w:t>
      </w:r>
      <w:r w:rsidR="00D85A36" w:rsidRPr="002B7B79">
        <w:rPr>
          <w:rFonts w:ascii="Times New Roman" w:hAnsi="Times New Roman"/>
          <w:sz w:val="24"/>
          <w:szCs w:val="24"/>
          <w:lang w:val="bg-BG"/>
        </w:rPr>
        <w:t xml:space="preserve">на по-голям брой проекти по </w:t>
      </w:r>
      <w:r w:rsidR="002B7B79" w:rsidRPr="00A2303B">
        <w:rPr>
          <w:rFonts w:ascii="Times New Roman" w:hAnsi="Times New Roman"/>
          <w:bCs/>
          <w:sz w:val="24"/>
          <w:szCs w:val="24"/>
          <w:lang w:val="bg-BG" w:eastAsia="bg-BG"/>
        </w:rPr>
        <w:t>процедура</w:t>
      </w:r>
      <w:r w:rsidR="002B7B79" w:rsidRPr="00C93ADE">
        <w:rPr>
          <w:rFonts w:ascii="Times New Roman" w:hAnsi="Times New Roman"/>
          <w:bCs/>
          <w:sz w:val="24"/>
          <w:szCs w:val="24"/>
          <w:lang w:val="ru-RU" w:eastAsia="bg-BG"/>
        </w:rPr>
        <w:t xml:space="preserve"> за </w:t>
      </w:r>
      <w:r w:rsidR="002B7B79" w:rsidRPr="002B7B79">
        <w:rPr>
          <w:rFonts w:ascii="Times New Roman" w:hAnsi="Times New Roman"/>
          <w:bCs/>
          <w:sz w:val="24"/>
          <w:szCs w:val="24"/>
          <w:lang w:val="bg-BG" w:eastAsia="bg-BG"/>
        </w:rPr>
        <w:t>подбор</w:t>
      </w:r>
      <w:r w:rsidR="002B7B79" w:rsidRPr="00C93ADE">
        <w:rPr>
          <w:rFonts w:ascii="Times New Roman" w:hAnsi="Times New Roman"/>
          <w:bCs/>
          <w:sz w:val="24"/>
          <w:szCs w:val="24"/>
          <w:lang w:val="ru-RU" w:eastAsia="bg-BG"/>
        </w:rPr>
        <w:t xml:space="preserve"> </w:t>
      </w:r>
      <w:r w:rsidR="00220F9B">
        <w:rPr>
          <w:rFonts w:ascii="Times New Roman" w:hAnsi="Times New Roman"/>
          <w:bCs/>
          <w:sz w:val="24"/>
          <w:szCs w:val="24"/>
          <w:lang w:val="ru-RU" w:eastAsia="bg-BG"/>
        </w:rPr>
        <w:br/>
      </w:r>
      <w:r w:rsidR="002B7B79" w:rsidRPr="002B7B79">
        <w:rPr>
          <w:rFonts w:ascii="Times New Roman" w:hAnsi="Times New Roman"/>
          <w:bCs/>
          <w:sz w:val="24"/>
          <w:szCs w:val="24"/>
          <w:shd w:val="clear" w:color="auto" w:fill="FEFEFE"/>
          <w:lang w:val="bg-BG" w:eastAsia="bg-BG"/>
        </w:rPr>
        <w:t xml:space="preserve">№ BG06RDNP001-7.020 – </w:t>
      </w:r>
      <w:r w:rsidR="002B7B79" w:rsidRPr="002B7B79">
        <w:rPr>
          <w:rFonts w:ascii="Times New Roman" w:hAnsi="Times New Roman"/>
          <w:sz w:val="24"/>
          <w:szCs w:val="24"/>
          <w:lang w:val="bg-BG"/>
        </w:rPr>
        <w:t xml:space="preserve">Енергийна ефективност </w:t>
      </w:r>
      <w:r w:rsidR="00D85A36" w:rsidRPr="002B7B79">
        <w:rPr>
          <w:rFonts w:ascii="Times New Roman" w:hAnsi="Times New Roman"/>
          <w:sz w:val="24"/>
          <w:szCs w:val="24"/>
          <w:lang w:val="bg-BG"/>
        </w:rPr>
        <w:t xml:space="preserve">ще </w:t>
      </w:r>
      <w:r w:rsidRPr="002B7B79">
        <w:rPr>
          <w:rFonts w:ascii="Times New Roman" w:hAnsi="Times New Roman"/>
          <w:sz w:val="24"/>
          <w:szCs w:val="24"/>
          <w:lang w:val="bg-BG"/>
        </w:rPr>
        <w:t xml:space="preserve">спомогне за </w:t>
      </w:r>
      <w:r w:rsidR="002B7B79" w:rsidRPr="002B7B79">
        <w:rPr>
          <w:rFonts w:ascii="Times New Roman" w:hAnsi="Times New Roman"/>
          <w:sz w:val="24"/>
          <w:szCs w:val="24"/>
          <w:lang w:val="bg-BG"/>
        </w:rPr>
        <w:t xml:space="preserve">постигане на целите по Националният план за действие по енергийна ефективност, </w:t>
      </w:r>
      <w:r w:rsidRPr="002B7B79">
        <w:rPr>
          <w:rFonts w:ascii="Times New Roman" w:hAnsi="Times New Roman"/>
          <w:sz w:val="24"/>
          <w:szCs w:val="24"/>
          <w:lang w:val="bg-BG"/>
        </w:rPr>
        <w:t>и</w:t>
      </w:r>
      <w:r w:rsidR="00D85A36" w:rsidRPr="002B7B79">
        <w:rPr>
          <w:rFonts w:ascii="Times New Roman" w:hAnsi="Times New Roman"/>
          <w:sz w:val="24"/>
          <w:szCs w:val="24"/>
          <w:lang w:val="bg-BG"/>
        </w:rPr>
        <w:t>згра</w:t>
      </w:r>
      <w:r w:rsidRPr="002B7B79">
        <w:rPr>
          <w:rFonts w:ascii="Times New Roman" w:hAnsi="Times New Roman"/>
          <w:sz w:val="24"/>
          <w:szCs w:val="24"/>
          <w:lang w:val="bg-BG"/>
        </w:rPr>
        <w:t>ждането</w:t>
      </w:r>
      <w:r w:rsidR="00D85A36" w:rsidRPr="002B7B79">
        <w:rPr>
          <w:rFonts w:ascii="Times New Roman" w:hAnsi="Times New Roman"/>
          <w:sz w:val="24"/>
          <w:szCs w:val="24"/>
          <w:lang w:val="bg-BG"/>
        </w:rPr>
        <w:t xml:space="preserve"> и реконстру</w:t>
      </w:r>
      <w:r w:rsidRPr="002B7B79">
        <w:rPr>
          <w:rFonts w:ascii="Times New Roman" w:hAnsi="Times New Roman"/>
          <w:sz w:val="24"/>
          <w:szCs w:val="24"/>
          <w:lang w:val="bg-BG"/>
        </w:rPr>
        <w:t>ирането на</w:t>
      </w:r>
      <w:r w:rsidR="00D85A36" w:rsidRPr="002B7B79">
        <w:rPr>
          <w:rFonts w:ascii="Times New Roman" w:hAnsi="Times New Roman"/>
          <w:sz w:val="24"/>
          <w:szCs w:val="24"/>
          <w:lang w:val="bg-BG"/>
        </w:rPr>
        <w:t xml:space="preserve"> инфрас</w:t>
      </w:r>
      <w:r w:rsidR="00CA61B2" w:rsidRPr="002B7B79">
        <w:rPr>
          <w:rFonts w:ascii="Times New Roman" w:hAnsi="Times New Roman"/>
          <w:sz w:val="24"/>
          <w:szCs w:val="24"/>
          <w:lang w:val="bg-BG"/>
        </w:rPr>
        <w:t xml:space="preserve">труктурата в </w:t>
      </w:r>
      <w:r w:rsidR="002B7B79" w:rsidRPr="002B7B79">
        <w:rPr>
          <w:rFonts w:ascii="Times New Roman" w:hAnsi="Times New Roman"/>
          <w:sz w:val="24"/>
          <w:szCs w:val="24"/>
          <w:lang w:val="bg-BG"/>
        </w:rPr>
        <w:t xml:space="preserve">повече обществени сгради в </w:t>
      </w:r>
      <w:r w:rsidR="00CA61B2" w:rsidRPr="002B7B79">
        <w:rPr>
          <w:rFonts w:ascii="Times New Roman" w:hAnsi="Times New Roman"/>
          <w:sz w:val="24"/>
          <w:szCs w:val="24"/>
          <w:lang w:val="bg-BG"/>
        </w:rPr>
        <w:t xml:space="preserve">селските райони, </w:t>
      </w:r>
      <w:r w:rsidR="00D85A36" w:rsidRPr="002B7B79">
        <w:rPr>
          <w:rFonts w:ascii="Times New Roman" w:hAnsi="Times New Roman"/>
          <w:sz w:val="24"/>
          <w:szCs w:val="24"/>
          <w:lang w:val="bg-BG"/>
        </w:rPr>
        <w:t>съответно ще се подобри</w:t>
      </w:r>
      <w:r w:rsidRPr="002B7B79">
        <w:rPr>
          <w:rFonts w:ascii="Times New Roman" w:hAnsi="Times New Roman"/>
          <w:sz w:val="24"/>
          <w:szCs w:val="24"/>
          <w:lang w:val="bg-BG"/>
        </w:rPr>
        <w:t xml:space="preserve"> </w:t>
      </w:r>
      <w:r w:rsidR="00D85A36" w:rsidRPr="002B7B79">
        <w:rPr>
          <w:rFonts w:ascii="Times New Roman" w:hAnsi="Times New Roman"/>
          <w:sz w:val="24"/>
          <w:szCs w:val="24"/>
          <w:lang w:val="bg-BG"/>
        </w:rPr>
        <w:t>социално-икономическото развитие</w:t>
      </w:r>
      <w:r w:rsidR="002B7B79" w:rsidRPr="002B7B79">
        <w:rPr>
          <w:rFonts w:ascii="Times New Roman" w:hAnsi="Times New Roman"/>
          <w:sz w:val="24"/>
          <w:szCs w:val="24"/>
          <w:lang w:val="bg-BG"/>
        </w:rPr>
        <w:t xml:space="preserve"> на тези райони</w:t>
      </w:r>
      <w:r w:rsidR="00CA61B2" w:rsidRPr="002B7B79">
        <w:rPr>
          <w:rFonts w:ascii="Times New Roman" w:hAnsi="Times New Roman"/>
          <w:sz w:val="24"/>
          <w:szCs w:val="24"/>
          <w:lang w:val="bg-BG"/>
        </w:rPr>
        <w:t>, и те</w:t>
      </w:r>
      <w:r w:rsidR="002D6ACF" w:rsidRPr="002B7B79">
        <w:rPr>
          <w:rFonts w:ascii="Times New Roman" w:hAnsi="Times New Roman"/>
          <w:sz w:val="24"/>
          <w:szCs w:val="24"/>
          <w:lang w:val="bg-BG"/>
        </w:rPr>
        <w:t xml:space="preserve"> ще </w:t>
      </w:r>
      <w:r w:rsidR="00CA61B2" w:rsidRPr="002B7B79">
        <w:rPr>
          <w:rFonts w:ascii="Times New Roman" w:hAnsi="Times New Roman"/>
          <w:sz w:val="24"/>
          <w:szCs w:val="24"/>
          <w:lang w:val="bg-BG"/>
        </w:rPr>
        <w:t>са</w:t>
      </w:r>
      <w:r w:rsidR="002D6ACF" w:rsidRPr="002B7B79">
        <w:rPr>
          <w:rFonts w:ascii="Times New Roman" w:hAnsi="Times New Roman"/>
          <w:sz w:val="24"/>
          <w:szCs w:val="24"/>
          <w:lang w:val="bg-BG"/>
        </w:rPr>
        <w:t xml:space="preserve"> по-привлекателни за живеене.</w:t>
      </w:r>
    </w:p>
    <w:p w14:paraId="1DD14CC9" w14:textId="77777777" w:rsidR="004F6111" w:rsidRDefault="004F6111" w:rsidP="009E4F62">
      <w:pPr>
        <w:pStyle w:val="BodyTextIndent"/>
        <w:spacing w:after="0" w:line="348" w:lineRule="auto"/>
        <w:ind w:left="0" w:firstLine="709"/>
        <w:jc w:val="both"/>
        <w:rPr>
          <w:rFonts w:ascii="Times New Roman" w:hAnsi="Times New Roman"/>
          <w:sz w:val="24"/>
          <w:szCs w:val="24"/>
          <w:lang w:val="bg-BG"/>
        </w:rPr>
      </w:pPr>
    </w:p>
    <w:p w14:paraId="35913918" w14:textId="36430257" w:rsidR="008B40CA" w:rsidRPr="00D85A36" w:rsidRDefault="008B40CA" w:rsidP="009E4F62">
      <w:pPr>
        <w:widowControl w:val="0"/>
        <w:autoSpaceDE w:val="0"/>
        <w:spacing w:after="0" w:line="348" w:lineRule="auto"/>
        <w:ind w:firstLine="709"/>
        <w:jc w:val="both"/>
        <w:rPr>
          <w:rFonts w:ascii="Times New Roman" w:hAnsi="Times New Roman"/>
          <w:b/>
          <w:sz w:val="24"/>
          <w:szCs w:val="24"/>
        </w:rPr>
      </w:pPr>
      <w:r w:rsidRPr="00D85A36">
        <w:rPr>
          <w:rFonts w:ascii="Times New Roman" w:hAnsi="Times New Roman"/>
          <w:b/>
          <w:sz w:val="24"/>
          <w:szCs w:val="24"/>
        </w:rPr>
        <w:t>Финансови и други средства, необходими за прилагането на новата уредба</w:t>
      </w:r>
    </w:p>
    <w:p w14:paraId="67B0AFCD" w14:textId="5813FE6B" w:rsidR="00B25520" w:rsidRDefault="00E85FF2" w:rsidP="009E4F62">
      <w:pPr>
        <w:spacing w:after="0" w:line="348" w:lineRule="auto"/>
        <w:ind w:firstLine="709"/>
        <w:jc w:val="both"/>
        <w:rPr>
          <w:rFonts w:ascii="Times New Roman" w:hAnsi="Times New Roman"/>
          <w:sz w:val="24"/>
          <w:szCs w:val="24"/>
        </w:rPr>
      </w:pPr>
      <w:r w:rsidRPr="00DF72E1">
        <w:rPr>
          <w:rFonts w:ascii="Times New Roman" w:hAnsi="Times New Roman"/>
          <w:sz w:val="24"/>
          <w:szCs w:val="24"/>
        </w:rPr>
        <w:t>Към проект</w:t>
      </w:r>
      <w:r w:rsidR="00CA61B2" w:rsidRPr="00DF72E1">
        <w:rPr>
          <w:rFonts w:ascii="Times New Roman" w:hAnsi="Times New Roman"/>
          <w:sz w:val="24"/>
          <w:szCs w:val="24"/>
        </w:rPr>
        <w:t>а</w:t>
      </w:r>
      <w:r w:rsidR="00287C15" w:rsidRPr="00DF72E1">
        <w:rPr>
          <w:rFonts w:ascii="Times New Roman" w:hAnsi="Times New Roman"/>
          <w:sz w:val="24"/>
          <w:szCs w:val="24"/>
        </w:rPr>
        <w:t xml:space="preserve"> </w:t>
      </w:r>
      <w:r w:rsidRPr="00DF72E1">
        <w:rPr>
          <w:rFonts w:ascii="Times New Roman" w:hAnsi="Times New Roman"/>
          <w:sz w:val="24"/>
          <w:szCs w:val="24"/>
        </w:rPr>
        <w:t xml:space="preserve">на </w:t>
      </w:r>
      <w:r w:rsidR="004C0D5D" w:rsidRPr="00DF72E1">
        <w:rPr>
          <w:rFonts w:ascii="Times New Roman" w:hAnsi="Times New Roman"/>
          <w:sz w:val="24"/>
          <w:szCs w:val="24"/>
        </w:rPr>
        <w:t>решение</w:t>
      </w:r>
      <w:r w:rsidRPr="00DF72E1">
        <w:rPr>
          <w:rFonts w:ascii="Times New Roman" w:hAnsi="Times New Roman"/>
          <w:sz w:val="24"/>
          <w:szCs w:val="24"/>
        </w:rPr>
        <w:t xml:space="preserve"> </w:t>
      </w:r>
      <w:r w:rsidR="00CA61B2" w:rsidRPr="00DF72E1">
        <w:rPr>
          <w:rFonts w:ascii="Times New Roman" w:hAnsi="Times New Roman"/>
          <w:sz w:val="24"/>
          <w:szCs w:val="24"/>
        </w:rPr>
        <w:t>на Министерския съвет е приложена финансова обосновка</w:t>
      </w:r>
      <w:r w:rsidRPr="00DF72E1">
        <w:rPr>
          <w:rFonts w:ascii="Times New Roman" w:hAnsi="Times New Roman"/>
          <w:sz w:val="24"/>
          <w:szCs w:val="24"/>
        </w:rPr>
        <w:t xml:space="preserve"> за актове, които не водят до въздействие върху държавния бюджет, съгласно чл. 35, ал. 1, т. 4, буква „б“ от Устройствения правилник на Министерския съвет и на неговата администрация. </w:t>
      </w:r>
    </w:p>
    <w:p w14:paraId="65F72559" w14:textId="77777777" w:rsidR="00220F9B" w:rsidRPr="009B0A77" w:rsidRDefault="00220F9B" w:rsidP="00220F9B">
      <w:pPr>
        <w:suppressAutoHyphens w:val="0"/>
        <w:autoSpaceDN/>
        <w:spacing w:after="0" w:line="360" w:lineRule="auto"/>
        <w:ind w:firstLine="720"/>
        <w:jc w:val="both"/>
        <w:textAlignment w:val="auto"/>
        <w:rPr>
          <w:rFonts w:ascii="Times New Roman" w:hAnsi="Times New Roman"/>
          <w:sz w:val="24"/>
          <w:szCs w:val="24"/>
        </w:rPr>
      </w:pPr>
      <w:r w:rsidRPr="009B0A77">
        <w:rPr>
          <w:rFonts w:ascii="Times New Roman" w:hAnsi="Times New Roman"/>
          <w:sz w:val="24"/>
          <w:szCs w:val="24"/>
        </w:rPr>
        <w:t>Проектът на Решение на Министерския съвет не предвижда допълнителни разходи/трансфери/други плащания, които се предлага да бъдат одобрени по бюджета на първостепенния разпоредител с бюджет или по сметка за средства от Европейския съюз, за сметка на бюджети по държавния бюджет.</w:t>
      </w:r>
    </w:p>
    <w:p w14:paraId="7140227B" w14:textId="77777777" w:rsidR="004F6111" w:rsidRPr="00220F9B" w:rsidRDefault="004F6111" w:rsidP="009E4F62">
      <w:pPr>
        <w:spacing w:after="0" w:line="348" w:lineRule="auto"/>
        <w:ind w:firstLine="709"/>
        <w:jc w:val="both"/>
        <w:rPr>
          <w:rFonts w:ascii="Times New Roman" w:hAnsi="Times New Roman"/>
          <w:color w:val="FF0000"/>
          <w:sz w:val="24"/>
          <w:szCs w:val="24"/>
        </w:rPr>
      </w:pPr>
    </w:p>
    <w:p w14:paraId="2D33D55B" w14:textId="6A30D2DD" w:rsidR="008B40CA" w:rsidRPr="000A31C9" w:rsidRDefault="008B40CA" w:rsidP="009E4F62">
      <w:pPr>
        <w:widowControl w:val="0"/>
        <w:autoSpaceDE w:val="0"/>
        <w:spacing w:after="0" w:line="348" w:lineRule="auto"/>
        <w:ind w:firstLine="709"/>
        <w:jc w:val="both"/>
        <w:rPr>
          <w:rFonts w:ascii="Times New Roman" w:hAnsi="Times New Roman"/>
          <w:b/>
          <w:sz w:val="24"/>
          <w:szCs w:val="24"/>
        </w:rPr>
      </w:pPr>
      <w:r w:rsidRPr="00D85A36">
        <w:rPr>
          <w:rFonts w:ascii="Times New Roman" w:hAnsi="Times New Roman"/>
          <w:b/>
          <w:sz w:val="24"/>
          <w:szCs w:val="24"/>
        </w:rPr>
        <w:t>Очаквани резултати от прилагането на акта</w:t>
      </w:r>
    </w:p>
    <w:p w14:paraId="41F6C25F" w14:textId="661F2572" w:rsidR="00D85A36" w:rsidRDefault="00D85A36" w:rsidP="009E4F62">
      <w:pPr>
        <w:suppressAutoHyphens w:val="0"/>
        <w:overflowPunct w:val="0"/>
        <w:autoSpaceDE w:val="0"/>
        <w:adjustRightInd w:val="0"/>
        <w:spacing w:after="0" w:line="348" w:lineRule="auto"/>
        <w:ind w:firstLine="709"/>
        <w:jc w:val="both"/>
        <w:rPr>
          <w:rFonts w:ascii="Times New Roman" w:hAnsi="Times New Roman"/>
          <w:bCs/>
          <w:sz w:val="24"/>
          <w:szCs w:val="24"/>
          <w:shd w:val="clear" w:color="auto" w:fill="FFFFFF"/>
        </w:rPr>
      </w:pPr>
      <w:r w:rsidRPr="00BF6690">
        <w:rPr>
          <w:rFonts w:ascii="Times New Roman" w:eastAsia="Times New Roman" w:hAnsi="Times New Roman"/>
          <w:sz w:val="24"/>
          <w:szCs w:val="24"/>
        </w:rPr>
        <w:t xml:space="preserve">С приемането на решението се очаква да се одобрят </w:t>
      </w:r>
      <w:r w:rsidRPr="00BF6690">
        <w:rPr>
          <w:rFonts w:ascii="Times New Roman" w:eastAsia="Times New Roman" w:hAnsi="Times New Roman"/>
          <w:sz w:val="24"/>
          <w:szCs w:val="24"/>
          <w:lang w:eastAsia="bg-BG"/>
        </w:rPr>
        <w:t xml:space="preserve">максимален брой проекти по </w:t>
      </w:r>
      <w:r w:rsidR="00BF6690" w:rsidRPr="00BF6690">
        <w:rPr>
          <w:rFonts w:ascii="Times New Roman" w:hAnsi="Times New Roman"/>
          <w:bCs/>
          <w:sz w:val="24"/>
          <w:szCs w:val="24"/>
          <w:lang w:eastAsia="bg-BG"/>
        </w:rPr>
        <w:t xml:space="preserve">процедура за подбор </w:t>
      </w:r>
      <w:r w:rsidR="00BF6690" w:rsidRPr="00BF6690">
        <w:rPr>
          <w:rFonts w:ascii="Times New Roman" w:hAnsi="Times New Roman"/>
          <w:bCs/>
          <w:sz w:val="24"/>
          <w:szCs w:val="24"/>
          <w:shd w:val="clear" w:color="auto" w:fill="FEFEFE"/>
          <w:lang w:eastAsia="bg-BG"/>
        </w:rPr>
        <w:t xml:space="preserve">№ BG06RDNP001-7.020 – </w:t>
      </w:r>
      <w:r w:rsidR="00BF6690" w:rsidRPr="00BF6690">
        <w:rPr>
          <w:rFonts w:ascii="Times New Roman" w:hAnsi="Times New Roman"/>
          <w:sz w:val="24"/>
          <w:szCs w:val="24"/>
        </w:rPr>
        <w:t>Енергийна ефективност</w:t>
      </w:r>
      <w:r w:rsidRPr="00BF6690">
        <w:rPr>
          <w:rFonts w:ascii="Times New Roman" w:eastAsia="Times New Roman" w:hAnsi="Times New Roman"/>
          <w:sz w:val="24"/>
          <w:szCs w:val="24"/>
          <w:lang w:eastAsia="bg-BG"/>
        </w:rPr>
        <w:t xml:space="preserve">, да се постигнат в по-голяма степен количествените цели по подмярката и </w:t>
      </w:r>
      <w:r w:rsidRPr="00BF6690">
        <w:rPr>
          <w:rFonts w:ascii="Times New Roman" w:hAnsi="Times New Roman"/>
          <w:bCs/>
          <w:sz w:val="24"/>
          <w:szCs w:val="24"/>
          <w:shd w:val="clear" w:color="auto" w:fill="FFFFFF"/>
        </w:rPr>
        <w:t>финансова рамка по ПРСР 2014 – 2020 г.</w:t>
      </w:r>
    </w:p>
    <w:p w14:paraId="2DF48C69" w14:textId="77777777" w:rsidR="004F6111" w:rsidRDefault="004F6111" w:rsidP="009E4F62">
      <w:pPr>
        <w:suppressAutoHyphens w:val="0"/>
        <w:overflowPunct w:val="0"/>
        <w:autoSpaceDE w:val="0"/>
        <w:adjustRightInd w:val="0"/>
        <w:spacing w:after="0" w:line="348" w:lineRule="auto"/>
        <w:ind w:firstLine="709"/>
        <w:jc w:val="both"/>
        <w:rPr>
          <w:rFonts w:ascii="Times New Roman" w:hAnsi="Times New Roman"/>
          <w:bCs/>
          <w:sz w:val="24"/>
          <w:szCs w:val="24"/>
          <w:shd w:val="clear" w:color="auto" w:fill="FFFFFF"/>
        </w:rPr>
      </w:pPr>
    </w:p>
    <w:p w14:paraId="2D614FD2" w14:textId="45648FE0" w:rsidR="008B40CA" w:rsidRPr="00D85A36" w:rsidRDefault="008B40CA" w:rsidP="009E4F62">
      <w:pPr>
        <w:widowControl w:val="0"/>
        <w:autoSpaceDE w:val="0"/>
        <w:spacing w:after="0" w:line="348" w:lineRule="auto"/>
        <w:ind w:firstLine="709"/>
        <w:jc w:val="both"/>
        <w:rPr>
          <w:rFonts w:ascii="Times New Roman" w:hAnsi="Times New Roman"/>
          <w:b/>
          <w:sz w:val="24"/>
          <w:szCs w:val="24"/>
        </w:rPr>
      </w:pPr>
      <w:r w:rsidRPr="00D85A36">
        <w:rPr>
          <w:rFonts w:ascii="Times New Roman" w:hAnsi="Times New Roman"/>
          <w:b/>
          <w:sz w:val="24"/>
          <w:szCs w:val="24"/>
        </w:rPr>
        <w:t>Анализ за съответствие с правото на Европейския съюз</w:t>
      </w:r>
    </w:p>
    <w:p w14:paraId="69855634" w14:textId="3A5179C1" w:rsidR="00632D04" w:rsidRDefault="004341CE" w:rsidP="009E4F62">
      <w:pPr>
        <w:widowControl w:val="0"/>
        <w:autoSpaceDE w:val="0"/>
        <w:spacing w:after="0" w:line="348" w:lineRule="auto"/>
        <w:ind w:firstLine="709"/>
        <w:jc w:val="both"/>
        <w:rPr>
          <w:rFonts w:ascii="Times New Roman" w:hAnsi="Times New Roman"/>
          <w:sz w:val="24"/>
          <w:szCs w:val="24"/>
        </w:rPr>
      </w:pPr>
      <w:r w:rsidRPr="00BF6690">
        <w:rPr>
          <w:rFonts w:ascii="Times New Roman" w:hAnsi="Times New Roman"/>
          <w:sz w:val="24"/>
          <w:szCs w:val="24"/>
        </w:rPr>
        <w:t>С проект</w:t>
      </w:r>
      <w:r w:rsidR="00055931" w:rsidRPr="00BF6690">
        <w:rPr>
          <w:rFonts w:ascii="Times New Roman" w:hAnsi="Times New Roman"/>
          <w:sz w:val="24"/>
          <w:szCs w:val="24"/>
        </w:rPr>
        <w:t>а</w:t>
      </w:r>
      <w:r w:rsidR="00E71DF3" w:rsidRPr="00BF6690">
        <w:rPr>
          <w:rFonts w:ascii="Times New Roman" w:hAnsi="Times New Roman"/>
          <w:sz w:val="24"/>
          <w:szCs w:val="24"/>
        </w:rPr>
        <w:t xml:space="preserve"> не се транспонират</w:t>
      </w:r>
      <w:r w:rsidR="00B52F0D" w:rsidRPr="00BF6690">
        <w:rPr>
          <w:rFonts w:ascii="Times New Roman" w:hAnsi="Times New Roman"/>
          <w:sz w:val="24"/>
          <w:szCs w:val="24"/>
        </w:rPr>
        <w:t xml:space="preserve"> нормативни</w:t>
      </w:r>
      <w:r w:rsidR="00E71DF3" w:rsidRPr="00BF6690">
        <w:rPr>
          <w:rFonts w:ascii="Times New Roman" w:hAnsi="Times New Roman"/>
          <w:sz w:val="24"/>
          <w:szCs w:val="24"/>
        </w:rPr>
        <w:t xml:space="preserve"> актове на институции на Европейския съюз, поради което не е изготвена и приложена таблица на съответствието с правото на Европейския съюз.</w:t>
      </w:r>
    </w:p>
    <w:p w14:paraId="62B8BB53" w14:textId="77777777" w:rsidR="009E58C8" w:rsidRPr="00D85A36" w:rsidRDefault="009E58C8" w:rsidP="009E4F62">
      <w:pPr>
        <w:widowControl w:val="0"/>
        <w:autoSpaceDE w:val="0"/>
        <w:spacing w:after="0" w:line="348" w:lineRule="auto"/>
        <w:ind w:firstLine="709"/>
        <w:jc w:val="both"/>
        <w:rPr>
          <w:rFonts w:ascii="Times New Roman" w:hAnsi="Times New Roman"/>
          <w:sz w:val="24"/>
          <w:szCs w:val="24"/>
        </w:rPr>
      </w:pPr>
    </w:p>
    <w:p w14:paraId="7393C863" w14:textId="0E7998CB" w:rsidR="008B40CA" w:rsidRPr="00D85A36" w:rsidRDefault="008B40CA" w:rsidP="009E4F62">
      <w:pPr>
        <w:widowControl w:val="0"/>
        <w:autoSpaceDE w:val="0"/>
        <w:spacing w:after="0" w:line="348" w:lineRule="auto"/>
        <w:ind w:firstLine="709"/>
        <w:jc w:val="both"/>
        <w:rPr>
          <w:rFonts w:ascii="Times New Roman" w:hAnsi="Times New Roman"/>
          <w:b/>
          <w:sz w:val="24"/>
          <w:szCs w:val="24"/>
        </w:rPr>
      </w:pPr>
      <w:r w:rsidRPr="00D85A36">
        <w:rPr>
          <w:rFonts w:ascii="Times New Roman" w:hAnsi="Times New Roman"/>
          <w:b/>
          <w:sz w:val="24"/>
          <w:szCs w:val="24"/>
        </w:rPr>
        <w:t>Информация за проведените обществени консултации</w:t>
      </w:r>
    </w:p>
    <w:p w14:paraId="0627BBCB" w14:textId="3A863D3C" w:rsidR="00055931" w:rsidRPr="00BF6690" w:rsidRDefault="00055931" w:rsidP="00BF6690">
      <w:pPr>
        <w:widowControl w:val="0"/>
        <w:spacing w:after="0" w:line="348" w:lineRule="auto"/>
        <w:ind w:firstLine="709"/>
        <w:jc w:val="both"/>
        <w:rPr>
          <w:rFonts w:ascii="Times New Roman" w:hAnsi="Times New Roman"/>
          <w:bCs/>
          <w:sz w:val="24"/>
          <w:szCs w:val="24"/>
          <w:lang w:eastAsia="bg-BG"/>
        </w:rPr>
      </w:pPr>
      <w:r w:rsidRPr="00D85A36">
        <w:rPr>
          <w:rFonts w:ascii="Times New Roman" w:hAnsi="Times New Roman"/>
          <w:sz w:val="24"/>
          <w:szCs w:val="24"/>
        </w:rPr>
        <w:t xml:space="preserve">Предложеният проект на </w:t>
      </w:r>
      <w:r w:rsidRPr="00D85A36">
        <w:rPr>
          <w:rFonts w:ascii="Times New Roman" w:hAnsi="Times New Roman"/>
          <w:sz w:val="24"/>
          <w:szCs w:val="24"/>
          <w:lang w:eastAsia="bg-BG"/>
        </w:rPr>
        <w:t xml:space="preserve">Решение на Министерския съвет за </w:t>
      </w:r>
      <w:r w:rsidRPr="00D85A36">
        <w:rPr>
          <w:rFonts w:ascii="Times New Roman" w:hAnsi="Times New Roman"/>
          <w:bCs/>
          <w:sz w:val="24"/>
          <w:szCs w:val="24"/>
          <w:lang w:eastAsia="bg-BG"/>
        </w:rPr>
        <w:t xml:space="preserve">даване на съгласие Управляващият орган на Програмата за развитие на селските райони 2014 – 2020 г. да </w:t>
      </w:r>
      <w:r w:rsidR="00BF6690" w:rsidRPr="00C86805">
        <w:rPr>
          <w:rFonts w:ascii="Times New Roman" w:hAnsi="Times New Roman"/>
          <w:bCs/>
          <w:sz w:val="24"/>
          <w:szCs w:val="24"/>
          <w:lang w:eastAsia="bg-BG"/>
        </w:rPr>
        <w:t xml:space="preserve">увеличи максималният размер на безвъзмездната финансова помощ по процедура за </w:t>
      </w:r>
      <w:r w:rsidR="00BF6690">
        <w:rPr>
          <w:rFonts w:ascii="Times New Roman" w:hAnsi="Times New Roman"/>
          <w:bCs/>
          <w:sz w:val="24"/>
          <w:szCs w:val="24"/>
          <w:lang w:eastAsia="bg-BG"/>
        </w:rPr>
        <w:lastRenderedPageBreak/>
        <w:t xml:space="preserve">подбор </w:t>
      </w:r>
      <w:r w:rsidR="00BF6690" w:rsidRPr="008F1226">
        <w:rPr>
          <w:rFonts w:ascii="Times New Roman" w:hAnsi="Times New Roman"/>
          <w:bCs/>
          <w:sz w:val="24"/>
          <w:szCs w:val="24"/>
          <w:shd w:val="clear" w:color="auto" w:fill="FEFEFE"/>
          <w:lang w:eastAsia="bg-BG"/>
        </w:rPr>
        <w:t>№ BG06RDNP001-7.0</w:t>
      </w:r>
      <w:r w:rsidR="00BF6690">
        <w:rPr>
          <w:rFonts w:ascii="Times New Roman" w:hAnsi="Times New Roman"/>
          <w:bCs/>
          <w:sz w:val="24"/>
          <w:szCs w:val="24"/>
          <w:shd w:val="clear" w:color="auto" w:fill="FEFEFE"/>
          <w:lang w:eastAsia="bg-BG"/>
        </w:rPr>
        <w:t>20</w:t>
      </w:r>
      <w:r w:rsidR="00BF6690" w:rsidRPr="008F1226">
        <w:rPr>
          <w:rFonts w:ascii="Times New Roman" w:hAnsi="Times New Roman"/>
          <w:bCs/>
          <w:sz w:val="24"/>
          <w:szCs w:val="24"/>
          <w:shd w:val="clear" w:color="auto" w:fill="FEFEFE"/>
          <w:lang w:eastAsia="bg-BG"/>
        </w:rPr>
        <w:t xml:space="preserve"> – </w:t>
      </w:r>
      <w:r w:rsidR="00BF6690" w:rsidRPr="008F1226">
        <w:rPr>
          <w:rFonts w:ascii="Times New Roman" w:hAnsi="Times New Roman"/>
          <w:sz w:val="24"/>
          <w:szCs w:val="24"/>
        </w:rPr>
        <w:t>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BF6690">
        <w:rPr>
          <w:rFonts w:ascii="Times New Roman" w:hAnsi="Times New Roman"/>
          <w:sz w:val="24"/>
          <w:szCs w:val="24"/>
        </w:rPr>
        <w:t xml:space="preserve"> </w:t>
      </w:r>
      <w:r w:rsidR="00BF6690" w:rsidRPr="000C3EE7">
        <w:rPr>
          <w:rFonts w:ascii="Times New Roman" w:hAnsi="Times New Roman"/>
          <w:sz w:val="24"/>
          <w:szCs w:val="24"/>
        </w:rPr>
        <w:t xml:space="preserve">по </w:t>
      </w:r>
      <w:r w:rsidR="00BF6690" w:rsidRPr="000C3EE7">
        <w:rPr>
          <w:rFonts w:ascii="Times New Roman" w:hAnsi="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00BF6690" w:rsidRPr="000C3EE7">
        <w:rPr>
          <w:rFonts w:ascii="Times New Roman" w:hAnsi="Times New Roman"/>
          <w:sz w:val="24"/>
          <w:szCs w:val="24"/>
        </w:rPr>
        <w:t>от</w:t>
      </w:r>
      <w:r w:rsidR="00BF6690">
        <w:rPr>
          <w:rFonts w:ascii="Times New Roman" w:hAnsi="Times New Roman"/>
          <w:bCs/>
          <w:sz w:val="24"/>
          <w:szCs w:val="24"/>
          <w:lang w:eastAsia="bg-BG"/>
        </w:rPr>
        <w:t xml:space="preserve"> </w:t>
      </w:r>
      <w:r w:rsidRPr="00D85A36">
        <w:rPr>
          <w:rFonts w:ascii="Times New Roman" w:hAnsi="Times New Roman"/>
          <w:sz w:val="24"/>
          <w:szCs w:val="24"/>
        </w:rPr>
        <w:t xml:space="preserve">ПРСР е одобрен от </w:t>
      </w:r>
      <w:r w:rsidRPr="002B7B79">
        <w:rPr>
          <w:rFonts w:ascii="Times New Roman" w:hAnsi="Times New Roman"/>
          <w:sz w:val="24"/>
          <w:szCs w:val="24"/>
        </w:rPr>
        <w:t>Съвета за координация и управление на средствата от Европейския съюз</w:t>
      </w:r>
      <w:r w:rsidR="001E7E6C">
        <w:rPr>
          <w:rFonts w:ascii="Times New Roman" w:hAnsi="Times New Roman"/>
          <w:sz w:val="24"/>
          <w:szCs w:val="24"/>
        </w:rPr>
        <w:t>.</w:t>
      </w:r>
      <w:r w:rsidRPr="002B7B79">
        <w:rPr>
          <w:rFonts w:ascii="Times New Roman" w:hAnsi="Times New Roman"/>
          <w:sz w:val="24"/>
          <w:szCs w:val="24"/>
        </w:rPr>
        <w:t xml:space="preserve"> </w:t>
      </w:r>
      <w:r w:rsidRPr="004C34FF">
        <w:rPr>
          <w:rFonts w:ascii="Times New Roman" w:hAnsi="Times New Roman"/>
          <w:sz w:val="24"/>
          <w:szCs w:val="24"/>
        </w:rPr>
        <w:t>С</w:t>
      </w:r>
      <w:r w:rsidRPr="00D85A36">
        <w:rPr>
          <w:rFonts w:ascii="Times New Roman" w:hAnsi="Times New Roman"/>
          <w:sz w:val="24"/>
          <w:szCs w:val="24"/>
        </w:rPr>
        <w:t xml:space="preserve"> оглед естеството на предложения акт, по същия не се предвиждат обществени консултации. </w:t>
      </w:r>
    </w:p>
    <w:p w14:paraId="1153E305" w14:textId="1D6A28EF" w:rsidR="00055931" w:rsidRDefault="00D50314" w:rsidP="009E4F62">
      <w:pPr>
        <w:widowControl w:val="0"/>
        <w:spacing w:after="0" w:line="348" w:lineRule="auto"/>
        <w:ind w:firstLine="709"/>
        <w:jc w:val="both"/>
        <w:rPr>
          <w:rFonts w:ascii="Times New Roman" w:hAnsi="Times New Roman"/>
          <w:sz w:val="24"/>
          <w:szCs w:val="24"/>
        </w:rPr>
      </w:pPr>
      <w:r w:rsidRPr="00D85A36">
        <w:rPr>
          <w:rFonts w:ascii="Times New Roman" w:hAnsi="Times New Roman"/>
          <w:sz w:val="24"/>
          <w:szCs w:val="24"/>
        </w:rPr>
        <w:t xml:space="preserve">На </w:t>
      </w:r>
      <w:r w:rsidR="00055931" w:rsidRPr="00D85A36">
        <w:rPr>
          <w:rFonts w:ascii="Times New Roman" w:hAnsi="Times New Roman"/>
          <w:sz w:val="24"/>
          <w:szCs w:val="24"/>
        </w:rPr>
        <w:t>основание чл. 7, ал. 3 от Постановление № 70 от 2010 г. за координация при управлението на средствата от Европейски</w:t>
      </w:r>
      <w:r w:rsidR="002B7B79">
        <w:rPr>
          <w:rFonts w:ascii="Times New Roman" w:hAnsi="Times New Roman"/>
          <w:sz w:val="24"/>
          <w:szCs w:val="24"/>
        </w:rPr>
        <w:t xml:space="preserve">я съюз и за създаване на </w:t>
      </w:r>
      <w:r w:rsidR="00055931" w:rsidRPr="00D85A36">
        <w:rPr>
          <w:rFonts w:ascii="Times New Roman" w:hAnsi="Times New Roman"/>
          <w:sz w:val="24"/>
          <w:szCs w:val="24"/>
        </w:rPr>
        <w:t>Съвет за координация при управлението на средства от Европейския съюз, материалите за заседанието на Министерски съвет се считат за преминали предварително съгласуване по чл. 32 от Устройствения правилник на Министерския съвет и на неговата администрация.</w:t>
      </w:r>
    </w:p>
    <w:p w14:paraId="49DDE23C" w14:textId="4276A168" w:rsidR="002B7B79" w:rsidRDefault="002B7B79" w:rsidP="009E4F62">
      <w:pPr>
        <w:widowControl w:val="0"/>
        <w:spacing w:after="0" w:line="348" w:lineRule="auto"/>
        <w:ind w:firstLine="709"/>
        <w:jc w:val="both"/>
        <w:rPr>
          <w:rFonts w:ascii="Times New Roman" w:hAnsi="Times New Roman"/>
          <w:sz w:val="24"/>
          <w:szCs w:val="24"/>
        </w:rPr>
      </w:pPr>
    </w:p>
    <w:p w14:paraId="75686E3D" w14:textId="644784CF" w:rsidR="009D43E2" w:rsidRPr="00D85A36" w:rsidRDefault="009D43E2" w:rsidP="009E4F62">
      <w:pPr>
        <w:widowControl w:val="0"/>
        <w:autoSpaceDE w:val="0"/>
        <w:spacing w:after="0" w:line="348" w:lineRule="auto"/>
        <w:rPr>
          <w:rFonts w:ascii="Times New Roman" w:hAnsi="Times New Roman"/>
          <w:b/>
          <w:bCs/>
          <w:sz w:val="24"/>
          <w:szCs w:val="24"/>
          <w:lang w:eastAsia="bg-BG"/>
        </w:rPr>
      </w:pPr>
      <w:r w:rsidRPr="00D85A36">
        <w:rPr>
          <w:rFonts w:ascii="Times New Roman" w:hAnsi="Times New Roman"/>
          <w:b/>
          <w:bCs/>
          <w:sz w:val="24"/>
          <w:szCs w:val="24"/>
          <w:lang w:eastAsia="bg-BG"/>
        </w:rPr>
        <w:t>УВАЖАЕМИ ГОСПОДИН МИНИСТЪР-ПРЕДСЕДАТЕЛ,</w:t>
      </w:r>
    </w:p>
    <w:p w14:paraId="425A09F4" w14:textId="77777777" w:rsidR="009D43E2" w:rsidRPr="00D85A36" w:rsidRDefault="009D43E2" w:rsidP="009E4F62">
      <w:pPr>
        <w:widowControl w:val="0"/>
        <w:autoSpaceDE w:val="0"/>
        <w:spacing w:after="120" w:line="348" w:lineRule="auto"/>
        <w:rPr>
          <w:rFonts w:ascii="Times New Roman" w:hAnsi="Times New Roman"/>
          <w:b/>
          <w:bCs/>
          <w:sz w:val="24"/>
          <w:szCs w:val="24"/>
          <w:lang w:eastAsia="bg-BG"/>
        </w:rPr>
      </w:pPr>
      <w:r w:rsidRPr="00D85A36">
        <w:rPr>
          <w:rFonts w:ascii="Times New Roman" w:hAnsi="Times New Roman"/>
          <w:b/>
          <w:bCs/>
          <w:sz w:val="24"/>
          <w:szCs w:val="24"/>
          <w:lang w:eastAsia="bg-BG"/>
        </w:rPr>
        <w:t>УВАЖАЕМИ ГОСПОЖИ И ГОСПОДА МИНИСТРИ,</w:t>
      </w:r>
    </w:p>
    <w:p w14:paraId="133CAFC8" w14:textId="063CF87F" w:rsidR="009D43E2" w:rsidRDefault="009D43E2" w:rsidP="009E4F62">
      <w:pPr>
        <w:spacing w:after="0" w:line="348" w:lineRule="auto"/>
        <w:ind w:firstLine="709"/>
        <w:jc w:val="both"/>
        <w:rPr>
          <w:rFonts w:ascii="Times New Roman" w:hAnsi="Times New Roman"/>
          <w:iCs/>
          <w:sz w:val="24"/>
          <w:szCs w:val="24"/>
        </w:rPr>
      </w:pPr>
      <w:r w:rsidRPr="009E4F62">
        <w:rPr>
          <w:rFonts w:ascii="Times New Roman" w:hAnsi="Times New Roman"/>
          <w:iCs/>
          <w:sz w:val="24"/>
          <w:szCs w:val="24"/>
        </w:rPr>
        <w:t xml:space="preserve">Във връзка с гореизложеното и на основание </w:t>
      </w:r>
      <w:r w:rsidR="00C81771" w:rsidRPr="009E4F62">
        <w:rPr>
          <w:rFonts w:ascii="Times New Roman" w:hAnsi="Times New Roman"/>
          <w:sz w:val="24"/>
          <w:szCs w:val="24"/>
          <w:lang w:eastAsia="bg-BG"/>
        </w:rPr>
        <w:t xml:space="preserve">чл. 8, ал. </w:t>
      </w:r>
      <w:r w:rsidR="00021081" w:rsidRPr="009E4F62">
        <w:rPr>
          <w:rFonts w:ascii="Times New Roman" w:hAnsi="Times New Roman"/>
          <w:sz w:val="24"/>
          <w:szCs w:val="24"/>
          <w:lang w:eastAsia="bg-BG"/>
        </w:rPr>
        <w:t>3</w:t>
      </w:r>
      <w:r w:rsidRPr="009E4F62">
        <w:rPr>
          <w:rFonts w:ascii="Times New Roman" w:hAnsi="Times New Roman"/>
          <w:sz w:val="24"/>
          <w:szCs w:val="24"/>
          <w:lang w:eastAsia="bg-BG"/>
        </w:rPr>
        <w:t xml:space="preserve"> </w:t>
      </w:r>
      <w:r w:rsidRPr="009E4F62">
        <w:rPr>
          <w:rFonts w:ascii="Times New Roman" w:hAnsi="Times New Roman"/>
          <w:iCs/>
          <w:sz w:val="24"/>
          <w:szCs w:val="24"/>
        </w:rPr>
        <w:t xml:space="preserve">от Устройствения правилник на Министерския съвет и </w:t>
      </w:r>
      <w:r w:rsidRPr="00543E8B">
        <w:rPr>
          <w:rFonts w:ascii="Times New Roman" w:hAnsi="Times New Roman"/>
          <w:iCs/>
          <w:sz w:val="24"/>
          <w:szCs w:val="24"/>
        </w:rPr>
        <w:t xml:space="preserve">на </w:t>
      </w:r>
      <w:r w:rsidRPr="009E4F62">
        <w:rPr>
          <w:rFonts w:ascii="Times New Roman" w:hAnsi="Times New Roman"/>
          <w:iCs/>
          <w:sz w:val="24"/>
          <w:szCs w:val="24"/>
        </w:rPr>
        <w:t>неговата администрация предлагам Министерският съвет да при</w:t>
      </w:r>
      <w:r w:rsidR="004341CE" w:rsidRPr="009E4F62">
        <w:rPr>
          <w:rFonts w:ascii="Times New Roman" w:hAnsi="Times New Roman"/>
          <w:iCs/>
          <w:sz w:val="24"/>
          <w:szCs w:val="24"/>
        </w:rPr>
        <w:t>еме приложените</w:t>
      </w:r>
      <w:r w:rsidR="00B41F1C" w:rsidRPr="009E4F62">
        <w:rPr>
          <w:rFonts w:ascii="Times New Roman" w:hAnsi="Times New Roman"/>
          <w:iCs/>
          <w:sz w:val="24"/>
          <w:szCs w:val="24"/>
        </w:rPr>
        <w:t xml:space="preserve"> проект</w:t>
      </w:r>
      <w:r w:rsidR="004341CE" w:rsidRPr="009E4F62">
        <w:rPr>
          <w:rFonts w:ascii="Times New Roman" w:hAnsi="Times New Roman"/>
          <w:iCs/>
          <w:sz w:val="24"/>
          <w:szCs w:val="24"/>
        </w:rPr>
        <w:t xml:space="preserve">и на </w:t>
      </w:r>
      <w:r w:rsidR="00021081" w:rsidRPr="009E4F62">
        <w:rPr>
          <w:rFonts w:ascii="Times New Roman" w:hAnsi="Times New Roman"/>
          <w:iCs/>
          <w:sz w:val="24"/>
          <w:szCs w:val="24"/>
        </w:rPr>
        <w:t>Решение.</w:t>
      </w:r>
    </w:p>
    <w:p w14:paraId="6C15DF26" w14:textId="77777777" w:rsidR="009E4F62" w:rsidRPr="009E4F62" w:rsidRDefault="009E4F62" w:rsidP="00220F9B">
      <w:pPr>
        <w:spacing w:after="0" w:line="348" w:lineRule="auto"/>
        <w:jc w:val="both"/>
        <w:rPr>
          <w:rFonts w:ascii="Times New Roman" w:hAnsi="Times New Roman"/>
          <w:iCs/>
          <w:sz w:val="24"/>
          <w:szCs w:val="24"/>
        </w:rPr>
      </w:pPr>
    </w:p>
    <w:tbl>
      <w:tblPr>
        <w:tblW w:w="8512" w:type="dxa"/>
        <w:tblInd w:w="668" w:type="dxa"/>
        <w:tblLook w:val="01E0" w:firstRow="1" w:lastRow="1" w:firstColumn="1" w:lastColumn="1" w:noHBand="0" w:noVBand="0"/>
      </w:tblPr>
      <w:tblGrid>
        <w:gridCol w:w="1781"/>
        <w:gridCol w:w="6731"/>
      </w:tblGrid>
      <w:tr w:rsidR="009D43E2" w:rsidRPr="009E4F62" w14:paraId="7B4A94C9" w14:textId="77777777" w:rsidTr="00CA61B2">
        <w:tc>
          <w:tcPr>
            <w:tcW w:w="1781" w:type="dxa"/>
          </w:tcPr>
          <w:p w14:paraId="1A3052D7" w14:textId="5E5C39E9" w:rsidR="009D43E2" w:rsidRPr="009E4F62" w:rsidRDefault="009D43E2" w:rsidP="009E4F62">
            <w:pPr>
              <w:spacing w:after="0" w:line="348" w:lineRule="auto"/>
              <w:rPr>
                <w:rFonts w:ascii="Times New Roman" w:hAnsi="Times New Roman"/>
                <w:b/>
                <w:bCs/>
                <w:sz w:val="24"/>
                <w:szCs w:val="24"/>
              </w:rPr>
            </w:pPr>
            <w:r w:rsidRPr="009E4F62">
              <w:rPr>
                <w:rFonts w:ascii="Times New Roman" w:hAnsi="Times New Roman"/>
                <w:b/>
                <w:bCs/>
                <w:sz w:val="24"/>
                <w:szCs w:val="24"/>
              </w:rPr>
              <w:t>Приложени</w:t>
            </w:r>
            <w:r w:rsidR="00775157" w:rsidRPr="009E4F62">
              <w:rPr>
                <w:rFonts w:ascii="Times New Roman" w:hAnsi="Times New Roman"/>
                <w:b/>
                <w:bCs/>
                <w:sz w:val="24"/>
                <w:szCs w:val="24"/>
              </w:rPr>
              <w:t>я</w:t>
            </w:r>
            <w:r w:rsidRPr="009E4F62">
              <w:rPr>
                <w:rFonts w:ascii="Times New Roman" w:hAnsi="Times New Roman"/>
                <w:b/>
                <w:bCs/>
                <w:sz w:val="24"/>
                <w:szCs w:val="24"/>
              </w:rPr>
              <w:t xml:space="preserve">: </w:t>
            </w:r>
          </w:p>
        </w:tc>
        <w:tc>
          <w:tcPr>
            <w:tcW w:w="6731" w:type="dxa"/>
          </w:tcPr>
          <w:p w14:paraId="4AE6CB03" w14:textId="263DCE06" w:rsidR="009D43E2" w:rsidRPr="009E4F62" w:rsidRDefault="00B41F1C" w:rsidP="009E4F62">
            <w:pPr>
              <w:pStyle w:val="ListParagraph"/>
              <w:numPr>
                <w:ilvl w:val="0"/>
                <w:numId w:val="4"/>
              </w:numPr>
              <w:spacing w:line="348" w:lineRule="auto"/>
              <w:jc w:val="both"/>
              <w:rPr>
                <w:rFonts w:ascii="Times New Roman" w:hAnsi="Times New Roman" w:cs="Times New Roman"/>
              </w:rPr>
            </w:pPr>
            <w:r w:rsidRPr="009E4F62">
              <w:rPr>
                <w:rFonts w:ascii="Times New Roman" w:hAnsi="Times New Roman" w:cs="Times New Roman"/>
              </w:rPr>
              <w:t xml:space="preserve">Проект на </w:t>
            </w:r>
            <w:r w:rsidR="00021081" w:rsidRPr="009E4F62">
              <w:rPr>
                <w:rFonts w:ascii="Times New Roman" w:hAnsi="Times New Roman" w:cs="Times New Roman"/>
              </w:rPr>
              <w:t>Решение</w:t>
            </w:r>
            <w:r w:rsidR="009D43E2" w:rsidRPr="009E4F62">
              <w:rPr>
                <w:rFonts w:ascii="Times New Roman" w:hAnsi="Times New Roman" w:cs="Times New Roman"/>
              </w:rPr>
              <w:t xml:space="preserve"> на Министерския съвет; </w:t>
            </w:r>
          </w:p>
          <w:p w14:paraId="130701D1" w14:textId="1FDF6741" w:rsidR="009D43E2" w:rsidRPr="009E4F62" w:rsidRDefault="00021081" w:rsidP="009E4F62">
            <w:pPr>
              <w:pStyle w:val="ListParagraph"/>
              <w:numPr>
                <w:ilvl w:val="0"/>
                <w:numId w:val="4"/>
              </w:numPr>
              <w:spacing w:line="348" w:lineRule="auto"/>
              <w:jc w:val="both"/>
              <w:rPr>
                <w:rFonts w:ascii="Times New Roman" w:hAnsi="Times New Roman" w:cs="Times New Roman"/>
              </w:rPr>
            </w:pPr>
            <w:r w:rsidRPr="009E4F62">
              <w:rPr>
                <w:rFonts w:ascii="Times New Roman" w:hAnsi="Times New Roman" w:cs="Times New Roman"/>
              </w:rPr>
              <w:t>Финансова обосновка</w:t>
            </w:r>
            <w:r w:rsidR="002A121F" w:rsidRPr="009E4F62">
              <w:rPr>
                <w:rFonts w:ascii="Times New Roman" w:hAnsi="Times New Roman" w:cs="Times New Roman"/>
              </w:rPr>
              <w:t>;</w:t>
            </w:r>
          </w:p>
          <w:p w14:paraId="2CDCDE13" w14:textId="77777777" w:rsidR="00CA61B2" w:rsidRPr="009E4F62" w:rsidRDefault="00021081" w:rsidP="009E4F62">
            <w:pPr>
              <w:pStyle w:val="ListParagraph"/>
              <w:numPr>
                <w:ilvl w:val="0"/>
                <w:numId w:val="4"/>
              </w:numPr>
              <w:spacing w:line="348" w:lineRule="auto"/>
              <w:jc w:val="both"/>
              <w:rPr>
                <w:rFonts w:ascii="Times New Roman" w:hAnsi="Times New Roman"/>
              </w:rPr>
            </w:pPr>
            <w:r w:rsidRPr="009E4F62">
              <w:rPr>
                <w:rFonts w:ascii="Times New Roman" w:hAnsi="Times New Roman" w:cs="Times New Roman"/>
              </w:rPr>
              <w:t>Проект на съобщение за ср</w:t>
            </w:r>
            <w:r w:rsidR="00CA61B2" w:rsidRPr="009E4F62">
              <w:rPr>
                <w:rFonts w:ascii="Times New Roman" w:hAnsi="Times New Roman" w:cs="Times New Roman"/>
              </w:rPr>
              <w:t>едствата за масово осведомяване;</w:t>
            </w:r>
          </w:p>
          <w:p w14:paraId="661629B3" w14:textId="4497CBAE" w:rsidR="009D43E2" w:rsidRPr="009E4F62" w:rsidRDefault="009E4F62" w:rsidP="001E7E6C">
            <w:pPr>
              <w:pStyle w:val="ListParagraph"/>
              <w:numPr>
                <w:ilvl w:val="0"/>
                <w:numId w:val="4"/>
              </w:numPr>
              <w:spacing w:line="348" w:lineRule="auto"/>
              <w:jc w:val="both"/>
              <w:rPr>
                <w:rFonts w:ascii="Times New Roman" w:hAnsi="Times New Roman"/>
              </w:rPr>
            </w:pPr>
            <w:r w:rsidRPr="002B7B79">
              <w:rPr>
                <w:rFonts w:ascii="Times New Roman" w:hAnsi="Times New Roman" w:cs="Times New Roman"/>
              </w:rPr>
              <w:t>Протокол от Съвета за координация при управление на средствата от Европейския съюз</w:t>
            </w:r>
            <w:r w:rsidR="00D50314">
              <w:rPr>
                <w:rFonts w:ascii="Times New Roman" w:hAnsi="Times New Roman" w:cs="Times New Roman"/>
              </w:rPr>
              <w:t>.</w:t>
            </w:r>
            <w:r w:rsidR="00CA61B2" w:rsidRPr="00D50314">
              <w:rPr>
                <w:rFonts w:ascii="Times New Roman" w:hAnsi="Times New Roman"/>
                <w:strike/>
                <w:color w:val="FF0000"/>
              </w:rPr>
              <w:t xml:space="preserve"> </w:t>
            </w:r>
          </w:p>
        </w:tc>
      </w:tr>
    </w:tbl>
    <w:p w14:paraId="7E4EA227" w14:textId="43478127" w:rsidR="004838B8" w:rsidRDefault="004838B8" w:rsidP="009E4F62">
      <w:pPr>
        <w:widowControl w:val="0"/>
        <w:autoSpaceDE w:val="0"/>
        <w:spacing w:after="0" w:line="348" w:lineRule="auto"/>
        <w:rPr>
          <w:rFonts w:ascii="Times New Roman" w:hAnsi="Times New Roman"/>
          <w:bCs/>
          <w:caps/>
          <w:sz w:val="24"/>
          <w:szCs w:val="24"/>
          <w:lang w:eastAsia="bg-BG"/>
        </w:rPr>
      </w:pPr>
    </w:p>
    <w:p w14:paraId="2932887D" w14:textId="15C73BD3" w:rsidR="009E4F62" w:rsidRDefault="009E4F62" w:rsidP="009E4F62">
      <w:pPr>
        <w:widowControl w:val="0"/>
        <w:autoSpaceDE w:val="0"/>
        <w:spacing w:after="0" w:line="348" w:lineRule="auto"/>
        <w:rPr>
          <w:rFonts w:ascii="Times New Roman" w:hAnsi="Times New Roman"/>
          <w:bCs/>
          <w:caps/>
          <w:sz w:val="24"/>
          <w:szCs w:val="24"/>
          <w:lang w:eastAsia="bg-BG"/>
        </w:rPr>
      </w:pPr>
    </w:p>
    <w:p w14:paraId="27E98550" w14:textId="2EA62752" w:rsidR="004476E9" w:rsidRDefault="004476E9" w:rsidP="009E4F62">
      <w:pPr>
        <w:widowControl w:val="0"/>
        <w:autoSpaceDE w:val="0"/>
        <w:spacing w:after="0" w:line="348" w:lineRule="auto"/>
        <w:rPr>
          <w:rFonts w:ascii="Times New Roman" w:hAnsi="Times New Roman"/>
          <w:bCs/>
          <w:caps/>
          <w:sz w:val="24"/>
          <w:szCs w:val="24"/>
          <w:lang w:eastAsia="bg-BG"/>
        </w:rPr>
      </w:pPr>
    </w:p>
    <w:p w14:paraId="373F51B3" w14:textId="77777777" w:rsidR="00D11C3F" w:rsidRPr="000A31C9" w:rsidRDefault="00D11C3F" w:rsidP="009E4F62">
      <w:pPr>
        <w:widowControl w:val="0"/>
        <w:autoSpaceDE w:val="0"/>
        <w:spacing w:after="0" w:line="348" w:lineRule="auto"/>
        <w:rPr>
          <w:rFonts w:ascii="Times New Roman" w:hAnsi="Times New Roman"/>
          <w:bCs/>
          <w:caps/>
          <w:sz w:val="24"/>
          <w:szCs w:val="24"/>
          <w:lang w:eastAsia="bg-BG"/>
        </w:rPr>
      </w:pPr>
    </w:p>
    <w:p w14:paraId="346FD018" w14:textId="6A908F50" w:rsidR="009D43E2" w:rsidRPr="000A31C9" w:rsidRDefault="00C81771" w:rsidP="009E4F62">
      <w:pPr>
        <w:widowControl w:val="0"/>
        <w:autoSpaceDE w:val="0"/>
        <w:spacing w:after="0" w:line="348" w:lineRule="auto"/>
        <w:rPr>
          <w:rFonts w:ascii="Times New Roman" w:hAnsi="Times New Roman"/>
          <w:b/>
          <w:bCs/>
          <w:caps/>
          <w:sz w:val="24"/>
          <w:szCs w:val="24"/>
          <w:lang w:eastAsia="bg-BG"/>
        </w:rPr>
      </w:pPr>
      <w:r w:rsidRPr="000A31C9">
        <w:rPr>
          <w:rFonts w:ascii="Times New Roman" w:hAnsi="Times New Roman"/>
          <w:b/>
          <w:bCs/>
          <w:caps/>
          <w:sz w:val="24"/>
          <w:szCs w:val="24"/>
          <w:lang w:eastAsia="bg-BG"/>
        </w:rPr>
        <w:t xml:space="preserve">Д-Р </w:t>
      </w:r>
      <w:r w:rsidR="00EB09F3">
        <w:rPr>
          <w:rFonts w:ascii="Times New Roman" w:hAnsi="Times New Roman"/>
          <w:b/>
          <w:bCs/>
          <w:caps/>
          <w:sz w:val="24"/>
          <w:szCs w:val="24"/>
          <w:lang w:eastAsia="bg-BG"/>
        </w:rPr>
        <w:t>ГЕОРГИ ТАХОВ</w:t>
      </w:r>
    </w:p>
    <w:p w14:paraId="5AA228CE" w14:textId="1F39012F" w:rsidR="00DF72E1" w:rsidRPr="00D11C3F" w:rsidRDefault="009D43E2" w:rsidP="00D11C3F">
      <w:pPr>
        <w:widowControl w:val="0"/>
        <w:autoSpaceDE w:val="0"/>
        <w:spacing w:after="0" w:line="348" w:lineRule="auto"/>
        <w:jc w:val="both"/>
        <w:rPr>
          <w:rFonts w:ascii="Times New Roman" w:hAnsi="Times New Roman"/>
          <w:bCs/>
          <w:i/>
          <w:iCs/>
          <w:sz w:val="24"/>
          <w:szCs w:val="24"/>
          <w:lang w:eastAsia="bg-BG"/>
        </w:rPr>
      </w:pPr>
      <w:r w:rsidRPr="000A31C9">
        <w:rPr>
          <w:rFonts w:ascii="Times New Roman" w:hAnsi="Times New Roman"/>
          <w:bCs/>
          <w:i/>
          <w:iCs/>
          <w:sz w:val="24"/>
          <w:szCs w:val="24"/>
          <w:lang w:eastAsia="bg-BG"/>
        </w:rPr>
        <w:t>Министър</w:t>
      </w:r>
      <w:r w:rsidR="004476E9">
        <w:rPr>
          <w:rFonts w:ascii="Times New Roman" w:hAnsi="Times New Roman"/>
          <w:bCs/>
          <w:i/>
          <w:iCs/>
          <w:sz w:val="24"/>
          <w:szCs w:val="24"/>
          <w:lang w:eastAsia="bg-BG"/>
        </w:rPr>
        <w:t xml:space="preserve"> на земеделието</w:t>
      </w:r>
      <w:r w:rsidRPr="000A31C9">
        <w:rPr>
          <w:rFonts w:ascii="Times New Roman" w:hAnsi="Times New Roman"/>
          <w:bCs/>
          <w:i/>
          <w:iCs/>
          <w:sz w:val="24"/>
          <w:szCs w:val="24"/>
          <w:lang w:eastAsia="bg-BG"/>
        </w:rPr>
        <w:t xml:space="preserve"> </w:t>
      </w:r>
      <w:r w:rsidR="00EB09F3">
        <w:rPr>
          <w:rFonts w:ascii="Times New Roman" w:hAnsi="Times New Roman"/>
          <w:bCs/>
          <w:i/>
          <w:iCs/>
          <w:sz w:val="24"/>
          <w:szCs w:val="24"/>
          <w:lang w:eastAsia="bg-BG"/>
        </w:rPr>
        <w:t>и храните</w:t>
      </w:r>
    </w:p>
    <w:p w14:paraId="400D8015" w14:textId="16111456" w:rsidR="001B28E1" w:rsidRPr="006E281E" w:rsidRDefault="001B28E1" w:rsidP="00FA66BB">
      <w:pPr>
        <w:overflowPunct w:val="0"/>
        <w:autoSpaceDE w:val="0"/>
        <w:adjustRightInd w:val="0"/>
        <w:spacing w:after="0" w:line="240" w:lineRule="auto"/>
        <w:rPr>
          <w:rFonts w:ascii="Times New Roman" w:hAnsi="Times New Roman"/>
          <w:sz w:val="20"/>
          <w:szCs w:val="20"/>
        </w:rPr>
      </w:pPr>
      <w:bookmarkStart w:id="0" w:name="_GoBack"/>
      <w:bookmarkEnd w:id="0"/>
    </w:p>
    <w:sectPr w:rsidR="001B28E1" w:rsidRPr="006E281E" w:rsidSect="00D50314">
      <w:footerReference w:type="default" r:id="rId9"/>
      <w:headerReference w:type="first" r:id="rId10"/>
      <w:pgSz w:w="11906" w:h="16838" w:code="9"/>
      <w:pgMar w:top="1134" w:right="1134" w:bottom="567"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BE7806" w14:textId="77777777" w:rsidR="009872CE" w:rsidRDefault="009872CE">
      <w:pPr>
        <w:spacing w:after="0" w:line="240" w:lineRule="auto"/>
      </w:pPr>
      <w:r>
        <w:separator/>
      </w:r>
    </w:p>
  </w:endnote>
  <w:endnote w:type="continuationSeparator" w:id="0">
    <w:p w14:paraId="2914F974" w14:textId="77777777" w:rsidR="009872CE" w:rsidRDefault="00987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D7341" w14:textId="79C8ED3E" w:rsidR="009D43E2" w:rsidRPr="004A6585" w:rsidRDefault="009D43E2" w:rsidP="00B41E8E">
    <w:pPr>
      <w:pStyle w:val="Footer"/>
      <w:spacing w:after="0"/>
      <w:jc w:val="right"/>
      <w:rPr>
        <w:rFonts w:ascii="Times New Roman" w:hAnsi="Times New Roman"/>
        <w:sz w:val="20"/>
        <w:szCs w:val="20"/>
      </w:rPr>
    </w:pPr>
    <w:r w:rsidRPr="004A6585">
      <w:rPr>
        <w:rFonts w:ascii="Times New Roman" w:hAnsi="Times New Roman"/>
        <w:sz w:val="20"/>
        <w:szCs w:val="20"/>
      </w:rPr>
      <w:fldChar w:fldCharType="begin"/>
    </w:r>
    <w:r w:rsidRPr="004A6585">
      <w:rPr>
        <w:rFonts w:ascii="Times New Roman" w:hAnsi="Times New Roman"/>
        <w:sz w:val="20"/>
        <w:szCs w:val="20"/>
      </w:rPr>
      <w:instrText xml:space="preserve"> PAGE   \* MERGEFORMAT </w:instrText>
    </w:r>
    <w:r w:rsidRPr="004A6585">
      <w:rPr>
        <w:rFonts w:ascii="Times New Roman" w:hAnsi="Times New Roman"/>
        <w:sz w:val="20"/>
        <w:szCs w:val="20"/>
      </w:rPr>
      <w:fldChar w:fldCharType="separate"/>
    </w:r>
    <w:r w:rsidR="00406BE9">
      <w:rPr>
        <w:rFonts w:ascii="Times New Roman" w:hAnsi="Times New Roman"/>
        <w:noProof/>
        <w:sz w:val="20"/>
        <w:szCs w:val="20"/>
      </w:rPr>
      <w:t>5</w:t>
    </w:r>
    <w:r w:rsidRPr="004A6585">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AAC64" w14:textId="77777777" w:rsidR="009872CE" w:rsidRDefault="009872CE">
      <w:pPr>
        <w:spacing w:after="0" w:line="240" w:lineRule="auto"/>
      </w:pPr>
      <w:r>
        <w:rPr>
          <w:color w:val="000000"/>
        </w:rPr>
        <w:separator/>
      </w:r>
    </w:p>
  </w:footnote>
  <w:footnote w:type="continuationSeparator" w:id="0">
    <w:p w14:paraId="3FB258D2" w14:textId="77777777" w:rsidR="009872CE" w:rsidRDefault="009872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289F5" w14:textId="77777777" w:rsidR="00102891" w:rsidRPr="00D11C3F" w:rsidRDefault="00102891" w:rsidP="00102891">
    <w:pPr>
      <w:tabs>
        <w:tab w:val="center" w:pos="4153"/>
        <w:tab w:val="right" w:pos="8306"/>
      </w:tabs>
      <w:suppressAutoHyphens w:val="0"/>
      <w:overflowPunct w:val="0"/>
      <w:autoSpaceDE w:val="0"/>
      <w:adjustRightInd w:val="0"/>
      <w:spacing w:after="0" w:line="240" w:lineRule="auto"/>
      <w:jc w:val="right"/>
      <w:rPr>
        <w:rFonts w:ascii="Times New Roman" w:eastAsia="Times New Roman" w:hAnsi="Times New Roman"/>
        <w:sz w:val="20"/>
        <w:szCs w:val="20"/>
        <w:lang w:eastAsia="bg-BG"/>
      </w:rPr>
    </w:pPr>
    <w:r w:rsidRPr="00D11C3F">
      <w:rPr>
        <w:rFonts w:ascii="Times New Roman" w:eastAsia="Times New Roman" w:hAnsi="Times New Roman"/>
        <w:sz w:val="20"/>
        <w:szCs w:val="20"/>
        <w:lang w:eastAsia="bg-BG"/>
      </w:rPr>
      <w:t>Класификация на информацията:</w:t>
    </w:r>
  </w:p>
  <w:p w14:paraId="1E43771D" w14:textId="77777777" w:rsidR="00102891" w:rsidRPr="00D11C3F" w:rsidRDefault="00102891" w:rsidP="00102891">
    <w:pPr>
      <w:tabs>
        <w:tab w:val="center" w:pos="4153"/>
        <w:tab w:val="right" w:pos="8306"/>
      </w:tabs>
      <w:suppressAutoHyphens w:val="0"/>
      <w:overflowPunct w:val="0"/>
      <w:autoSpaceDE w:val="0"/>
      <w:adjustRightInd w:val="0"/>
      <w:spacing w:after="0" w:line="240" w:lineRule="auto"/>
      <w:jc w:val="right"/>
      <w:rPr>
        <w:rFonts w:ascii="Times New Roman" w:eastAsia="Times New Roman" w:hAnsi="Times New Roman"/>
        <w:sz w:val="20"/>
        <w:szCs w:val="20"/>
        <w:lang w:val="ru-RU" w:eastAsia="bg-BG"/>
      </w:rPr>
    </w:pPr>
    <w:r w:rsidRPr="00D11C3F">
      <w:rPr>
        <w:rFonts w:ascii="Times New Roman" w:eastAsia="Times New Roman" w:hAnsi="Times New Roman"/>
        <w:bCs/>
        <w:sz w:val="20"/>
        <w:szCs w:val="20"/>
        <w:lang w:eastAsia="bg-BG"/>
      </w:rPr>
      <w:t>Ниво 1, TLP-GREEN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5058B"/>
    <w:multiLevelType w:val="hybridMultilevel"/>
    <w:tmpl w:val="82ACA4B4"/>
    <w:lvl w:ilvl="0" w:tplc="52388700">
      <w:start w:val="1"/>
      <w:numFmt w:val="decimal"/>
      <w:lvlText w:val="%1."/>
      <w:lvlJc w:val="left"/>
      <w:pPr>
        <w:ind w:left="1011" w:hanging="360"/>
      </w:pPr>
      <w:rPr>
        <w:rFonts w:hint="default"/>
      </w:rPr>
    </w:lvl>
    <w:lvl w:ilvl="1" w:tplc="04020019" w:tentative="1">
      <w:start w:val="1"/>
      <w:numFmt w:val="lowerLetter"/>
      <w:lvlText w:val="%2."/>
      <w:lvlJc w:val="left"/>
      <w:pPr>
        <w:ind w:left="1731" w:hanging="360"/>
      </w:pPr>
    </w:lvl>
    <w:lvl w:ilvl="2" w:tplc="0402001B" w:tentative="1">
      <w:start w:val="1"/>
      <w:numFmt w:val="lowerRoman"/>
      <w:lvlText w:val="%3."/>
      <w:lvlJc w:val="right"/>
      <w:pPr>
        <w:ind w:left="2451" w:hanging="180"/>
      </w:pPr>
    </w:lvl>
    <w:lvl w:ilvl="3" w:tplc="0402000F" w:tentative="1">
      <w:start w:val="1"/>
      <w:numFmt w:val="decimal"/>
      <w:lvlText w:val="%4."/>
      <w:lvlJc w:val="left"/>
      <w:pPr>
        <w:ind w:left="3171" w:hanging="360"/>
      </w:pPr>
    </w:lvl>
    <w:lvl w:ilvl="4" w:tplc="04020019" w:tentative="1">
      <w:start w:val="1"/>
      <w:numFmt w:val="lowerLetter"/>
      <w:lvlText w:val="%5."/>
      <w:lvlJc w:val="left"/>
      <w:pPr>
        <w:ind w:left="3891" w:hanging="360"/>
      </w:pPr>
    </w:lvl>
    <w:lvl w:ilvl="5" w:tplc="0402001B" w:tentative="1">
      <w:start w:val="1"/>
      <w:numFmt w:val="lowerRoman"/>
      <w:lvlText w:val="%6."/>
      <w:lvlJc w:val="right"/>
      <w:pPr>
        <w:ind w:left="4611" w:hanging="180"/>
      </w:pPr>
    </w:lvl>
    <w:lvl w:ilvl="6" w:tplc="0402000F" w:tentative="1">
      <w:start w:val="1"/>
      <w:numFmt w:val="decimal"/>
      <w:lvlText w:val="%7."/>
      <w:lvlJc w:val="left"/>
      <w:pPr>
        <w:ind w:left="5331" w:hanging="360"/>
      </w:pPr>
    </w:lvl>
    <w:lvl w:ilvl="7" w:tplc="04020019" w:tentative="1">
      <w:start w:val="1"/>
      <w:numFmt w:val="lowerLetter"/>
      <w:lvlText w:val="%8."/>
      <w:lvlJc w:val="left"/>
      <w:pPr>
        <w:ind w:left="6051" w:hanging="360"/>
      </w:pPr>
    </w:lvl>
    <w:lvl w:ilvl="8" w:tplc="0402001B" w:tentative="1">
      <w:start w:val="1"/>
      <w:numFmt w:val="lowerRoman"/>
      <w:lvlText w:val="%9."/>
      <w:lvlJc w:val="right"/>
      <w:pPr>
        <w:ind w:left="6771" w:hanging="180"/>
      </w:pPr>
    </w:lvl>
  </w:abstractNum>
  <w:abstractNum w:abstractNumId="1" w15:restartNumberingAfterBreak="0">
    <w:nsid w:val="0AC307CF"/>
    <w:multiLevelType w:val="hybridMultilevel"/>
    <w:tmpl w:val="2ED29028"/>
    <w:lvl w:ilvl="0" w:tplc="6664A5C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14FC3F13"/>
    <w:multiLevelType w:val="hybridMultilevel"/>
    <w:tmpl w:val="37900936"/>
    <w:lvl w:ilvl="0" w:tplc="BF46662C">
      <w:start w:val="6"/>
      <w:numFmt w:val="decimal"/>
      <w:lvlText w:val="%1."/>
      <w:lvlJc w:val="left"/>
      <w:pPr>
        <w:tabs>
          <w:tab w:val="num" w:pos="540"/>
        </w:tabs>
        <w:ind w:left="540" w:hanging="360"/>
      </w:pPr>
      <w:rPr>
        <w:rFonts w:cs="Times New Roman" w:hint="default"/>
      </w:rPr>
    </w:lvl>
    <w:lvl w:ilvl="1" w:tplc="04020019" w:tentative="1">
      <w:start w:val="1"/>
      <w:numFmt w:val="lowerLetter"/>
      <w:lvlText w:val="%2."/>
      <w:lvlJc w:val="left"/>
      <w:pPr>
        <w:tabs>
          <w:tab w:val="num" w:pos="1260"/>
        </w:tabs>
        <w:ind w:left="1260" w:hanging="360"/>
      </w:pPr>
      <w:rPr>
        <w:rFonts w:cs="Times New Roman"/>
      </w:rPr>
    </w:lvl>
    <w:lvl w:ilvl="2" w:tplc="0402001B" w:tentative="1">
      <w:start w:val="1"/>
      <w:numFmt w:val="lowerRoman"/>
      <w:lvlText w:val="%3."/>
      <w:lvlJc w:val="right"/>
      <w:pPr>
        <w:tabs>
          <w:tab w:val="num" w:pos="1980"/>
        </w:tabs>
        <w:ind w:left="1980" w:hanging="180"/>
      </w:pPr>
      <w:rPr>
        <w:rFonts w:cs="Times New Roman"/>
      </w:rPr>
    </w:lvl>
    <w:lvl w:ilvl="3" w:tplc="0402000F" w:tentative="1">
      <w:start w:val="1"/>
      <w:numFmt w:val="decimal"/>
      <w:lvlText w:val="%4."/>
      <w:lvlJc w:val="left"/>
      <w:pPr>
        <w:tabs>
          <w:tab w:val="num" w:pos="2700"/>
        </w:tabs>
        <w:ind w:left="2700" w:hanging="360"/>
      </w:pPr>
      <w:rPr>
        <w:rFonts w:cs="Times New Roman"/>
      </w:rPr>
    </w:lvl>
    <w:lvl w:ilvl="4" w:tplc="04020019" w:tentative="1">
      <w:start w:val="1"/>
      <w:numFmt w:val="lowerLetter"/>
      <w:lvlText w:val="%5."/>
      <w:lvlJc w:val="left"/>
      <w:pPr>
        <w:tabs>
          <w:tab w:val="num" w:pos="3420"/>
        </w:tabs>
        <w:ind w:left="3420" w:hanging="360"/>
      </w:pPr>
      <w:rPr>
        <w:rFonts w:cs="Times New Roman"/>
      </w:rPr>
    </w:lvl>
    <w:lvl w:ilvl="5" w:tplc="0402001B" w:tentative="1">
      <w:start w:val="1"/>
      <w:numFmt w:val="lowerRoman"/>
      <w:lvlText w:val="%6."/>
      <w:lvlJc w:val="right"/>
      <w:pPr>
        <w:tabs>
          <w:tab w:val="num" w:pos="4140"/>
        </w:tabs>
        <w:ind w:left="4140" w:hanging="180"/>
      </w:pPr>
      <w:rPr>
        <w:rFonts w:cs="Times New Roman"/>
      </w:rPr>
    </w:lvl>
    <w:lvl w:ilvl="6" w:tplc="0402000F" w:tentative="1">
      <w:start w:val="1"/>
      <w:numFmt w:val="decimal"/>
      <w:lvlText w:val="%7."/>
      <w:lvlJc w:val="left"/>
      <w:pPr>
        <w:tabs>
          <w:tab w:val="num" w:pos="4860"/>
        </w:tabs>
        <w:ind w:left="4860" w:hanging="360"/>
      </w:pPr>
      <w:rPr>
        <w:rFonts w:cs="Times New Roman"/>
      </w:rPr>
    </w:lvl>
    <w:lvl w:ilvl="7" w:tplc="04020019" w:tentative="1">
      <w:start w:val="1"/>
      <w:numFmt w:val="lowerLetter"/>
      <w:lvlText w:val="%8."/>
      <w:lvlJc w:val="left"/>
      <w:pPr>
        <w:tabs>
          <w:tab w:val="num" w:pos="5580"/>
        </w:tabs>
        <w:ind w:left="5580" w:hanging="360"/>
      </w:pPr>
      <w:rPr>
        <w:rFonts w:cs="Times New Roman"/>
      </w:rPr>
    </w:lvl>
    <w:lvl w:ilvl="8" w:tplc="0402001B" w:tentative="1">
      <w:start w:val="1"/>
      <w:numFmt w:val="lowerRoman"/>
      <w:lvlText w:val="%9."/>
      <w:lvlJc w:val="right"/>
      <w:pPr>
        <w:tabs>
          <w:tab w:val="num" w:pos="6300"/>
        </w:tabs>
        <w:ind w:left="6300" w:hanging="180"/>
      </w:pPr>
      <w:rPr>
        <w:rFonts w:cs="Times New Roman"/>
      </w:rPr>
    </w:lvl>
  </w:abstractNum>
  <w:abstractNum w:abstractNumId="3" w15:restartNumberingAfterBreak="0">
    <w:nsid w:val="15CC6108"/>
    <w:multiLevelType w:val="hybridMultilevel"/>
    <w:tmpl w:val="0FC204FE"/>
    <w:lvl w:ilvl="0" w:tplc="CEFC48FA">
      <w:start w:val="1"/>
      <w:numFmt w:val="decimal"/>
      <w:lvlText w:val="%1."/>
      <w:lvlJc w:val="left"/>
      <w:pPr>
        <w:ind w:left="1011" w:hanging="360"/>
      </w:pPr>
      <w:rPr>
        <w:rFonts w:hint="default"/>
      </w:rPr>
    </w:lvl>
    <w:lvl w:ilvl="1" w:tplc="04020019" w:tentative="1">
      <w:start w:val="1"/>
      <w:numFmt w:val="lowerLetter"/>
      <w:lvlText w:val="%2."/>
      <w:lvlJc w:val="left"/>
      <w:pPr>
        <w:ind w:left="1731" w:hanging="360"/>
      </w:pPr>
    </w:lvl>
    <w:lvl w:ilvl="2" w:tplc="0402001B" w:tentative="1">
      <w:start w:val="1"/>
      <w:numFmt w:val="lowerRoman"/>
      <w:lvlText w:val="%3."/>
      <w:lvlJc w:val="right"/>
      <w:pPr>
        <w:ind w:left="2451" w:hanging="180"/>
      </w:pPr>
    </w:lvl>
    <w:lvl w:ilvl="3" w:tplc="0402000F" w:tentative="1">
      <w:start w:val="1"/>
      <w:numFmt w:val="decimal"/>
      <w:lvlText w:val="%4."/>
      <w:lvlJc w:val="left"/>
      <w:pPr>
        <w:ind w:left="3171" w:hanging="360"/>
      </w:pPr>
    </w:lvl>
    <w:lvl w:ilvl="4" w:tplc="04020019" w:tentative="1">
      <w:start w:val="1"/>
      <w:numFmt w:val="lowerLetter"/>
      <w:lvlText w:val="%5."/>
      <w:lvlJc w:val="left"/>
      <w:pPr>
        <w:ind w:left="3891" w:hanging="360"/>
      </w:pPr>
    </w:lvl>
    <w:lvl w:ilvl="5" w:tplc="0402001B" w:tentative="1">
      <w:start w:val="1"/>
      <w:numFmt w:val="lowerRoman"/>
      <w:lvlText w:val="%6."/>
      <w:lvlJc w:val="right"/>
      <w:pPr>
        <w:ind w:left="4611" w:hanging="180"/>
      </w:pPr>
    </w:lvl>
    <w:lvl w:ilvl="6" w:tplc="0402000F" w:tentative="1">
      <w:start w:val="1"/>
      <w:numFmt w:val="decimal"/>
      <w:lvlText w:val="%7."/>
      <w:lvlJc w:val="left"/>
      <w:pPr>
        <w:ind w:left="5331" w:hanging="360"/>
      </w:pPr>
    </w:lvl>
    <w:lvl w:ilvl="7" w:tplc="04020019" w:tentative="1">
      <w:start w:val="1"/>
      <w:numFmt w:val="lowerLetter"/>
      <w:lvlText w:val="%8."/>
      <w:lvlJc w:val="left"/>
      <w:pPr>
        <w:ind w:left="6051" w:hanging="360"/>
      </w:pPr>
    </w:lvl>
    <w:lvl w:ilvl="8" w:tplc="0402001B" w:tentative="1">
      <w:start w:val="1"/>
      <w:numFmt w:val="lowerRoman"/>
      <w:lvlText w:val="%9."/>
      <w:lvlJc w:val="right"/>
      <w:pPr>
        <w:ind w:left="6771" w:hanging="180"/>
      </w:pPr>
    </w:lvl>
  </w:abstractNum>
  <w:abstractNum w:abstractNumId="4" w15:restartNumberingAfterBreak="0">
    <w:nsid w:val="3C972EC6"/>
    <w:multiLevelType w:val="hybridMultilevel"/>
    <w:tmpl w:val="B144FBE6"/>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5" w15:restartNumberingAfterBreak="0">
    <w:nsid w:val="431C4021"/>
    <w:multiLevelType w:val="hybridMultilevel"/>
    <w:tmpl w:val="4AF2AFEC"/>
    <w:lvl w:ilvl="0" w:tplc="50CCF31A">
      <w:start w:val="1"/>
      <w:numFmt w:val="decimal"/>
      <w:lvlText w:val="%1."/>
      <w:lvlJc w:val="left"/>
      <w:pPr>
        <w:ind w:left="1068" w:hanging="360"/>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6" w15:restartNumberingAfterBreak="0">
    <w:nsid w:val="50046C85"/>
    <w:multiLevelType w:val="hybridMultilevel"/>
    <w:tmpl w:val="914C96F0"/>
    <w:lvl w:ilvl="0" w:tplc="DBD86B5E">
      <w:start w:val="1"/>
      <w:numFmt w:val="decimal"/>
      <w:lvlText w:val="%1."/>
      <w:lvlJc w:val="left"/>
      <w:pPr>
        <w:ind w:left="1011" w:hanging="360"/>
      </w:pPr>
      <w:rPr>
        <w:rFonts w:hint="default"/>
      </w:rPr>
    </w:lvl>
    <w:lvl w:ilvl="1" w:tplc="04020019" w:tentative="1">
      <w:start w:val="1"/>
      <w:numFmt w:val="lowerLetter"/>
      <w:lvlText w:val="%2."/>
      <w:lvlJc w:val="left"/>
      <w:pPr>
        <w:ind w:left="1731" w:hanging="360"/>
      </w:pPr>
    </w:lvl>
    <w:lvl w:ilvl="2" w:tplc="0402001B" w:tentative="1">
      <w:start w:val="1"/>
      <w:numFmt w:val="lowerRoman"/>
      <w:lvlText w:val="%3."/>
      <w:lvlJc w:val="right"/>
      <w:pPr>
        <w:ind w:left="2451" w:hanging="180"/>
      </w:pPr>
    </w:lvl>
    <w:lvl w:ilvl="3" w:tplc="0402000F" w:tentative="1">
      <w:start w:val="1"/>
      <w:numFmt w:val="decimal"/>
      <w:lvlText w:val="%4."/>
      <w:lvlJc w:val="left"/>
      <w:pPr>
        <w:ind w:left="3171" w:hanging="360"/>
      </w:pPr>
    </w:lvl>
    <w:lvl w:ilvl="4" w:tplc="04020019" w:tentative="1">
      <w:start w:val="1"/>
      <w:numFmt w:val="lowerLetter"/>
      <w:lvlText w:val="%5."/>
      <w:lvlJc w:val="left"/>
      <w:pPr>
        <w:ind w:left="3891" w:hanging="360"/>
      </w:pPr>
    </w:lvl>
    <w:lvl w:ilvl="5" w:tplc="0402001B" w:tentative="1">
      <w:start w:val="1"/>
      <w:numFmt w:val="lowerRoman"/>
      <w:lvlText w:val="%6."/>
      <w:lvlJc w:val="right"/>
      <w:pPr>
        <w:ind w:left="4611" w:hanging="180"/>
      </w:pPr>
    </w:lvl>
    <w:lvl w:ilvl="6" w:tplc="0402000F" w:tentative="1">
      <w:start w:val="1"/>
      <w:numFmt w:val="decimal"/>
      <w:lvlText w:val="%7."/>
      <w:lvlJc w:val="left"/>
      <w:pPr>
        <w:ind w:left="5331" w:hanging="360"/>
      </w:pPr>
    </w:lvl>
    <w:lvl w:ilvl="7" w:tplc="04020019" w:tentative="1">
      <w:start w:val="1"/>
      <w:numFmt w:val="lowerLetter"/>
      <w:lvlText w:val="%8."/>
      <w:lvlJc w:val="left"/>
      <w:pPr>
        <w:ind w:left="6051" w:hanging="360"/>
      </w:pPr>
    </w:lvl>
    <w:lvl w:ilvl="8" w:tplc="0402001B" w:tentative="1">
      <w:start w:val="1"/>
      <w:numFmt w:val="lowerRoman"/>
      <w:lvlText w:val="%9."/>
      <w:lvlJc w:val="right"/>
      <w:pPr>
        <w:ind w:left="6771" w:hanging="180"/>
      </w:pPr>
    </w:lvl>
  </w:abstractNum>
  <w:abstractNum w:abstractNumId="7" w15:restartNumberingAfterBreak="0">
    <w:nsid w:val="5F7F6798"/>
    <w:multiLevelType w:val="hybridMultilevel"/>
    <w:tmpl w:val="FD30E65C"/>
    <w:lvl w:ilvl="0" w:tplc="E4284F54">
      <w:start w:val="1"/>
      <w:numFmt w:val="bullet"/>
      <w:lvlText w:val="-"/>
      <w:lvlJc w:val="left"/>
      <w:pPr>
        <w:ind w:left="720" w:hanging="360"/>
      </w:pPr>
      <w:rPr>
        <w:rFonts w:ascii="Calibri" w:eastAsia="Times New Roman" w:hAnsi="Calibri" w:hint="default"/>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8" w15:restartNumberingAfterBreak="0">
    <w:nsid w:val="616E76E7"/>
    <w:multiLevelType w:val="multilevel"/>
    <w:tmpl w:val="FCA608E0"/>
    <w:lvl w:ilvl="0">
      <w:start w:val="1"/>
      <w:numFmt w:val="decimal"/>
      <w:suff w:val="space"/>
      <w:lvlText w:val="%1."/>
      <w:lvlJc w:val="right"/>
      <w:pPr>
        <w:ind w:left="340"/>
      </w:pPr>
      <w:rPr>
        <w:rFonts w:cs="Times New Roman" w:hint="default"/>
      </w:rPr>
    </w:lvl>
    <w:lvl w:ilvl="1">
      <w:start w:val="1"/>
      <w:numFmt w:val="decimal"/>
      <w:lvlText w:val="%1.%2."/>
      <w:lvlJc w:val="right"/>
      <w:pPr>
        <w:tabs>
          <w:tab w:val="num" w:pos="964"/>
        </w:tabs>
        <w:ind w:firstLine="907"/>
      </w:pPr>
      <w:rPr>
        <w:rFonts w:cs="Times New Roman" w:hint="default"/>
      </w:rPr>
    </w:lvl>
    <w:lvl w:ilvl="2">
      <w:start w:val="1"/>
      <w:numFmt w:val="none"/>
      <w:lvlText w:val="%2%1.7.1%3."/>
      <w:lvlJc w:val="right"/>
      <w:pPr>
        <w:tabs>
          <w:tab w:val="num" w:pos="1224"/>
        </w:tabs>
        <w:ind w:left="1224" w:hanging="203"/>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629E0F1A"/>
    <w:multiLevelType w:val="hybridMultilevel"/>
    <w:tmpl w:val="CC2EB9B4"/>
    <w:lvl w:ilvl="0" w:tplc="12FEFA10">
      <w:start w:val="7"/>
      <w:numFmt w:val="decimal"/>
      <w:lvlText w:val="%1."/>
      <w:lvlJc w:val="left"/>
      <w:pPr>
        <w:tabs>
          <w:tab w:val="num" w:pos="540"/>
        </w:tabs>
        <w:ind w:left="540" w:hanging="360"/>
      </w:pPr>
      <w:rPr>
        <w:rFonts w:cs="Times New Roman" w:hint="default"/>
      </w:rPr>
    </w:lvl>
    <w:lvl w:ilvl="1" w:tplc="04020019" w:tentative="1">
      <w:start w:val="1"/>
      <w:numFmt w:val="lowerLetter"/>
      <w:lvlText w:val="%2."/>
      <w:lvlJc w:val="left"/>
      <w:pPr>
        <w:tabs>
          <w:tab w:val="num" w:pos="1260"/>
        </w:tabs>
        <w:ind w:left="1260" w:hanging="360"/>
      </w:pPr>
      <w:rPr>
        <w:rFonts w:cs="Times New Roman"/>
      </w:rPr>
    </w:lvl>
    <w:lvl w:ilvl="2" w:tplc="0402001B" w:tentative="1">
      <w:start w:val="1"/>
      <w:numFmt w:val="lowerRoman"/>
      <w:lvlText w:val="%3."/>
      <w:lvlJc w:val="right"/>
      <w:pPr>
        <w:tabs>
          <w:tab w:val="num" w:pos="1980"/>
        </w:tabs>
        <w:ind w:left="1980" w:hanging="180"/>
      </w:pPr>
      <w:rPr>
        <w:rFonts w:cs="Times New Roman"/>
      </w:rPr>
    </w:lvl>
    <w:lvl w:ilvl="3" w:tplc="0402000F" w:tentative="1">
      <w:start w:val="1"/>
      <w:numFmt w:val="decimal"/>
      <w:lvlText w:val="%4."/>
      <w:lvlJc w:val="left"/>
      <w:pPr>
        <w:tabs>
          <w:tab w:val="num" w:pos="2700"/>
        </w:tabs>
        <w:ind w:left="2700" w:hanging="360"/>
      </w:pPr>
      <w:rPr>
        <w:rFonts w:cs="Times New Roman"/>
      </w:rPr>
    </w:lvl>
    <w:lvl w:ilvl="4" w:tplc="04020019" w:tentative="1">
      <w:start w:val="1"/>
      <w:numFmt w:val="lowerLetter"/>
      <w:lvlText w:val="%5."/>
      <w:lvlJc w:val="left"/>
      <w:pPr>
        <w:tabs>
          <w:tab w:val="num" w:pos="3420"/>
        </w:tabs>
        <w:ind w:left="3420" w:hanging="360"/>
      </w:pPr>
      <w:rPr>
        <w:rFonts w:cs="Times New Roman"/>
      </w:rPr>
    </w:lvl>
    <w:lvl w:ilvl="5" w:tplc="0402001B" w:tentative="1">
      <w:start w:val="1"/>
      <w:numFmt w:val="lowerRoman"/>
      <w:lvlText w:val="%6."/>
      <w:lvlJc w:val="right"/>
      <w:pPr>
        <w:tabs>
          <w:tab w:val="num" w:pos="4140"/>
        </w:tabs>
        <w:ind w:left="4140" w:hanging="180"/>
      </w:pPr>
      <w:rPr>
        <w:rFonts w:cs="Times New Roman"/>
      </w:rPr>
    </w:lvl>
    <w:lvl w:ilvl="6" w:tplc="0402000F" w:tentative="1">
      <w:start w:val="1"/>
      <w:numFmt w:val="decimal"/>
      <w:lvlText w:val="%7."/>
      <w:lvlJc w:val="left"/>
      <w:pPr>
        <w:tabs>
          <w:tab w:val="num" w:pos="4860"/>
        </w:tabs>
        <w:ind w:left="4860" w:hanging="360"/>
      </w:pPr>
      <w:rPr>
        <w:rFonts w:cs="Times New Roman"/>
      </w:rPr>
    </w:lvl>
    <w:lvl w:ilvl="7" w:tplc="04020019" w:tentative="1">
      <w:start w:val="1"/>
      <w:numFmt w:val="lowerLetter"/>
      <w:lvlText w:val="%8."/>
      <w:lvlJc w:val="left"/>
      <w:pPr>
        <w:tabs>
          <w:tab w:val="num" w:pos="5580"/>
        </w:tabs>
        <w:ind w:left="5580" w:hanging="360"/>
      </w:pPr>
      <w:rPr>
        <w:rFonts w:cs="Times New Roman"/>
      </w:rPr>
    </w:lvl>
    <w:lvl w:ilvl="8" w:tplc="0402001B" w:tentative="1">
      <w:start w:val="1"/>
      <w:numFmt w:val="lowerRoman"/>
      <w:lvlText w:val="%9."/>
      <w:lvlJc w:val="right"/>
      <w:pPr>
        <w:tabs>
          <w:tab w:val="num" w:pos="6300"/>
        </w:tabs>
        <w:ind w:left="6300" w:hanging="180"/>
      </w:pPr>
      <w:rPr>
        <w:rFonts w:cs="Times New Roman"/>
      </w:rPr>
    </w:lvl>
  </w:abstractNum>
  <w:abstractNum w:abstractNumId="10" w15:restartNumberingAfterBreak="0">
    <w:nsid w:val="6475328F"/>
    <w:multiLevelType w:val="multilevel"/>
    <w:tmpl w:val="01BA8C20"/>
    <w:lvl w:ilvl="0">
      <w:start w:val="1"/>
      <w:numFmt w:val="bullet"/>
      <w:suff w:val="space"/>
      <w:lvlText w:val="-"/>
      <w:lvlJc w:val="left"/>
      <w:pPr>
        <w:ind w:left="1021" w:hanging="170"/>
      </w:pPr>
      <w:rPr>
        <w:rFonts w:ascii="Times New Roman" w:hAnsi="Times New Roman" w:cs="Times New Roman" w:hint="default"/>
      </w:rPr>
    </w:lvl>
    <w:lvl w:ilvl="1">
      <w:start w:val="1"/>
      <w:numFmt w:val="bullet"/>
      <w:lvlText w:val="o"/>
      <w:lvlJc w:val="left"/>
      <w:pPr>
        <w:ind w:left="1931" w:hanging="360"/>
      </w:pPr>
      <w:rPr>
        <w:rFonts w:ascii="Courier New" w:hAnsi="Courier New" w:cs="Courier New" w:hint="default"/>
      </w:rPr>
    </w:lvl>
    <w:lvl w:ilvl="2">
      <w:start w:val="1"/>
      <w:numFmt w:val="bullet"/>
      <w:lvlText w:val=""/>
      <w:lvlJc w:val="left"/>
      <w:pPr>
        <w:ind w:left="2651" w:hanging="360"/>
      </w:pPr>
      <w:rPr>
        <w:rFonts w:ascii="Wingdings" w:hAnsi="Wingdings" w:hint="default"/>
      </w:rPr>
    </w:lvl>
    <w:lvl w:ilvl="3">
      <w:start w:val="1"/>
      <w:numFmt w:val="bullet"/>
      <w:lvlText w:val=""/>
      <w:lvlJc w:val="left"/>
      <w:pPr>
        <w:ind w:left="3371" w:hanging="360"/>
      </w:pPr>
      <w:rPr>
        <w:rFonts w:ascii="Symbol" w:hAnsi="Symbol" w:hint="default"/>
      </w:rPr>
    </w:lvl>
    <w:lvl w:ilvl="4">
      <w:start w:val="1"/>
      <w:numFmt w:val="bullet"/>
      <w:lvlText w:val="o"/>
      <w:lvlJc w:val="left"/>
      <w:pPr>
        <w:ind w:left="4091" w:hanging="360"/>
      </w:pPr>
      <w:rPr>
        <w:rFonts w:ascii="Courier New" w:hAnsi="Courier New" w:cs="Courier New" w:hint="default"/>
      </w:rPr>
    </w:lvl>
    <w:lvl w:ilvl="5">
      <w:start w:val="1"/>
      <w:numFmt w:val="bullet"/>
      <w:lvlText w:val=""/>
      <w:lvlJc w:val="left"/>
      <w:pPr>
        <w:ind w:left="4811" w:hanging="360"/>
      </w:pPr>
      <w:rPr>
        <w:rFonts w:ascii="Wingdings" w:hAnsi="Wingdings" w:hint="default"/>
      </w:rPr>
    </w:lvl>
    <w:lvl w:ilvl="6">
      <w:start w:val="1"/>
      <w:numFmt w:val="bullet"/>
      <w:lvlText w:val=""/>
      <w:lvlJc w:val="left"/>
      <w:pPr>
        <w:ind w:left="5531" w:hanging="360"/>
      </w:pPr>
      <w:rPr>
        <w:rFonts w:ascii="Symbol" w:hAnsi="Symbol" w:hint="default"/>
      </w:rPr>
    </w:lvl>
    <w:lvl w:ilvl="7">
      <w:start w:val="1"/>
      <w:numFmt w:val="bullet"/>
      <w:lvlText w:val="o"/>
      <w:lvlJc w:val="left"/>
      <w:pPr>
        <w:ind w:left="6251" w:hanging="360"/>
      </w:pPr>
      <w:rPr>
        <w:rFonts w:ascii="Courier New" w:hAnsi="Courier New" w:cs="Courier New" w:hint="default"/>
      </w:rPr>
    </w:lvl>
    <w:lvl w:ilvl="8">
      <w:start w:val="1"/>
      <w:numFmt w:val="bullet"/>
      <w:lvlText w:val=""/>
      <w:lvlJc w:val="left"/>
      <w:pPr>
        <w:ind w:left="6971" w:hanging="360"/>
      </w:pPr>
      <w:rPr>
        <w:rFonts w:ascii="Wingdings" w:hAnsi="Wingdings" w:hint="default"/>
      </w:rPr>
    </w:lvl>
  </w:abstractNum>
  <w:abstractNum w:abstractNumId="11" w15:restartNumberingAfterBreak="0">
    <w:nsid w:val="686F2D2D"/>
    <w:multiLevelType w:val="hybridMultilevel"/>
    <w:tmpl w:val="460EEFCE"/>
    <w:lvl w:ilvl="0" w:tplc="5804F6F4">
      <w:start w:val="1"/>
      <w:numFmt w:val="decimal"/>
      <w:lvlText w:val="%1."/>
      <w:lvlJc w:val="left"/>
      <w:pPr>
        <w:ind w:left="124" w:hanging="382"/>
        <w:jc w:val="right"/>
      </w:pPr>
      <w:rPr>
        <w:rFonts w:ascii="Liberation Serif" w:eastAsia="Liberation Serif" w:hAnsi="Liberation Serif" w:cs="Liberation Serif" w:hint="default"/>
        <w:color w:val="auto"/>
        <w:spacing w:val="-17"/>
        <w:w w:val="100"/>
        <w:sz w:val="24"/>
        <w:szCs w:val="24"/>
        <w:lang w:val="bg-BG" w:eastAsia="en-US" w:bidi="ar-SA"/>
      </w:rPr>
    </w:lvl>
    <w:lvl w:ilvl="1" w:tplc="1D9C4D24">
      <w:numFmt w:val="bullet"/>
      <w:lvlText w:val="•"/>
      <w:lvlJc w:val="left"/>
      <w:pPr>
        <w:ind w:left="1030" w:hanging="382"/>
      </w:pPr>
      <w:rPr>
        <w:rFonts w:hint="default"/>
        <w:lang w:val="bg-BG" w:eastAsia="en-US" w:bidi="ar-SA"/>
      </w:rPr>
    </w:lvl>
    <w:lvl w:ilvl="2" w:tplc="B532AFF8">
      <w:numFmt w:val="bullet"/>
      <w:lvlText w:val="•"/>
      <w:lvlJc w:val="left"/>
      <w:pPr>
        <w:ind w:left="1941" w:hanging="382"/>
      </w:pPr>
      <w:rPr>
        <w:rFonts w:hint="default"/>
        <w:lang w:val="bg-BG" w:eastAsia="en-US" w:bidi="ar-SA"/>
      </w:rPr>
    </w:lvl>
    <w:lvl w:ilvl="3" w:tplc="6EC8811C">
      <w:numFmt w:val="bullet"/>
      <w:lvlText w:val="•"/>
      <w:lvlJc w:val="left"/>
      <w:pPr>
        <w:ind w:left="2851" w:hanging="382"/>
      </w:pPr>
      <w:rPr>
        <w:rFonts w:hint="default"/>
        <w:lang w:val="bg-BG" w:eastAsia="en-US" w:bidi="ar-SA"/>
      </w:rPr>
    </w:lvl>
    <w:lvl w:ilvl="4" w:tplc="9CC239F2">
      <w:numFmt w:val="bullet"/>
      <w:lvlText w:val="•"/>
      <w:lvlJc w:val="left"/>
      <w:pPr>
        <w:ind w:left="3762" w:hanging="382"/>
      </w:pPr>
      <w:rPr>
        <w:rFonts w:hint="default"/>
        <w:lang w:val="bg-BG" w:eastAsia="en-US" w:bidi="ar-SA"/>
      </w:rPr>
    </w:lvl>
    <w:lvl w:ilvl="5" w:tplc="40CC5CA0">
      <w:numFmt w:val="bullet"/>
      <w:lvlText w:val="•"/>
      <w:lvlJc w:val="left"/>
      <w:pPr>
        <w:ind w:left="4673" w:hanging="382"/>
      </w:pPr>
      <w:rPr>
        <w:rFonts w:hint="default"/>
        <w:lang w:val="bg-BG" w:eastAsia="en-US" w:bidi="ar-SA"/>
      </w:rPr>
    </w:lvl>
    <w:lvl w:ilvl="6" w:tplc="E6E8EC60">
      <w:numFmt w:val="bullet"/>
      <w:lvlText w:val="•"/>
      <w:lvlJc w:val="left"/>
      <w:pPr>
        <w:ind w:left="5583" w:hanging="382"/>
      </w:pPr>
      <w:rPr>
        <w:rFonts w:hint="default"/>
        <w:lang w:val="bg-BG" w:eastAsia="en-US" w:bidi="ar-SA"/>
      </w:rPr>
    </w:lvl>
    <w:lvl w:ilvl="7" w:tplc="9DCAF490">
      <w:numFmt w:val="bullet"/>
      <w:lvlText w:val="•"/>
      <w:lvlJc w:val="left"/>
      <w:pPr>
        <w:ind w:left="6494" w:hanging="382"/>
      </w:pPr>
      <w:rPr>
        <w:rFonts w:hint="default"/>
        <w:lang w:val="bg-BG" w:eastAsia="en-US" w:bidi="ar-SA"/>
      </w:rPr>
    </w:lvl>
    <w:lvl w:ilvl="8" w:tplc="F9AE4C52">
      <w:numFmt w:val="bullet"/>
      <w:lvlText w:val="•"/>
      <w:lvlJc w:val="left"/>
      <w:pPr>
        <w:ind w:left="7404" w:hanging="382"/>
      </w:pPr>
      <w:rPr>
        <w:rFonts w:hint="default"/>
        <w:lang w:val="bg-BG" w:eastAsia="en-US" w:bidi="ar-SA"/>
      </w:rPr>
    </w:lvl>
  </w:abstractNum>
  <w:abstractNum w:abstractNumId="12" w15:restartNumberingAfterBreak="0">
    <w:nsid w:val="6D8260B3"/>
    <w:multiLevelType w:val="hybridMultilevel"/>
    <w:tmpl w:val="DD5CCE90"/>
    <w:lvl w:ilvl="0" w:tplc="EE2CD1D2">
      <w:start w:val="5"/>
      <w:numFmt w:val="decimal"/>
      <w:lvlText w:val="%1."/>
      <w:lvlJc w:val="left"/>
      <w:pPr>
        <w:tabs>
          <w:tab w:val="num" w:pos="540"/>
        </w:tabs>
        <w:ind w:left="540" w:hanging="360"/>
      </w:pPr>
      <w:rPr>
        <w:rFonts w:cs="Times New Roman" w:hint="default"/>
      </w:rPr>
    </w:lvl>
    <w:lvl w:ilvl="1" w:tplc="04020019" w:tentative="1">
      <w:start w:val="1"/>
      <w:numFmt w:val="lowerLetter"/>
      <w:lvlText w:val="%2."/>
      <w:lvlJc w:val="left"/>
      <w:pPr>
        <w:tabs>
          <w:tab w:val="num" w:pos="1260"/>
        </w:tabs>
        <w:ind w:left="1260" w:hanging="360"/>
      </w:pPr>
      <w:rPr>
        <w:rFonts w:cs="Times New Roman"/>
      </w:rPr>
    </w:lvl>
    <w:lvl w:ilvl="2" w:tplc="0402001B" w:tentative="1">
      <w:start w:val="1"/>
      <w:numFmt w:val="lowerRoman"/>
      <w:lvlText w:val="%3."/>
      <w:lvlJc w:val="right"/>
      <w:pPr>
        <w:tabs>
          <w:tab w:val="num" w:pos="1980"/>
        </w:tabs>
        <w:ind w:left="1980" w:hanging="180"/>
      </w:pPr>
      <w:rPr>
        <w:rFonts w:cs="Times New Roman"/>
      </w:rPr>
    </w:lvl>
    <w:lvl w:ilvl="3" w:tplc="0402000F" w:tentative="1">
      <w:start w:val="1"/>
      <w:numFmt w:val="decimal"/>
      <w:lvlText w:val="%4."/>
      <w:lvlJc w:val="left"/>
      <w:pPr>
        <w:tabs>
          <w:tab w:val="num" w:pos="2700"/>
        </w:tabs>
        <w:ind w:left="2700" w:hanging="360"/>
      </w:pPr>
      <w:rPr>
        <w:rFonts w:cs="Times New Roman"/>
      </w:rPr>
    </w:lvl>
    <w:lvl w:ilvl="4" w:tplc="04020019" w:tentative="1">
      <w:start w:val="1"/>
      <w:numFmt w:val="lowerLetter"/>
      <w:lvlText w:val="%5."/>
      <w:lvlJc w:val="left"/>
      <w:pPr>
        <w:tabs>
          <w:tab w:val="num" w:pos="3420"/>
        </w:tabs>
        <w:ind w:left="3420" w:hanging="360"/>
      </w:pPr>
      <w:rPr>
        <w:rFonts w:cs="Times New Roman"/>
      </w:rPr>
    </w:lvl>
    <w:lvl w:ilvl="5" w:tplc="0402001B" w:tentative="1">
      <w:start w:val="1"/>
      <w:numFmt w:val="lowerRoman"/>
      <w:lvlText w:val="%6."/>
      <w:lvlJc w:val="right"/>
      <w:pPr>
        <w:tabs>
          <w:tab w:val="num" w:pos="4140"/>
        </w:tabs>
        <w:ind w:left="4140" w:hanging="180"/>
      </w:pPr>
      <w:rPr>
        <w:rFonts w:cs="Times New Roman"/>
      </w:rPr>
    </w:lvl>
    <w:lvl w:ilvl="6" w:tplc="0402000F" w:tentative="1">
      <w:start w:val="1"/>
      <w:numFmt w:val="decimal"/>
      <w:lvlText w:val="%7."/>
      <w:lvlJc w:val="left"/>
      <w:pPr>
        <w:tabs>
          <w:tab w:val="num" w:pos="4860"/>
        </w:tabs>
        <w:ind w:left="4860" w:hanging="360"/>
      </w:pPr>
      <w:rPr>
        <w:rFonts w:cs="Times New Roman"/>
      </w:rPr>
    </w:lvl>
    <w:lvl w:ilvl="7" w:tplc="04020019" w:tentative="1">
      <w:start w:val="1"/>
      <w:numFmt w:val="lowerLetter"/>
      <w:lvlText w:val="%8."/>
      <w:lvlJc w:val="left"/>
      <w:pPr>
        <w:tabs>
          <w:tab w:val="num" w:pos="5580"/>
        </w:tabs>
        <w:ind w:left="5580" w:hanging="360"/>
      </w:pPr>
      <w:rPr>
        <w:rFonts w:cs="Times New Roman"/>
      </w:rPr>
    </w:lvl>
    <w:lvl w:ilvl="8" w:tplc="0402001B" w:tentative="1">
      <w:start w:val="1"/>
      <w:numFmt w:val="lowerRoman"/>
      <w:lvlText w:val="%9."/>
      <w:lvlJc w:val="right"/>
      <w:pPr>
        <w:tabs>
          <w:tab w:val="num" w:pos="6300"/>
        </w:tabs>
        <w:ind w:left="6300" w:hanging="180"/>
      </w:pPr>
      <w:rPr>
        <w:rFonts w:cs="Times New Roman"/>
      </w:rPr>
    </w:lvl>
  </w:abstractNum>
  <w:abstractNum w:abstractNumId="13" w15:restartNumberingAfterBreak="0">
    <w:nsid w:val="74400321"/>
    <w:multiLevelType w:val="multilevel"/>
    <w:tmpl w:val="F37C9550"/>
    <w:lvl w:ilvl="0">
      <w:start w:val="1"/>
      <w:numFmt w:val="bullet"/>
      <w:suff w:val="space"/>
      <w:lvlText w:val="-"/>
      <w:lvlJc w:val="left"/>
      <w:pPr>
        <w:ind w:left="1080" w:hanging="360"/>
      </w:pPr>
      <w:rPr>
        <w:rFonts w:ascii="Calibri" w:hAnsi="Calibri"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7FD303F4"/>
    <w:multiLevelType w:val="hybridMultilevel"/>
    <w:tmpl w:val="88267FD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4"/>
  </w:num>
  <w:num w:numId="2">
    <w:abstractNumId w:val="1"/>
  </w:num>
  <w:num w:numId="3">
    <w:abstractNumId w:val="5"/>
  </w:num>
  <w:num w:numId="4">
    <w:abstractNumId w:val="8"/>
  </w:num>
  <w:num w:numId="5">
    <w:abstractNumId w:val="12"/>
  </w:num>
  <w:num w:numId="6">
    <w:abstractNumId w:val="2"/>
  </w:num>
  <w:num w:numId="7">
    <w:abstractNumId w:val="9"/>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0"/>
  </w:num>
  <w:num w:numId="13">
    <w:abstractNumId w:val="6"/>
  </w:num>
  <w:num w:numId="14">
    <w:abstractNumId w:val="0"/>
  </w:num>
  <w:num w:numId="15">
    <w:abstractNumId w:val="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CD7"/>
    <w:rsid w:val="0000514B"/>
    <w:rsid w:val="000135AA"/>
    <w:rsid w:val="0001550A"/>
    <w:rsid w:val="00021081"/>
    <w:rsid w:val="000219D2"/>
    <w:rsid w:val="00023243"/>
    <w:rsid w:val="00024029"/>
    <w:rsid w:val="00025B3E"/>
    <w:rsid w:val="00031E55"/>
    <w:rsid w:val="000320FE"/>
    <w:rsid w:val="0003281D"/>
    <w:rsid w:val="00033BE2"/>
    <w:rsid w:val="000357B6"/>
    <w:rsid w:val="00036729"/>
    <w:rsid w:val="000375FE"/>
    <w:rsid w:val="000377BC"/>
    <w:rsid w:val="0004025E"/>
    <w:rsid w:val="000414C9"/>
    <w:rsid w:val="0004529B"/>
    <w:rsid w:val="000546E4"/>
    <w:rsid w:val="00055931"/>
    <w:rsid w:val="00063359"/>
    <w:rsid w:val="00063B0C"/>
    <w:rsid w:val="00065C48"/>
    <w:rsid w:val="00075C23"/>
    <w:rsid w:val="00076023"/>
    <w:rsid w:val="00080D59"/>
    <w:rsid w:val="00091B31"/>
    <w:rsid w:val="000A24A4"/>
    <w:rsid w:val="000A31C9"/>
    <w:rsid w:val="000B1802"/>
    <w:rsid w:val="000B21A0"/>
    <w:rsid w:val="000C0202"/>
    <w:rsid w:val="000C0252"/>
    <w:rsid w:val="000C4D1D"/>
    <w:rsid w:val="000D2448"/>
    <w:rsid w:val="000D4698"/>
    <w:rsid w:val="000D4DA4"/>
    <w:rsid w:val="000E738A"/>
    <w:rsid w:val="000F0CB3"/>
    <w:rsid w:val="000F5610"/>
    <w:rsid w:val="00102891"/>
    <w:rsid w:val="0010594D"/>
    <w:rsid w:val="00112E4F"/>
    <w:rsid w:val="00114424"/>
    <w:rsid w:val="001149B7"/>
    <w:rsid w:val="00115B37"/>
    <w:rsid w:val="0012664E"/>
    <w:rsid w:val="0012768D"/>
    <w:rsid w:val="00127BCD"/>
    <w:rsid w:val="00132C87"/>
    <w:rsid w:val="00137078"/>
    <w:rsid w:val="001437A6"/>
    <w:rsid w:val="001451FB"/>
    <w:rsid w:val="00150FCB"/>
    <w:rsid w:val="00161111"/>
    <w:rsid w:val="00165780"/>
    <w:rsid w:val="001741B2"/>
    <w:rsid w:val="00194883"/>
    <w:rsid w:val="001A00F1"/>
    <w:rsid w:val="001A0268"/>
    <w:rsid w:val="001A3A46"/>
    <w:rsid w:val="001A5602"/>
    <w:rsid w:val="001A6203"/>
    <w:rsid w:val="001B28E1"/>
    <w:rsid w:val="001B3FD2"/>
    <w:rsid w:val="001B5CED"/>
    <w:rsid w:val="001C7819"/>
    <w:rsid w:val="001D44F8"/>
    <w:rsid w:val="001D6F06"/>
    <w:rsid w:val="001E0E01"/>
    <w:rsid w:val="001E55F1"/>
    <w:rsid w:val="001E69DF"/>
    <w:rsid w:val="001E6D26"/>
    <w:rsid w:val="001E7E6C"/>
    <w:rsid w:val="001F077F"/>
    <w:rsid w:val="001F2517"/>
    <w:rsid w:val="001F4768"/>
    <w:rsid w:val="00200074"/>
    <w:rsid w:val="00205C56"/>
    <w:rsid w:val="0021298B"/>
    <w:rsid w:val="002132F2"/>
    <w:rsid w:val="00220251"/>
    <w:rsid w:val="00220F9B"/>
    <w:rsid w:val="002312A6"/>
    <w:rsid w:val="002426B9"/>
    <w:rsid w:val="00242E13"/>
    <w:rsid w:val="002464C3"/>
    <w:rsid w:val="00266B8C"/>
    <w:rsid w:val="00274CCC"/>
    <w:rsid w:val="002808E4"/>
    <w:rsid w:val="0028254E"/>
    <w:rsid w:val="00287C15"/>
    <w:rsid w:val="00291E32"/>
    <w:rsid w:val="00293F32"/>
    <w:rsid w:val="00295FEE"/>
    <w:rsid w:val="002965FC"/>
    <w:rsid w:val="002A121F"/>
    <w:rsid w:val="002A1E3F"/>
    <w:rsid w:val="002A46B4"/>
    <w:rsid w:val="002A5F69"/>
    <w:rsid w:val="002A78F5"/>
    <w:rsid w:val="002B1751"/>
    <w:rsid w:val="002B46EF"/>
    <w:rsid w:val="002B53EF"/>
    <w:rsid w:val="002B7B79"/>
    <w:rsid w:val="002C396F"/>
    <w:rsid w:val="002C4B69"/>
    <w:rsid w:val="002C6CFA"/>
    <w:rsid w:val="002C7653"/>
    <w:rsid w:val="002D0991"/>
    <w:rsid w:val="002D102A"/>
    <w:rsid w:val="002D5D87"/>
    <w:rsid w:val="002D6ACF"/>
    <w:rsid w:val="002E00C3"/>
    <w:rsid w:val="002E4162"/>
    <w:rsid w:val="002E6347"/>
    <w:rsid w:val="002F7C4A"/>
    <w:rsid w:val="003007A0"/>
    <w:rsid w:val="00302C10"/>
    <w:rsid w:val="00307084"/>
    <w:rsid w:val="00307D58"/>
    <w:rsid w:val="003103AF"/>
    <w:rsid w:val="00314146"/>
    <w:rsid w:val="00323B5D"/>
    <w:rsid w:val="00325FE4"/>
    <w:rsid w:val="00330888"/>
    <w:rsid w:val="003333E9"/>
    <w:rsid w:val="0034408B"/>
    <w:rsid w:val="003517B8"/>
    <w:rsid w:val="00352788"/>
    <w:rsid w:val="00352964"/>
    <w:rsid w:val="00363138"/>
    <w:rsid w:val="00363BAA"/>
    <w:rsid w:val="00363FAC"/>
    <w:rsid w:val="00365BFE"/>
    <w:rsid w:val="00375BE6"/>
    <w:rsid w:val="0038096A"/>
    <w:rsid w:val="00385682"/>
    <w:rsid w:val="0038568B"/>
    <w:rsid w:val="003917BE"/>
    <w:rsid w:val="003A5FFD"/>
    <w:rsid w:val="003B0D34"/>
    <w:rsid w:val="003B54B2"/>
    <w:rsid w:val="003C7B51"/>
    <w:rsid w:val="003D0219"/>
    <w:rsid w:val="003D5217"/>
    <w:rsid w:val="003E0758"/>
    <w:rsid w:val="003E10AE"/>
    <w:rsid w:val="003E36BE"/>
    <w:rsid w:val="003E4E5B"/>
    <w:rsid w:val="003E6F80"/>
    <w:rsid w:val="003E758B"/>
    <w:rsid w:val="003F3F30"/>
    <w:rsid w:val="003F5D7A"/>
    <w:rsid w:val="00400B96"/>
    <w:rsid w:val="00403008"/>
    <w:rsid w:val="00403656"/>
    <w:rsid w:val="0040556B"/>
    <w:rsid w:val="00405F6F"/>
    <w:rsid w:val="00406BE9"/>
    <w:rsid w:val="0041302A"/>
    <w:rsid w:val="00414FCF"/>
    <w:rsid w:val="00415A48"/>
    <w:rsid w:val="004209E3"/>
    <w:rsid w:val="004234D0"/>
    <w:rsid w:val="004234D4"/>
    <w:rsid w:val="00423A79"/>
    <w:rsid w:val="00423F93"/>
    <w:rsid w:val="00425D99"/>
    <w:rsid w:val="004341CE"/>
    <w:rsid w:val="0043563A"/>
    <w:rsid w:val="00436058"/>
    <w:rsid w:val="0043648F"/>
    <w:rsid w:val="00446890"/>
    <w:rsid w:val="004476E9"/>
    <w:rsid w:val="00447D32"/>
    <w:rsid w:val="00453B4B"/>
    <w:rsid w:val="00461569"/>
    <w:rsid w:val="0046173D"/>
    <w:rsid w:val="004622CA"/>
    <w:rsid w:val="004628B6"/>
    <w:rsid w:val="00463717"/>
    <w:rsid w:val="0046518C"/>
    <w:rsid w:val="00465EB5"/>
    <w:rsid w:val="00467A61"/>
    <w:rsid w:val="00472C3D"/>
    <w:rsid w:val="004755E7"/>
    <w:rsid w:val="004820F8"/>
    <w:rsid w:val="004834E8"/>
    <w:rsid w:val="004838B8"/>
    <w:rsid w:val="00483EEC"/>
    <w:rsid w:val="00483F7E"/>
    <w:rsid w:val="004849AB"/>
    <w:rsid w:val="00487404"/>
    <w:rsid w:val="00491BF1"/>
    <w:rsid w:val="004934E9"/>
    <w:rsid w:val="004A6585"/>
    <w:rsid w:val="004B3623"/>
    <w:rsid w:val="004B5E36"/>
    <w:rsid w:val="004B6155"/>
    <w:rsid w:val="004C07E7"/>
    <w:rsid w:val="004C0D5D"/>
    <w:rsid w:val="004C114C"/>
    <w:rsid w:val="004C34FF"/>
    <w:rsid w:val="004D01A0"/>
    <w:rsid w:val="004D20D1"/>
    <w:rsid w:val="004D30D4"/>
    <w:rsid w:val="004E063F"/>
    <w:rsid w:val="004E3087"/>
    <w:rsid w:val="004F2F66"/>
    <w:rsid w:val="004F4495"/>
    <w:rsid w:val="004F54D5"/>
    <w:rsid w:val="004F5F73"/>
    <w:rsid w:val="004F6111"/>
    <w:rsid w:val="00501659"/>
    <w:rsid w:val="0050286E"/>
    <w:rsid w:val="0051064C"/>
    <w:rsid w:val="00515C83"/>
    <w:rsid w:val="005214A7"/>
    <w:rsid w:val="005228FE"/>
    <w:rsid w:val="0052733C"/>
    <w:rsid w:val="00530191"/>
    <w:rsid w:val="0053070A"/>
    <w:rsid w:val="00532FCB"/>
    <w:rsid w:val="005374EE"/>
    <w:rsid w:val="00537BC5"/>
    <w:rsid w:val="00543E8B"/>
    <w:rsid w:val="00547BFC"/>
    <w:rsid w:val="0055118E"/>
    <w:rsid w:val="00552DA7"/>
    <w:rsid w:val="0055326C"/>
    <w:rsid w:val="00556E35"/>
    <w:rsid w:val="0056345F"/>
    <w:rsid w:val="00570F64"/>
    <w:rsid w:val="005729BF"/>
    <w:rsid w:val="005808B5"/>
    <w:rsid w:val="00580916"/>
    <w:rsid w:val="005823EF"/>
    <w:rsid w:val="00590DB9"/>
    <w:rsid w:val="00596DE4"/>
    <w:rsid w:val="005971FE"/>
    <w:rsid w:val="005B44B8"/>
    <w:rsid w:val="005B689E"/>
    <w:rsid w:val="005C0ABF"/>
    <w:rsid w:val="005C3EFC"/>
    <w:rsid w:val="005C4495"/>
    <w:rsid w:val="005E108D"/>
    <w:rsid w:val="005E7ABB"/>
    <w:rsid w:val="005F2A52"/>
    <w:rsid w:val="005F3815"/>
    <w:rsid w:val="0060232C"/>
    <w:rsid w:val="00604177"/>
    <w:rsid w:val="00607857"/>
    <w:rsid w:val="006103F1"/>
    <w:rsid w:val="006172E4"/>
    <w:rsid w:val="00625ED3"/>
    <w:rsid w:val="00632D04"/>
    <w:rsid w:val="00633F7F"/>
    <w:rsid w:val="00641ED8"/>
    <w:rsid w:val="00647075"/>
    <w:rsid w:val="0065580A"/>
    <w:rsid w:val="006609ED"/>
    <w:rsid w:val="00664485"/>
    <w:rsid w:val="00664F2D"/>
    <w:rsid w:val="00665576"/>
    <w:rsid w:val="00666F71"/>
    <w:rsid w:val="00670EF1"/>
    <w:rsid w:val="00672C9C"/>
    <w:rsid w:val="0068245B"/>
    <w:rsid w:val="006928B5"/>
    <w:rsid w:val="006936BB"/>
    <w:rsid w:val="0069479A"/>
    <w:rsid w:val="00694BB1"/>
    <w:rsid w:val="0069507B"/>
    <w:rsid w:val="0069673D"/>
    <w:rsid w:val="006A5F5E"/>
    <w:rsid w:val="006A69F1"/>
    <w:rsid w:val="006B12C7"/>
    <w:rsid w:val="006B2F8F"/>
    <w:rsid w:val="006B454A"/>
    <w:rsid w:val="006C4412"/>
    <w:rsid w:val="006D2BB6"/>
    <w:rsid w:val="006D7E46"/>
    <w:rsid w:val="006E2552"/>
    <w:rsid w:val="006E266B"/>
    <w:rsid w:val="006E281E"/>
    <w:rsid w:val="006F34DA"/>
    <w:rsid w:val="007027E6"/>
    <w:rsid w:val="00723727"/>
    <w:rsid w:val="007248EA"/>
    <w:rsid w:val="007258B2"/>
    <w:rsid w:val="00733702"/>
    <w:rsid w:val="00734301"/>
    <w:rsid w:val="00741FB5"/>
    <w:rsid w:val="007429F5"/>
    <w:rsid w:val="00755099"/>
    <w:rsid w:val="0076238F"/>
    <w:rsid w:val="00767C4D"/>
    <w:rsid w:val="00774D94"/>
    <w:rsid w:val="00775157"/>
    <w:rsid w:val="007821F4"/>
    <w:rsid w:val="00782E69"/>
    <w:rsid w:val="0079074A"/>
    <w:rsid w:val="007B294F"/>
    <w:rsid w:val="007C5021"/>
    <w:rsid w:val="007C5A1D"/>
    <w:rsid w:val="007C69C2"/>
    <w:rsid w:val="007C6FF6"/>
    <w:rsid w:val="007D19C7"/>
    <w:rsid w:val="007D3B54"/>
    <w:rsid w:val="007F2CA7"/>
    <w:rsid w:val="007F2FE9"/>
    <w:rsid w:val="007F334C"/>
    <w:rsid w:val="007F40C2"/>
    <w:rsid w:val="007F63F5"/>
    <w:rsid w:val="007F6D1D"/>
    <w:rsid w:val="007F7DA2"/>
    <w:rsid w:val="00807CE8"/>
    <w:rsid w:val="008100FF"/>
    <w:rsid w:val="0081117D"/>
    <w:rsid w:val="00816226"/>
    <w:rsid w:val="0082088D"/>
    <w:rsid w:val="00822A89"/>
    <w:rsid w:val="00830970"/>
    <w:rsid w:val="00833909"/>
    <w:rsid w:val="00836695"/>
    <w:rsid w:val="008479C9"/>
    <w:rsid w:val="00853E9E"/>
    <w:rsid w:val="008626C2"/>
    <w:rsid w:val="00871A13"/>
    <w:rsid w:val="00871DC7"/>
    <w:rsid w:val="0087229D"/>
    <w:rsid w:val="00874EE8"/>
    <w:rsid w:val="008774C9"/>
    <w:rsid w:val="008824C7"/>
    <w:rsid w:val="00892681"/>
    <w:rsid w:val="00892E75"/>
    <w:rsid w:val="008936F8"/>
    <w:rsid w:val="008945DD"/>
    <w:rsid w:val="00897B8E"/>
    <w:rsid w:val="008A1E01"/>
    <w:rsid w:val="008A2B96"/>
    <w:rsid w:val="008A5C82"/>
    <w:rsid w:val="008A7F1C"/>
    <w:rsid w:val="008B40CA"/>
    <w:rsid w:val="008B5726"/>
    <w:rsid w:val="008B5F8D"/>
    <w:rsid w:val="008B6F4B"/>
    <w:rsid w:val="008D00DC"/>
    <w:rsid w:val="008D0360"/>
    <w:rsid w:val="008D277E"/>
    <w:rsid w:val="008D57F8"/>
    <w:rsid w:val="008D732C"/>
    <w:rsid w:val="008D79B9"/>
    <w:rsid w:val="008E26FC"/>
    <w:rsid w:val="008E2E6F"/>
    <w:rsid w:val="008F0C69"/>
    <w:rsid w:val="008F2308"/>
    <w:rsid w:val="008F3131"/>
    <w:rsid w:val="008F653F"/>
    <w:rsid w:val="009014FD"/>
    <w:rsid w:val="009075A3"/>
    <w:rsid w:val="00910A3A"/>
    <w:rsid w:val="0091256A"/>
    <w:rsid w:val="00913F49"/>
    <w:rsid w:val="00914D71"/>
    <w:rsid w:val="00915839"/>
    <w:rsid w:val="0092623E"/>
    <w:rsid w:val="00934FFA"/>
    <w:rsid w:val="00936C97"/>
    <w:rsid w:val="00951333"/>
    <w:rsid w:val="00955993"/>
    <w:rsid w:val="00960041"/>
    <w:rsid w:val="00962678"/>
    <w:rsid w:val="00967D02"/>
    <w:rsid w:val="009700E8"/>
    <w:rsid w:val="00973AB1"/>
    <w:rsid w:val="0097465B"/>
    <w:rsid w:val="00980542"/>
    <w:rsid w:val="0098720E"/>
    <w:rsid w:val="009872CE"/>
    <w:rsid w:val="009A2C3E"/>
    <w:rsid w:val="009A4128"/>
    <w:rsid w:val="009A7AB0"/>
    <w:rsid w:val="009B0A77"/>
    <w:rsid w:val="009C4BB9"/>
    <w:rsid w:val="009D06BE"/>
    <w:rsid w:val="009D26F7"/>
    <w:rsid w:val="009D43E2"/>
    <w:rsid w:val="009D7612"/>
    <w:rsid w:val="009E18B2"/>
    <w:rsid w:val="009E2779"/>
    <w:rsid w:val="009E4F62"/>
    <w:rsid w:val="009E58C8"/>
    <w:rsid w:val="009E61A2"/>
    <w:rsid w:val="009E7E69"/>
    <w:rsid w:val="009F6320"/>
    <w:rsid w:val="009F6346"/>
    <w:rsid w:val="00A04495"/>
    <w:rsid w:val="00A06303"/>
    <w:rsid w:val="00A06501"/>
    <w:rsid w:val="00A1043A"/>
    <w:rsid w:val="00A125E5"/>
    <w:rsid w:val="00A12E34"/>
    <w:rsid w:val="00A1333D"/>
    <w:rsid w:val="00A164E8"/>
    <w:rsid w:val="00A2303B"/>
    <w:rsid w:val="00A2606C"/>
    <w:rsid w:val="00A261AC"/>
    <w:rsid w:val="00A276F0"/>
    <w:rsid w:val="00A327A4"/>
    <w:rsid w:val="00A33556"/>
    <w:rsid w:val="00A41DF5"/>
    <w:rsid w:val="00A4259B"/>
    <w:rsid w:val="00A4756E"/>
    <w:rsid w:val="00A556A4"/>
    <w:rsid w:val="00A70A39"/>
    <w:rsid w:val="00A725EA"/>
    <w:rsid w:val="00A86464"/>
    <w:rsid w:val="00A9004A"/>
    <w:rsid w:val="00A92E76"/>
    <w:rsid w:val="00AA253B"/>
    <w:rsid w:val="00AB060C"/>
    <w:rsid w:val="00AB1D45"/>
    <w:rsid w:val="00AC5AA0"/>
    <w:rsid w:val="00AC5B19"/>
    <w:rsid w:val="00AD2386"/>
    <w:rsid w:val="00AD2A91"/>
    <w:rsid w:val="00AD5320"/>
    <w:rsid w:val="00AD7102"/>
    <w:rsid w:val="00AE2430"/>
    <w:rsid w:val="00AE35E4"/>
    <w:rsid w:val="00AE75C5"/>
    <w:rsid w:val="00AF0082"/>
    <w:rsid w:val="00AF7933"/>
    <w:rsid w:val="00AF7C41"/>
    <w:rsid w:val="00B05D94"/>
    <w:rsid w:val="00B07593"/>
    <w:rsid w:val="00B0776B"/>
    <w:rsid w:val="00B116EA"/>
    <w:rsid w:val="00B11C3A"/>
    <w:rsid w:val="00B13D75"/>
    <w:rsid w:val="00B16B0F"/>
    <w:rsid w:val="00B214E0"/>
    <w:rsid w:val="00B25520"/>
    <w:rsid w:val="00B25E28"/>
    <w:rsid w:val="00B26BF0"/>
    <w:rsid w:val="00B26D1A"/>
    <w:rsid w:val="00B30C77"/>
    <w:rsid w:val="00B32147"/>
    <w:rsid w:val="00B3598C"/>
    <w:rsid w:val="00B37ACA"/>
    <w:rsid w:val="00B41E8E"/>
    <w:rsid w:val="00B41F1C"/>
    <w:rsid w:val="00B42B45"/>
    <w:rsid w:val="00B4647B"/>
    <w:rsid w:val="00B5141A"/>
    <w:rsid w:val="00B516E4"/>
    <w:rsid w:val="00B52F0D"/>
    <w:rsid w:val="00B53E52"/>
    <w:rsid w:val="00B56494"/>
    <w:rsid w:val="00B61D8F"/>
    <w:rsid w:val="00B621E0"/>
    <w:rsid w:val="00B636C9"/>
    <w:rsid w:val="00B65097"/>
    <w:rsid w:val="00B82CCE"/>
    <w:rsid w:val="00B845AF"/>
    <w:rsid w:val="00B85059"/>
    <w:rsid w:val="00B86AE5"/>
    <w:rsid w:val="00B95BA8"/>
    <w:rsid w:val="00BA1EDA"/>
    <w:rsid w:val="00BA3526"/>
    <w:rsid w:val="00BA3F53"/>
    <w:rsid w:val="00BB6CE4"/>
    <w:rsid w:val="00BC116E"/>
    <w:rsid w:val="00BC4CE9"/>
    <w:rsid w:val="00BC5A30"/>
    <w:rsid w:val="00BC7134"/>
    <w:rsid w:val="00BC75A3"/>
    <w:rsid w:val="00BD3F13"/>
    <w:rsid w:val="00BD58E2"/>
    <w:rsid w:val="00BE5619"/>
    <w:rsid w:val="00BF0F29"/>
    <w:rsid w:val="00BF6690"/>
    <w:rsid w:val="00C04012"/>
    <w:rsid w:val="00C055FD"/>
    <w:rsid w:val="00C26E85"/>
    <w:rsid w:val="00C35934"/>
    <w:rsid w:val="00C403B4"/>
    <w:rsid w:val="00C4214B"/>
    <w:rsid w:val="00C44067"/>
    <w:rsid w:val="00C45EB7"/>
    <w:rsid w:val="00C516C9"/>
    <w:rsid w:val="00C55EFE"/>
    <w:rsid w:val="00C57BE9"/>
    <w:rsid w:val="00C6277E"/>
    <w:rsid w:val="00C81771"/>
    <w:rsid w:val="00C82B32"/>
    <w:rsid w:val="00C86805"/>
    <w:rsid w:val="00C87452"/>
    <w:rsid w:val="00C93180"/>
    <w:rsid w:val="00C93ADE"/>
    <w:rsid w:val="00C94122"/>
    <w:rsid w:val="00C9607D"/>
    <w:rsid w:val="00C960E1"/>
    <w:rsid w:val="00C97943"/>
    <w:rsid w:val="00CA2AD2"/>
    <w:rsid w:val="00CA2DF0"/>
    <w:rsid w:val="00CA61B2"/>
    <w:rsid w:val="00CA6B9F"/>
    <w:rsid w:val="00CB0AA2"/>
    <w:rsid w:val="00CB3945"/>
    <w:rsid w:val="00CC2982"/>
    <w:rsid w:val="00CD0E79"/>
    <w:rsid w:val="00CD6219"/>
    <w:rsid w:val="00CE2796"/>
    <w:rsid w:val="00CE615D"/>
    <w:rsid w:val="00CE6A54"/>
    <w:rsid w:val="00CF2209"/>
    <w:rsid w:val="00D003C9"/>
    <w:rsid w:val="00D02D4F"/>
    <w:rsid w:val="00D03651"/>
    <w:rsid w:val="00D056C0"/>
    <w:rsid w:val="00D11C3F"/>
    <w:rsid w:val="00D11D01"/>
    <w:rsid w:val="00D12F40"/>
    <w:rsid w:val="00D226D1"/>
    <w:rsid w:val="00D264EC"/>
    <w:rsid w:val="00D27EE8"/>
    <w:rsid w:val="00D33E5D"/>
    <w:rsid w:val="00D3549A"/>
    <w:rsid w:val="00D3568B"/>
    <w:rsid w:val="00D40C08"/>
    <w:rsid w:val="00D47697"/>
    <w:rsid w:val="00D47E6F"/>
    <w:rsid w:val="00D50314"/>
    <w:rsid w:val="00D55899"/>
    <w:rsid w:val="00D616E2"/>
    <w:rsid w:val="00D61D55"/>
    <w:rsid w:val="00D63414"/>
    <w:rsid w:val="00D75F48"/>
    <w:rsid w:val="00D76AAF"/>
    <w:rsid w:val="00D83276"/>
    <w:rsid w:val="00D83B7B"/>
    <w:rsid w:val="00D85A36"/>
    <w:rsid w:val="00DA2C1E"/>
    <w:rsid w:val="00DA4581"/>
    <w:rsid w:val="00DB2680"/>
    <w:rsid w:val="00DB31C3"/>
    <w:rsid w:val="00DC2C8B"/>
    <w:rsid w:val="00DC40BD"/>
    <w:rsid w:val="00DC5CD2"/>
    <w:rsid w:val="00DD3C0D"/>
    <w:rsid w:val="00DD4DC2"/>
    <w:rsid w:val="00DD59A4"/>
    <w:rsid w:val="00DD7A34"/>
    <w:rsid w:val="00DE0160"/>
    <w:rsid w:val="00DE27FA"/>
    <w:rsid w:val="00DE72EE"/>
    <w:rsid w:val="00DF2794"/>
    <w:rsid w:val="00DF36A6"/>
    <w:rsid w:val="00DF72E1"/>
    <w:rsid w:val="00E007D3"/>
    <w:rsid w:val="00E05180"/>
    <w:rsid w:val="00E10FA0"/>
    <w:rsid w:val="00E272C4"/>
    <w:rsid w:val="00E31FEF"/>
    <w:rsid w:val="00E339D9"/>
    <w:rsid w:val="00E532C0"/>
    <w:rsid w:val="00E556B8"/>
    <w:rsid w:val="00E5612F"/>
    <w:rsid w:val="00E57A72"/>
    <w:rsid w:val="00E6142E"/>
    <w:rsid w:val="00E65335"/>
    <w:rsid w:val="00E66989"/>
    <w:rsid w:val="00E66B62"/>
    <w:rsid w:val="00E66C0E"/>
    <w:rsid w:val="00E71DF3"/>
    <w:rsid w:val="00E7241D"/>
    <w:rsid w:val="00E80436"/>
    <w:rsid w:val="00E85FF2"/>
    <w:rsid w:val="00EA6B52"/>
    <w:rsid w:val="00EA70C7"/>
    <w:rsid w:val="00EB09F3"/>
    <w:rsid w:val="00EC4CD7"/>
    <w:rsid w:val="00EC52EC"/>
    <w:rsid w:val="00EC6C86"/>
    <w:rsid w:val="00ED0DDE"/>
    <w:rsid w:val="00ED400B"/>
    <w:rsid w:val="00ED4080"/>
    <w:rsid w:val="00EF4662"/>
    <w:rsid w:val="00EF5ECD"/>
    <w:rsid w:val="00F00B2B"/>
    <w:rsid w:val="00F04F52"/>
    <w:rsid w:val="00F1350F"/>
    <w:rsid w:val="00F30028"/>
    <w:rsid w:val="00F328D2"/>
    <w:rsid w:val="00F507A4"/>
    <w:rsid w:val="00F50E40"/>
    <w:rsid w:val="00F6681B"/>
    <w:rsid w:val="00F70B34"/>
    <w:rsid w:val="00F819E0"/>
    <w:rsid w:val="00F827C0"/>
    <w:rsid w:val="00F90319"/>
    <w:rsid w:val="00FA66BB"/>
    <w:rsid w:val="00FB16BD"/>
    <w:rsid w:val="00FB319D"/>
    <w:rsid w:val="00FB5D62"/>
    <w:rsid w:val="00FB7EDD"/>
    <w:rsid w:val="00FC15BF"/>
    <w:rsid w:val="00FC3284"/>
    <w:rsid w:val="00FC6FDF"/>
    <w:rsid w:val="00FE1551"/>
    <w:rsid w:val="00FE530E"/>
    <w:rsid w:val="00FE53C8"/>
    <w:rsid w:val="00FF4E45"/>
    <w:rsid w:val="00FF61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0C56B0"/>
  <w15:docId w15:val="{401FCBC4-C32C-4A19-994B-C0D74CEDD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21A0"/>
    <w:pPr>
      <w:suppressAutoHyphens/>
      <w:autoSpaceDN w:val="0"/>
      <w:spacing w:after="200" w:line="276" w:lineRule="auto"/>
      <w:textAlignment w:val="baseline"/>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
    <w:name w:val="Знак Знак3"/>
    <w:basedOn w:val="Normal"/>
    <w:uiPriority w:val="99"/>
    <w:rsid w:val="009E18B2"/>
    <w:pPr>
      <w:spacing w:after="0" w:line="240" w:lineRule="auto"/>
    </w:pPr>
    <w:rPr>
      <w:rFonts w:ascii="Times New Roman" w:eastAsia="Times New Roman" w:hAnsi="Times New Roman"/>
      <w:sz w:val="24"/>
      <w:szCs w:val="24"/>
      <w:lang w:val="pl-PL" w:eastAsia="pl-PL"/>
    </w:rPr>
  </w:style>
  <w:style w:type="paragraph" w:customStyle="1" w:styleId="doc-ti">
    <w:name w:val="doc-ti"/>
    <w:basedOn w:val="Normal"/>
    <w:uiPriority w:val="99"/>
    <w:rsid w:val="009E18B2"/>
    <w:pPr>
      <w:spacing w:before="100" w:after="100" w:line="240" w:lineRule="auto"/>
    </w:pPr>
    <w:rPr>
      <w:rFonts w:ascii="Times New Roman" w:eastAsia="Times New Roman" w:hAnsi="Times New Roman"/>
      <w:sz w:val="24"/>
      <w:szCs w:val="24"/>
      <w:lang w:eastAsia="bg-BG"/>
    </w:rPr>
  </w:style>
  <w:style w:type="character" w:customStyle="1" w:styleId="apple-converted-space">
    <w:name w:val="apple-converted-space"/>
    <w:uiPriority w:val="99"/>
    <w:rsid w:val="009E18B2"/>
  </w:style>
  <w:style w:type="paragraph" w:styleId="BalloonText">
    <w:name w:val="Balloon Text"/>
    <w:basedOn w:val="Normal"/>
    <w:link w:val="BalloonTextChar"/>
    <w:uiPriority w:val="99"/>
    <w:semiHidden/>
    <w:rsid w:val="008B5726"/>
    <w:pPr>
      <w:spacing w:after="0" w:line="240" w:lineRule="auto"/>
    </w:pPr>
    <w:rPr>
      <w:rFonts w:ascii="Tahoma" w:hAnsi="Tahoma"/>
      <w:sz w:val="16"/>
      <w:szCs w:val="16"/>
      <w:lang w:eastAsia="bg-BG"/>
    </w:rPr>
  </w:style>
  <w:style w:type="character" w:customStyle="1" w:styleId="BalloonTextChar">
    <w:name w:val="Balloon Text Char"/>
    <w:link w:val="BalloonText"/>
    <w:uiPriority w:val="99"/>
    <w:semiHidden/>
    <w:locked/>
    <w:rsid w:val="008B5726"/>
    <w:rPr>
      <w:rFonts w:ascii="Tahoma" w:hAnsi="Tahoma" w:cs="Times New Roman"/>
      <w:sz w:val="16"/>
      <w:lang w:val="bg-BG"/>
    </w:rPr>
  </w:style>
  <w:style w:type="character" w:styleId="Strong">
    <w:name w:val="Strong"/>
    <w:uiPriority w:val="99"/>
    <w:qFormat/>
    <w:rsid w:val="00063B0C"/>
    <w:rPr>
      <w:rFonts w:cs="Times New Roman"/>
      <w:b/>
    </w:rPr>
  </w:style>
  <w:style w:type="table" w:styleId="TableGrid">
    <w:name w:val="Table Grid"/>
    <w:basedOn w:val="TableNormal"/>
    <w:uiPriority w:val="99"/>
    <w:rsid w:val="00491B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B41E8E"/>
    <w:pPr>
      <w:tabs>
        <w:tab w:val="center" w:pos="4536"/>
        <w:tab w:val="right" w:pos="9072"/>
      </w:tabs>
    </w:pPr>
  </w:style>
  <w:style w:type="character" w:customStyle="1" w:styleId="HeaderChar">
    <w:name w:val="Header Char"/>
    <w:link w:val="Header"/>
    <w:uiPriority w:val="99"/>
    <w:locked/>
    <w:rsid w:val="00B41E8E"/>
    <w:rPr>
      <w:rFonts w:cs="Times New Roman"/>
      <w:sz w:val="22"/>
      <w:lang w:eastAsia="en-US"/>
    </w:rPr>
  </w:style>
  <w:style w:type="paragraph" w:styleId="Footer">
    <w:name w:val="footer"/>
    <w:basedOn w:val="Normal"/>
    <w:link w:val="FooterChar"/>
    <w:rsid w:val="00B41E8E"/>
    <w:pPr>
      <w:tabs>
        <w:tab w:val="center" w:pos="4536"/>
        <w:tab w:val="right" w:pos="9072"/>
      </w:tabs>
    </w:pPr>
  </w:style>
  <w:style w:type="character" w:customStyle="1" w:styleId="FooterChar">
    <w:name w:val="Footer Char"/>
    <w:link w:val="Footer"/>
    <w:locked/>
    <w:rsid w:val="00B41E8E"/>
    <w:rPr>
      <w:rFonts w:cs="Times New Roman"/>
      <w:sz w:val="22"/>
      <w:lang w:eastAsia="en-US"/>
    </w:rPr>
  </w:style>
  <w:style w:type="paragraph" w:styleId="ListParagraph">
    <w:name w:val="List Paragraph"/>
    <w:basedOn w:val="Normal"/>
    <w:uiPriority w:val="34"/>
    <w:qFormat/>
    <w:rsid w:val="00664485"/>
    <w:pPr>
      <w:widowControl w:val="0"/>
      <w:suppressAutoHyphens w:val="0"/>
      <w:autoSpaceDE w:val="0"/>
      <w:adjustRightInd w:val="0"/>
      <w:spacing w:after="0" w:line="240" w:lineRule="auto"/>
      <w:ind w:left="720"/>
      <w:contextualSpacing/>
      <w:textAlignment w:val="auto"/>
    </w:pPr>
    <w:rPr>
      <w:rFonts w:ascii="Verdana" w:eastAsia="Times New Roman" w:hAnsi="Verdana" w:cs="Verdana"/>
      <w:sz w:val="24"/>
      <w:szCs w:val="24"/>
      <w:lang w:eastAsia="bg-BG"/>
    </w:rPr>
  </w:style>
  <w:style w:type="character" w:styleId="CommentReference">
    <w:name w:val="annotation reference"/>
    <w:uiPriority w:val="99"/>
    <w:semiHidden/>
    <w:unhideWhenUsed/>
    <w:rsid w:val="004B3623"/>
    <w:rPr>
      <w:sz w:val="16"/>
      <w:szCs w:val="16"/>
    </w:rPr>
  </w:style>
  <w:style w:type="paragraph" w:styleId="CommentText">
    <w:name w:val="annotation text"/>
    <w:basedOn w:val="Normal"/>
    <w:link w:val="CommentTextChar"/>
    <w:uiPriority w:val="99"/>
    <w:semiHidden/>
    <w:unhideWhenUsed/>
    <w:rsid w:val="004B3623"/>
    <w:rPr>
      <w:sz w:val="20"/>
      <w:szCs w:val="20"/>
    </w:rPr>
  </w:style>
  <w:style w:type="character" w:customStyle="1" w:styleId="CommentTextChar">
    <w:name w:val="Comment Text Char"/>
    <w:link w:val="CommentText"/>
    <w:uiPriority w:val="99"/>
    <w:semiHidden/>
    <w:rsid w:val="004B3623"/>
    <w:rPr>
      <w:lang w:eastAsia="en-US"/>
    </w:rPr>
  </w:style>
  <w:style w:type="paragraph" w:styleId="CommentSubject">
    <w:name w:val="annotation subject"/>
    <w:basedOn w:val="CommentText"/>
    <w:next w:val="CommentText"/>
    <w:link w:val="CommentSubjectChar"/>
    <w:uiPriority w:val="99"/>
    <w:semiHidden/>
    <w:unhideWhenUsed/>
    <w:rsid w:val="004B3623"/>
    <w:rPr>
      <w:b/>
      <w:bCs/>
    </w:rPr>
  </w:style>
  <w:style w:type="character" w:customStyle="1" w:styleId="CommentSubjectChar">
    <w:name w:val="Comment Subject Char"/>
    <w:link w:val="CommentSubject"/>
    <w:uiPriority w:val="99"/>
    <w:semiHidden/>
    <w:rsid w:val="004B3623"/>
    <w:rPr>
      <w:b/>
      <w:bCs/>
      <w:lang w:eastAsia="en-US"/>
    </w:rPr>
  </w:style>
  <w:style w:type="paragraph" w:customStyle="1" w:styleId="TableParagraph">
    <w:name w:val="Table Paragraph"/>
    <w:basedOn w:val="Normal"/>
    <w:uiPriority w:val="1"/>
    <w:qFormat/>
    <w:rsid w:val="0004529B"/>
    <w:pPr>
      <w:widowControl w:val="0"/>
      <w:suppressAutoHyphens w:val="0"/>
      <w:autoSpaceDE w:val="0"/>
      <w:spacing w:after="0" w:line="240" w:lineRule="auto"/>
      <w:ind w:left="124"/>
      <w:textAlignment w:val="auto"/>
    </w:pPr>
    <w:rPr>
      <w:rFonts w:ascii="Liberation Serif" w:eastAsia="Liberation Serif" w:hAnsi="Liberation Serif" w:cs="Liberation Serif"/>
    </w:rPr>
  </w:style>
  <w:style w:type="paragraph" w:styleId="NormalWeb">
    <w:name w:val="Normal (Web)"/>
    <w:basedOn w:val="Normal"/>
    <w:uiPriority w:val="99"/>
    <w:unhideWhenUsed/>
    <w:rsid w:val="00E556B8"/>
    <w:pPr>
      <w:suppressAutoHyphens w:val="0"/>
      <w:autoSpaceDN/>
      <w:spacing w:after="0" w:line="240" w:lineRule="auto"/>
      <w:ind w:firstLine="990"/>
      <w:jc w:val="both"/>
      <w:textAlignment w:val="auto"/>
    </w:pPr>
    <w:rPr>
      <w:rFonts w:ascii="Times New Roman" w:eastAsia="Times New Roman" w:hAnsi="Times New Roman"/>
      <w:color w:val="000000"/>
      <w:sz w:val="24"/>
      <w:szCs w:val="24"/>
      <w:lang w:val="en-US"/>
    </w:rPr>
  </w:style>
  <w:style w:type="paragraph" w:customStyle="1" w:styleId="Guidelines">
    <w:name w:val="Guidelines"/>
    <w:basedOn w:val="Normal"/>
    <w:link w:val="GuidelinesChar"/>
    <w:rsid w:val="00E556B8"/>
    <w:pPr>
      <w:pBdr>
        <w:top w:val="single" w:sz="4" w:space="1" w:color="auto"/>
        <w:left w:val="single" w:sz="4" w:space="4" w:color="auto"/>
        <w:bottom w:val="single" w:sz="4" w:space="1" w:color="auto"/>
        <w:right w:val="single" w:sz="4" w:space="4" w:color="auto"/>
      </w:pBdr>
      <w:tabs>
        <w:tab w:val="left" w:pos="2302"/>
      </w:tabs>
      <w:suppressAutoHyphens w:val="0"/>
      <w:autoSpaceDN/>
      <w:spacing w:after="240" w:line="240" w:lineRule="auto"/>
      <w:jc w:val="both"/>
      <w:textAlignment w:val="auto"/>
    </w:pPr>
    <w:rPr>
      <w:rFonts w:ascii="Times New Roman" w:eastAsia="Times New Roman" w:hAnsi="Times New Roman"/>
      <w:color w:val="4F81BD"/>
      <w:sz w:val="24"/>
      <w:szCs w:val="24"/>
      <w:lang w:val="en-GB"/>
    </w:rPr>
  </w:style>
  <w:style w:type="character" w:customStyle="1" w:styleId="GuidelinesChar">
    <w:name w:val="Guidelines Char"/>
    <w:link w:val="Guidelines"/>
    <w:rsid w:val="00E556B8"/>
    <w:rPr>
      <w:rFonts w:ascii="Times New Roman" w:eastAsia="Times New Roman" w:hAnsi="Times New Roman"/>
      <w:color w:val="4F81BD"/>
      <w:sz w:val="24"/>
      <w:szCs w:val="24"/>
      <w:lang w:val="en-GB" w:eastAsia="en-US"/>
    </w:rPr>
  </w:style>
  <w:style w:type="character" w:styleId="Hyperlink">
    <w:name w:val="Hyperlink"/>
    <w:basedOn w:val="DefaultParagraphFont"/>
    <w:uiPriority w:val="99"/>
    <w:semiHidden/>
    <w:unhideWhenUsed/>
    <w:rsid w:val="001C7819"/>
    <w:rPr>
      <w:strike w:val="0"/>
      <w:dstrike w:val="0"/>
      <w:color w:val="000000"/>
      <w:u w:val="none"/>
      <w:effect w:val="none"/>
    </w:rPr>
  </w:style>
  <w:style w:type="paragraph" w:customStyle="1" w:styleId="m">
    <w:name w:val="m"/>
    <w:basedOn w:val="Normal"/>
    <w:rsid w:val="001C7819"/>
    <w:pPr>
      <w:suppressAutoHyphens w:val="0"/>
      <w:autoSpaceDN/>
      <w:spacing w:after="0" w:line="240" w:lineRule="auto"/>
      <w:ind w:firstLine="990"/>
      <w:jc w:val="both"/>
      <w:textAlignment w:val="auto"/>
    </w:pPr>
    <w:rPr>
      <w:rFonts w:ascii="Times New Roman" w:eastAsia="Times New Roman" w:hAnsi="Times New Roman"/>
      <w:color w:val="000000"/>
      <w:sz w:val="24"/>
      <w:szCs w:val="24"/>
      <w:lang w:val="en-US"/>
    </w:rPr>
  </w:style>
  <w:style w:type="paragraph" w:styleId="BodyTextIndent">
    <w:name w:val="Body Text Indent"/>
    <w:basedOn w:val="Normal"/>
    <w:link w:val="BodyTextIndentChar"/>
    <w:rsid w:val="00D85A36"/>
    <w:pPr>
      <w:suppressAutoHyphens w:val="0"/>
      <w:overflowPunct w:val="0"/>
      <w:autoSpaceDE w:val="0"/>
      <w:adjustRightInd w:val="0"/>
      <w:spacing w:after="120" w:line="240" w:lineRule="auto"/>
      <w:ind w:left="283"/>
    </w:pPr>
    <w:rPr>
      <w:rFonts w:ascii="Arial" w:eastAsia="Times New Roman" w:hAnsi="Arial"/>
      <w:sz w:val="20"/>
      <w:szCs w:val="20"/>
      <w:lang w:val="en-US"/>
    </w:rPr>
  </w:style>
  <w:style w:type="character" w:customStyle="1" w:styleId="BodyTextIndentChar">
    <w:name w:val="Body Text Indent Char"/>
    <w:basedOn w:val="DefaultParagraphFont"/>
    <w:link w:val="BodyTextIndent"/>
    <w:rsid w:val="00D85A36"/>
    <w:rPr>
      <w:rFonts w:ascii="Arial" w:eastAsia="Times New Roman"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373769">
      <w:bodyDiv w:val="1"/>
      <w:marLeft w:val="0"/>
      <w:marRight w:val="0"/>
      <w:marTop w:val="0"/>
      <w:marBottom w:val="0"/>
      <w:divBdr>
        <w:top w:val="none" w:sz="0" w:space="0" w:color="auto"/>
        <w:left w:val="none" w:sz="0" w:space="0" w:color="auto"/>
        <w:bottom w:val="none" w:sz="0" w:space="0" w:color="auto"/>
        <w:right w:val="none" w:sz="0" w:space="0" w:color="auto"/>
      </w:divBdr>
      <w:divsChild>
        <w:div w:id="189261725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7339962">
      <w:bodyDiv w:val="1"/>
      <w:marLeft w:val="0"/>
      <w:marRight w:val="0"/>
      <w:marTop w:val="0"/>
      <w:marBottom w:val="0"/>
      <w:divBdr>
        <w:top w:val="none" w:sz="0" w:space="0" w:color="auto"/>
        <w:left w:val="none" w:sz="0" w:space="0" w:color="auto"/>
        <w:bottom w:val="none" w:sz="0" w:space="0" w:color="auto"/>
        <w:right w:val="none" w:sz="0" w:space="0" w:color="auto"/>
      </w:divBdr>
    </w:div>
    <w:div w:id="1041175981">
      <w:bodyDiv w:val="1"/>
      <w:marLeft w:val="0"/>
      <w:marRight w:val="0"/>
      <w:marTop w:val="0"/>
      <w:marBottom w:val="0"/>
      <w:divBdr>
        <w:top w:val="none" w:sz="0" w:space="0" w:color="auto"/>
        <w:left w:val="none" w:sz="0" w:space="0" w:color="auto"/>
        <w:bottom w:val="none" w:sz="0" w:space="0" w:color="auto"/>
        <w:right w:val="none" w:sz="0" w:space="0" w:color="auto"/>
      </w:divBdr>
    </w:div>
    <w:div w:id="1074157068">
      <w:bodyDiv w:val="1"/>
      <w:marLeft w:val="0"/>
      <w:marRight w:val="0"/>
      <w:marTop w:val="0"/>
      <w:marBottom w:val="0"/>
      <w:divBdr>
        <w:top w:val="none" w:sz="0" w:space="0" w:color="auto"/>
        <w:left w:val="none" w:sz="0" w:space="0" w:color="auto"/>
        <w:bottom w:val="none" w:sz="0" w:space="0" w:color="auto"/>
        <w:right w:val="none" w:sz="0" w:space="0" w:color="auto"/>
      </w:divBdr>
      <w:divsChild>
        <w:div w:id="10612429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76198231">
      <w:bodyDiv w:val="1"/>
      <w:marLeft w:val="0"/>
      <w:marRight w:val="0"/>
      <w:marTop w:val="0"/>
      <w:marBottom w:val="0"/>
      <w:divBdr>
        <w:top w:val="none" w:sz="0" w:space="0" w:color="auto"/>
        <w:left w:val="none" w:sz="0" w:space="0" w:color="auto"/>
        <w:bottom w:val="none" w:sz="0" w:space="0" w:color="auto"/>
        <w:right w:val="none" w:sz="0" w:space="0" w:color="auto"/>
      </w:divBdr>
    </w:div>
    <w:div w:id="1100611632">
      <w:bodyDiv w:val="1"/>
      <w:marLeft w:val="0"/>
      <w:marRight w:val="0"/>
      <w:marTop w:val="0"/>
      <w:marBottom w:val="0"/>
      <w:divBdr>
        <w:top w:val="none" w:sz="0" w:space="0" w:color="auto"/>
        <w:left w:val="none" w:sz="0" w:space="0" w:color="auto"/>
        <w:bottom w:val="none" w:sz="0" w:space="0" w:color="auto"/>
        <w:right w:val="none" w:sz="0" w:space="0" w:color="auto"/>
      </w:divBdr>
      <w:divsChild>
        <w:div w:id="761799624">
          <w:marLeft w:val="0"/>
          <w:marRight w:val="0"/>
          <w:marTop w:val="150"/>
          <w:marBottom w:val="0"/>
          <w:divBdr>
            <w:top w:val="none" w:sz="0" w:space="0" w:color="auto"/>
            <w:left w:val="none" w:sz="0" w:space="0" w:color="auto"/>
            <w:bottom w:val="none" w:sz="0" w:space="0" w:color="auto"/>
            <w:right w:val="none" w:sz="0" w:space="0" w:color="auto"/>
          </w:divBdr>
        </w:div>
      </w:divsChild>
    </w:div>
    <w:div w:id="119126500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smrekar\AppData\Local\Microsoft\Windows\INetCache\&#1055;&#1088;&#1080;&#1083;&#1086;&#1078;&#1077;&#1085;&#1080;&#1077;-%20&#1076;&#1086;&#1082;&#1083;&#1072;&#1076;-27-04-2016&#1075;-&#1079;&#1074;&#1089;&#10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49AD0-8FDF-4110-B68C-D39E64023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Приложение- доклад-27-04-2016г-звсн</Template>
  <TotalTime>2247</TotalTime>
  <Pages>5</Pages>
  <Words>1495</Words>
  <Characters>8522</Characters>
  <Application>Microsoft Office Word</Application>
  <DocSecurity>0</DocSecurity>
  <Lines>71</Lines>
  <Paragraphs>19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 M. Vasileva</dc:creator>
  <cp:lastModifiedBy>Svetoslav Tsekov</cp:lastModifiedBy>
  <cp:revision>65</cp:revision>
  <cp:lastPrinted>2019-08-06T06:46:00Z</cp:lastPrinted>
  <dcterms:created xsi:type="dcterms:W3CDTF">2022-04-18T12:58:00Z</dcterms:created>
  <dcterms:modified xsi:type="dcterms:W3CDTF">2024-09-18T08:01:00Z</dcterms:modified>
</cp:coreProperties>
</file>