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45BFC" w14:textId="77777777" w:rsidR="0087261B" w:rsidRPr="00185C3E" w:rsidRDefault="00185C3E" w:rsidP="00C210D9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ПРОЕКТ!</w:t>
      </w:r>
    </w:p>
    <w:p w14:paraId="2779A725" w14:textId="77777777" w:rsidR="00A14336" w:rsidRPr="00165959" w:rsidRDefault="001824FD" w:rsidP="00C210D9">
      <w:pPr>
        <w:jc w:val="center"/>
        <w:rPr>
          <w:b/>
          <w:sz w:val="18"/>
          <w:szCs w:val="18"/>
          <w:lang w:val="en-US"/>
        </w:rPr>
      </w:pPr>
      <w:r w:rsidRPr="00165959">
        <w:rPr>
          <w:b/>
          <w:sz w:val="18"/>
          <w:szCs w:val="18"/>
        </w:rPr>
        <w:t>И</w:t>
      </w:r>
      <w:r w:rsidR="00A14336" w:rsidRPr="00165959">
        <w:rPr>
          <w:b/>
          <w:sz w:val="18"/>
          <w:szCs w:val="18"/>
        </w:rPr>
        <w:t>НДИКАТИВНА ГОДИШНА РАБОТНА ПРОГРАМА</w:t>
      </w:r>
      <w:r w:rsidR="00A14336" w:rsidRPr="00165959">
        <w:rPr>
          <w:b/>
          <w:sz w:val="18"/>
          <w:szCs w:val="18"/>
          <w:vertAlign w:val="superscript"/>
        </w:rPr>
        <w:footnoteReference w:id="1"/>
      </w:r>
    </w:p>
    <w:p w14:paraId="010DECB2" w14:textId="77777777" w:rsidR="00A14336" w:rsidRPr="00165959" w:rsidRDefault="00A14336" w:rsidP="00C210D9">
      <w:pPr>
        <w:jc w:val="center"/>
        <w:rPr>
          <w:b/>
          <w:sz w:val="18"/>
          <w:szCs w:val="18"/>
        </w:rPr>
      </w:pPr>
      <w:r w:rsidRPr="00165959">
        <w:rPr>
          <w:b/>
          <w:sz w:val="18"/>
          <w:szCs w:val="18"/>
        </w:rPr>
        <w:t xml:space="preserve"> ПРОГРАМА „</w:t>
      </w:r>
      <w:r w:rsidR="005F1C20" w:rsidRPr="00165959">
        <w:rPr>
          <w:b/>
          <w:sz w:val="18"/>
          <w:szCs w:val="18"/>
        </w:rPr>
        <w:t>НАУЧНИ ИЗСЛЕДВАНИЯ, ИНОВАЦИИ И ДИГИТАЛИЗАЦИЯ ЗА ИНТЕЛИГЕНТНА ТРАНСФОРМАЦИЯ</w:t>
      </w:r>
      <w:r w:rsidRPr="00165959">
        <w:rPr>
          <w:b/>
          <w:sz w:val="18"/>
          <w:szCs w:val="18"/>
        </w:rPr>
        <w:t>“</w:t>
      </w:r>
    </w:p>
    <w:p w14:paraId="0E3E0943" w14:textId="77777777" w:rsidR="00A14336" w:rsidRPr="00165959" w:rsidRDefault="007F6821" w:rsidP="00C210D9">
      <w:pPr>
        <w:spacing w:after="120"/>
        <w:jc w:val="center"/>
        <w:rPr>
          <w:b/>
          <w:sz w:val="18"/>
          <w:szCs w:val="18"/>
          <w:lang w:val="en-US"/>
        </w:rPr>
      </w:pPr>
      <w:r w:rsidRPr="00165959">
        <w:rPr>
          <w:b/>
          <w:sz w:val="18"/>
          <w:szCs w:val="18"/>
        </w:rPr>
        <w:t>2</w:t>
      </w:r>
      <w:r w:rsidRPr="00165959">
        <w:rPr>
          <w:b/>
          <w:sz w:val="18"/>
          <w:szCs w:val="18"/>
          <w:lang w:val="en-US"/>
        </w:rPr>
        <w:t>0</w:t>
      </w:r>
      <w:r w:rsidR="00BC50CB" w:rsidRPr="00165959">
        <w:rPr>
          <w:b/>
          <w:sz w:val="18"/>
          <w:szCs w:val="18"/>
          <w:lang w:val="en-US"/>
        </w:rPr>
        <w:t>2</w:t>
      </w:r>
      <w:r w:rsidR="004A1044" w:rsidRPr="00165959">
        <w:rPr>
          <w:b/>
          <w:sz w:val="18"/>
          <w:szCs w:val="18"/>
          <w:lang w:val="en-US"/>
        </w:rPr>
        <w:t>5</w:t>
      </w:r>
      <w:r w:rsidRPr="00165959">
        <w:rPr>
          <w:b/>
          <w:sz w:val="18"/>
          <w:szCs w:val="18"/>
          <w:lang w:val="en-US"/>
        </w:rPr>
        <w:t xml:space="preserve"> </w:t>
      </w:r>
      <w:r w:rsidR="00A14336" w:rsidRPr="00165959">
        <w:rPr>
          <w:b/>
          <w:sz w:val="18"/>
          <w:szCs w:val="18"/>
        </w:rPr>
        <w:t>ГОДИНА</w:t>
      </w:r>
    </w:p>
    <w:tbl>
      <w:tblPr>
        <w:tblW w:w="1638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"/>
        <w:gridCol w:w="9"/>
        <w:gridCol w:w="1096"/>
        <w:gridCol w:w="32"/>
        <w:gridCol w:w="1403"/>
        <w:gridCol w:w="13"/>
        <w:gridCol w:w="991"/>
        <w:gridCol w:w="271"/>
        <w:gridCol w:w="579"/>
        <w:gridCol w:w="44"/>
        <w:gridCol w:w="379"/>
        <w:gridCol w:w="994"/>
        <w:gridCol w:w="1702"/>
        <w:gridCol w:w="1416"/>
        <w:gridCol w:w="1249"/>
        <w:gridCol w:w="35"/>
        <w:gridCol w:w="709"/>
        <w:gridCol w:w="1134"/>
        <w:gridCol w:w="850"/>
        <w:gridCol w:w="709"/>
        <w:gridCol w:w="851"/>
        <w:gridCol w:w="708"/>
        <w:gridCol w:w="714"/>
        <w:gridCol w:w="51"/>
        <w:gridCol w:w="33"/>
      </w:tblGrid>
      <w:tr w:rsidR="00157947" w:rsidRPr="00165959" w14:paraId="5295E74A" w14:textId="77777777" w:rsidTr="00DF7B2D">
        <w:trPr>
          <w:gridAfter w:val="1"/>
          <w:wAfter w:w="28" w:type="dxa"/>
          <w:trHeight w:val="584"/>
        </w:trPr>
        <w:tc>
          <w:tcPr>
            <w:tcW w:w="415" w:type="dxa"/>
            <w:vMerge w:val="restart"/>
            <w:shd w:val="clear" w:color="auto" w:fill="auto"/>
          </w:tcPr>
          <w:p w14:paraId="7CF60356" w14:textId="77777777" w:rsidR="00A14336" w:rsidRPr="00165959" w:rsidRDefault="00A14336" w:rsidP="00C210D9">
            <w:pPr>
              <w:widowControl w:val="0"/>
              <w:spacing w:before="120"/>
              <w:jc w:val="center"/>
              <w:rPr>
                <w:b/>
                <w:sz w:val="18"/>
                <w:szCs w:val="18"/>
              </w:rPr>
            </w:pPr>
            <w:r w:rsidRPr="00165959">
              <w:rPr>
                <w:b/>
                <w:sz w:val="18"/>
                <w:szCs w:val="18"/>
              </w:rPr>
              <w:t>№</w:t>
            </w:r>
            <w:r w:rsidRPr="00165959">
              <w:rPr>
                <w:b/>
                <w:sz w:val="18"/>
                <w:szCs w:val="18"/>
              </w:rPr>
              <w:br/>
              <w:t>по ред</w:t>
            </w:r>
          </w:p>
        </w:tc>
        <w:tc>
          <w:tcPr>
            <w:tcW w:w="1106" w:type="dxa"/>
            <w:gridSpan w:val="2"/>
            <w:vMerge w:val="restart"/>
            <w:shd w:val="clear" w:color="auto" w:fill="auto"/>
          </w:tcPr>
          <w:p w14:paraId="04EB0833" w14:textId="77777777" w:rsidR="00A14336" w:rsidRPr="00165959" w:rsidRDefault="00A14336" w:rsidP="00C210D9">
            <w:pPr>
              <w:spacing w:before="120"/>
              <w:jc w:val="center"/>
              <w:rPr>
                <w:b/>
                <w:sz w:val="18"/>
                <w:szCs w:val="18"/>
              </w:rPr>
            </w:pPr>
            <w:proofErr w:type="spellStart"/>
            <w:r w:rsidRPr="00165959">
              <w:rPr>
                <w:b/>
                <w:sz w:val="18"/>
                <w:szCs w:val="18"/>
              </w:rPr>
              <w:t>Наимено-вание</w:t>
            </w:r>
            <w:proofErr w:type="spellEnd"/>
            <w:r w:rsidRPr="00165959">
              <w:rPr>
                <w:b/>
                <w:sz w:val="18"/>
                <w:szCs w:val="18"/>
              </w:rPr>
              <w:t xml:space="preserve"> на  процедурата </w:t>
            </w:r>
          </w:p>
        </w:tc>
        <w:tc>
          <w:tcPr>
            <w:tcW w:w="1437" w:type="dxa"/>
            <w:gridSpan w:val="2"/>
            <w:vMerge w:val="restart"/>
            <w:shd w:val="clear" w:color="auto" w:fill="auto"/>
          </w:tcPr>
          <w:p w14:paraId="47A63178" w14:textId="77777777" w:rsidR="00A14336" w:rsidRPr="00165959" w:rsidRDefault="00A14336" w:rsidP="00C210D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165959">
              <w:rPr>
                <w:b/>
                <w:sz w:val="18"/>
                <w:szCs w:val="18"/>
              </w:rPr>
              <w:t>Цели на предоставя-</w:t>
            </w:r>
            <w:proofErr w:type="spellStart"/>
            <w:r w:rsidRPr="00165959">
              <w:rPr>
                <w:b/>
                <w:sz w:val="18"/>
                <w:szCs w:val="18"/>
              </w:rPr>
              <w:t>ната</w:t>
            </w:r>
            <w:proofErr w:type="spellEnd"/>
            <w:r w:rsidRPr="00165959">
              <w:rPr>
                <w:b/>
                <w:sz w:val="18"/>
                <w:szCs w:val="18"/>
              </w:rPr>
              <w:t xml:space="preserve"> БФП</w:t>
            </w:r>
            <w:r w:rsidRPr="00165959">
              <w:rPr>
                <w:rStyle w:val="FootnoteReference"/>
                <w:b/>
                <w:sz w:val="18"/>
                <w:szCs w:val="18"/>
              </w:rPr>
              <w:footnoteReference w:id="2"/>
            </w:r>
            <w:r w:rsidRPr="00165959">
              <w:rPr>
                <w:b/>
                <w:sz w:val="18"/>
                <w:szCs w:val="18"/>
              </w:rPr>
              <w:t xml:space="preserve"> по  процедурата</w:t>
            </w:r>
          </w:p>
        </w:tc>
        <w:tc>
          <w:tcPr>
            <w:tcW w:w="1004" w:type="dxa"/>
            <w:gridSpan w:val="2"/>
            <w:vMerge w:val="restart"/>
            <w:shd w:val="clear" w:color="auto" w:fill="auto"/>
          </w:tcPr>
          <w:p w14:paraId="4DC49120" w14:textId="77777777" w:rsidR="00D20B37" w:rsidRPr="00165959" w:rsidRDefault="00A14336" w:rsidP="00C210D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165959">
              <w:rPr>
                <w:b/>
                <w:sz w:val="18"/>
                <w:szCs w:val="18"/>
              </w:rPr>
              <w:t>Начин на провеждане на процедурата</w:t>
            </w:r>
          </w:p>
          <w:p w14:paraId="09004BE0" w14:textId="77777777" w:rsidR="00A14336" w:rsidRPr="00165959" w:rsidRDefault="00A14336" w:rsidP="00C210D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165959">
              <w:rPr>
                <w:b/>
                <w:sz w:val="18"/>
                <w:szCs w:val="18"/>
              </w:rPr>
              <w:t>съгласно чл. 2 от ПМС № 162 от</w:t>
            </w:r>
            <w:r w:rsidRPr="00165959">
              <w:rPr>
                <w:b/>
                <w:sz w:val="18"/>
                <w:szCs w:val="18"/>
              </w:rPr>
              <w:br/>
              <w:t>2016 г.</w:t>
            </w:r>
          </w:p>
        </w:tc>
        <w:tc>
          <w:tcPr>
            <w:tcW w:w="894" w:type="dxa"/>
            <w:gridSpan w:val="3"/>
            <w:vMerge w:val="restart"/>
            <w:shd w:val="clear" w:color="auto" w:fill="auto"/>
          </w:tcPr>
          <w:p w14:paraId="6B6B7C48" w14:textId="77777777" w:rsidR="00A14336" w:rsidRPr="00165959" w:rsidRDefault="00A14336" w:rsidP="00C210D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165959">
              <w:rPr>
                <w:b/>
                <w:sz w:val="18"/>
                <w:szCs w:val="18"/>
              </w:rPr>
              <w:t>Извършване на предварителен подбор на концепции за проектни предложения</w:t>
            </w:r>
            <w:r w:rsidRPr="00165959">
              <w:rPr>
                <w:rStyle w:val="FootnoteReference"/>
                <w:b/>
                <w:sz w:val="18"/>
                <w:szCs w:val="18"/>
              </w:rPr>
              <w:footnoteReference w:id="3"/>
            </w:r>
          </w:p>
        </w:tc>
        <w:tc>
          <w:tcPr>
            <w:tcW w:w="1373" w:type="dxa"/>
            <w:gridSpan w:val="2"/>
            <w:vMerge w:val="restart"/>
            <w:shd w:val="clear" w:color="auto" w:fill="auto"/>
          </w:tcPr>
          <w:p w14:paraId="158BC0EF" w14:textId="77777777" w:rsidR="00A14336" w:rsidRPr="00165959" w:rsidRDefault="00A14336" w:rsidP="00C210D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165959">
              <w:rPr>
                <w:b/>
                <w:sz w:val="18"/>
                <w:szCs w:val="18"/>
              </w:rPr>
              <w:t>Общ размер на БФП  по процедурата (в лв.)</w:t>
            </w:r>
          </w:p>
        </w:tc>
        <w:tc>
          <w:tcPr>
            <w:tcW w:w="1703" w:type="dxa"/>
            <w:vMerge w:val="restart"/>
            <w:shd w:val="clear" w:color="auto" w:fill="auto"/>
          </w:tcPr>
          <w:p w14:paraId="2D753E28" w14:textId="77777777" w:rsidR="00A14336" w:rsidRPr="00165959" w:rsidRDefault="00A14336" w:rsidP="00C210D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165959">
              <w:rPr>
                <w:b/>
                <w:sz w:val="18"/>
                <w:szCs w:val="18"/>
              </w:rPr>
              <w:t>Допустими кандидати</w:t>
            </w:r>
          </w:p>
        </w:tc>
        <w:tc>
          <w:tcPr>
            <w:tcW w:w="1416" w:type="dxa"/>
            <w:vMerge w:val="restart"/>
            <w:shd w:val="clear" w:color="auto" w:fill="auto"/>
          </w:tcPr>
          <w:p w14:paraId="05DE5A41" w14:textId="77777777" w:rsidR="00A14336" w:rsidRPr="00165959" w:rsidRDefault="00A14336" w:rsidP="00C210D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165959">
              <w:rPr>
                <w:b/>
                <w:sz w:val="18"/>
                <w:szCs w:val="18"/>
              </w:rPr>
              <w:t>Примерни допустими дейности</w:t>
            </w:r>
          </w:p>
        </w:tc>
        <w:tc>
          <w:tcPr>
            <w:tcW w:w="1284" w:type="dxa"/>
            <w:gridSpan w:val="2"/>
            <w:vMerge w:val="restart"/>
            <w:shd w:val="clear" w:color="auto" w:fill="auto"/>
          </w:tcPr>
          <w:p w14:paraId="3E391B4C" w14:textId="77777777" w:rsidR="00A14336" w:rsidRPr="00165959" w:rsidRDefault="00A14336" w:rsidP="00C210D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165959">
              <w:rPr>
                <w:b/>
                <w:sz w:val="18"/>
                <w:szCs w:val="18"/>
              </w:rPr>
              <w:t>Категории допустими разходи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2FD9087A" w14:textId="77777777" w:rsidR="00A14336" w:rsidRPr="00165959" w:rsidRDefault="00A14336" w:rsidP="00C210D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165959">
              <w:rPr>
                <w:b/>
                <w:sz w:val="18"/>
                <w:szCs w:val="18"/>
              </w:rPr>
              <w:t xml:space="preserve">Максимален </w:t>
            </w:r>
          </w:p>
          <w:p w14:paraId="3427104E" w14:textId="77777777" w:rsidR="00A14336" w:rsidRPr="00165959" w:rsidRDefault="00A14336" w:rsidP="00C210D9">
            <w:pPr>
              <w:jc w:val="center"/>
              <w:rPr>
                <w:b/>
                <w:sz w:val="18"/>
                <w:szCs w:val="18"/>
              </w:rPr>
            </w:pPr>
            <w:r w:rsidRPr="00165959">
              <w:rPr>
                <w:b/>
                <w:sz w:val="18"/>
                <w:szCs w:val="18"/>
              </w:rPr>
              <w:t xml:space="preserve">% на </w:t>
            </w:r>
            <w:proofErr w:type="spellStart"/>
            <w:r w:rsidRPr="00165959">
              <w:rPr>
                <w:b/>
                <w:sz w:val="18"/>
                <w:szCs w:val="18"/>
              </w:rPr>
              <w:t>съ</w:t>
            </w:r>
            <w:proofErr w:type="spellEnd"/>
            <w:r w:rsidRPr="00165959">
              <w:rPr>
                <w:b/>
                <w:sz w:val="18"/>
                <w:szCs w:val="18"/>
              </w:rPr>
              <w:t>-финансиране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9A94DF6" w14:textId="77777777" w:rsidR="00A14336" w:rsidRPr="00165959" w:rsidRDefault="00A14336" w:rsidP="00C210D9">
            <w:pPr>
              <w:tabs>
                <w:tab w:val="left" w:pos="601"/>
              </w:tabs>
              <w:spacing w:before="120"/>
              <w:jc w:val="center"/>
              <w:rPr>
                <w:b/>
                <w:sz w:val="18"/>
                <w:szCs w:val="18"/>
              </w:rPr>
            </w:pPr>
            <w:r w:rsidRPr="00165959">
              <w:rPr>
                <w:b/>
                <w:sz w:val="18"/>
                <w:szCs w:val="18"/>
              </w:rPr>
              <w:t>Дата на обявяване на процедурата</w:t>
            </w:r>
            <w:r w:rsidRPr="00165959">
              <w:rPr>
                <w:rStyle w:val="FootnoteReference"/>
                <w:b/>
                <w:sz w:val="18"/>
                <w:szCs w:val="18"/>
              </w:rPr>
              <w:footnoteReference w:id="4"/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4F20B719" w14:textId="77777777" w:rsidR="00A14336" w:rsidRPr="00165959" w:rsidRDefault="00A14336" w:rsidP="00C210D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165959">
              <w:rPr>
                <w:b/>
                <w:sz w:val="18"/>
                <w:szCs w:val="18"/>
              </w:rPr>
              <w:t>Краен срок за подаване на проектни предложения</w:t>
            </w:r>
            <w:r w:rsidRPr="00165959">
              <w:rPr>
                <w:rStyle w:val="FootnoteReference"/>
                <w:b/>
                <w:sz w:val="18"/>
                <w:szCs w:val="18"/>
              </w:rPr>
              <w:footnoteReference w:id="5"/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51D2707" w14:textId="77777777" w:rsidR="00A14336" w:rsidRPr="00165959" w:rsidRDefault="00A14336" w:rsidP="00C210D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165959">
              <w:rPr>
                <w:b/>
                <w:sz w:val="18"/>
                <w:szCs w:val="18"/>
              </w:rPr>
              <w:t>Представлява ли процедурата/част от нея</w:t>
            </w:r>
            <w:r w:rsidRPr="00165959">
              <w:rPr>
                <w:rStyle w:val="FootnoteReference"/>
                <w:b/>
                <w:sz w:val="18"/>
                <w:szCs w:val="18"/>
              </w:rPr>
              <w:footnoteReference w:id="6"/>
            </w:r>
            <w:r w:rsidRPr="00165959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473" w:type="dxa"/>
            <w:gridSpan w:val="3"/>
            <w:shd w:val="clear" w:color="auto" w:fill="auto"/>
          </w:tcPr>
          <w:p w14:paraId="3A6F156E" w14:textId="77777777" w:rsidR="00A14336" w:rsidRPr="00165959" w:rsidRDefault="00A14336" w:rsidP="00C210D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165959">
              <w:rPr>
                <w:b/>
                <w:sz w:val="18"/>
                <w:szCs w:val="18"/>
              </w:rPr>
              <w:t>Размер на БФП за проект (в лв.)</w:t>
            </w:r>
            <w:r w:rsidRPr="00165959">
              <w:rPr>
                <w:rStyle w:val="FootnoteReference"/>
                <w:b/>
                <w:sz w:val="18"/>
                <w:szCs w:val="18"/>
              </w:rPr>
              <w:footnoteReference w:id="7"/>
            </w:r>
          </w:p>
        </w:tc>
      </w:tr>
      <w:tr w:rsidR="00157947" w:rsidRPr="00165959" w14:paraId="3F7C467A" w14:textId="77777777" w:rsidTr="00DF7B2D">
        <w:trPr>
          <w:gridAfter w:val="1"/>
          <w:wAfter w:w="28" w:type="dxa"/>
          <w:trHeight w:val="392"/>
        </w:trPr>
        <w:tc>
          <w:tcPr>
            <w:tcW w:w="415" w:type="dxa"/>
            <w:vMerge/>
            <w:shd w:val="clear" w:color="auto" w:fill="auto"/>
          </w:tcPr>
          <w:p w14:paraId="5BD6E2EA" w14:textId="77777777" w:rsidR="00A14336" w:rsidRPr="00165959" w:rsidRDefault="00A14336" w:rsidP="00C210D9">
            <w:pPr>
              <w:ind w:left="-2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shd w:val="clear" w:color="auto" w:fill="auto"/>
          </w:tcPr>
          <w:p w14:paraId="5DCC0D76" w14:textId="77777777" w:rsidR="00A14336" w:rsidRPr="00165959" w:rsidRDefault="00A14336" w:rsidP="00C210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7" w:type="dxa"/>
            <w:gridSpan w:val="2"/>
            <w:vMerge/>
            <w:shd w:val="clear" w:color="auto" w:fill="auto"/>
          </w:tcPr>
          <w:p w14:paraId="782D5BA1" w14:textId="77777777" w:rsidR="00A14336" w:rsidRPr="00165959" w:rsidRDefault="00A14336" w:rsidP="00C210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4" w:type="dxa"/>
            <w:gridSpan w:val="2"/>
            <w:vMerge/>
            <w:shd w:val="clear" w:color="auto" w:fill="auto"/>
          </w:tcPr>
          <w:p w14:paraId="7F2121AD" w14:textId="77777777" w:rsidR="00A14336" w:rsidRPr="00165959" w:rsidRDefault="00A14336" w:rsidP="00C210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4" w:type="dxa"/>
            <w:gridSpan w:val="3"/>
            <w:vMerge/>
            <w:shd w:val="clear" w:color="auto" w:fill="auto"/>
          </w:tcPr>
          <w:p w14:paraId="3515E328" w14:textId="77777777" w:rsidR="00A14336" w:rsidRPr="00165959" w:rsidRDefault="00A14336" w:rsidP="00C210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73" w:type="dxa"/>
            <w:gridSpan w:val="2"/>
            <w:vMerge/>
            <w:shd w:val="clear" w:color="auto" w:fill="auto"/>
          </w:tcPr>
          <w:p w14:paraId="23B8525F" w14:textId="77777777" w:rsidR="00A14336" w:rsidRPr="00165959" w:rsidRDefault="00A14336" w:rsidP="00C210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14:paraId="713CBC02" w14:textId="77777777" w:rsidR="00A14336" w:rsidRPr="00165959" w:rsidRDefault="00A14336" w:rsidP="00C210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14:paraId="42058D17" w14:textId="77777777" w:rsidR="00A14336" w:rsidRPr="00165959" w:rsidRDefault="00A14336" w:rsidP="00C210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6A0288A4" w14:textId="77777777" w:rsidR="00A14336" w:rsidRPr="00165959" w:rsidRDefault="00A14336" w:rsidP="00C210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E40DAE2" w14:textId="77777777" w:rsidR="00A14336" w:rsidRPr="00165959" w:rsidRDefault="00A14336" w:rsidP="00C210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91A121B" w14:textId="77777777" w:rsidR="00A14336" w:rsidRPr="00165959" w:rsidRDefault="00A14336" w:rsidP="00C210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8354EFB" w14:textId="77777777" w:rsidR="00A14336" w:rsidRPr="00165959" w:rsidRDefault="00A14336" w:rsidP="00C210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023BD5D" w14:textId="77777777" w:rsidR="00A14336" w:rsidRPr="00165959" w:rsidRDefault="00A14336" w:rsidP="00C210D9">
            <w:pPr>
              <w:jc w:val="center"/>
              <w:rPr>
                <w:b/>
                <w:sz w:val="18"/>
                <w:szCs w:val="18"/>
              </w:rPr>
            </w:pPr>
            <w:r w:rsidRPr="00165959">
              <w:rPr>
                <w:b/>
                <w:sz w:val="18"/>
                <w:szCs w:val="18"/>
              </w:rPr>
              <w:t>държавна помощ</w:t>
            </w:r>
            <w:r w:rsidRPr="00165959">
              <w:rPr>
                <w:rStyle w:val="FootnoteReference"/>
                <w:b/>
                <w:sz w:val="18"/>
                <w:szCs w:val="18"/>
              </w:rPr>
              <w:footnoteReference w:id="8"/>
            </w:r>
          </w:p>
        </w:tc>
        <w:tc>
          <w:tcPr>
            <w:tcW w:w="851" w:type="dxa"/>
            <w:shd w:val="clear" w:color="auto" w:fill="auto"/>
          </w:tcPr>
          <w:p w14:paraId="06246BE2" w14:textId="77777777" w:rsidR="00A14336" w:rsidRPr="00165959" w:rsidRDefault="00A14336" w:rsidP="00C210D9">
            <w:pPr>
              <w:jc w:val="center"/>
              <w:rPr>
                <w:b/>
                <w:sz w:val="18"/>
                <w:szCs w:val="18"/>
              </w:rPr>
            </w:pPr>
            <w:r w:rsidRPr="00165959">
              <w:rPr>
                <w:b/>
                <w:sz w:val="18"/>
                <w:szCs w:val="18"/>
              </w:rPr>
              <w:t>минимална  помощ</w:t>
            </w:r>
            <w:r w:rsidRPr="00165959">
              <w:rPr>
                <w:rStyle w:val="FootnoteReference"/>
                <w:b/>
                <w:sz w:val="18"/>
                <w:szCs w:val="18"/>
              </w:rPr>
              <w:footnoteReference w:id="9"/>
            </w:r>
          </w:p>
        </w:tc>
        <w:tc>
          <w:tcPr>
            <w:tcW w:w="708" w:type="dxa"/>
            <w:shd w:val="clear" w:color="auto" w:fill="auto"/>
          </w:tcPr>
          <w:p w14:paraId="3E4B8170" w14:textId="77777777" w:rsidR="00A14336" w:rsidRPr="00165959" w:rsidRDefault="00A14336" w:rsidP="00C210D9">
            <w:pPr>
              <w:jc w:val="center"/>
              <w:rPr>
                <w:b/>
                <w:sz w:val="18"/>
                <w:szCs w:val="18"/>
              </w:rPr>
            </w:pPr>
            <w:r w:rsidRPr="00165959">
              <w:rPr>
                <w:b/>
                <w:sz w:val="18"/>
                <w:szCs w:val="18"/>
              </w:rPr>
              <w:t>минимален</w:t>
            </w:r>
          </w:p>
        </w:tc>
        <w:tc>
          <w:tcPr>
            <w:tcW w:w="765" w:type="dxa"/>
            <w:gridSpan w:val="2"/>
            <w:shd w:val="clear" w:color="auto" w:fill="auto"/>
          </w:tcPr>
          <w:p w14:paraId="71B17256" w14:textId="77777777" w:rsidR="00A14336" w:rsidRPr="00165959" w:rsidRDefault="00A14336" w:rsidP="00C210D9">
            <w:pPr>
              <w:jc w:val="center"/>
              <w:rPr>
                <w:b/>
                <w:sz w:val="18"/>
                <w:szCs w:val="18"/>
              </w:rPr>
            </w:pPr>
            <w:r w:rsidRPr="00165959">
              <w:rPr>
                <w:b/>
                <w:sz w:val="18"/>
                <w:szCs w:val="18"/>
              </w:rPr>
              <w:t>максимален</w:t>
            </w:r>
          </w:p>
        </w:tc>
      </w:tr>
      <w:tr w:rsidR="00A14336" w:rsidRPr="00165959" w14:paraId="6619CD4A" w14:textId="77777777" w:rsidTr="00157947">
        <w:trPr>
          <w:trHeight w:val="397"/>
        </w:trPr>
        <w:tc>
          <w:tcPr>
            <w:tcW w:w="16386" w:type="dxa"/>
            <w:gridSpan w:val="25"/>
            <w:shd w:val="clear" w:color="auto" w:fill="auto"/>
          </w:tcPr>
          <w:p w14:paraId="1DA88C44" w14:textId="77777777" w:rsidR="0013398C" w:rsidRPr="00165959" w:rsidRDefault="00594B2E" w:rsidP="00C210D9">
            <w:pPr>
              <w:spacing w:before="120" w:after="12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165959">
              <w:rPr>
                <w:b/>
                <w:i/>
                <w:sz w:val="18"/>
                <w:szCs w:val="18"/>
              </w:rPr>
              <w:t xml:space="preserve">Приоритет 1: Устойчиво развитие на българската научно-изследователска и иновационна екосистема, </w:t>
            </w:r>
            <w:r w:rsidR="0013398C" w:rsidRPr="00165959">
              <w:rPr>
                <w:b/>
                <w:i/>
                <w:sz w:val="18"/>
                <w:szCs w:val="18"/>
              </w:rPr>
              <w:t xml:space="preserve"> </w:t>
            </w:r>
            <w:r w:rsidRPr="00165959">
              <w:rPr>
                <w:b/>
                <w:i/>
                <w:sz w:val="18"/>
                <w:szCs w:val="18"/>
              </w:rPr>
              <w:t>Специфична цел:</w:t>
            </w:r>
            <w:r w:rsidRPr="00165959">
              <w:rPr>
                <w:bCs/>
                <w:i/>
                <w:iCs/>
                <w:noProof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165959">
              <w:rPr>
                <w:b/>
                <w:bCs/>
                <w:i/>
                <w:sz w:val="18"/>
                <w:szCs w:val="18"/>
              </w:rPr>
              <w:t>RSO1.1. Развитие и засилване на капацитета за научни изследвания и иновации и на внедряването на модерни технологии (ЕФРР)</w:t>
            </w:r>
          </w:p>
        </w:tc>
      </w:tr>
      <w:tr w:rsidR="00220E51" w:rsidRPr="00165959" w14:paraId="3821FC39" w14:textId="77777777" w:rsidTr="00DF7B2D">
        <w:trPr>
          <w:gridAfter w:val="2"/>
          <w:wAfter w:w="84" w:type="dxa"/>
        </w:trPr>
        <w:tc>
          <w:tcPr>
            <w:tcW w:w="415" w:type="dxa"/>
            <w:shd w:val="clear" w:color="auto" w:fill="auto"/>
          </w:tcPr>
          <w:p w14:paraId="06E57FC1" w14:textId="77777777" w:rsidR="00A14336" w:rsidRPr="00165959" w:rsidRDefault="00A14336" w:rsidP="00C210D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shd w:val="clear" w:color="auto" w:fill="auto"/>
          </w:tcPr>
          <w:p w14:paraId="2D62C9DC" w14:textId="77777777" w:rsidR="00F01967" w:rsidRPr="00165959" w:rsidRDefault="00F01967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 xml:space="preserve">Допълваща подкрепа за български научни организации, изпълняващи проекти по </w:t>
            </w:r>
            <w:r w:rsidRPr="00165959">
              <w:rPr>
                <w:sz w:val="18"/>
                <w:szCs w:val="18"/>
              </w:rPr>
              <w:lastRenderedPageBreak/>
              <w:t>програма Хоризонт Европа</w:t>
            </w:r>
          </w:p>
          <w:p w14:paraId="41E6BFFC" w14:textId="77777777" w:rsidR="00A23C48" w:rsidRPr="00165959" w:rsidRDefault="00582CAE" w:rsidP="00C210D9">
            <w:pPr>
              <w:jc w:val="center"/>
              <w:rPr>
                <w:sz w:val="18"/>
                <w:szCs w:val="18"/>
                <w:lang w:val="en-US"/>
              </w:rPr>
            </w:pPr>
            <w:r w:rsidRPr="00165959">
              <w:rPr>
                <w:sz w:val="18"/>
                <w:szCs w:val="18"/>
                <w:lang w:val="en-US"/>
              </w:rPr>
              <w:t>HORIZON-</w:t>
            </w:r>
            <w:r w:rsidR="00A23C48" w:rsidRPr="00165959">
              <w:rPr>
                <w:sz w:val="18"/>
                <w:szCs w:val="18"/>
              </w:rPr>
              <w:t>WIDERA-</w:t>
            </w:r>
            <w:r w:rsidRPr="00165959">
              <w:rPr>
                <w:sz w:val="18"/>
                <w:szCs w:val="18"/>
                <w:lang w:val="en-US"/>
              </w:rPr>
              <w:t>2023-ACCESS-01</w:t>
            </w:r>
          </w:p>
          <w:p w14:paraId="4C5FEFD4" w14:textId="77777777" w:rsidR="00A57053" w:rsidRPr="00165959" w:rsidRDefault="00F01967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(</w:t>
            </w:r>
            <w:proofErr w:type="spellStart"/>
            <w:r w:rsidRPr="00165959">
              <w:rPr>
                <w:sz w:val="18"/>
                <w:szCs w:val="18"/>
              </w:rPr>
              <w:t>Teaming</w:t>
            </w:r>
            <w:proofErr w:type="spellEnd"/>
            <w:r w:rsidRPr="00165959">
              <w:rPr>
                <w:sz w:val="18"/>
                <w:szCs w:val="18"/>
              </w:rPr>
              <w:t>) фаза 2</w:t>
            </w:r>
          </w:p>
        </w:tc>
        <w:tc>
          <w:tcPr>
            <w:tcW w:w="1437" w:type="dxa"/>
            <w:gridSpan w:val="2"/>
            <w:shd w:val="clear" w:color="auto" w:fill="auto"/>
          </w:tcPr>
          <w:p w14:paraId="17806438" w14:textId="77777777" w:rsidR="00A23C48" w:rsidRPr="00165959" w:rsidRDefault="00F42539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>Осигуряване на допълваща подкрепа за български научни организации за проекти</w:t>
            </w:r>
            <w:r w:rsidR="00A23C48" w:rsidRPr="00165959">
              <w:rPr>
                <w:sz w:val="18"/>
                <w:szCs w:val="18"/>
              </w:rPr>
              <w:t>, одобрени за финансиране</w:t>
            </w:r>
            <w:r w:rsidRPr="00165959">
              <w:rPr>
                <w:sz w:val="18"/>
                <w:szCs w:val="18"/>
              </w:rPr>
              <w:t xml:space="preserve"> по </w:t>
            </w:r>
            <w:r w:rsidR="00A1107F" w:rsidRPr="00165959">
              <w:rPr>
                <w:sz w:val="18"/>
                <w:szCs w:val="18"/>
              </w:rPr>
              <w:t>Р</w:t>
            </w:r>
            <w:r w:rsidRPr="00165959">
              <w:rPr>
                <w:sz w:val="18"/>
                <w:szCs w:val="18"/>
              </w:rPr>
              <w:t xml:space="preserve">амкова </w:t>
            </w:r>
            <w:r w:rsidRPr="00165959">
              <w:rPr>
                <w:sz w:val="18"/>
                <w:szCs w:val="18"/>
              </w:rPr>
              <w:lastRenderedPageBreak/>
              <w:t>програма Хоризон</w:t>
            </w:r>
            <w:r w:rsidR="00A1107F" w:rsidRPr="00165959">
              <w:rPr>
                <w:sz w:val="18"/>
                <w:szCs w:val="18"/>
              </w:rPr>
              <w:t>т</w:t>
            </w:r>
            <w:r w:rsidRPr="00165959">
              <w:rPr>
                <w:sz w:val="18"/>
                <w:szCs w:val="18"/>
              </w:rPr>
              <w:t xml:space="preserve"> Европа</w:t>
            </w:r>
            <w:r w:rsidR="00582CAE" w:rsidRPr="00165959">
              <w:rPr>
                <w:sz w:val="18"/>
                <w:szCs w:val="18"/>
              </w:rPr>
              <w:t xml:space="preserve"> </w:t>
            </w:r>
            <w:r w:rsidR="00582CAE" w:rsidRPr="00165959">
              <w:rPr>
                <w:sz w:val="18"/>
                <w:szCs w:val="18"/>
                <w:lang w:val="en-US"/>
              </w:rPr>
              <w:t>HORIZON</w:t>
            </w:r>
            <w:r w:rsidR="00582CAE" w:rsidRPr="00165959">
              <w:rPr>
                <w:sz w:val="18"/>
                <w:szCs w:val="18"/>
              </w:rPr>
              <w:t>-WIDERA-2023-</w:t>
            </w:r>
            <w:r w:rsidR="00582CAE" w:rsidRPr="00165959">
              <w:rPr>
                <w:sz w:val="18"/>
                <w:szCs w:val="18"/>
                <w:lang w:val="en-US"/>
              </w:rPr>
              <w:t>ACCESS</w:t>
            </w:r>
            <w:r w:rsidR="00582CAE" w:rsidRPr="00165959">
              <w:rPr>
                <w:sz w:val="18"/>
                <w:szCs w:val="18"/>
              </w:rPr>
              <w:t>-01</w:t>
            </w:r>
          </w:p>
          <w:p w14:paraId="339187C5" w14:textId="77777777" w:rsidR="00DB388B" w:rsidRPr="00165959" w:rsidRDefault="00A23C48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(</w:t>
            </w:r>
            <w:proofErr w:type="spellStart"/>
            <w:r w:rsidRPr="00165959">
              <w:rPr>
                <w:sz w:val="18"/>
                <w:szCs w:val="18"/>
              </w:rPr>
              <w:t>Teaming</w:t>
            </w:r>
            <w:proofErr w:type="spellEnd"/>
            <w:r w:rsidRPr="00165959">
              <w:rPr>
                <w:sz w:val="18"/>
                <w:szCs w:val="18"/>
              </w:rPr>
              <w:t>), фаза 2</w:t>
            </w:r>
            <w:r w:rsidR="00F42539" w:rsidRPr="0016595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gridSpan w:val="3"/>
            <w:shd w:val="clear" w:color="auto" w:fill="auto"/>
          </w:tcPr>
          <w:p w14:paraId="711258B8" w14:textId="77777777" w:rsidR="004C2114" w:rsidRPr="00165959" w:rsidRDefault="004C2114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 xml:space="preserve">Процедура </w:t>
            </w:r>
            <w:r w:rsidR="00F11695" w:rsidRPr="00165959">
              <w:rPr>
                <w:sz w:val="18"/>
                <w:szCs w:val="18"/>
              </w:rPr>
              <w:t>чрез</w:t>
            </w:r>
          </w:p>
          <w:p w14:paraId="67E287F9" w14:textId="77777777" w:rsidR="00A14336" w:rsidRPr="00165959" w:rsidRDefault="0044148E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д</w:t>
            </w:r>
            <w:r w:rsidR="00785EBE" w:rsidRPr="00165959">
              <w:rPr>
                <w:sz w:val="18"/>
                <w:szCs w:val="18"/>
              </w:rPr>
              <w:t>иректно предоставяне</w:t>
            </w:r>
            <w:r w:rsidR="00F11695" w:rsidRPr="00165959">
              <w:rPr>
                <w:sz w:val="18"/>
                <w:szCs w:val="18"/>
              </w:rPr>
              <w:t xml:space="preserve"> на безвъзмездна финансова помощ по реда на чл. </w:t>
            </w:r>
            <w:r w:rsidR="00F11695" w:rsidRPr="00165959">
              <w:rPr>
                <w:sz w:val="18"/>
                <w:szCs w:val="18"/>
              </w:rPr>
              <w:lastRenderedPageBreak/>
              <w:t>25, ал. 1, т. 2 от ЗУСЕФСУ</w:t>
            </w:r>
          </w:p>
        </w:tc>
        <w:tc>
          <w:tcPr>
            <w:tcW w:w="1002" w:type="dxa"/>
            <w:gridSpan w:val="3"/>
            <w:shd w:val="clear" w:color="auto" w:fill="auto"/>
          </w:tcPr>
          <w:p w14:paraId="7887427B" w14:textId="77777777" w:rsidR="00A14336" w:rsidRPr="00165959" w:rsidRDefault="00495C9F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>Не</w:t>
            </w:r>
          </w:p>
        </w:tc>
        <w:tc>
          <w:tcPr>
            <w:tcW w:w="994" w:type="dxa"/>
            <w:shd w:val="clear" w:color="auto" w:fill="auto"/>
          </w:tcPr>
          <w:p w14:paraId="780E5F84" w14:textId="77777777" w:rsidR="00A14336" w:rsidRPr="00165959" w:rsidRDefault="00A23C48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90 000 000 лв.</w:t>
            </w:r>
          </w:p>
        </w:tc>
        <w:tc>
          <w:tcPr>
            <w:tcW w:w="1703" w:type="dxa"/>
            <w:shd w:val="clear" w:color="auto" w:fill="auto"/>
          </w:tcPr>
          <w:p w14:paraId="5A734E73" w14:textId="77777777" w:rsidR="00FA4D10" w:rsidRPr="00165959" w:rsidRDefault="00FA4D10" w:rsidP="00C210D9">
            <w:pPr>
              <w:jc w:val="both"/>
              <w:rPr>
                <w:i/>
                <w:iCs/>
                <w:sz w:val="18"/>
                <w:szCs w:val="18"/>
              </w:rPr>
            </w:pPr>
            <w:r w:rsidRPr="00165959">
              <w:rPr>
                <w:i/>
                <w:iCs/>
                <w:sz w:val="18"/>
                <w:szCs w:val="18"/>
              </w:rPr>
              <w:t xml:space="preserve">Конкретни бенефициенти и партньори: </w:t>
            </w:r>
          </w:p>
          <w:p w14:paraId="14958997" w14:textId="77777777" w:rsidR="00A23C48" w:rsidRPr="00165959" w:rsidRDefault="00A23C48" w:rsidP="00C210D9">
            <w:pPr>
              <w:jc w:val="both"/>
              <w:rPr>
                <w:sz w:val="18"/>
                <w:szCs w:val="18"/>
              </w:rPr>
            </w:pPr>
            <w:proofErr w:type="spellStart"/>
            <w:r w:rsidRPr="00165959">
              <w:rPr>
                <w:sz w:val="18"/>
                <w:szCs w:val="18"/>
              </w:rPr>
              <w:t>Научноизследо</w:t>
            </w:r>
            <w:r w:rsidR="007D39D5" w:rsidRPr="00165959">
              <w:rPr>
                <w:sz w:val="18"/>
                <w:szCs w:val="18"/>
              </w:rPr>
              <w:t>-</w:t>
            </w:r>
            <w:r w:rsidRPr="00165959">
              <w:rPr>
                <w:sz w:val="18"/>
                <w:szCs w:val="18"/>
              </w:rPr>
              <w:t>вателски</w:t>
            </w:r>
            <w:proofErr w:type="spellEnd"/>
          </w:p>
          <w:p w14:paraId="47CC2A57" w14:textId="77777777" w:rsidR="00A23C48" w:rsidRPr="00165959" w:rsidRDefault="00A23C48" w:rsidP="00C210D9">
            <w:pPr>
              <w:jc w:val="both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организации</w:t>
            </w:r>
          </w:p>
          <w:p w14:paraId="7E812631" w14:textId="77777777" w:rsidR="00A23C48" w:rsidRPr="00165959" w:rsidRDefault="00A23C48" w:rsidP="00C210D9">
            <w:pPr>
              <w:jc w:val="both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по смисъла на</w:t>
            </w:r>
          </w:p>
          <w:p w14:paraId="3BA316CB" w14:textId="77777777" w:rsidR="00A23C48" w:rsidRPr="00165959" w:rsidRDefault="00A23C48" w:rsidP="00C210D9">
            <w:pPr>
              <w:jc w:val="both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т. 1</w:t>
            </w:r>
            <w:r w:rsidR="001A0AE2" w:rsidRPr="00165959">
              <w:rPr>
                <w:sz w:val="18"/>
                <w:szCs w:val="18"/>
              </w:rPr>
              <w:t>6</w:t>
            </w:r>
            <w:r w:rsidRPr="00165959">
              <w:rPr>
                <w:sz w:val="18"/>
                <w:szCs w:val="18"/>
              </w:rPr>
              <w:t xml:space="preserve">, буква </w:t>
            </w:r>
            <w:proofErr w:type="spellStart"/>
            <w:r w:rsidR="001A0AE2" w:rsidRPr="00165959">
              <w:rPr>
                <w:sz w:val="18"/>
                <w:szCs w:val="18"/>
                <w:lang w:val="en-US"/>
              </w:rPr>
              <w:t>ee</w:t>
            </w:r>
            <w:proofErr w:type="spellEnd"/>
          </w:p>
          <w:p w14:paraId="7AAE4049" w14:textId="77777777" w:rsidR="00A23C48" w:rsidRPr="00165959" w:rsidRDefault="00A23C48" w:rsidP="00C210D9">
            <w:pPr>
              <w:jc w:val="both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>от Рамката за държавна помощ за научни</w:t>
            </w:r>
          </w:p>
          <w:p w14:paraId="09E528DC" w14:textId="77777777" w:rsidR="00A23C48" w:rsidRPr="00165959" w:rsidRDefault="00A23C48" w:rsidP="00C210D9">
            <w:pPr>
              <w:jc w:val="both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изследвания,</w:t>
            </w:r>
          </w:p>
          <w:p w14:paraId="375D289C" w14:textId="77777777" w:rsidR="00A23C48" w:rsidRPr="00165959" w:rsidRDefault="00A23C48" w:rsidP="00C210D9">
            <w:pPr>
              <w:jc w:val="both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развитие и</w:t>
            </w:r>
          </w:p>
          <w:p w14:paraId="0BEBB45A" w14:textId="77777777" w:rsidR="00A23C48" w:rsidRPr="00165959" w:rsidRDefault="00A23C48" w:rsidP="00C210D9">
            <w:pPr>
              <w:jc w:val="both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иновации</w:t>
            </w:r>
          </w:p>
          <w:p w14:paraId="6C72A5B4" w14:textId="77777777" w:rsidR="00A23C48" w:rsidRPr="00165959" w:rsidRDefault="00A23C48" w:rsidP="00C210D9">
            <w:pPr>
              <w:jc w:val="both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(C</w:t>
            </w:r>
            <w:r w:rsidR="001A0AE2" w:rsidRPr="00165959">
              <w:rPr>
                <w:sz w:val="18"/>
                <w:szCs w:val="18"/>
              </w:rPr>
              <w:t>(2022)</w:t>
            </w:r>
          </w:p>
          <w:p w14:paraId="054BCF66" w14:textId="77777777" w:rsidR="00A23C48" w:rsidRPr="00165959" w:rsidRDefault="001A0AE2" w:rsidP="00C210D9">
            <w:pPr>
              <w:jc w:val="both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 xml:space="preserve">7388 </w:t>
            </w:r>
            <w:r w:rsidRPr="00165959">
              <w:rPr>
                <w:sz w:val="18"/>
                <w:szCs w:val="18"/>
                <w:lang w:val="en-US"/>
              </w:rPr>
              <w:t>final</w:t>
            </w:r>
            <w:r w:rsidR="00A23C48" w:rsidRPr="00165959">
              <w:rPr>
                <w:sz w:val="18"/>
                <w:szCs w:val="18"/>
              </w:rPr>
              <w:t>) (Рамката), регистрирани на територията на</w:t>
            </w:r>
          </w:p>
          <w:p w14:paraId="486029D6" w14:textId="77777777" w:rsidR="00A23C48" w:rsidRPr="00165959" w:rsidRDefault="00A23C48" w:rsidP="00C210D9">
            <w:pPr>
              <w:jc w:val="both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 xml:space="preserve">България, </w:t>
            </w:r>
            <w:r w:rsidR="00FA4D10" w:rsidRPr="00165959">
              <w:rPr>
                <w:sz w:val="18"/>
                <w:szCs w:val="18"/>
              </w:rPr>
              <w:t xml:space="preserve">които са подписали споразумение за финансиране с Европейската комисия по конкурс </w:t>
            </w:r>
            <w:r w:rsidR="00FA4D10" w:rsidRPr="00165959">
              <w:rPr>
                <w:sz w:val="18"/>
                <w:szCs w:val="18"/>
                <w:lang w:val="en-US"/>
              </w:rPr>
              <w:t>HORIZON</w:t>
            </w:r>
            <w:r w:rsidR="00FA4D10" w:rsidRPr="00165959">
              <w:rPr>
                <w:sz w:val="18"/>
                <w:szCs w:val="18"/>
              </w:rPr>
              <w:t>-WIDERA-2023-</w:t>
            </w:r>
            <w:r w:rsidR="00FA4D10" w:rsidRPr="00165959">
              <w:rPr>
                <w:sz w:val="18"/>
                <w:szCs w:val="18"/>
                <w:lang w:val="en-US"/>
              </w:rPr>
              <w:t>ACCESS</w:t>
            </w:r>
            <w:r w:rsidR="00FA4D10" w:rsidRPr="00165959">
              <w:rPr>
                <w:sz w:val="18"/>
                <w:szCs w:val="18"/>
              </w:rPr>
              <w:t>-01 (</w:t>
            </w:r>
            <w:proofErr w:type="spellStart"/>
            <w:r w:rsidR="00FA4D10" w:rsidRPr="00165959">
              <w:rPr>
                <w:sz w:val="18"/>
                <w:szCs w:val="18"/>
              </w:rPr>
              <w:t>Teaming</w:t>
            </w:r>
            <w:proofErr w:type="spellEnd"/>
            <w:r w:rsidR="00FA4D10" w:rsidRPr="00165959">
              <w:rPr>
                <w:sz w:val="18"/>
                <w:szCs w:val="18"/>
              </w:rPr>
              <w:t xml:space="preserve">) фаза 2 </w:t>
            </w:r>
            <w:r w:rsidRPr="00165959">
              <w:rPr>
                <w:sz w:val="18"/>
                <w:szCs w:val="18"/>
              </w:rPr>
              <w:t>по програма</w:t>
            </w:r>
          </w:p>
          <w:p w14:paraId="2C31CFE9" w14:textId="77777777" w:rsidR="00A23C48" w:rsidRPr="00165959" w:rsidRDefault="00A23C48" w:rsidP="00C210D9">
            <w:pPr>
              <w:jc w:val="both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Хоризонт</w:t>
            </w:r>
          </w:p>
          <w:p w14:paraId="0E01D6F8" w14:textId="77777777" w:rsidR="00CD6C1E" w:rsidRPr="00165959" w:rsidRDefault="00582CAE" w:rsidP="00C210D9">
            <w:pPr>
              <w:jc w:val="both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Европа</w:t>
            </w:r>
            <w:r w:rsidR="00FA4D10" w:rsidRPr="00165959">
              <w:rPr>
                <w:sz w:val="18"/>
                <w:szCs w:val="18"/>
              </w:rPr>
              <w:t>, в качеството си на координатори от страна на България, съответно в качеството си на партньори.</w:t>
            </w:r>
          </w:p>
          <w:p w14:paraId="77A099D8" w14:textId="77777777" w:rsidR="00FA4D10" w:rsidRPr="00165959" w:rsidRDefault="00F83A5A" w:rsidP="00C210D9">
            <w:pPr>
              <w:spacing w:before="120"/>
              <w:jc w:val="both"/>
              <w:rPr>
                <w:sz w:val="18"/>
                <w:szCs w:val="18"/>
              </w:rPr>
            </w:pPr>
            <w:r w:rsidRPr="00165959">
              <w:rPr>
                <w:i/>
                <w:iCs/>
                <w:sz w:val="18"/>
                <w:szCs w:val="18"/>
              </w:rPr>
              <w:t>Асоциирани партньори:</w:t>
            </w:r>
            <w:r w:rsidRPr="00165959">
              <w:rPr>
                <w:sz w:val="18"/>
                <w:szCs w:val="18"/>
              </w:rPr>
              <w:t xml:space="preserve"> Останалите </w:t>
            </w:r>
            <w:r w:rsidR="006613F1" w:rsidRPr="00165959">
              <w:rPr>
                <w:sz w:val="18"/>
                <w:szCs w:val="18"/>
              </w:rPr>
              <w:t>о</w:t>
            </w:r>
            <w:r w:rsidR="00FA4D10" w:rsidRPr="00165959">
              <w:rPr>
                <w:sz w:val="18"/>
                <w:szCs w:val="18"/>
              </w:rPr>
              <w:t xml:space="preserve">рганизации, които са подписали споразумение за финансиране по конкурса в качеството си на партньори, но не </w:t>
            </w:r>
            <w:r w:rsidR="00FA4D10" w:rsidRPr="00165959">
              <w:rPr>
                <w:sz w:val="18"/>
                <w:szCs w:val="18"/>
              </w:rPr>
              <w:lastRenderedPageBreak/>
              <w:t>отговарят на условията за допустимост или за които не се предвижда да разходват финансови средства по проекта.</w:t>
            </w:r>
          </w:p>
        </w:tc>
        <w:tc>
          <w:tcPr>
            <w:tcW w:w="1416" w:type="dxa"/>
            <w:shd w:val="clear" w:color="auto" w:fill="auto"/>
          </w:tcPr>
          <w:p w14:paraId="3F1A3654" w14:textId="2AEF2CBD" w:rsidR="00A14336" w:rsidRPr="00165959" w:rsidRDefault="00E02C02" w:rsidP="00C210D9">
            <w:pPr>
              <w:ind w:right="-91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>Дейности, включени в дневния ред на</w:t>
            </w:r>
            <w:r w:rsidR="007D39D5" w:rsidRPr="00165959">
              <w:rPr>
                <w:sz w:val="18"/>
                <w:szCs w:val="18"/>
              </w:rPr>
              <w:t xml:space="preserve"> </w:t>
            </w:r>
            <w:r w:rsidRPr="00165959">
              <w:rPr>
                <w:sz w:val="18"/>
                <w:szCs w:val="18"/>
              </w:rPr>
              <w:t>българските научни организации, за проекти, които са одобрени за финансиране</w:t>
            </w:r>
            <w:r w:rsidR="007D39D5" w:rsidRPr="00165959">
              <w:rPr>
                <w:sz w:val="18"/>
                <w:szCs w:val="18"/>
              </w:rPr>
              <w:t xml:space="preserve"> </w:t>
            </w:r>
            <w:r w:rsidRPr="00165959">
              <w:rPr>
                <w:sz w:val="18"/>
                <w:szCs w:val="18"/>
              </w:rPr>
              <w:t xml:space="preserve">по програма </w:t>
            </w:r>
            <w:r w:rsidRPr="00165959">
              <w:rPr>
                <w:sz w:val="18"/>
                <w:szCs w:val="18"/>
              </w:rPr>
              <w:lastRenderedPageBreak/>
              <w:t xml:space="preserve">Хоризонт </w:t>
            </w:r>
            <w:r w:rsidR="00582CAE" w:rsidRPr="00165959">
              <w:rPr>
                <w:sz w:val="18"/>
                <w:szCs w:val="18"/>
              </w:rPr>
              <w:t xml:space="preserve">Европа </w:t>
            </w:r>
            <w:r w:rsidR="00582CAE" w:rsidRPr="00165959">
              <w:rPr>
                <w:sz w:val="18"/>
                <w:szCs w:val="18"/>
                <w:lang w:val="en-US"/>
              </w:rPr>
              <w:t>HORIZON</w:t>
            </w:r>
            <w:r w:rsidR="00582CAE" w:rsidRPr="00165959">
              <w:rPr>
                <w:sz w:val="18"/>
                <w:szCs w:val="18"/>
              </w:rPr>
              <w:t>-WIDERA-2023-</w:t>
            </w:r>
            <w:r w:rsidR="00582CAE" w:rsidRPr="00165959">
              <w:rPr>
                <w:sz w:val="18"/>
                <w:szCs w:val="18"/>
                <w:lang w:val="en-US"/>
              </w:rPr>
              <w:t>ACCESS</w:t>
            </w:r>
            <w:r w:rsidR="00582CAE" w:rsidRPr="00165959">
              <w:rPr>
                <w:sz w:val="18"/>
                <w:szCs w:val="18"/>
              </w:rPr>
              <w:t xml:space="preserve">-01 </w:t>
            </w:r>
            <w:r w:rsidRPr="00165959">
              <w:rPr>
                <w:sz w:val="18"/>
                <w:szCs w:val="18"/>
              </w:rPr>
              <w:t>(</w:t>
            </w:r>
            <w:proofErr w:type="spellStart"/>
            <w:r w:rsidRPr="00165959">
              <w:rPr>
                <w:sz w:val="18"/>
                <w:szCs w:val="18"/>
              </w:rPr>
              <w:t>Teaming</w:t>
            </w:r>
            <w:proofErr w:type="spellEnd"/>
            <w:r w:rsidRPr="00165959">
              <w:rPr>
                <w:sz w:val="18"/>
                <w:szCs w:val="18"/>
              </w:rPr>
              <w:t>), фаза 2</w:t>
            </w:r>
            <w:r w:rsidR="00582CAE" w:rsidRPr="00165959">
              <w:rPr>
                <w:sz w:val="18"/>
                <w:szCs w:val="18"/>
              </w:rPr>
              <w:t>.</w:t>
            </w:r>
            <w:r w:rsidRPr="0016595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9" w:type="dxa"/>
            <w:shd w:val="clear" w:color="auto" w:fill="auto"/>
          </w:tcPr>
          <w:p w14:paraId="6BA30031" w14:textId="1C746D51" w:rsidR="00294E33" w:rsidRPr="00165959" w:rsidRDefault="00F11695" w:rsidP="00141211">
            <w:pPr>
              <w:spacing w:after="120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 xml:space="preserve">Допустимите разходи са в съответствие с разпоредбите на Регламент (ЕС) 2021/1060, Регламент </w:t>
            </w:r>
            <w:r w:rsidRPr="00165959">
              <w:rPr>
                <w:sz w:val="18"/>
                <w:szCs w:val="18"/>
              </w:rPr>
              <w:lastRenderedPageBreak/>
              <w:t xml:space="preserve">(ЕС) 2021/1058, Регламент (ЕС, </w:t>
            </w:r>
            <w:proofErr w:type="spellStart"/>
            <w:r w:rsidRPr="00165959">
              <w:rPr>
                <w:sz w:val="18"/>
                <w:szCs w:val="18"/>
              </w:rPr>
              <w:t>Евратом</w:t>
            </w:r>
            <w:proofErr w:type="spellEnd"/>
            <w:r w:rsidRPr="00165959">
              <w:rPr>
                <w:sz w:val="18"/>
                <w:szCs w:val="18"/>
              </w:rPr>
              <w:t xml:space="preserve">) </w:t>
            </w:r>
            <w:r w:rsidR="00141211" w:rsidRPr="00141211">
              <w:rPr>
                <w:sz w:val="18"/>
                <w:szCs w:val="18"/>
              </w:rPr>
              <w:t>2024/2509</w:t>
            </w:r>
            <w:r w:rsidR="00141211">
              <w:rPr>
                <w:sz w:val="18"/>
                <w:szCs w:val="18"/>
              </w:rPr>
              <w:t xml:space="preserve">, </w:t>
            </w:r>
            <w:r w:rsidR="00AF0F18" w:rsidRPr="00165959">
              <w:rPr>
                <w:sz w:val="18"/>
                <w:szCs w:val="18"/>
              </w:rPr>
              <w:t>Регламент (EС) 2021/695,</w:t>
            </w:r>
            <w:r w:rsidRPr="00165959">
              <w:rPr>
                <w:sz w:val="18"/>
                <w:szCs w:val="18"/>
              </w:rPr>
              <w:t xml:space="preserve"> ЗУСЕФСУ, приложимата национална уредба и приложимото общностно законодателство в областта на държавните помощи</w:t>
            </w:r>
          </w:p>
        </w:tc>
        <w:tc>
          <w:tcPr>
            <w:tcW w:w="744" w:type="dxa"/>
            <w:gridSpan w:val="2"/>
            <w:shd w:val="clear" w:color="auto" w:fill="auto"/>
          </w:tcPr>
          <w:p w14:paraId="674B432C" w14:textId="77777777" w:rsidR="00A14336" w:rsidRPr="00165959" w:rsidRDefault="009F422D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>100</w:t>
            </w:r>
            <w:r w:rsidR="00586BBB" w:rsidRPr="00165959">
              <w:rPr>
                <w:sz w:val="18"/>
                <w:szCs w:val="18"/>
              </w:rPr>
              <w:t xml:space="preserve"> </w:t>
            </w:r>
            <w:r w:rsidR="00E34605" w:rsidRPr="00165959"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14:paraId="4D5CD410" w14:textId="77777777" w:rsidR="00A14336" w:rsidRPr="00165959" w:rsidRDefault="00D92681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Януари-Февруари 2025 г.</w:t>
            </w:r>
            <w:r w:rsidR="00A33D3D" w:rsidRPr="00165959">
              <w:rPr>
                <w:sz w:val="18"/>
                <w:szCs w:val="18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7D4044EC" w14:textId="77777777" w:rsidR="00E360FC" w:rsidRPr="00165959" w:rsidRDefault="00D92681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Април-Май 2025 г.</w:t>
            </w:r>
          </w:p>
        </w:tc>
        <w:tc>
          <w:tcPr>
            <w:tcW w:w="709" w:type="dxa"/>
            <w:shd w:val="clear" w:color="auto" w:fill="auto"/>
          </w:tcPr>
          <w:p w14:paraId="25A10D25" w14:textId="77777777" w:rsidR="00A14336" w:rsidRPr="00165959" w:rsidRDefault="000C4D6C" w:rsidP="00C210D9">
            <w:pPr>
              <w:jc w:val="center"/>
              <w:rPr>
                <w:sz w:val="18"/>
                <w:szCs w:val="18"/>
                <w:lang w:val="en-US"/>
              </w:rPr>
            </w:pPr>
            <w:r w:rsidRPr="00165959">
              <w:rPr>
                <w:sz w:val="18"/>
                <w:szCs w:val="18"/>
              </w:rPr>
              <w:t>Не</w:t>
            </w:r>
          </w:p>
        </w:tc>
        <w:tc>
          <w:tcPr>
            <w:tcW w:w="851" w:type="dxa"/>
            <w:shd w:val="clear" w:color="auto" w:fill="auto"/>
          </w:tcPr>
          <w:p w14:paraId="2E81FE36" w14:textId="77777777" w:rsidR="00A14336" w:rsidRPr="00165959" w:rsidRDefault="005F5EB5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 xml:space="preserve">Не </w:t>
            </w:r>
          </w:p>
        </w:tc>
        <w:tc>
          <w:tcPr>
            <w:tcW w:w="703" w:type="dxa"/>
            <w:shd w:val="clear" w:color="auto" w:fill="auto"/>
          </w:tcPr>
          <w:p w14:paraId="4C02392E" w14:textId="77777777" w:rsidR="00A14336" w:rsidRPr="00165959" w:rsidRDefault="00F11695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Н/П</w:t>
            </w:r>
          </w:p>
        </w:tc>
        <w:tc>
          <w:tcPr>
            <w:tcW w:w="714" w:type="dxa"/>
            <w:shd w:val="clear" w:color="auto" w:fill="auto"/>
          </w:tcPr>
          <w:p w14:paraId="0C587234" w14:textId="399282B6" w:rsidR="008600EA" w:rsidRPr="00165959" w:rsidRDefault="00ED1A5F" w:rsidP="00C210D9">
            <w:pPr>
              <w:jc w:val="center"/>
              <w:rPr>
                <w:sz w:val="18"/>
                <w:szCs w:val="18"/>
              </w:rPr>
            </w:pPr>
            <w:r w:rsidRPr="00ED1A5F">
              <w:rPr>
                <w:sz w:val="18"/>
                <w:szCs w:val="18"/>
              </w:rPr>
              <w:t xml:space="preserve">58 674 900,00 </w:t>
            </w:r>
            <w:r w:rsidR="00A23C48" w:rsidRPr="00165959">
              <w:rPr>
                <w:sz w:val="18"/>
                <w:szCs w:val="18"/>
              </w:rPr>
              <w:t>лв.</w:t>
            </w:r>
          </w:p>
        </w:tc>
      </w:tr>
      <w:tr w:rsidR="00220E51" w:rsidRPr="00165959" w14:paraId="071A7647" w14:textId="77777777" w:rsidTr="00DF7B2D">
        <w:trPr>
          <w:gridAfter w:val="2"/>
          <w:wAfter w:w="84" w:type="dxa"/>
        </w:trPr>
        <w:tc>
          <w:tcPr>
            <w:tcW w:w="415" w:type="dxa"/>
            <w:shd w:val="clear" w:color="auto" w:fill="auto"/>
          </w:tcPr>
          <w:p w14:paraId="0AD5ED8D" w14:textId="77777777" w:rsidR="00803CFD" w:rsidRPr="00165959" w:rsidRDefault="00803CFD" w:rsidP="00C210D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shd w:val="clear" w:color="auto" w:fill="auto"/>
          </w:tcPr>
          <w:p w14:paraId="4C0701B4" w14:textId="77777777" w:rsidR="00803CFD" w:rsidRPr="00165959" w:rsidRDefault="00803CFD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 xml:space="preserve">Подкрепа за български научни организации с проекти, преминали праговете за оценка по Хоризонт Европа – HORIZON-WIDERA-2023-TALENTS-01 (ERA </w:t>
            </w:r>
            <w:proofErr w:type="spellStart"/>
            <w:r w:rsidRPr="00165959">
              <w:rPr>
                <w:sz w:val="18"/>
                <w:szCs w:val="18"/>
              </w:rPr>
              <w:t>Chairs</w:t>
            </w:r>
            <w:proofErr w:type="spellEnd"/>
            <w:r w:rsidRPr="00165959">
              <w:rPr>
                <w:sz w:val="18"/>
                <w:szCs w:val="18"/>
              </w:rPr>
              <w:t>)</w:t>
            </w:r>
          </w:p>
        </w:tc>
        <w:tc>
          <w:tcPr>
            <w:tcW w:w="1437" w:type="dxa"/>
            <w:gridSpan w:val="2"/>
            <w:shd w:val="clear" w:color="auto" w:fill="auto"/>
          </w:tcPr>
          <w:p w14:paraId="43D93B2B" w14:textId="77777777" w:rsidR="00803CFD" w:rsidRPr="00165959" w:rsidRDefault="00803CFD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 xml:space="preserve">Привличане и запазване на водещи учени под ръководството на </w:t>
            </w:r>
            <w:r w:rsidRPr="00165959">
              <w:rPr>
                <w:sz w:val="18"/>
                <w:szCs w:val="18"/>
                <w:lang w:val="en-US"/>
              </w:rPr>
              <w:t>ERA Chair holder</w:t>
            </w:r>
            <w:r w:rsidRPr="00165959">
              <w:rPr>
                <w:sz w:val="18"/>
                <w:szCs w:val="18"/>
              </w:rPr>
              <w:t xml:space="preserve"> с цел изграждане на научноизследователски екипи в български ВУ/НО чрез повишаване на привлекателността и подобряване на научния капацитет на организацията, както и по-добра интеграция в Европейското научноизследователско пространство</w:t>
            </w:r>
          </w:p>
        </w:tc>
        <w:tc>
          <w:tcPr>
            <w:tcW w:w="1275" w:type="dxa"/>
            <w:gridSpan w:val="3"/>
            <w:shd w:val="clear" w:color="auto" w:fill="auto"/>
          </w:tcPr>
          <w:p w14:paraId="7FBFC638" w14:textId="77777777" w:rsidR="00803CFD" w:rsidRPr="00165959" w:rsidRDefault="00803CFD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Процедура чрез</w:t>
            </w:r>
          </w:p>
          <w:p w14:paraId="7B245E3B" w14:textId="77777777" w:rsidR="00803CFD" w:rsidRPr="00165959" w:rsidRDefault="00803CFD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директно предоставяне на безвъзмездна финансова помощ по реда на чл. 25, ал. 1, т. 2 от ЗУСЕФСУ</w:t>
            </w:r>
          </w:p>
        </w:tc>
        <w:tc>
          <w:tcPr>
            <w:tcW w:w="1002" w:type="dxa"/>
            <w:gridSpan w:val="3"/>
            <w:shd w:val="clear" w:color="auto" w:fill="auto"/>
          </w:tcPr>
          <w:p w14:paraId="3D40026F" w14:textId="77777777" w:rsidR="00803CFD" w:rsidRPr="00165959" w:rsidRDefault="00803CFD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Не</w:t>
            </w:r>
          </w:p>
        </w:tc>
        <w:tc>
          <w:tcPr>
            <w:tcW w:w="994" w:type="dxa"/>
            <w:shd w:val="clear" w:color="auto" w:fill="auto"/>
          </w:tcPr>
          <w:p w14:paraId="5BAA1FAF" w14:textId="77777777" w:rsidR="00803CFD" w:rsidRPr="00165959" w:rsidRDefault="00803CFD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9 622 701 лв.</w:t>
            </w:r>
          </w:p>
        </w:tc>
        <w:tc>
          <w:tcPr>
            <w:tcW w:w="1703" w:type="dxa"/>
            <w:shd w:val="clear" w:color="auto" w:fill="auto"/>
          </w:tcPr>
          <w:p w14:paraId="288E61BB" w14:textId="77777777" w:rsidR="00803CFD" w:rsidRPr="00165959" w:rsidRDefault="00803CFD" w:rsidP="00C210D9">
            <w:pPr>
              <w:jc w:val="both"/>
              <w:rPr>
                <w:i/>
                <w:iCs/>
                <w:sz w:val="18"/>
                <w:szCs w:val="18"/>
              </w:rPr>
            </w:pPr>
            <w:r w:rsidRPr="00165959">
              <w:rPr>
                <w:i/>
                <w:iCs/>
                <w:sz w:val="18"/>
                <w:szCs w:val="18"/>
              </w:rPr>
              <w:t>Конкретни бенефициенти:</w:t>
            </w:r>
            <w:r w:rsidRPr="00165959">
              <w:rPr>
                <w:sz w:val="18"/>
                <w:szCs w:val="18"/>
              </w:rPr>
              <w:t xml:space="preserve"> Научни организации с проекти, преминали праговете за оценка по Хоризонт Европа – HORIZON-WIDERA-2023-TALENTS-01 (ERA </w:t>
            </w:r>
            <w:proofErr w:type="spellStart"/>
            <w:r w:rsidRPr="00165959">
              <w:rPr>
                <w:sz w:val="18"/>
                <w:szCs w:val="18"/>
              </w:rPr>
              <w:t>Chairs</w:t>
            </w:r>
            <w:proofErr w:type="spellEnd"/>
            <w:r w:rsidRPr="00165959">
              <w:rPr>
                <w:sz w:val="18"/>
                <w:szCs w:val="18"/>
              </w:rPr>
              <w:t>).</w:t>
            </w:r>
          </w:p>
        </w:tc>
        <w:tc>
          <w:tcPr>
            <w:tcW w:w="1416" w:type="dxa"/>
            <w:shd w:val="clear" w:color="auto" w:fill="auto"/>
          </w:tcPr>
          <w:p w14:paraId="7947FEA6" w14:textId="77777777" w:rsidR="00803CFD" w:rsidRPr="00165959" w:rsidRDefault="00803CFD" w:rsidP="00C210D9">
            <w:pPr>
              <w:ind w:right="-91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 xml:space="preserve">Дейностите, включени в проектните предложения в рамките на конкурсна сесия HORIZON-WIDERA-2023-TALENTS-01 (ERA </w:t>
            </w:r>
            <w:proofErr w:type="spellStart"/>
            <w:r w:rsidRPr="00165959">
              <w:rPr>
                <w:sz w:val="18"/>
                <w:szCs w:val="18"/>
              </w:rPr>
              <w:t>Chairs</w:t>
            </w:r>
            <w:proofErr w:type="spellEnd"/>
            <w:r w:rsidRPr="00165959">
              <w:rPr>
                <w:sz w:val="18"/>
                <w:szCs w:val="18"/>
              </w:rPr>
              <w:t>) по Хоризонт Европа.</w:t>
            </w:r>
          </w:p>
        </w:tc>
        <w:tc>
          <w:tcPr>
            <w:tcW w:w="1249" w:type="dxa"/>
            <w:shd w:val="clear" w:color="auto" w:fill="auto"/>
          </w:tcPr>
          <w:p w14:paraId="5A011D97" w14:textId="60B54233" w:rsidR="00803CFD" w:rsidRDefault="00803CFD" w:rsidP="00C210D9">
            <w:pPr>
              <w:spacing w:after="120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 xml:space="preserve">Допустимите разходи са в съответствие с разпоредбите на Регламент (ЕС) 2021/1060, Регламент (ЕС) 2021/1058, Регламент (ЕС, </w:t>
            </w:r>
            <w:proofErr w:type="spellStart"/>
            <w:r w:rsidRPr="00165959">
              <w:rPr>
                <w:sz w:val="18"/>
                <w:szCs w:val="18"/>
              </w:rPr>
              <w:t>Евратом</w:t>
            </w:r>
            <w:proofErr w:type="spellEnd"/>
            <w:r w:rsidRPr="00165959">
              <w:rPr>
                <w:sz w:val="18"/>
                <w:szCs w:val="18"/>
              </w:rPr>
              <w:t>)</w:t>
            </w:r>
            <w:r w:rsidR="00815091">
              <w:rPr>
                <w:sz w:val="18"/>
                <w:szCs w:val="18"/>
                <w:lang w:val="en-US"/>
              </w:rPr>
              <w:t xml:space="preserve"> </w:t>
            </w:r>
            <w:r w:rsidR="008E75D2" w:rsidRPr="00141211">
              <w:rPr>
                <w:sz w:val="18"/>
                <w:szCs w:val="18"/>
              </w:rPr>
              <w:t>2024/2509</w:t>
            </w:r>
            <w:r w:rsidRPr="00165959">
              <w:rPr>
                <w:sz w:val="18"/>
                <w:szCs w:val="18"/>
              </w:rPr>
              <w:t>, Регламент (EС) 2021/695, ЗУСЕФСУ, приложимата национална уредба и приложимото общностно законодателство в областта на държавните помощи</w:t>
            </w:r>
          </w:p>
          <w:p w14:paraId="77D90A49" w14:textId="77777777" w:rsidR="00977B62" w:rsidRPr="00165959" w:rsidRDefault="00977B62" w:rsidP="00C210D9">
            <w:pPr>
              <w:spacing w:after="120"/>
              <w:rPr>
                <w:sz w:val="18"/>
                <w:szCs w:val="18"/>
              </w:rPr>
            </w:pPr>
          </w:p>
          <w:p w14:paraId="5C6C89F4" w14:textId="77777777" w:rsidR="00E15464" w:rsidRPr="00165959" w:rsidRDefault="00E15464" w:rsidP="00C210D9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744" w:type="dxa"/>
            <w:gridSpan w:val="2"/>
            <w:shd w:val="clear" w:color="auto" w:fill="auto"/>
          </w:tcPr>
          <w:p w14:paraId="4AF54429" w14:textId="77777777" w:rsidR="00803CFD" w:rsidRPr="00165959" w:rsidRDefault="00803CFD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100%</w:t>
            </w:r>
          </w:p>
        </w:tc>
        <w:tc>
          <w:tcPr>
            <w:tcW w:w="1134" w:type="dxa"/>
            <w:shd w:val="clear" w:color="auto" w:fill="auto"/>
          </w:tcPr>
          <w:p w14:paraId="3E44AFA9" w14:textId="77777777" w:rsidR="00803CFD" w:rsidRPr="00165959" w:rsidRDefault="00803CFD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Март 2025 г.</w:t>
            </w:r>
          </w:p>
        </w:tc>
        <w:tc>
          <w:tcPr>
            <w:tcW w:w="850" w:type="dxa"/>
            <w:shd w:val="clear" w:color="auto" w:fill="auto"/>
          </w:tcPr>
          <w:p w14:paraId="6C13CD45" w14:textId="77777777" w:rsidR="00803CFD" w:rsidRPr="00165959" w:rsidRDefault="00803CFD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Април 2025 г.</w:t>
            </w:r>
          </w:p>
        </w:tc>
        <w:tc>
          <w:tcPr>
            <w:tcW w:w="709" w:type="dxa"/>
            <w:shd w:val="clear" w:color="auto" w:fill="auto"/>
          </w:tcPr>
          <w:p w14:paraId="4EB6B8F7" w14:textId="77777777" w:rsidR="00803CFD" w:rsidRPr="00165959" w:rsidRDefault="00803CFD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Не</w:t>
            </w:r>
          </w:p>
        </w:tc>
        <w:tc>
          <w:tcPr>
            <w:tcW w:w="851" w:type="dxa"/>
            <w:shd w:val="clear" w:color="auto" w:fill="auto"/>
          </w:tcPr>
          <w:p w14:paraId="52E2C0F5" w14:textId="77777777" w:rsidR="00803CFD" w:rsidRPr="00165959" w:rsidRDefault="00803CFD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Не</w:t>
            </w:r>
          </w:p>
        </w:tc>
        <w:tc>
          <w:tcPr>
            <w:tcW w:w="703" w:type="dxa"/>
            <w:shd w:val="clear" w:color="auto" w:fill="auto"/>
          </w:tcPr>
          <w:p w14:paraId="6011600D" w14:textId="77777777" w:rsidR="00803CFD" w:rsidRPr="00165959" w:rsidRDefault="00803CFD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НП</w:t>
            </w:r>
          </w:p>
        </w:tc>
        <w:tc>
          <w:tcPr>
            <w:tcW w:w="714" w:type="dxa"/>
            <w:shd w:val="clear" w:color="auto" w:fill="auto"/>
          </w:tcPr>
          <w:p w14:paraId="159EC5E4" w14:textId="77777777" w:rsidR="00803CFD" w:rsidRPr="00165959" w:rsidRDefault="00803CFD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4 884 415 лв.</w:t>
            </w:r>
          </w:p>
        </w:tc>
      </w:tr>
      <w:tr w:rsidR="00220E51" w:rsidRPr="00165959" w14:paraId="36D4045E" w14:textId="77777777" w:rsidTr="00DF7B2D">
        <w:trPr>
          <w:gridAfter w:val="2"/>
          <w:wAfter w:w="84" w:type="dxa"/>
          <w:trHeight w:val="7470"/>
        </w:trPr>
        <w:tc>
          <w:tcPr>
            <w:tcW w:w="415" w:type="dxa"/>
            <w:shd w:val="clear" w:color="auto" w:fill="auto"/>
          </w:tcPr>
          <w:p w14:paraId="1D3828FC" w14:textId="77777777" w:rsidR="00E15464" w:rsidRPr="00165959" w:rsidRDefault="00E15464" w:rsidP="00C210D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shd w:val="clear" w:color="auto" w:fill="auto"/>
          </w:tcPr>
          <w:p w14:paraId="0E88FEF3" w14:textId="77777777" w:rsidR="00E15464" w:rsidRPr="00165959" w:rsidRDefault="00E15464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Подкрепа за научноизследователски проекти във връзка с тематичните области на ИСИС и целите за устойчиво развитие на ООН, с регионално значение за по-слабо развитите региони</w:t>
            </w:r>
          </w:p>
        </w:tc>
        <w:tc>
          <w:tcPr>
            <w:tcW w:w="1437" w:type="dxa"/>
            <w:gridSpan w:val="2"/>
            <w:shd w:val="clear" w:color="auto" w:fill="auto"/>
          </w:tcPr>
          <w:p w14:paraId="38A97AFB" w14:textId="77777777" w:rsidR="00E15464" w:rsidRPr="00165959" w:rsidRDefault="00E15464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Осигуряване на подкрепа за изпълнението на научноизследователски проекти с ясен принос към икономическото и цифровото развитие на страната и регионите</w:t>
            </w:r>
          </w:p>
        </w:tc>
        <w:tc>
          <w:tcPr>
            <w:tcW w:w="1275" w:type="dxa"/>
            <w:gridSpan w:val="3"/>
            <w:shd w:val="clear" w:color="auto" w:fill="auto"/>
          </w:tcPr>
          <w:p w14:paraId="58DFCCB1" w14:textId="77777777" w:rsidR="00E15464" w:rsidRPr="00165959" w:rsidRDefault="00E15464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Процедура</w:t>
            </w:r>
          </w:p>
          <w:p w14:paraId="1CBC9684" w14:textId="77777777" w:rsidR="00E15464" w:rsidRPr="00165959" w:rsidRDefault="00E15464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чрез подбор на</w:t>
            </w:r>
          </w:p>
          <w:p w14:paraId="09E7153B" w14:textId="77777777" w:rsidR="00E15464" w:rsidRPr="00165959" w:rsidRDefault="00E15464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проектни предложения по реда на чл. 25,</w:t>
            </w:r>
          </w:p>
          <w:p w14:paraId="012632A8" w14:textId="77777777" w:rsidR="00E15464" w:rsidRPr="00165959" w:rsidRDefault="00E15464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ал. 1, т. 1 от</w:t>
            </w:r>
          </w:p>
          <w:p w14:paraId="31720FAE" w14:textId="77777777" w:rsidR="00E15464" w:rsidRPr="00165959" w:rsidRDefault="00E15464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ЗУСЕФСУ</w:t>
            </w:r>
          </w:p>
        </w:tc>
        <w:tc>
          <w:tcPr>
            <w:tcW w:w="1002" w:type="dxa"/>
            <w:gridSpan w:val="3"/>
            <w:shd w:val="clear" w:color="auto" w:fill="auto"/>
          </w:tcPr>
          <w:p w14:paraId="7FD045F9" w14:textId="77777777" w:rsidR="00E15464" w:rsidRPr="00165959" w:rsidRDefault="00E15464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Не</w:t>
            </w:r>
          </w:p>
        </w:tc>
        <w:tc>
          <w:tcPr>
            <w:tcW w:w="994" w:type="dxa"/>
            <w:shd w:val="clear" w:color="auto" w:fill="auto"/>
          </w:tcPr>
          <w:p w14:paraId="74195CE6" w14:textId="77777777" w:rsidR="00E15464" w:rsidRPr="00165959" w:rsidRDefault="00E15464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78 233 200 лв.</w:t>
            </w:r>
          </w:p>
        </w:tc>
        <w:tc>
          <w:tcPr>
            <w:tcW w:w="1703" w:type="dxa"/>
            <w:shd w:val="clear" w:color="auto" w:fill="auto"/>
          </w:tcPr>
          <w:p w14:paraId="0C0DDA52" w14:textId="77777777" w:rsidR="00E15464" w:rsidRPr="00165959" w:rsidRDefault="00E15464" w:rsidP="00C210D9">
            <w:pPr>
              <w:rPr>
                <w:i/>
                <w:iCs/>
                <w:sz w:val="18"/>
                <w:szCs w:val="18"/>
              </w:rPr>
            </w:pPr>
            <w:r w:rsidRPr="00165959">
              <w:rPr>
                <w:i/>
                <w:iCs/>
                <w:sz w:val="18"/>
                <w:szCs w:val="18"/>
              </w:rPr>
              <w:t>Допустими кандидати:</w:t>
            </w:r>
          </w:p>
          <w:p w14:paraId="0A7D2B86" w14:textId="77777777" w:rsidR="00E15464" w:rsidRPr="00165959" w:rsidRDefault="00E15464" w:rsidP="00C210D9">
            <w:pPr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Научни организации по смисъла на</w:t>
            </w:r>
          </w:p>
          <w:p w14:paraId="7EFB5BD6" w14:textId="77777777" w:rsidR="00E15464" w:rsidRPr="00165959" w:rsidRDefault="00E15464" w:rsidP="00C210D9">
            <w:pPr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 xml:space="preserve">т. 16, буква </w:t>
            </w:r>
            <w:proofErr w:type="spellStart"/>
            <w:r w:rsidRPr="00165959">
              <w:rPr>
                <w:sz w:val="18"/>
                <w:szCs w:val="18"/>
                <w:lang w:val="en-US"/>
              </w:rPr>
              <w:t>ee</w:t>
            </w:r>
            <w:proofErr w:type="spellEnd"/>
          </w:p>
          <w:p w14:paraId="0BFF2EBC" w14:textId="77777777" w:rsidR="00E15464" w:rsidRPr="00165959" w:rsidRDefault="00E15464" w:rsidP="00C210D9">
            <w:pPr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от Рамката за държавна помощ за научни</w:t>
            </w:r>
          </w:p>
          <w:p w14:paraId="57B09DDD" w14:textId="77777777" w:rsidR="00E15464" w:rsidRPr="00165959" w:rsidRDefault="00E15464" w:rsidP="00C210D9">
            <w:pPr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изследвания,</w:t>
            </w:r>
          </w:p>
          <w:p w14:paraId="2DA510A3" w14:textId="77777777" w:rsidR="00E15464" w:rsidRPr="00165959" w:rsidRDefault="00E15464" w:rsidP="00C210D9">
            <w:pPr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развитие и</w:t>
            </w:r>
          </w:p>
          <w:p w14:paraId="307BFF87" w14:textId="77777777" w:rsidR="00E15464" w:rsidRPr="00165959" w:rsidRDefault="00E15464" w:rsidP="00C210D9">
            <w:pPr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иновации</w:t>
            </w:r>
          </w:p>
          <w:p w14:paraId="2006AE5E" w14:textId="77777777" w:rsidR="00E15464" w:rsidRPr="00165959" w:rsidRDefault="00E15464" w:rsidP="00C210D9">
            <w:pPr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(C(2022)</w:t>
            </w:r>
          </w:p>
          <w:p w14:paraId="3B5C1B33" w14:textId="77777777" w:rsidR="00E15464" w:rsidRPr="00165959" w:rsidRDefault="00E15464" w:rsidP="00C210D9">
            <w:pPr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 xml:space="preserve">7388 </w:t>
            </w:r>
            <w:r w:rsidRPr="00165959">
              <w:rPr>
                <w:sz w:val="18"/>
                <w:szCs w:val="18"/>
                <w:lang w:val="en-US"/>
              </w:rPr>
              <w:t>final</w:t>
            </w:r>
            <w:r w:rsidRPr="00165959">
              <w:rPr>
                <w:sz w:val="18"/>
                <w:szCs w:val="18"/>
              </w:rPr>
              <w:t>) (Рамката), регистрирани на територията на</w:t>
            </w:r>
          </w:p>
          <w:p w14:paraId="578C3F34" w14:textId="77777777" w:rsidR="00E15464" w:rsidRPr="00165959" w:rsidRDefault="00E15464" w:rsidP="00C210D9">
            <w:pPr>
              <w:ind w:right="-91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България.</w:t>
            </w:r>
          </w:p>
          <w:p w14:paraId="3A619943" w14:textId="77777777" w:rsidR="00E15464" w:rsidRPr="00165959" w:rsidRDefault="00E15464" w:rsidP="00C210D9">
            <w:pPr>
              <w:ind w:right="-91"/>
              <w:rPr>
                <w:sz w:val="18"/>
                <w:szCs w:val="18"/>
              </w:rPr>
            </w:pPr>
          </w:p>
          <w:p w14:paraId="4D418458" w14:textId="77777777" w:rsidR="00E15464" w:rsidRDefault="00E15464" w:rsidP="00C210D9">
            <w:pPr>
              <w:jc w:val="both"/>
              <w:rPr>
                <w:sz w:val="18"/>
                <w:szCs w:val="18"/>
              </w:rPr>
            </w:pPr>
            <w:r w:rsidRPr="00165959">
              <w:rPr>
                <w:i/>
                <w:iCs/>
                <w:sz w:val="18"/>
                <w:szCs w:val="18"/>
              </w:rPr>
              <w:t>Асоциирани партньори</w:t>
            </w:r>
            <w:r w:rsidRPr="00165959">
              <w:rPr>
                <w:sz w:val="18"/>
                <w:szCs w:val="18"/>
              </w:rPr>
              <w:t xml:space="preserve">: МСП, </w:t>
            </w:r>
            <w:proofErr w:type="spellStart"/>
            <w:r w:rsidRPr="00165959">
              <w:rPr>
                <w:sz w:val="18"/>
                <w:szCs w:val="18"/>
              </w:rPr>
              <w:t>публичноправни</w:t>
            </w:r>
            <w:proofErr w:type="spellEnd"/>
            <w:r w:rsidRPr="00165959">
              <w:rPr>
                <w:sz w:val="18"/>
                <w:szCs w:val="18"/>
              </w:rPr>
              <w:t xml:space="preserve"> организации по смисъла на </w:t>
            </w:r>
            <w:proofErr w:type="spellStart"/>
            <w:r w:rsidRPr="00165959">
              <w:rPr>
                <w:sz w:val="18"/>
                <w:szCs w:val="18"/>
              </w:rPr>
              <w:t>пар</w:t>
            </w:r>
            <w:proofErr w:type="spellEnd"/>
            <w:r w:rsidRPr="00165959">
              <w:rPr>
                <w:sz w:val="18"/>
                <w:szCs w:val="18"/>
              </w:rPr>
              <w:t>. 2, т. 43 от допълнителни разпоредби на ЗОП</w:t>
            </w:r>
            <w:r w:rsidRPr="00165959">
              <w:rPr>
                <w:rStyle w:val="FootnoteReference"/>
                <w:sz w:val="18"/>
                <w:szCs w:val="18"/>
              </w:rPr>
              <w:footnoteReference w:id="10"/>
            </w:r>
            <w:r w:rsidRPr="00165959">
              <w:rPr>
                <w:sz w:val="18"/>
                <w:szCs w:val="18"/>
              </w:rPr>
              <w:t xml:space="preserve"> от по-слабо развитите региони.</w:t>
            </w:r>
          </w:p>
          <w:p w14:paraId="657EF81C" w14:textId="77777777" w:rsidR="00A346D5" w:rsidRDefault="00A346D5" w:rsidP="00C210D9">
            <w:pPr>
              <w:jc w:val="both"/>
              <w:rPr>
                <w:sz w:val="18"/>
                <w:szCs w:val="18"/>
              </w:rPr>
            </w:pPr>
          </w:p>
          <w:p w14:paraId="530149B3" w14:textId="77777777" w:rsidR="00A346D5" w:rsidRDefault="00A346D5" w:rsidP="00C210D9">
            <w:pPr>
              <w:jc w:val="both"/>
              <w:rPr>
                <w:sz w:val="18"/>
                <w:szCs w:val="18"/>
              </w:rPr>
            </w:pPr>
          </w:p>
          <w:p w14:paraId="737537B5" w14:textId="77777777" w:rsidR="00A346D5" w:rsidRDefault="00A346D5" w:rsidP="00C210D9">
            <w:pPr>
              <w:jc w:val="both"/>
              <w:rPr>
                <w:sz w:val="18"/>
                <w:szCs w:val="18"/>
              </w:rPr>
            </w:pPr>
          </w:p>
          <w:p w14:paraId="72E7193B" w14:textId="77777777" w:rsidR="00A346D5" w:rsidRDefault="00A346D5" w:rsidP="00C210D9">
            <w:pPr>
              <w:jc w:val="both"/>
              <w:rPr>
                <w:sz w:val="18"/>
                <w:szCs w:val="18"/>
              </w:rPr>
            </w:pPr>
          </w:p>
          <w:p w14:paraId="26BFDDA7" w14:textId="77777777" w:rsidR="00A346D5" w:rsidRDefault="00A346D5" w:rsidP="00C210D9">
            <w:pPr>
              <w:jc w:val="both"/>
              <w:rPr>
                <w:sz w:val="18"/>
                <w:szCs w:val="18"/>
              </w:rPr>
            </w:pPr>
          </w:p>
          <w:p w14:paraId="29A714D4" w14:textId="77777777" w:rsidR="00A346D5" w:rsidRPr="00165959" w:rsidRDefault="00A346D5" w:rsidP="00C210D9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416" w:type="dxa"/>
            <w:shd w:val="clear" w:color="auto" w:fill="auto"/>
          </w:tcPr>
          <w:p w14:paraId="09D6D599" w14:textId="77777777" w:rsidR="00E15464" w:rsidRPr="00165959" w:rsidRDefault="00E15464" w:rsidP="00C210D9">
            <w:pPr>
              <w:ind w:right="-91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Научно-приложни изследвания и трансфер на технологии във връзка с конкретни нужди и проблеми в по-слабо развитите региони.</w:t>
            </w:r>
          </w:p>
        </w:tc>
        <w:tc>
          <w:tcPr>
            <w:tcW w:w="1249" w:type="dxa"/>
            <w:shd w:val="clear" w:color="auto" w:fill="auto"/>
          </w:tcPr>
          <w:p w14:paraId="11CCF420" w14:textId="0B480BDA" w:rsidR="00E15464" w:rsidRPr="00165959" w:rsidRDefault="00E15464" w:rsidP="008E75D2">
            <w:pPr>
              <w:spacing w:after="120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 xml:space="preserve">Допустимите разходи са в съответствие с разпоредбите на Регламент (ЕС) 2021/1060, Регламент (ЕС) 2021/1058, Регламент (ЕС, </w:t>
            </w:r>
            <w:proofErr w:type="spellStart"/>
            <w:r w:rsidRPr="00165959">
              <w:rPr>
                <w:sz w:val="18"/>
                <w:szCs w:val="18"/>
              </w:rPr>
              <w:t>Евратом</w:t>
            </w:r>
            <w:proofErr w:type="spellEnd"/>
            <w:r w:rsidRPr="00165959">
              <w:rPr>
                <w:sz w:val="18"/>
                <w:szCs w:val="18"/>
              </w:rPr>
              <w:t>)</w:t>
            </w:r>
            <w:r w:rsidR="00815091">
              <w:rPr>
                <w:sz w:val="18"/>
                <w:szCs w:val="18"/>
                <w:lang w:val="en-US"/>
              </w:rPr>
              <w:t xml:space="preserve"> </w:t>
            </w:r>
            <w:r w:rsidR="008E75D2" w:rsidRPr="00141211">
              <w:rPr>
                <w:sz w:val="18"/>
                <w:szCs w:val="18"/>
              </w:rPr>
              <w:t>2024/2509</w:t>
            </w:r>
            <w:r w:rsidRPr="00165959">
              <w:rPr>
                <w:sz w:val="18"/>
                <w:szCs w:val="18"/>
              </w:rPr>
              <w:t>, ЗУСЕФСУ, приложимата национална уредба и приложимото общностно законодателство в областта на държавните помощи</w:t>
            </w:r>
          </w:p>
        </w:tc>
        <w:tc>
          <w:tcPr>
            <w:tcW w:w="744" w:type="dxa"/>
            <w:gridSpan w:val="2"/>
            <w:shd w:val="clear" w:color="auto" w:fill="auto"/>
          </w:tcPr>
          <w:p w14:paraId="7EBE232C" w14:textId="77777777" w:rsidR="00E15464" w:rsidRPr="00165959" w:rsidRDefault="00E15464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100%</w:t>
            </w:r>
          </w:p>
        </w:tc>
        <w:tc>
          <w:tcPr>
            <w:tcW w:w="1134" w:type="dxa"/>
            <w:shd w:val="clear" w:color="auto" w:fill="auto"/>
          </w:tcPr>
          <w:p w14:paraId="5F584DFC" w14:textId="77777777" w:rsidR="00E15464" w:rsidRPr="00165959" w:rsidRDefault="00E15464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Ноември 2025 г.</w:t>
            </w:r>
          </w:p>
        </w:tc>
        <w:tc>
          <w:tcPr>
            <w:tcW w:w="850" w:type="dxa"/>
            <w:shd w:val="clear" w:color="auto" w:fill="auto"/>
          </w:tcPr>
          <w:p w14:paraId="59B4B841" w14:textId="77777777" w:rsidR="00E15464" w:rsidRPr="00165959" w:rsidRDefault="00E15464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Февруари 2026 г.</w:t>
            </w:r>
          </w:p>
        </w:tc>
        <w:tc>
          <w:tcPr>
            <w:tcW w:w="709" w:type="dxa"/>
            <w:shd w:val="clear" w:color="auto" w:fill="auto"/>
          </w:tcPr>
          <w:p w14:paraId="050D6B2F" w14:textId="77777777" w:rsidR="00E15464" w:rsidRPr="00165959" w:rsidRDefault="00E15464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Предстои да бъде уточнено</w:t>
            </w:r>
          </w:p>
        </w:tc>
        <w:tc>
          <w:tcPr>
            <w:tcW w:w="851" w:type="dxa"/>
            <w:shd w:val="clear" w:color="auto" w:fill="auto"/>
          </w:tcPr>
          <w:p w14:paraId="6ED5AE2E" w14:textId="77777777" w:rsidR="00E15464" w:rsidRPr="00165959" w:rsidRDefault="00E15464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Предстои да бъде уточнено</w:t>
            </w:r>
          </w:p>
        </w:tc>
        <w:tc>
          <w:tcPr>
            <w:tcW w:w="703" w:type="dxa"/>
            <w:shd w:val="clear" w:color="auto" w:fill="auto"/>
          </w:tcPr>
          <w:p w14:paraId="16881F30" w14:textId="77777777" w:rsidR="00E15464" w:rsidRPr="00165959" w:rsidRDefault="00E15464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НП</w:t>
            </w:r>
          </w:p>
        </w:tc>
        <w:tc>
          <w:tcPr>
            <w:tcW w:w="714" w:type="dxa"/>
            <w:shd w:val="clear" w:color="auto" w:fill="auto"/>
          </w:tcPr>
          <w:p w14:paraId="7F212D4E" w14:textId="77777777" w:rsidR="00E15464" w:rsidRPr="00165959" w:rsidRDefault="00E15464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Предстои да бъде уточнено</w:t>
            </w:r>
          </w:p>
        </w:tc>
      </w:tr>
      <w:tr w:rsidR="00220E51" w:rsidRPr="00165959" w14:paraId="2A8B3E00" w14:textId="77777777" w:rsidTr="00DF7B2D">
        <w:trPr>
          <w:gridAfter w:val="2"/>
          <w:wAfter w:w="84" w:type="dxa"/>
        </w:trPr>
        <w:tc>
          <w:tcPr>
            <w:tcW w:w="415" w:type="dxa"/>
            <w:shd w:val="clear" w:color="auto" w:fill="auto"/>
          </w:tcPr>
          <w:p w14:paraId="7EB86DE0" w14:textId="77777777" w:rsidR="00430CFF" w:rsidRPr="00165959" w:rsidRDefault="00430CFF" w:rsidP="00C210D9">
            <w:pPr>
              <w:rPr>
                <w:b/>
                <w:sz w:val="18"/>
                <w:szCs w:val="18"/>
              </w:rPr>
            </w:pPr>
            <w:r w:rsidRPr="00165959"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1106" w:type="dxa"/>
            <w:gridSpan w:val="2"/>
            <w:shd w:val="clear" w:color="auto" w:fill="auto"/>
          </w:tcPr>
          <w:p w14:paraId="045C2184" w14:textId="77777777" w:rsidR="00430CFF" w:rsidRPr="00165959" w:rsidRDefault="00430CFF" w:rsidP="00C210D9">
            <w:pPr>
              <w:ind w:left="-119" w:right="-108"/>
              <w:jc w:val="center"/>
              <w:rPr>
                <w:bCs/>
                <w:sz w:val="18"/>
                <w:szCs w:val="18"/>
                <w:highlight w:val="yellow"/>
              </w:rPr>
            </w:pPr>
            <w:r w:rsidRPr="00165959">
              <w:rPr>
                <w:sz w:val="18"/>
                <w:szCs w:val="18"/>
              </w:rPr>
              <w:t xml:space="preserve">Участие на български </w:t>
            </w:r>
            <w:r w:rsidRPr="00165959">
              <w:rPr>
                <w:sz w:val="18"/>
                <w:szCs w:val="18"/>
              </w:rPr>
              <w:lastRenderedPageBreak/>
              <w:t>организации в институционализирани европейски партньорства</w:t>
            </w:r>
          </w:p>
        </w:tc>
        <w:tc>
          <w:tcPr>
            <w:tcW w:w="1437" w:type="dxa"/>
            <w:gridSpan w:val="2"/>
            <w:shd w:val="clear" w:color="auto" w:fill="auto"/>
          </w:tcPr>
          <w:p w14:paraId="5D7E713C" w14:textId="77777777" w:rsidR="00430CFF" w:rsidRPr="00165959" w:rsidRDefault="00430CFF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 xml:space="preserve">Стимулиране на </w:t>
            </w:r>
            <w:r w:rsidRPr="00165959">
              <w:rPr>
                <w:sz w:val="18"/>
                <w:szCs w:val="18"/>
              </w:rPr>
              <w:lastRenderedPageBreak/>
              <w:t>международното научно сътрудничество и участието на български предприятия в рамковите програми на ЕС</w:t>
            </w:r>
          </w:p>
        </w:tc>
        <w:tc>
          <w:tcPr>
            <w:tcW w:w="1275" w:type="dxa"/>
            <w:gridSpan w:val="3"/>
            <w:shd w:val="clear" w:color="auto" w:fill="auto"/>
          </w:tcPr>
          <w:p w14:paraId="56CAF20C" w14:textId="77777777" w:rsidR="00430CFF" w:rsidRPr="00165959" w:rsidRDefault="00430CFF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>Процедура чрез</w:t>
            </w:r>
          </w:p>
          <w:p w14:paraId="42B49BBD" w14:textId="77777777" w:rsidR="00430CFF" w:rsidRPr="00165959" w:rsidRDefault="00430CFF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>директно предоставяне на безвъзмездна финансова помощ</w:t>
            </w:r>
          </w:p>
        </w:tc>
        <w:tc>
          <w:tcPr>
            <w:tcW w:w="1002" w:type="dxa"/>
            <w:gridSpan w:val="3"/>
            <w:shd w:val="clear" w:color="auto" w:fill="auto"/>
          </w:tcPr>
          <w:p w14:paraId="25C77249" w14:textId="77777777" w:rsidR="00430CFF" w:rsidRPr="00165959" w:rsidRDefault="00430CFF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>Не</w:t>
            </w:r>
          </w:p>
        </w:tc>
        <w:tc>
          <w:tcPr>
            <w:tcW w:w="994" w:type="dxa"/>
            <w:shd w:val="clear" w:color="auto" w:fill="auto"/>
          </w:tcPr>
          <w:p w14:paraId="6F781F14" w14:textId="77777777" w:rsidR="00430CFF" w:rsidRPr="00165959" w:rsidRDefault="00430CFF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bCs/>
                <w:sz w:val="18"/>
                <w:szCs w:val="18"/>
                <w:lang w:val="en-US"/>
              </w:rPr>
              <w:t>80 303 262,19</w:t>
            </w:r>
            <w:r w:rsidRPr="00165959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165959">
              <w:rPr>
                <w:sz w:val="18"/>
                <w:szCs w:val="18"/>
              </w:rPr>
              <w:t>лв.</w:t>
            </w:r>
          </w:p>
        </w:tc>
        <w:tc>
          <w:tcPr>
            <w:tcW w:w="1703" w:type="dxa"/>
            <w:shd w:val="clear" w:color="auto" w:fill="auto"/>
          </w:tcPr>
          <w:p w14:paraId="6E4D23D2" w14:textId="77777777" w:rsidR="00430CFF" w:rsidRPr="00165959" w:rsidRDefault="00430CFF" w:rsidP="00C210D9">
            <w:pPr>
              <w:ind w:right="-91"/>
              <w:rPr>
                <w:iCs/>
                <w:sz w:val="18"/>
                <w:szCs w:val="18"/>
              </w:rPr>
            </w:pPr>
            <w:r w:rsidRPr="00165959">
              <w:rPr>
                <w:iCs/>
                <w:sz w:val="18"/>
                <w:szCs w:val="18"/>
              </w:rPr>
              <w:t xml:space="preserve">Български мрежи от предприятия, в т.ч. </w:t>
            </w:r>
            <w:r w:rsidRPr="00165959">
              <w:rPr>
                <w:iCs/>
                <w:sz w:val="18"/>
                <w:szCs w:val="18"/>
              </w:rPr>
              <w:lastRenderedPageBreak/>
              <w:t>и в партньорство с изследователски организации и висши училища</w:t>
            </w:r>
          </w:p>
        </w:tc>
        <w:tc>
          <w:tcPr>
            <w:tcW w:w="1416" w:type="dxa"/>
            <w:shd w:val="clear" w:color="auto" w:fill="auto"/>
          </w:tcPr>
          <w:p w14:paraId="20641C50" w14:textId="77777777" w:rsidR="00430CFF" w:rsidRPr="00165959" w:rsidRDefault="00430CFF" w:rsidP="00C210D9">
            <w:pPr>
              <w:ind w:right="-91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 xml:space="preserve">|Осигуряване на финансиране за </w:t>
            </w:r>
            <w:r w:rsidRPr="00165959">
              <w:rPr>
                <w:sz w:val="18"/>
                <w:szCs w:val="18"/>
              </w:rPr>
              <w:lastRenderedPageBreak/>
              <w:t>участие на български мрежи от предприятия, в т.ч. и в партньорство с изследователски организации и висши училища в покани за набиране на проектни предложения по съответните европейски (институционализирани) партньорства по РП „Хоризонт Европа’’, които покриват приоритетните направления на ИСИС 2021-2027</w:t>
            </w:r>
          </w:p>
        </w:tc>
        <w:tc>
          <w:tcPr>
            <w:tcW w:w="1249" w:type="dxa"/>
            <w:shd w:val="clear" w:color="auto" w:fill="auto"/>
          </w:tcPr>
          <w:p w14:paraId="7E181411" w14:textId="4F8DE25E" w:rsidR="00430CFF" w:rsidRDefault="00430CFF" w:rsidP="00C210D9">
            <w:pPr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 xml:space="preserve">Допустимите разходи са в </w:t>
            </w:r>
            <w:r w:rsidRPr="00165959">
              <w:rPr>
                <w:sz w:val="18"/>
                <w:szCs w:val="18"/>
              </w:rPr>
              <w:lastRenderedPageBreak/>
              <w:t xml:space="preserve">съответствие с разпоредбите на Регламент (ЕС) 2021/1060, Регламент (ЕС) 2021/1058, Регламент (ЕС, </w:t>
            </w:r>
            <w:proofErr w:type="spellStart"/>
            <w:r w:rsidRPr="00165959">
              <w:rPr>
                <w:sz w:val="18"/>
                <w:szCs w:val="18"/>
              </w:rPr>
              <w:t>Евратом</w:t>
            </w:r>
            <w:proofErr w:type="spellEnd"/>
            <w:r w:rsidRPr="00165959">
              <w:rPr>
                <w:sz w:val="18"/>
                <w:szCs w:val="18"/>
              </w:rPr>
              <w:t>)</w:t>
            </w:r>
            <w:r w:rsidR="00815091">
              <w:rPr>
                <w:sz w:val="18"/>
                <w:szCs w:val="18"/>
                <w:lang w:val="en-US"/>
              </w:rPr>
              <w:t xml:space="preserve"> </w:t>
            </w:r>
            <w:r w:rsidR="008E75D2" w:rsidRPr="00141211">
              <w:rPr>
                <w:sz w:val="18"/>
                <w:szCs w:val="18"/>
              </w:rPr>
              <w:t>2024/2509</w:t>
            </w:r>
            <w:r w:rsidRPr="00165959">
              <w:rPr>
                <w:sz w:val="18"/>
                <w:szCs w:val="18"/>
              </w:rPr>
              <w:t xml:space="preserve">, Регламент (EС) 2021/695, </w:t>
            </w:r>
            <w:r w:rsidR="00AB5CA5" w:rsidRPr="00AB5CA5">
              <w:rPr>
                <w:sz w:val="18"/>
                <w:szCs w:val="18"/>
              </w:rPr>
              <w:t>Регламент на ЕС 2021/2085</w:t>
            </w:r>
            <w:r w:rsidR="00AB5CA5">
              <w:rPr>
                <w:sz w:val="18"/>
                <w:szCs w:val="18"/>
              </w:rPr>
              <w:t xml:space="preserve">, </w:t>
            </w:r>
            <w:r w:rsidR="00AB5CA5" w:rsidRPr="00AB5CA5">
              <w:rPr>
                <w:sz w:val="18"/>
                <w:szCs w:val="18"/>
              </w:rPr>
              <w:t>.</w:t>
            </w:r>
            <w:r w:rsidRPr="00165959">
              <w:rPr>
                <w:sz w:val="18"/>
                <w:szCs w:val="18"/>
              </w:rPr>
              <w:t>ЗУСЕФСУ, приложимата национална уредба и приложимото общностно законодателство в областта на държавните помощи</w:t>
            </w:r>
            <w:r w:rsidR="00AB5CA5">
              <w:rPr>
                <w:sz w:val="18"/>
                <w:szCs w:val="18"/>
              </w:rPr>
              <w:t>,</w:t>
            </w:r>
          </w:p>
          <w:p w14:paraId="4C2D2F20" w14:textId="77777777" w:rsidR="00AB5CA5" w:rsidRPr="00165959" w:rsidRDefault="00AB5CA5" w:rsidP="00C210D9">
            <w:pPr>
              <w:rPr>
                <w:sz w:val="18"/>
                <w:szCs w:val="18"/>
              </w:rPr>
            </w:pPr>
          </w:p>
          <w:p w14:paraId="7CC6B986" w14:textId="77777777" w:rsidR="00430CFF" w:rsidRPr="00165959" w:rsidRDefault="00430CFF" w:rsidP="00C210D9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gridSpan w:val="2"/>
            <w:shd w:val="clear" w:color="auto" w:fill="auto"/>
          </w:tcPr>
          <w:p w14:paraId="6EC83280" w14:textId="77777777" w:rsidR="00430CFF" w:rsidRPr="00165959" w:rsidRDefault="00430CFF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>50%</w:t>
            </w:r>
          </w:p>
        </w:tc>
        <w:tc>
          <w:tcPr>
            <w:tcW w:w="1134" w:type="dxa"/>
            <w:shd w:val="clear" w:color="auto" w:fill="auto"/>
          </w:tcPr>
          <w:p w14:paraId="11465D34" w14:textId="77777777" w:rsidR="00430CFF" w:rsidRPr="00165959" w:rsidRDefault="00047B41" w:rsidP="00C210D9">
            <w:pPr>
              <w:jc w:val="center"/>
              <w:rPr>
                <w:sz w:val="18"/>
                <w:szCs w:val="18"/>
                <w:highlight w:val="yellow"/>
              </w:rPr>
            </w:pPr>
            <w:r w:rsidRPr="00C210D9">
              <w:rPr>
                <w:sz w:val="18"/>
                <w:szCs w:val="18"/>
              </w:rPr>
              <w:t>Април</w:t>
            </w:r>
            <w:r w:rsidR="00430CFF" w:rsidRPr="00C210D9">
              <w:rPr>
                <w:sz w:val="18"/>
                <w:szCs w:val="18"/>
              </w:rPr>
              <w:t xml:space="preserve"> 202</w:t>
            </w:r>
            <w:r w:rsidRPr="00C210D9">
              <w:rPr>
                <w:sz w:val="18"/>
                <w:szCs w:val="18"/>
              </w:rPr>
              <w:t>5</w:t>
            </w:r>
            <w:r w:rsidR="00430CFF" w:rsidRPr="00C210D9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850" w:type="dxa"/>
            <w:shd w:val="clear" w:color="auto" w:fill="auto"/>
          </w:tcPr>
          <w:p w14:paraId="53723B61" w14:textId="77777777" w:rsidR="00430CFF" w:rsidRPr="00165959" w:rsidRDefault="00047B41" w:rsidP="00C210D9">
            <w:pPr>
              <w:jc w:val="center"/>
              <w:rPr>
                <w:sz w:val="18"/>
                <w:szCs w:val="18"/>
                <w:highlight w:val="yellow"/>
              </w:rPr>
            </w:pPr>
            <w:r w:rsidRPr="00C210D9">
              <w:rPr>
                <w:sz w:val="18"/>
                <w:szCs w:val="18"/>
              </w:rPr>
              <w:t>Юли</w:t>
            </w:r>
            <w:r w:rsidR="00430CFF" w:rsidRPr="00C210D9">
              <w:rPr>
                <w:sz w:val="18"/>
                <w:szCs w:val="18"/>
              </w:rPr>
              <w:t xml:space="preserve"> 202</w:t>
            </w:r>
            <w:r w:rsidRPr="00C210D9">
              <w:rPr>
                <w:sz w:val="18"/>
                <w:szCs w:val="18"/>
              </w:rPr>
              <w:t>5</w:t>
            </w:r>
            <w:r w:rsidR="00430CFF" w:rsidRPr="00C210D9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709" w:type="dxa"/>
            <w:shd w:val="clear" w:color="auto" w:fill="auto"/>
          </w:tcPr>
          <w:p w14:paraId="605CC783" w14:textId="77777777" w:rsidR="00430CFF" w:rsidRPr="00165959" w:rsidRDefault="00430CFF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14:paraId="625ECD2C" w14:textId="77777777" w:rsidR="00430CFF" w:rsidRPr="00165959" w:rsidRDefault="00430CFF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да</w:t>
            </w:r>
          </w:p>
        </w:tc>
        <w:tc>
          <w:tcPr>
            <w:tcW w:w="703" w:type="dxa"/>
            <w:shd w:val="clear" w:color="auto" w:fill="auto"/>
          </w:tcPr>
          <w:p w14:paraId="69F1EFFE" w14:textId="77777777" w:rsidR="00430CFF" w:rsidRPr="00165959" w:rsidRDefault="00430CFF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Н/П</w:t>
            </w:r>
          </w:p>
        </w:tc>
        <w:tc>
          <w:tcPr>
            <w:tcW w:w="714" w:type="dxa"/>
            <w:shd w:val="clear" w:color="auto" w:fill="auto"/>
          </w:tcPr>
          <w:p w14:paraId="0190C968" w14:textId="77777777" w:rsidR="00430CFF" w:rsidRPr="00165959" w:rsidRDefault="00430CFF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10 000</w:t>
            </w:r>
            <w:r w:rsidRPr="00165959">
              <w:rPr>
                <w:sz w:val="18"/>
                <w:szCs w:val="18"/>
                <w:lang w:val="en-US"/>
              </w:rPr>
              <w:t xml:space="preserve"> </w:t>
            </w:r>
            <w:r w:rsidRPr="00165959">
              <w:rPr>
                <w:sz w:val="18"/>
                <w:szCs w:val="18"/>
              </w:rPr>
              <w:t xml:space="preserve">000 </w:t>
            </w:r>
          </w:p>
        </w:tc>
      </w:tr>
      <w:tr w:rsidR="00220E51" w:rsidRPr="00165959" w14:paraId="5D4B1E71" w14:textId="77777777" w:rsidTr="00DF7B2D">
        <w:trPr>
          <w:gridAfter w:val="2"/>
          <w:wAfter w:w="84" w:type="dxa"/>
        </w:trPr>
        <w:tc>
          <w:tcPr>
            <w:tcW w:w="415" w:type="dxa"/>
            <w:shd w:val="clear" w:color="auto" w:fill="auto"/>
          </w:tcPr>
          <w:p w14:paraId="3AD647B7" w14:textId="77777777" w:rsidR="008B7D7B" w:rsidRPr="00165959" w:rsidRDefault="0052346C" w:rsidP="00C210D9">
            <w:pPr>
              <w:rPr>
                <w:b/>
                <w:sz w:val="18"/>
                <w:szCs w:val="18"/>
              </w:rPr>
            </w:pPr>
            <w:r w:rsidRPr="00165959">
              <w:rPr>
                <w:b/>
                <w:sz w:val="18"/>
                <w:szCs w:val="18"/>
              </w:rPr>
              <w:lastRenderedPageBreak/>
              <w:t>5.</w:t>
            </w:r>
          </w:p>
        </w:tc>
        <w:tc>
          <w:tcPr>
            <w:tcW w:w="1106" w:type="dxa"/>
            <w:gridSpan w:val="2"/>
            <w:shd w:val="clear" w:color="auto" w:fill="auto"/>
          </w:tcPr>
          <w:p w14:paraId="498A01EC" w14:textId="77777777" w:rsidR="008B7D7B" w:rsidRPr="00165959" w:rsidRDefault="008B7D7B" w:rsidP="00C210D9">
            <w:pPr>
              <w:ind w:left="-119" w:right="-108"/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Подкрепа за български иновационни предприятия с проекти, получили „Печат за високи постижения“</w:t>
            </w:r>
          </w:p>
        </w:tc>
        <w:tc>
          <w:tcPr>
            <w:tcW w:w="1437" w:type="dxa"/>
            <w:gridSpan w:val="2"/>
            <w:shd w:val="clear" w:color="auto" w:fill="auto"/>
          </w:tcPr>
          <w:p w14:paraId="4E789300" w14:textId="77777777" w:rsidR="008B7D7B" w:rsidRPr="00165959" w:rsidRDefault="008B7D7B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 xml:space="preserve">да се осигури подкрепа на български иновационни предприятия с проекти, получили знак за качество „Печат за високи постижения“ от </w:t>
            </w:r>
            <w:r w:rsidRPr="00165959">
              <w:rPr>
                <w:sz w:val="18"/>
                <w:szCs w:val="18"/>
              </w:rPr>
              <w:lastRenderedPageBreak/>
              <w:t>Европейския съвет по иновациите.</w:t>
            </w:r>
          </w:p>
        </w:tc>
        <w:tc>
          <w:tcPr>
            <w:tcW w:w="1275" w:type="dxa"/>
            <w:gridSpan w:val="3"/>
            <w:shd w:val="clear" w:color="auto" w:fill="auto"/>
          </w:tcPr>
          <w:p w14:paraId="02AC3FCB" w14:textId="77777777" w:rsidR="008B7D7B" w:rsidRPr="00165959" w:rsidRDefault="004B37D4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>Процедура чрез директно предоставяне на безвъзмездна финансова помощ по реда на чл. 25, ал. 1, т. 2 от ЗУСЕФСУ</w:t>
            </w:r>
          </w:p>
        </w:tc>
        <w:tc>
          <w:tcPr>
            <w:tcW w:w="1002" w:type="dxa"/>
            <w:gridSpan w:val="3"/>
            <w:shd w:val="clear" w:color="auto" w:fill="auto"/>
          </w:tcPr>
          <w:p w14:paraId="25180B97" w14:textId="77777777" w:rsidR="008B7D7B" w:rsidRPr="00165959" w:rsidRDefault="00DC768E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Не</w:t>
            </w:r>
          </w:p>
        </w:tc>
        <w:tc>
          <w:tcPr>
            <w:tcW w:w="994" w:type="dxa"/>
            <w:shd w:val="clear" w:color="auto" w:fill="auto"/>
          </w:tcPr>
          <w:p w14:paraId="26816638" w14:textId="77777777" w:rsidR="008B7D7B" w:rsidRPr="00165959" w:rsidRDefault="00DC768E" w:rsidP="00C210D9">
            <w:pPr>
              <w:rPr>
                <w:bCs/>
                <w:sz w:val="18"/>
                <w:szCs w:val="18"/>
              </w:rPr>
            </w:pPr>
            <w:r w:rsidRPr="00165959">
              <w:rPr>
                <w:bCs/>
                <w:sz w:val="18"/>
                <w:szCs w:val="18"/>
                <w:lang w:val="en-US"/>
              </w:rPr>
              <w:t xml:space="preserve">39 116 600,00 </w:t>
            </w:r>
            <w:proofErr w:type="spellStart"/>
            <w:r w:rsidRPr="00165959">
              <w:rPr>
                <w:bCs/>
                <w:sz w:val="18"/>
                <w:szCs w:val="18"/>
                <w:lang w:val="en-US"/>
              </w:rPr>
              <w:t>лв</w:t>
            </w:r>
            <w:proofErr w:type="spellEnd"/>
            <w:r w:rsidRPr="00165959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703" w:type="dxa"/>
            <w:shd w:val="clear" w:color="auto" w:fill="auto"/>
          </w:tcPr>
          <w:p w14:paraId="4D3B2BF7" w14:textId="51310E18" w:rsidR="008B7D7B" w:rsidRPr="00165959" w:rsidRDefault="00C85965" w:rsidP="00C210D9">
            <w:pPr>
              <w:ind w:right="-91"/>
              <w:rPr>
                <w:iCs/>
                <w:sz w:val="18"/>
                <w:szCs w:val="18"/>
              </w:rPr>
            </w:pPr>
            <w:r w:rsidRPr="00165959">
              <w:rPr>
                <w:iCs/>
                <w:sz w:val="18"/>
                <w:szCs w:val="18"/>
              </w:rPr>
              <w:t xml:space="preserve">Конкретни бенефициенти: българските иновативни предприятия с проект, отличен с „Печат за високи постижения“ в конкурсна сесия на Европейския съвет за иновациите в </w:t>
            </w:r>
            <w:r w:rsidRPr="00165959">
              <w:rPr>
                <w:iCs/>
                <w:sz w:val="18"/>
                <w:szCs w:val="18"/>
              </w:rPr>
              <w:lastRenderedPageBreak/>
              <w:t>изпълнение на РП „Хоризонт Европа“.</w:t>
            </w:r>
          </w:p>
        </w:tc>
        <w:tc>
          <w:tcPr>
            <w:tcW w:w="1416" w:type="dxa"/>
            <w:shd w:val="clear" w:color="auto" w:fill="auto"/>
          </w:tcPr>
          <w:p w14:paraId="7212705A" w14:textId="77777777" w:rsidR="00C85965" w:rsidRPr="00165959" w:rsidRDefault="00C85965" w:rsidP="00C210D9">
            <w:pPr>
              <w:ind w:right="-91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>Допустими са дейности в съответствие с работните пакети (</w:t>
            </w:r>
            <w:proofErr w:type="spellStart"/>
            <w:r w:rsidRPr="00165959">
              <w:rPr>
                <w:sz w:val="18"/>
                <w:szCs w:val="18"/>
              </w:rPr>
              <w:t>work</w:t>
            </w:r>
            <w:proofErr w:type="spellEnd"/>
            <w:r w:rsidRPr="00165959">
              <w:rPr>
                <w:sz w:val="18"/>
                <w:szCs w:val="18"/>
              </w:rPr>
              <w:t xml:space="preserve"> </w:t>
            </w:r>
            <w:proofErr w:type="spellStart"/>
            <w:r w:rsidRPr="00165959">
              <w:rPr>
                <w:sz w:val="18"/>
                <w:szCs w:val="18"/>
              </w:rPr>
              <w:t>packages</w:t>
            </w:r>
            <w:proofErr w:type="spellEnd"/>
            <w:r w:rsidRPr="00165959">
              <w:rPr>
                <w:sz w:val="18"/>
                <w:szCs w:val="18"/>
              </w:rPr>
              <w:t xml:space="preserve">) съгласно проекта, отличен с „Печат за високи </w:t>
            </w:r>
            <w:r w:rsidRPr="00165959">
              <w:rPr>
                <w:sz w:val="18"/>
                <w:szCs w:val="18"/>
              </w:rPr>
              <w:lastRenderedPageBreak/>
              <w:t>постижения“ от Европейския съвет по иновациите по РП „Хоризонт Европа“.</w:t>
            </w:r>
          </w:p>
          <w:p w14:paraId="486D33CA" w14:textId="77777777" w:rsidR="008B7D7B" w:rsidRPr="00165959" w:rsidRDefault="00C85965" w:rsidP="00C210D9">
            <w:pPr>
              <w:ind w:right="-91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Проектът, отличен с „Печат за високи постижения“ следва да се изпълни в неговата цялост.</w:t>
            </w:r>
          </w:p>
        </w:tc>
        <w:tc>
          <w:tcPr>
            <w:tcW w:w="1249" w:type="dxa"/>
            <w:shd w:val="clear" w:color="auto" w:fill="auto"/>
          </w:tcPr>
          <w:p w14:paraId="2068B968" w14:textId="4A182674" w:rsidR="008B7D7B" w:rsidRDefault="003C2180" w:rsidP="00C210D9">
            <w:pPr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 xml:space="preserve">Допустимите разходи са в съответствие с разпоредбите на Регламент (ЕС, </w:t>
            </w:r>
            <w:proofErr w:type="spellStart"/>
            <w:r w:rsidRPr="00165959">
              <w:rPr>
                <w:sz w:val="18"/>
                <w:szCs w:val="18"/>
              </w:rPr>
              <w:t>Евратом</w:t>
            </w:r>
            <w:proofErr w:type="spellEnd"/>
            <w:r w:rsidRPr="00165959">
              <w:rPr>
                <w:sz w:val="18"/>
                <w:szCs w:val="18"/>
              </w:rPr>
              <w:t>)</w:t>
            </w:r>
            <w:r w:rsidR="00815091">
              <w:rPr>
                <w:sz w:val="18"/>
                <w:szCs w:val="18"/>
                <w:lang w:val="en-US"/>
              </w:rPr>
              <w:t xml:space="preserve"> </w:t>
            </w:r>
            <w:bookmarkStart w:id="0" w:name="_GoBack"/>
            <w:bookmarkEnd w:id="0"/>
            <w:r w:rsidR="008E75D2" w:rsidRPr="00141211">
              <w:rPr>
                <w:sz w:val="18"/>
                <w:szCs w:val="18"/>
              </w:rPr>
              <w:t>2024/2509</w:t>
            </w:r>
            <w:r w:rsidRPr="00165959">
              <w:rPr>
                <w:sz w:val="18"/>
                <w:szCs w:val="18"/>
              </w:rPr>
              <w:t xml:space="preserve">, Регламент </w:t>
            </w:r>
            <w:r w:rsidRPr="00165959">
              <w:rPr>
                <w:sz w:val="18"/>
                <w:szCs w:val="18"/>
              </w:rPr>
              <w:lastRenderedPageBreak/>
              <w:t>(ЕС) 2021/695 Регламент (ЕС) 2021/1060, Регламент (ЕС) 2021/1058, ЗУСЕФСУ, ПМС № 86/2023 г., приложимата национална уредба и приложимото общностно законодателство в областта на държавните помощи, и следва да са необходими за изпълнението на допустимите дейности по операцията.</w:t>
            </w:r>
          </w:p>
          <w:p w14:paraId="0D1F30A5" w14:textId="77777777" w:rsidR="00CA437D" w:rsidRPr="007F0914" w:rsidRDefault="00CA437D" w:rsidP="00C210D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44" w:type="dxa"/>
            <w:gridSpan w:val="2"/>
            <w:shd w:val="clear" w:color="auto" w:fill="auto"/>
          </w:tcPr>
          <w:p w14:paraId="0099E597" w14:textId="77777777" w:rsidR="008B7D7B" w:rsidRPr="00165959" w:rsidRDefault="00D762F9" w:rsidP="00C210D9">
            <w:pPr>
              <w:jc w:val="center"/>
              <w:rPr>
                <w:sz w:val="18"/>
                <w:szCs w:val="18"/>
                <w:lang w:val="en-US"/>
              </w:rPr>
            </w:pPr>
            <w:r w:rsidRPr="00165959">
              <w:rPr>
                <w:sz w:val="18"/>
                <w:szCs w:val="18"/>
                <w:lang w:val="en-US"/>
              </w:rPr>
              <w:lastRenderedPageBreak/>
              <w:t>100%</w:t>
            </w:r>
          </w:p>
        </w:tc>
        <w:tc>
          <w:tcPr>
            <w:tcW w:w="1134" w:type="dxa"/>
            <w:shd w:val="clear" w:color="auto" w:fill="auto"/>
          </w:tcPr>
          <w:p w14:paraId="2B097573" w14:textId="77777777" w:rsidR="008B7D7B" w:rsidRPr="00165959" w:rsidRDefault="00AE338D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Февруари 2025</w:t>
            </w:r>
          </w:p>
          <w:p w14:paraId="24EB7AF9" w14:textId="77777777" w:rsidR="00AE338D" w:rsidRPr="00165959" w:rsidRDefault="00AE338D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Юни 2025</w:t>
            </w:r>
          </w:p>
          <w:p w14:paraId="78D9584A" w14:textId="77777777" w:rsidR="00AE338D" w:rsidRPr="00165959" w:rsidRDefault="00AE338D" w:rsidP="00C210D9">
            <w:pPr>
              <w:jc w:val="center"/>
              <w:rPr>
                <w:sz w:val="18"/>
                <w:szCs w:val="18"/>
                <w:highlight w:val="yellow"/>
              </w:rPr>
            </w:pPr>
            <w:r w:rsidRPr="00165959">
              <w:rPr>
                <w:sz w:val="18"/>
                <w:szCs w:val="18"/>
              </w:rPr>
              <w:t>Октомври 2025</w:t>
            </w:r>
          </w:p>
        </w:tc>
        <w:tc>
          <w:tcPr>
            <w:tcW w:w="850" w:type="dxa"/>
            <w:shd w:val="clear" w:color="auto" w:fill="auto"/>
          </w:tcPr>
          <w:p w14:paraId="451D0F6C" w14:textId="77777777" w:rsidR="008B7D7B" w:rsidRPr="00165959" w:rsidRDefault="00005535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Март 2025</w:t>
            </w:r>
          </w:p>
          <w:p w14:paraId="06E58020" w14:textId="77777777" w:rsidR="00005535" w:rsidRPr="00165959" w:rsidRDefault="00005535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Юли 2025</w:t>
            </w:r>
          </w:p>
          <w:p w14:paraId="2D70EF98" w14:textId="77777777" w:rsidR="00005535" w:rsidRPr="00165959" w:rsidRDefault="00005535" w:rsidP="00C210D9">
            <w:pPr>
              <w:jc w:val="center"/>
              <w:rPr>
                <w:sz w:val="18"/>
                <w:szCs w:val="18"/>
                <w:highlight w:val="yellow"/>
              </w:rPr>
            </w:pPr>
            <w:r w:rsidRPr="00165959">
              <w:rPr>
                <w:sz w:val="18"/>
                <w:szCs w:val="18"/>
              </w:rPr>
              <w:t>Ноември 2025</w:t>
            </w:r>
          </w:p>
        </w:tc>
        <w:tc>
          <w:tcPr>
            <w:tcW w:w="709" w:type="dxa"/>
            <w:shd w:val="clear" w:color="auto" w:fill="auto"/>
          </w:tcPr>
          <w:p w14:paraId="60A454E3" w14:textId="77777777" w:rsidR="008B7D7B" w:rsidRPr="00165959" w:rsidRDefault="00005535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14:paraId="1B596AEC" w14:textId="77777777" w:rsidR="008B7D7B" w:rsidRPr="00165959" w:rsidRDefault="00005535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Не</w:t>
            </w:r>
          </w:p>
        </w:tc>
        <w:tc>
          <w:tcPr>
            <w:tcW w:w="703" w:type="dxa"/>
            <w:shd w:val="clear" w:color="auto" w:fill="auto"/>
          </w:tcPr>
          <w:p w14:paraId="5067AD22" w14:textId="77777777" w:rsidR="008B7D7B" w:rsidRPr="00165959" w:rsidRDefault="00005535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Н/П</w:t>
            </w:r>
          </w:p>
        </w:tc>
        <w:tc>
          <w:tcPr>
            <w:tcW w:w="714" w:type="dxa"/>
            <w:shd w:val="clear" w:color="auto" w:fill="auto"/>
          </w:tcPr>
          <w:p w14:paraId="3469E38B" w14:textId="77777777" w:rsidR="008B7D7B" w:rsidRPr="00165959" w:rsidRDefault="00005535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4 889 575 лв.</w:t>
            </w:r>
          </w:p>
        </w:tc>
      </w:tr>
      <w:tr w:rsidR="002D7CCB" w:rsidRPr="00165959" w14:paraId="0388D7EA" w14:textId="77777777" w:rsidTr="00DF7B2D">
        <w:trPr>
          <w:gridAfter w:val="2"/>
          <w:wAfter w:w="84" w:type="dxa"/>
        </w:trPr>
        <w:tc>
          <w:tcPr>
            <w:tcW w:w="415" w:type="dxa"/>
            <w:shd w:val="clear" w:color="auto" w:fill="auto"/>
          </w:tcPr>
          <w:p w14:paraId="48C1FA87" w14:textId="1701FE47" w:rsidR="002D7CCB" w:rsidRPr="00165959" w:rsidRDefault="007A2EEF" w:rsidP="00C210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6.</w:t>
            </w:r>
          </w:p>
        </w:tc>
        <w:tc>
          <w:tcPr>
            <w:tcW w:w="1106" w:type="dxa"/>
            <w:gridSpan w:val="2"/>
            <w:shd w:val="clear" w:color="auto" w:fill="auto"/>
          </w:tcPr>
          <w:p w14:paraId="54B4EAA1" w14:textId="59646D9E" w:rsidR="002D7CCB" w:rsidRPr="00165959" w:rsidRDefault="002D7CCB" w:rsidP="00C210D9">
            <w:pPr>
              <w:ind w:left="-119" w:right="-108"/>
              <w:jc w:val="center"/>
              <w:rPr>
                <w:sz w:val="18"/>
                <w:szCs w:val="18"/>
              </w:rPr>
            </w:pPr>
            <w:r w:rsidRPr="002D7CCB">
              <w:rPr>
                <w:sz w:val="18"/>
                <w:szCs w:val="18"/>
              </w:rPr>
              <w:t>Допълващо финансиране на одобрени от Европейската комисия проекти по програма „Цифрова Европа“</w:t>
            </w:r>
          </w:p>
        </w:tc>
        <w:tc>
          <w:tcPr>
            <w:tcW w:w="1437" w:type="dxa"/>
            <w:gridSpan w:val="2"/>
            <w:shd w:val="clear" w:color="auto" w:fill="auto"/>
          </w:tcPr>
          <w:p w14:paraId="3B99F74F" w14:textId="6E204929" w:rsidR="002D7CCB" w:rsidRPr="00165959" w:rsidRDefault="002D7CCB" w:rsidP="00C210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Осигуряване на</w:t>
            </w:r>
            <w:r w:rsidRPr="002D7CCB">
              <w:rPr>
                <w:sz w:val="18"/>
                <w:szCs w:val="18"/>
              </w:rPr>
              <w:t xml:space="preserve">, допълващо финансиране на проектни предложения на Софийски университет „Св. Климент Охридски“, Институт GATE, по грунтови споразумения за финансиране </w:t>
            </w:r>
            <w:r w:rsidRPr="002D7CCB">
              <w:rPr>
                <w:sz w:val="18"/>
                <w:szCs w:val="18"/>
              </w:rPr>
              <w:lastRenderedPageBreak/>
              <w:t>в рамките на посочени конкурси по Програма "Цифрова Европа".</w:t>
            </w:r>
          </w:p>
        </w:tc>
        <w:tc>
          <w:tcPr>
            <w:tcW w:w="1275" w:type="dxa"/>
            <w:gridSpan w:val="3"/>
            <w:shd w:val="clear" w:color="auto" w:fill="auto"/>
          </w:tcPr>
          <w:p w14:paraId="1CB15CDB" w14:textId="25F1CDF4" w:rsidR="002D7CCB" w:rsidRPr="00165959" w:rsidRDefault="00537E9F" w:rsidP="00C210D9">
            <w:pPr>
              <w:jc w:val="center"/>
              <w:rPr>
                <w:sz w:val="18"/>
                <w:szCs w:val="18"/>
              </w:rPr>
            </w:pPr>
            <w:r w:rsidRPr="00537E9F">
              <w:rPr>
                <w:sz w:val="18"/>
                <w:szCs w:val="18"/>
              </w:rPr>
              <w:lastRenderedPageBreak/>
              <w:t>Процедура чрез директно предоставяне на безвъзмездна финансова помощ по реда на чл. 25, ал. 1, т. 2 от ЗУСЕФСУ</w:t>
            </w:r>
          </w:p>
        </w:tc>
        <w:tc>
          <w:tcPr>
            <w:tcW w:w="1002" w:type="dxa"/>
            <w:gridSpan w:val="3"/>
            <w:shd w:val="clear" w:color="auto" w:fill="auto"/>
          </w:tcPr>
          <w:p w14:paraId="5B43F827" w14:textId="28DAB66C" w:rsidR="002D7CCB" w:rsidRPr="00165959" w:rsidRDefault="00537E9F" w:rsidP="00C210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994" w:type="dxa"/>
            <w:shd w:val="clear" w:color="auto" w:fill="auto"/>
          </w:tcPr>
          <w:p w14:paraId="5993CBA7" w14:textId="3430D603" w:rsidR="002D7CCB" w:rsidRPr="00827AFD" w:rsidRDefault="00537E9F" w:rsidP="00C210D9">
            <w:pPr>
              <w:rPr>
                <w:bCs/>
                <w:sz w:val="18"/>
                <w:szCs w:val="18"/>
              </w:rPr>
            </w:pPr>
            <w:r w:rsidRPr="00537E9F">
              <w:rPr>
                <w:bCs/>
                <w:sz w:val="18"/>
                <w:szCs w:val="18"/>
                <w:lang w:val="en-US"/>
              </w:rPr>
              <w:t>849651,66</w:t>
            </w:r>
            <w:r w:rsidR="00827AFD">
              <w:rPr>
                <w:bCs/>
                <w:sz w:val="18"/>
                <w:szCs w:val="18"/>
              </w:rPr>
              <w:t xml:space="preserve"> лв.</w:t>
            </w:r>
          </w:p>
        </w:tc>
        <w:tc>
          <w:tcPr>
            <w:tcW w:w="1703" w:type="dxa"/>
            <w:shd w:val="clear" w:color="auto" w:fill="auto"/>
          </w:tcPr>
          <w:p w14:paraId="15F8BD8E" w14:textId="2F0C5F02" w:rsidR="002D7CCB" w:rsidRPr="00165959" w:rsidRDefault="00537E9F" w:rsidP="00C210D9">
            <w:pPr>
              <w:ind w:right="-91"/>
              <w:rPr>
                <w:iCs/>
                <w:sz w:val="18"/>
                <w:szCs w:val="18"/>
              </w:rPr>
            </w:pPr>
            <w:r w:rsidRPr="00537E9F">
              <w:rPr>
                <w:iCs/>
                <w:sz w:val="18"/>
                <w:szCs w:val="18"/>
              </w:rPr>
              <w:t>Допустим конкретен бенефициент е: Софийски университет „Св. Климент Охридски“, Институт GATE</w:t>
            </w:r>
          </w:p>
        </w:tc>
        <w:tc>
          <w:tcPr>
            <w:tcW w:w="1416" w:type="dxa"/>
            <w:shd w:val="clear" w:color="auto" w:fill="auto"/>
          </w:tcPr>
          <w:p w14:paraId="028CBC0B" w14:textId="7A276B08" w:rsidR="002D7CCB" w:rsidRPr="00165959" w:rsidRDefault="00537E9F" w:rsidP="00C210D9">
            <w:pPr>
              <w:ind w:right="-91"/>
              <w:rPr>
                <w:sz w:val="18"/>
                <w:szCs w:val="18"/>
              </w:rPr>
            </w:pPr>
            <w:r w:rsidRPr="00537E9F">
              <w:rPr>
                <w:sz w:val="18"/>
                <w:szCs w:val="18"/>
              </w:rPr>
              <w:t>Допустимите дейности включват всички дейности, които са насочени към постигането на основните цели на проекта по съответната процедура по Програма "Цифрова Европа".</w:t>
            </w:r>
          </w:p>
        </w:tc>
        <w:tc>
          <w:tcPr>
            <w:tcW w:w="1249" w:type="dxa"/>
            <w:shd w:val="clear" w:color="auto" w:fill="auto"/>
          </w:tcPr>
          <w:p w14:paraId="408A44F3" w14:textId="54E4DB37" w:rsidR="00020995" w:rsidRPr="00020995" w:rsidRDefault="00391FE9" w:rsidP="000209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020995" w:rsidRPr="00020995">
              <w:rPr>
                <w:sz w:val="18"/>
                <w:szCs w:val="18"/>
              </w:rPr>
              <w:t xml:space="preserve">опустими за финансиране са единствено разходите, включени в оценените от ЕК: </w:t>
            </w:r>
          </w:p>
          <w:p w14:paraId="1383F951" w14:textId="553B203D" w:rsidR="00020995" w:rsidRPr="00F237F3" w:rsidRDefault="00020995" w:rsidP="00020995">
            <w:pPr>
              <w:pStyle w:val="ListParagraph"/>
              <w:numPr>
                <w:ilvl w:val="0"/>
                <w:numId w:val="9"/>
              </w:numPr>
              <w:ind w:left="34" w:hanging="34"/>
              <w:rPr>
                <w:rFonts w:ascii="Times New Roman" w:eastAsia="Times New Roman" w:hAnsi="Times New Roman"/>
                <w:sz w:val="18"/>
                <w:szCs w:val="18"/>
                <w:lang w:eastAsia="bg-BG"/>
              </w:rPr>
            </w:pPr>
            <w:r w:rsidRPr="00F237F3">
              <w:rPr>
                <w:rFonts w:ascii="Times New Roman" w:eastAsia="Times New Roman" w:hAnsi="Times New Roman"/>
                <w:sz w:val="18"/>
                <w:szCs w:val="18"/>
                <w:lang w:eastAsia="bg-BG"/>
              </w:rPr>
              <w:t xml:space="preserve">Проект </w:t>
            </w:r>
            <w:proofErr w:type="spellStart"/>
            <w:r w:rsidRPr="00F237F3">
              <w:rPr>
                <w:rFonts w:ascii="Times New Roman" w:eastAsia="Times New Roman" w:hAnsi="Times New Roman"/>
                <w:sz w:val="18"/>
                <w:szCs w:val="18"/>
                <w:lang w:eastAsia="bg-BG"/>
              </w:rPr>
              <w:t>CitiVerse</w:t>
            </w:r>
            <w:proofErr w:type="spellEnd"/>
            <w:r w:rsidRPr="00F237F3">
              <w:rPr>
                <w:rFonts w:ascii="Times New Roman" w:eastAsia="Times New Roman" w:hAnsi="Times New Roman"/>
                <w:sz w:val="18"/>
                <w:szCs w:val="18"/>
                <w:lang w:eastAsia="bg-BG"/>
              </w:rPr>
              <w:t xml:space="preserve"> по процедура </w:t>
            </w:r>
            <w:r w:rsidRPr="00F237F3">
              <w:rPr>
                <w:rFonts w:ascii="Times New Roman" w:eastAsia="Times New Roman" w:hAnsi="Times New Roman"/>
                <w:sz w:val="18"/>
                <w:szCs w:val="18"/>
                <w:lang w:eastAsia="bg-BG"/>
              </w:rPr>
              <w:lastRenderedPageBreak/>
              <w:t>DIGITAL-2023-CLOUD-AI-04-DEVELOPCITI по Програма "Цифрова Европа".</w:t>
            </w:r>
          </w:p>
          <w:p w14:paraId="6C16A219" w14:textId="54881A09" w:rsidR="002D7CCB" w:rsidRPr="00020995" w:rsidRDefault="00020995" w:rsidP="00020995">
            <w:pPr>
              <w:pStyle w:val="ListParagraph"/>
              <w:numPr>
                <w:ilvl w:val="0"/>
                <w:numId w:val="9"/>
              </w:numPr>
              <w:ind w:left="0" w:firstLine="34"/>
              <w:rPr>
                <w:sz w:val="18"/>
                <w:szCs w:val="18"/>
              </w:rPr>
            </w:pPr>
            <w:r w:rsidRPr="00F237F3">
              <w:rPr>
                <w:rFonts w:ascii="Times New Roman" w:eastAsia="Times New Roman" w:hAnsi="Times New Roman"/>
                <w:sz w:val="18"/>
                <w:szCs w:val="18"/>
                <w:lang w:eastAsia="bg-BG"/>
              </w:rPr>
              <w:t xml:space="preserve">Проект </w:t>
            </w:r>
            <w:proofErr w:type="spellStart"/>
            <w:r w:rsidRPr="00F237F3">
              <w:rPr>
                <w:rFonts w:ascii="Times New Roman" w:eastAsia="Times New Roman" w:hAnsi="Times New Roman"/>
                <w:sz w:val="18"/>
                <w:szCs w:val="18"/>
                <w:lang w:eastAsia="bg-BG"/>
              </w:rPr>
              <w:t>DeployEMDS</w:t>
            </w:r>
            <w:proofErr w:type="spellEnd"/>
            <w:r w:rsidRPr="00F237F3">
              <w:rPr>
                <w:rFonts w:ascii="Times New Roman" w:eastAsia="Times New Roman" w:hAnsi="Times New Roman"/>
                <w:sz w:val="18"/>
                <w:szCs w:val="18"/>
                <w:lang w:eastAsia="bg-BG"/>
              </w:rPr>
              <w:t xml:space="preserve"> по процедура DIGITAL-2022-CLOUD-AI-03-DS-MOBILITY по Програма "Цифрова Европа".</w:t>
            </w:r>
          </w:p>
        </w:tc>
        <w:tc>
          <w:tcPr>
            <w:tcW w:w="744" w:type="dxa"/>
            <w:gridSpan w:val="2"/>
            <w:shd w:val="clear" w:color="auto" w:fill="auto"/>
          </w:tcPr>
          <w:p w14:paraId="3B558A74" w14:textId="671D2D11" w:rsidR="002D7CCB" w:rsidRPr="00391FE9" w:rsidRDefault="00391FE9" w:rsidP="00C210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100%</w:t>
            </w:r>
          </w:p>
        </w:tc>
        <w:tc>
          <w:tcPr>
            <w:tcW w:w="1134" w:type="dxa"/>
            <w:shd w:val="clear" w:color="auto" w:fill="auto"/>
          </w:tcPr>
          <w:p w14:paraId="5BAD47CD" w14:textId="0BE949A8" w:rsidR="002D7CCB" w:rsidRPr="00165959" w:rsidRDefault="00391FE9" w:rsidP="00C210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Януари 2025</w:t>
            </w:r>
          </w:p>
        </w:tc>
        <w:tc>
          <w:tcPr>
            <w:tcW w:w="850" w:type="dxa"/>
            <w:shd w:val="clear" w:color="auto" w:fill="auto"/>
          </w:tcPr>
          <w:p w14:paraId="21A85E23" w14:textId="3BFEA07B" w:rsidR="002D7CCB" w:rsidRPr="00165959" w:rsidRDefault="00391FE9" w:rsidP="00C210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 2025</w:t>
            </w:r>
          </w:p>
        </w:tc>
        <w:tc>
          <w:tcPr>
            <w:tcW w:w="709" w:type="dxa"/>
            <w:shd w:val="clear" w:color="auto" w:fill="auto"/>
          </w:tcPr>
          <w:p w14:paraId="53303650" w14:textId="7F3F7769" w:rsidR="002D7CCB" w:rsidRPr="00165959" w:rsidRDefault="00391FE9" w:rsidP="00C210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851" w:type="dxa"/>
            <w:shd w:val="clear" w:color="auto" w:fill="auto"/>
          </w:tcPr>
          <w:p w14:paraId="7BA06D7B" w14:textId="6F2B5279" w:rsidR="002D7CCB" w:rsidRPr="00165959" w:rsidRDefault="00391FE9" w:rsidP="00C210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703" w:type="dxa"/>
            <w:shd w:val="clear" w:color="auto" w:fill="auto"/>
          </w:tcPr>
          <w:p w14:paraId="54950064" w14:textId="20B23AA2" w:rsidR="002D7CCB" w:rsidRPr="00165959" w:rsidRDefault="00391FE9" w:rsidP="00C210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Н/П</w:t>
            </w:r>
          </w:p>
        </w:tc>
        <w:tc>
          <w:tcPr>
            <w:tcW w:w="714" w:type="dxa"/>
            <w:shd w:val="clear" w:color="auto" w:fill="auto"/>
          </w:tcPr>
          <w:p w14:paraId="733CEE24" w14:textId="58F20E13" w:rsidR="002D7CCB" w:rsidRPr="00165959" w:rsidRDefault="00391FE9" w:rsidP="00C210D9">
            <w:pPr>
              <w:jc w:val="center"/>
              <w:rPr>
                <w:sz w:val="18"/>
                <w:szCs w:val="18"/>
              </w:rPr>
            </w:pPr>
            <w:r w:rsidRPr="00391FE9">
              <w:rPr>
                <w:sz w:val="18"/>
                <w:szCs w:val="18"/>
              </w:rPr>
              <w:t>674 908,03</w:t>
            </w:r>
            <w:r w:rsidR="00197DBE">
              <w:rPr>
                <w:sz w:val="18"/>
                <w:szCs w:val="18"/>
              </w:rPr>
              <w:t xml:space="preserve"> лв.</w:t>
            </w:r>
          </w:p>
        </w:tc>
      </w:tr>
      <w:tr w:rsidR="00812D30" w:rsidRPr="00165959" w14:paraId="7C45539F" w14:textId="77777777" w:rsidTr="00157947">
        <w:tc>
          <w:tcPr>
            <w:tcW w:w="16386" w:type="dxa"/>
            <w:gridSpan w:val="25"/>
            <w:shd w:val="clear" w:color="auto" w:fill="auto"/>
          </w:tcPr>
          <w:p w14:paraId="25DBB1D0" w14:textId="77777777" w:rsidR="00812D30" w:rsidRPr="00165959" w:rsidRDefault="00812D30" w:rsidP="00C210D9">
            <w:pPr>
              <w:jc w:val="center"/>
              <w:rPr>
                <w:b/>
                <w:i/>
                <w:sz w:val="18"/>
                <w:szCs w:val="18"/>
              </w:rPr>
            </w:pPr>
            <w:r w:rsidRPr="00165959">
              <w:rPr>
                <w:b/>
                <w:i/>
                <w:sz w:val="18"/>
                <w:szCs w:val="18"/>
              </w:rPr>
              <w:lastRenderedPageBreak/>
              <w:t>Приоритет 2: Цифрова трансформация на публичния сектор, Специфична цел: RSO1.2. Усвояване на ползите от цифровизацията за гражданите, дружествата, изследователските</w:t>
            </w:r>
          </w:p>
          <w:p w14:paraId="78414D74" w14:textId="77777777" w:rsidR="00812D30" w:rsidRPr="00165959" w:rsidRDefault="00812D30" w:rsidP="00C210D9">
            <w:pPr>
              <w:jc w:val="center"/>
              <w:rPr>
                <w:b/>
                <w:i/>
                <w:sz w:val="18"/>
                <w:szCs w:val="18"/>
              </w:rPr>
            </w:pPr>
            <w:r w:rsidRPr="00165959">
              <w:rPr>
                <w:b/>
                <w:i/>
                <w:sz w:val="18"/>
                <w:szCs w:val="18"/>
              </w:rPr>
              <w:t>организации и публичните органи (ЕФРР)</w:t>
            </w:r>
          </w:p>
        </w:tc>
      </w:tr>
      <w:tr w:rsidR="00BB5BD3" w:rsidRPr="00154E53" w14:paraId="3F6A8442" w14:textId="77777777" w:rsidTr="00DF7B2D">
        <w:trPr>
          <w:gridAfter w:val="2"/>
          <w:wAfter w:w="84" w:type="dxa"/>
        </w:trPr>
        <w:tc>
          <w:tcPr>
            <w:tcW w:w="424" w:type="dxa"/>
            <w:gridSpan w:val="2"/>
            <w:shd w:val="clear" w:color="auto" w:fill="auto"/>
          </w:tcPr>
          <w:p w14:paraId="57D068C9" w14:textId="587D99A2" w:rsidR="00BB5BD3" w:rsidRPr="007A2EEF" w:rsidRDefault="007A2EEF" w:rsidP="00C210D9">
            <w:pPr>
              <w:jc w:val="center"/>
              <w:rPr>
                <w:b/>
                <w:sz w:val="18"/>
                <w:szCs w:val="18"/>
              </w:rPr>
            </w:pPr>
            <w:r w:rsidRPr="007A2EEF">
              <w:rPr>
                <w:b/>
                <w:sz w:val="18"/>
                <w:szCs w:val="18"/>
              </w:rPr>
              <w:t>7.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7150CD25" w14:textId="6D72BCCB" w:rsidR="00BB5BD3" w:rsidRPr="00BB5BD3" w:rsidRDefault="00BB5BD3" w:rsidP="00C210D9">
            <w:pPr>
              <w:jc w:val="center"/>
              <w:rPr>
                <w:sz w:val="18"/>
                <w:szCs w:val="18"/>
              </w:rPr>
            </w:pPr>
            <w:r w:rsidRPr="00BB5BD3">
              <w:rPr>
                <w:sz w:val="18"/>
                <w:szCs w:val="18"/>
              </w:rPr>
              <w:t xml:space="preserve">Изграждане, укрепване и развитие на капацитет и повишаване на осведомеността и популяризиране на възможностите в областта на данните в </w:t>
            </w:r>
            <w:r w:rsidRPr="00BB5BD3">
              <w:rPr>
                <w:sz w:val="18"/>
                <w:szCs w:val="18"/>
              </w:rPr>
              <w:lastRenderedPageBreak/>
              <w:t>областта на данните (d2/d7)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43DAF462" w14:textId="594A1427" w:rsidR="00BB5BD3" w:rsidRPr="00BB5BD3" w:rsidRDefault="00BB5BD3" w:rsidP="00C210D9">
            <w:pPr>
              <w:jc w:val="center"/>
              <w:rPr>
                <w:sz w:val="18"/>
                <w:szCs w:val="18"/>
              </w:rPr>
            </w:pPr>
            <w:r w:rsidRPr="00BB5BD3">
              <w:rPr>
                <w:sz w:val="18"/>
                <w:szCs w:val="18"/>
              </w:rPr>
              <w:lastRenderedPageBreak/>
              <w:t xml:space="preserve">Изграждане на капацитет на организациите от публичния сектор за работа, управление и анализ на данни в националната екосистема, в т.ч. организациите, отговарящи за функционирането на секторни </w:t>
            </w:r>
            <w:r w:rsidRPr="00BB5BD3">
              <w:rPr>
                <w:sz w:val="18"/>
                <w:szCs w:val="18"/>
              </w:rPr>
              <w:lastRenderedPageBreak/>
              <w:t>пространства на данни, за обезпечаване работата на компетентните органи и другите организации съгласно Акта за управление на данните (Регламент (ЕС) 2022/868)</w:t>
            </w:r>
          </w:p>
        </w:tc>
        <w:tc>
          <w:tcPr>
            <w:tcW w:w="991" w:type="dxa"/>
            <w:shd w:val="clear" w:color="auto" w:fill="auto"/>
          </w:tcPr>
          <w:p w14:paraId="41DE3BD4" w14:textId="309479FB" w:rsidR="00BB5BD3" w:rsidRPr="00BB5BD3" w:rsidRDefault="004F75DE" w:rsidP="00C210D9">
            <w:pPr>
              <w:jc w:val="center"/>
              <w:rPr>
                <w:sz w:val="18"/>
                <w:szCs w:val="18"/>
              </w:rPr>
            </w:pPr>
            <w:r w:rsidRPr="004F75DE">
              <w:rPr>
                <w:sz w:val="18"/>
                <w:szCs w:val="18"/>
              </w:rPr>
              <w:lastRenderedPageBreak/>
              <w:t>Процедура чрез директно предоставяне на безвъзмездна финансова помощ по реда на чл. 25, ал. 1, т. 2 от ЗУСЕФСУ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05AA00E5" w14:textId="15B4B3D8" w:rsidR="00BB5BD3" w:rsidRPr="004F75DE" w:rsidRDefault="004F75DE" w:rsidP="00C210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1417" w:type="dxa"/>
            <w:gridSpan w:val="3"/>
            <w:shd w:val="clear" w:color="auto" w:fill="auto"/>
          </w:tcPr>
          <w:p w14:paraId="65F1129A" w14:textId="2B695272" w:rsidR="00BB5BD3" w:rsidRPr="004F75DE" w:rsidRDefault="00762253" w:rsidP="00C210D9">
            <w:pPr>
              <w:jc w:val="center"/>
              <w:rPr>
                <w:sz w:val="18"/>
                <w:szCs w:val="18"/>
              </w:rPr>
            </w:pPr>
            <w:r w:rsidRPr="00154E53">
              <w:rPr>
                <w:sz w:val="18"/>
                <w:szCs w:val="18"/>
              </w:rPr>
              <w:t>4 111 245,00</w:t>
            </w:r>
            <w:r>
              <w:rPr>
                <w:sz w:val="18"/>
                <w:szCs w:val="18"/>
              </w:rPr>
              <w:t xml:space="preserve"> лв.</w:t>
            </w:r>
          </w:p>
        </w:tc>
        <w:tc>
          <w:tcPr>
            <w:tcW w:w="1703" w:type="dxa"/>
            <w:shd w:val="clear" w:color="auto" w:fill="auto"/>
          </w:tcPr>
          <w:p w14:paraId="6C638DBC" w14:textId="1A5C611B" w:rsidR="00BB5BD3" w:rsidRPr="004F75DE" w:rsidRDefault="004F75DE" w:rsidP="00C210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Институт по публична администрация</w:t>
            </w:r>
          </w:p>
        </w:tc>
        <w:tc>
          <w:tcPr>
            <w:tcW w:w="1416" w:type="dxa"/>
            <w:shd w:val="clear" w:color="auto" w:fill="auto"/>
          </w:tcPr>
          <w:p w14:paraId="5FDF3A08" w14:textId="658217BA" w:rsidR="004F75DE" w:rsidRPr="004F75DE" w:rsidRDefault="004F75DE" w:rsidP="004F75DE">
            <w:pPr>
              <w:rPr>
                <w:sz w:val="18"/>
                <w:szCs w:val="18"/>
              </w:rPr>
            </w:pPr>
            <w:r w:rsidRPr="004F75DE">
              <w:rPr>
                <w:sz w:val="18"/>
                <w:szCs w:val="18"/>
              </w:rPr>
              <w:t xml:space="preserve">1.Разработване на програми – присъствени, електронни, смесени и е-модули за самообучения за специализирани обучения, например за възможности за анализ на данни и политики, базирани на данни, за </w:t>
            </w:r>
            <w:r w:rsidRPr="004F75DE">
              <w:rPr>
                <w:sz w:val="18"/>
                <w:szCs w:val="18"/>
              </w:rPr>
              <w:lastRenderedPageBreak/>
              <w:t>повторна употреба на данните, за поддържането и предоставянето на данни за всяко едно от пространства на данни по стратегически сектори и области от обществен интерес, за изграждане на партньорства за споделяне на данни.</w:t>
            </w:r>
          </w:p>
          <w:p w14:paraId="11C22EEF" w14:textId="298247C0" w:rsidR="004F75DE" w:rsidRDefault="004F75DE" w:rsidP="004F75DE">
            <w:pPr>
              <w:rPr>
                <w:sz w:val="18"/>
                <w:szCs w:val="18"/>
              </w:rPr>
            </w:pPr>
            <w:r w:rsidRPr="004F75DE">
              <w:rPr>
                <w:sz w:val="18"/>
                <w:szCs w:val="18"/>
              </w:rPr>
              <w:t>2.Организиране и провеждане на обучения (присъствени, електронни, смесени, е-модули за самообучение) за публичния сектор в ролята му на собственик, ползвател, посредник и разпоредител с данни, включително във връзка със задължения по Акта за управление на данните;</w:t>
            </w:r>
          </w:p>
          <w:p w14:paraId="06075BC2" w14:textId="77777777" w:rsidR="00CC395C" w:rsidRPr="004F75DE" w:rsidRDefault="00CC395C" w:rsidP="004F75DE">
            <w:pPr>
              <w:rPr>
                <w:sz w:val="18"/>
                <w:szCs w:val="18"/>
              </w:rPr>
            </w:pPr>
          </w:p>
          <w:p w14:paraId="618F3B1F" w14:textId="207B542A" w:rsidR="004F75DE" w:rsidRPr="004F75DE" w:rsidRDefault="004F75DE" w:rsidP="004F75DE">
            <w:pPr>
              <w:rPr>
                <w:sz w:val="18"/>
                <w:szCs w:val="18"/>
              </w:rPr>
            </w:pPr>
            <w:r w:rsidRPr="004F75DE">
              <w:rPr>
                <w:sz w:val="18"/>
                <w:szCs w:val="18"/>
              </w:rPr>
              <w:t xml:space="preserve">3.Закупуване на </w:t>
            </w:r>
            <w:r w:rsidRPr="004F75DE">
              <w:rPr>
                <w:sz w:val="18"/>
                <w:szCs w:val="18"/>
              </w:rPr>
              <w:lastRenderedPageBreak/>
              <w:t xml:space="preserve">специализирани софтуери за осигуряване на интерактивност и </w:t>
            </w:r>
            <w:proofErr w:type="spellStart"/>
            <w:r w:rsidRPr="004F75DE">
              <w:rPr>
                <w:sz w:val="18"/>
                <w:szCs w:val="18"/>
              </w:rPr>
              <w:t>геймификация</w:t>
            </w:r>
            <w:proofErr w:type="spellEnd"/>
            <w:r w:rsidRPr="004F75DE">
              <w:rPr>
                <w:sz w:val="18"/>
                <w:szCs w:val="18"/>
              </w:rPr>
              <w:t xml:space="preserve"> на обученията, за повишаване ефективността на представяне на материала и повишаване ангажираността на обучаващите се в електронна среда</w:t>
            </w:r>
          </w:p>
          <w:p w14:paraId="7C0DAD4F" w14:textId="77777777" w:rsidR="00BB5BD3" w:rsidRDefault="004F75DE" w:rsidP="004F75DE">
            <w:pPr>
              <w:rPr>
                <w:sz w:val="18"/>
                <w:szCs w:val="18"/>
              </w:rPr>
            </w:pPr>
            <w:r w:rsidRPr="004F75DE">
              <w:rPr>
                <w:sz w:val="18"/>
                <w:szCs w:val="18"/>
              </w:rPr>
              <w:t>4.Осигуряване на обучителни материали за участниците в обученията и събитията</w:t>
            </w:r>
          </w:p>
          <w:p w14:paraId="60D96644" w14:textId="49219E0F" w:rsidR="00CC395C" w:rsidRPr="00CC395C" w:rsidRDefault="00CC395C" w:rsidP="00CC39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CC395C">
              <w:rPr>
                <w:sz w:val="18"/>
                <w:szCs w:val="18"/>
              </w:rPr>
              <w:t xml:space="preserve">.Провеждане на </w:t>
            </w:r>
            <w:proofErr w:type="spellStart"/>
            <w:r w:rsidRPr="00CC395C">
              <w:rPr>
                <w:sz w:val="18"/>
                <w:szCs w:val="18"/>
              </w:rPr>
              <w:t>хакатони</w:t>
            </w:r>
            <w:proofErr w:type="spellEnd"/>
            <w:r w:rsidRPr="00CC395C">
              <w:rPr>
                <w:sz w:val="18"/>
                <w:szCs w:val="18"/>
              </w:rPr>
              <w:t xml:space="preserve"> с цел изграждане на устойчиви взаимодействия между публичния сектор и академичния, неправителствения и сектор за разработки, основани на данни, като пилотни решения, идентифициране на проблемни точки и липси </w:t>
            </w:r>
            <w:r w:rsidRPr="00CC395C">
              <w:rPr>
                <w:sz w:val="18"/>
                <w:szCs w:val="18"/>
              </w:rPr>
              <w:lastRenderedPageBreak/>
              <w:t xml:space="preserve">в </w:t>
            </w:r>
            <w:proofErr w:type="spellStart"/>
            <w:r w:rsidRPr="00CC395C">
              <w:rPr>
                <w:sz w:val="18"/>
                <w:szCs w:val="18"/>
              </w:rPr>
              <w:t>обезпечността</w:t>
            </w:r>
            <w:proofErr w:type="spellEnd"/>
            <w:r w:rsidRPr="00CC395C">
              <w:rPr>
                <w:sz w:val="18"/>
                <w:szCs w:val="18"/>
              </w:rPr>
              <w:t xml:space="preserve"> със секторни данни, в инфраструктурата за анализ и споделяне, и др.;</w:t>
            </w:r>
          </w:p>
          <w:p w14:paraId="424165CD" w14:textId="406CC812" w:rsidR="00CC395C" w:rsidRPr="004F75DE" w:rsidRDefault="00CC395C" w:rsidP="00CC395C">
            <w:pPr>
              <w:rPr>
                <w:sz w:val="18"/>
                <w:szCs w:val="18"/>
              </w:rPr>
            </w:pPr>
            <w:r w:rsidRPr="00CC395C">
              <w:rPr>
                <w:sz w:val="18"/>
                <w:szCs w:val="18"/>
              </w:rPr>
              <w:t>6.Организиране регионални форуми и обучения за широк кръг заинтересовани страни (публичен, частен, академичен, неправителствен сектор) за развитие на необходимите дигитални умения за използване на електронните публични услуги, споделяне на данни и ползване на публичните данни за създаване на иновации и допълнителна стойност за икономиката и обществото.</w:t>
            </w:r>
          </w:p>
        </w:tc>
        <w:tc>
          <w:tcPr>
            <w:tcW w:w="1284" w:type="dxa"/>
            <w:gridSpan w:val="2"/>
            <w:shd w:val="clear" w:color="auto" w:fill="auto"/>
          </w:tcPr>
          <w:p w14:paraId="58442237" w14:textId="77777777" w:rsidR="00154E53" w:rsidRPr="00154E53" w:rsidRDefault="00154E53" w:rsidP="00154E53">
            <w:pPr>
              <w:jc w:val="center"/>
              <w:rPr>
                <w:sz w:val="18"/>
                <w:szCs w:val="18"/>
              </w:rPr>
            </w:pPr>
            <w:r w:rsidRPr="00154E53">
              <w:rPr>
                <w:sz w:val="18"/>
                <w:szCs w:val="18"/>
              </w:rPr>
              <w:lastRenderedPageBreak/>
              <w:t>1. Разходи за услуги.</w:t>
            </w:r>
          </w:p>
          <w:p w14:paraId="48E17292" w14:textId="77777777" w:rsidR="00154E53" w:rsidRPr="00154E53" w:rsidRDefault="00154E53" w:rsidP="00154E53">
            <w:pPr>
              <w:jc w:val="center"/>
              <w:rPr>
                <w:sz w:val="18"/>
                <w:szCs w:val="18"/>
              </w:rPr>
            </w:pPr>
            <w:r w:rsidRPr="00154E53">
              <w:rPr>
                <w:sz w:val="18"/>
                <w:szCs w:val="18"/>
              </w:rPr>
              <w:t>2. Разходи за материали.</w:t>
            </w:r>
          </w:p>
          <w:p w14:paraId="0BF515AC" w14:textId="77777777" w:rsidR="00154E53" w:rsidRPr="00154E53" w:rsidRDefault="00154E53" w:rsidP="00154E53">
            <w:pPr>
              <w:jc w:val="center"/>
              <w:rPr>
                <w:sz w:val="18"/>
                <w:szCs w:val="18"/>
              </w:rPr>
            </w:pPr>
            <w:r w:rsidRPr="00154E53">
              <w:rPr>
                <w:sz w:val="18"/>
                <w:szCs w:val="18"/>
              </w:rPr>
              <w:t>3. Разходи за организиране на събития.</w:t>
            </w:r>
          </w:p>
          <w:p w14:paraId="61EB30BA" w14:textId="544D17AA" w:rsidR="00BB5BD3" w:rsidRPr="00154E53" w:rsidRDefault="00154E53" w:rsidP="00154E53">
            <w:pPr>
              <w:jc w:val="center"/>
              <w:rPr>
                <w:sz w:val="18"/>
                <w:szCs w:val="18"/>
              </w:rPr>
            </w:pPr>
            <w:r w:rsidRPr="00154E53">
              <w:rPr>
                <w:sz w:val="18"/>
                <w:szCs w:val="18"/>
              </w:rPr>
              <w:t>4. Непреки разходи - за организация и управление.</w:t>
            </w:r>
          </w:p>
        </w:tc>
        <w:tc>
          <w:tcPr>
            <w:tcW w:w="709" w:type="dxa"/>
            <w:shd w:val="clear" w:color="auto" w:fill="auto"/>
          </w:tcPr>
          <w:p w14:paraId="3CD751A2" w14:textId="63C30229" w:rsidR="00BB5BD3" w:rsidRPr="00154E53" w:rsidRDefault="00154E53" w:rsidP="00C210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1134" w:type="dxa"/>
            <w:shd w:val="clear" w:color="auto" w:fill="auto"/>
          </w:tcPr>
          <w:p w14:paraId="16B945CF" w14:textId="0E54F18A" w:rsidR="00BB5BD3" w:rsidRPr="00154E53" w:rsidRDefault="00154E53" w:rsidP="00C210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Юли 2025</w:t>
            </w:r>
          </w:p>
        </w:tc>
        <w:tc>
          <w:tcPr>
            <w:tcW w:w="850" w:type="dxa"/>
            <w:shd w:val="clear" w:color="auto" w:fill="auto"/>
          </w:tcPr>
          <w:p w14:paraId="5CB7E1CD" w14:textId="743FE325" w:rsidR="00BB5BD3" w:rsidRPr="00154E53" w:rsidRDefault="00154E53" w:rsidP="00C210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Септември 2025</w:t>
            </w:r>
          </w:p>
        </w:tc>
        <w:tc>
          <w:tcPr>
            <w:tcW w:w="709" w:type="dxa"/>
            <w:shd w:val="clear" w:color="auto" w:fill="auto"/>
          </w:tcPr>
          <w:p w14:paraId="155E59E1" w14:textId="0414FA57" w:rsidR="00BB5BD3" w:rsidRPr="00154E53" w:rsidRDefault="00154E53" w:rsidP="00C210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851" w:type="dxa"/>
            <w:shd w:val="clear" w:color="auto" w:fill="auto"/>
          </w:tcPr>
          <w:p w14:paraId="5FAACF7F" w14:textId="7642F062" w:rsidR="00BB5BD3" w:rsidRPr="00154E53" w:rsidRDefault="00154E53" w:rsidP="00C210D9">
            <w:pPr>
              <w:jc w:val="center"/>
              <w:rPr>
                <w:sz w:val="18"/>
                <w:szCs w:val="18"/>
              </w:rPr>
            </w:pPr>
            <w:r w:rsidRPr="00154E53">
              <w:rPr>
                <w:sz w:val="18"/>
                <w:szCs w:val="18"/>
              </w:rPr>
              <w:t>Не</w:t>
            </w:r>
          </w:p>
        </w:tc>
        <w:tc>
          <w:tcPr>
            <w:tcW w:w="703" w:type="dxa"/>
            <w:shd w:val="clear" w:color="auto" w:fill="auto"/>
          </w:tcPr>
          <w:p w14:paraId="36E73545" w14:textId="61C92C36" w:rsidR="00BB5BD3" w:rsidRPr="00154E53" w:rsidRDefault="00154E53" w:rsidP="00C210D9">
            <w:pPr>
              <w:jc w:val="center"/>
              <w:rPr>
                <w:sz w:val="18"/>
                <w:szCs w:val="18"/>
              </w:rPr>
            </w:pPr>
            <w:r w:rsidRPr="00154E53">
              <w:rPr>
                <w:sz w:val="18"/>
                <w:szCs w:val="18"/>
              </w:rPr>
              <w:t>Н/П</w:t>
            </w:r>
          </w:p>
        </w:tc>
        <w:tc>
          <w:tcPr>
            <w:tcW w:w="714" w:type="dxa"/>
            <w:shd w:val="clear" w:color="auto" w:fill="auto"/>
          </w:tcPr>
          <w:p w14:paraId="5EF374C0" w14:textId="0877DC29" w:rsidR="00BB5BD3" w:rsidRPr="00154E53" w:rsidRDefault="00154E53" w:rsidP="00C210D9">
            <w:pPr>
              <w:jc w:val="center"/>
              <w:rPr>
                <w:sz w:val="18"/>
                <w:szCs w:val="18"/>
              </w:rPr>
            </w:pPr>
            <w:r w:rsidRPr="00154E53">
              <w:rPr>
                <w:sz w:val="18"/>
                <w:szCs w:val="18"/>
              </w:rPr>
              <w:t>4 111 245,00</w:t>
            </w:r>
            <w:r>
              <w:rPr>
                <w:sz w:val="18"/>
                <w:szCs w:val="18"/>
              </w:rPr>
              <w:t xml:space="preserve"> лв.</w:t>
            </w:r>
          </w:p>
        </w:tc>
      </w:tr>
      <w:tr w:rsidR="00157947" w:rsidRPr="00165959" w14:paraId="2DB60BE3" w14:textId="77777777" w:rsidTr="00DF7B2D">
        <w:trPr>
          <w:gridAfter w:val="1"/>
          <w:wAfter w:w="28" w:type="dxa"/>
        </w:trPr>
        <w:tc>
          <w:tcPr>
            <w:tcW w:w="415" w:type="dxa"/>
            <w:shd w:val="clear" w:color="auto" w:fill="auto"/>
          </w:tcPr>
          <w:p w14:paraId="0AA5FDF7" w14:textId="702EC28F" w:rsidR="00812D30" w:rsidRPr="00165959" w:rsidRDefault="007A2EEF" w:rsidP="00C210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8</w:t>
            </w:r>
            <w:r w:rsidR="00812D30" w:rsidRPr="00165959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CA24F" w14:textId="77777777" w:rsidR="00812D30" w:rsidRPr="00165959" w:rsidRDefault="00812D30" w:rsidP="00C210D9">
            <w:pPr>
              <w:ind w:left="-119" w:right="-108"/>
              <w:jc w:val="center"/>
              <w:rPr>
                <w:bCs/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 xml:space="preserve">Изграждане на пространства на данни по стратегически </w:t>
            </w:r>
            <w:r w:rsidRPr="00165959">
              <w:rPr>
                <w:sz w:val="18"/>
                <w:szCs w:val="18"/>
              </w:rPr>
              <w:lastRenderedPageBreak/>
              <w:t>сектори и области от обществен интерес, на технологични средства и решения за тяхното управление и функциониране, създаване и внедряване на инфраструктура за данни и за цифрови услуги, базирани на данни (d3)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B5F4F" w14:textId="7B5610DE" w:rsidR="00A06722" w:rsidRPr="00165959" w:rsidRDefault="00A06722" w:rsidP="00C210D9">
            <w:pPr>
              <w:jc w:val="center"/>
              <w:rPr>
                <w:sz w:val="18"/>
                <w:szCs w:val="18"/>
              </w:rPr>
            </w:pPr>
            <w:r w:rsidRPr="00A06722">
              <w:rPr>
                <w:sz w:val="18"/>
                <w:szCs w:val="18"/>
              </w:rPr>
              <w:lastRenderedPageBreak/>
              <w:t xml:space="preserve">Създаване на пространства на данни в приоритетни сектори, които </w:t>
            </w:r>
            <w:r w:rsidRPr="00A06722">
              <w:rPr>
                <w:sz w:val="18"/>
                <w:szCs w:val="18"/>
              </w:rPr>
              <w:lastRenderedPageBreak/>
              <w:t>осигуряват възможност за разработване на нови или подобрени приложения, услуги, продукти и процеси, които увеличават обема на споделяни данни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0C6E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 xml:space="preserve">Процедура за директно предоставяне на </w:t>
            </w:r>
            <w:r w:rsidRPr="00165959">
              <w:rPr>
                <w:sz w:val="18"/>
                <w:szCs w:val="18"/>
              </w:rPr>
              <w:lastRenderedPageBreak/>
              <w:t>конкретен бенефициент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D8A51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>не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FFB4D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201 450 879 лв.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7F5AF" w14:textId="77777777" w:rsidR="00CA60E0" w:rsidRPr="00CA60E0" w:rsidRDefault="00CA60E0" w:rsidP="00CA60E0">
            <w:pPr>
              <w:ind w:right="-91"/>
              <w:rPr>
                <w:iCs/>
                <w:sz w:val="18"/>
                <w:szCs w:val="18"/>
              </w:rPr>
            </w:pPr>
            <w:r w:rsidRPr="00CA60E0">
              <w:rPr>
                <w:iCs/>
                <w:sz w:val="18"/>
                <w:szCs w:val="18"/>
              </w:rPr>
              <w:t xml:space="preserve">Бенефициенти: Административни органи, провеждащи секторна политика в </w:t>
            </w:r>
            <w:r w:rsidRPr="00CA60E0">
              <w:rPr>
                <w:iCs/>
                <w:sz w:val="18"/>
                <w:szCs w:val="18"/>
              </w:rPr>
              <w:lastRenderedPageBreak/>
              <w:t>определени сектори и/или административни органи, подпомагащи провеждането на секторна политика в определени сектори</w:t>
            </w:r>
          </w:p>
          <w:p w14:paraId="4F791709" w14:textId="77777777" w:rsidR="00CA60E0" w:rsidRPr="00CA60E0" w:rsidRDefault="00CA60E0" w:rsidP="00CA60E0">
            <w:pPr>
              <w:ind w:right="-91"/>
              <w:rPr>
                <w:iCs/>
                <w:sz w:val="18"/>
                <w:szCs w:val="18"/>
              </w:rPr>
            </w:pPr>
          </w:p>
          <w:p w14:paraId="737593A7" w14:textId="77777777" w:rsidR="00CA60E0" w:rsidRPr="00CA60E0" w:rsidRDefault="00CA60E0" w:rsidP="00CA60E0">
            <w:pPr>
              <w:ind w:right="-91"/>
              <w:rPr>
                <w:iCs/>
                <w:sz w:val="18"/>
                <w:szCs w:val="18"/>
              </w:rPr>
            </w:pPr>
            <w:r w:rsidRPr="00CA60E0">
              <w:rPr>
                <w:iCs/>
                <w:sz w:val="18"/>
                <w:szCs w:val="18"/>
              </w:rPr>
              <w:t>Партньори (ако е приложимо):</w:t>
            </w:r>
          </w:p>
          <w:p w14:paraId="00AE5047" w14:textId="77777777" w:rsidR="00CA60E0" w:rsidRPr="00CA60E0" w:rsidRDefault="00CA60E0" w:rsidP="00CA60E0">
            <w:pPr>
              <w:ind w:right="-91"/>
              <w:rPr>
                <w:iCs/>
                <w:sz w:val="18"/>
                <w:szCs w:val="18"/>
              </w:rPr>
            </w:pPr>
            <w:r w:rsidRPr="00CA60E0">
              <w:rPr>
                <w:iCs/>
                <w:sz w:val="18"/>
                <w:szCs w:val="18"/>
              </w:rPr>
              <w:t>•Административни органи, провеждащи секторна политика и/или органи, подпомагащи провеждането на секторна политика</w:t>
            </w:r>
          </w:p>
          <w:p w14:paraId="3A4A68C5" w14:textId="77777777" w:rsidR="00CA60E0" w:rsidRPr="00CA60E0" w:rsidRDefault="00CA60E0" w:rsidP="00CA60E0">
            <w:pPr>
              <w:ind w:right="-91"/>
              <w:rPr>
                <w:iCs/>
                <w:sz w:val="18"/>
                <w:szCs w:val="18"/>
              </w:rPr>
            </w:pPr>
            <w:r w:rsidRPr="00CA60E0">
              <w:rPr>
                <w:iCs/>
                <w:sz w:val="18"/>
                <w:szCs w:val="18"/>
              </w:rPr>
              <w:t>•Научни организации съгласно Закона за насърчаване на научните изследвания и иновациите; висши училища; юридически лица с нестопанска цел;  и/или техни обединения.</w:t>
            </w:r>
          </w:p>
          <w:p w14:paraId="53A21127" w14:textId="77777777" w:rsidR="00CA60E0" w:rsidRPr="00CA60E0" w:rsidRDefault="00CA60E0" w:rsidP="00CA60E0">
            <w:pPr>
              <w:ind w:right="-91"/>
              <w:rPr>
                <w:iCs/>
                <w:sz w:val="18"/>
                <w:szCs w:val="18"/>
              </w:rPr>
            </w:pPr>
          </w:p>
          <w:p w14:paraId="718AE8C8" w14:textId="0B78E455" w:rsidR="00CA60E0" w:rsidRPr="00165959" w:rsidRDefault="00CA60E0" w:rsidP="00CA60E0">
            <w:pPr>
              <w:ind w:right="-91"/>
              <w:rPr>
                <w:iCs/>
                <w:sz w:val="18"/>
                <w:szCs w:val="18"/>
              </w:rPr>
            </w:pPr>
            <w:r w:rsidRPr="00CA60E0">
              <w:rPr>
                <w:iCs/>
                <w:sz w:val="18"/>
                <w:szCs w:val="18"/>
              </w:rPr>
              <w:t xml:space="preserve">Асоциирани партньори (ако е приложимо): организации от частния и публичния сектор и техни обединения, които са заинтересовани от реализирането на проекта и участват в изпълнението на </w:t>
            </w:r>
            <w:r w:rsidRPr="00CA60E0">
              <w:rPr>
                <w:iCs/>
                <w:sz w:val="18"/>
                <w:szCs w:val="18"/>
              </w:rPr>
              <w:lastRenderedPageBreak/>
              <w:t>дейностите по него, но не разходват средства от БФП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3586D" w14:textId="77777777" w:rsidR="00CA60E0" w:rsidRPr="00015A06" w:rsidRDefault="00CA60E0" w:rsidP="00015A06">
            <w:pPr>
              <w:ind w:left="-190" w:right="-89"/>
              <w:rPr>
                <w:sz w:val="18"/>
                <w:szCs w:val="18"/>
              </w:rPr>
            </w:pPr>
          </w:p>
          <w:p w14:paraId="798B2846" w14:textId="77777777" w:rsidR="00CA60E0" w:rsidRPr="00CA60E0" w:rsidRDefault="00CA60E0" w:rsidP="00CA60E0">
            <w:pPr>
              <w:ind w:right="-89"/>
              <w:rPr>
                <w:sz w:val="18"/>
                <w:szCs w:val="18"/>
              </w:rPr>
            </w:pPr>
            <w:r w:rsidRPr="00CA60E0">
              <w:rPr>
                <w:sz w:val="18"/>
                <w:szCs w:val="18"/>
              </w:rPr>
              <w:t xml:space="preserve">•създаване и/или адаптиране на организационна/ </w:t>
            </w:r>
            <w:r w:rsidRPr="00CA60E0">
              <w:rPr>
                <w:sz w:val="18"/>
                <w:szCs w:val="18"/>
              </w:rPr>
              <w:lastRenderedPageBreak/>
              <w:t>нормативна рамка за създаване и развитие на съответното пространство на данни;</w:t>
            </w:r>
          </w:p>
          <w:p w14:paraId="6A94FEBC" w14:textId="77777777" w:rsidR="00CA60E0" w:rsidRPr="00CA60E0" w:rsidRDefault="00CA60E0" w:rsidP="00CA60E0">
            <w:pPr>
              <w:ind w:right="-89"/>
              <w:rPr>
                <w:sz w:val="18"/>
                <w:szCs w:val="18"/>
              </w:rPr>
            </w:pPr>
            <w:r w:rsidRPr="00CA60E0">
              <w:rPr>
                <w:sz w:val="18"/>
                <w:szCs w:val="18"/>
              </w:rPr>
              <w:t>•закупуване/разработване и внедряване на технически решения (вкл. софтуер и хардуер), необходими за създаването, управлението и функционирането на съответното пространство на данни;</w:t>
            </w:r>
          </w:p>
          <w:p w14:paraId="3333E9A8" w14:textId="70FD757E" w:rsidR="00CA60E0" w:rsidRPr="00E50D76" w:rsidRDefault="00CA60E0" w:rsidP="00E50D76">
            <w:pPr>
              <w:ind w:right="-89"/>
              <w:rPr>
                <w:sz w:val="18"/>
                <w:szCs w:val="18"/>
              </w:rPr>
            </w:pPr>
            <w:r w:rsidRPr="00CA60E0">
              <w:rPr>
                <w:sz w:val="18"/>
                <w:szCs w:val="18"/>
              </w:rPr>
              <w:t>•прилагане на организационни и/или технологични мерки за подобряване на качеството на данните и за осигуряване на сигурността им.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7B22A" w14:textId="72DF3E8A" w:rsidR="00812D30" w:rsidRPr="00165959" w:rsidRDefault="00812D30" w:rsidP="008E75D2">
            <w:pPr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 xml:space="preserve">Допустимите разходи са в съответствие с разпоредбите </w:t>
            </w:r>
            <w:r w:rsidRPr="00165959">
              <w:rPr>
                <w:sz w:val="18"/>
                <w:szCs w:val="18"/>
              </w:rPr>
              <w:lastRenderedPageBreak/>
              <w:t xml:space="preserve">на Регламент (ЕС) 2021/1060, Регламент  (ЕС) 2021/1058, Регламент (ЕС, </w:t>
            </w:r>
            <w:proofErr w:type="spellStart"/>
            <w:r w:rsidRPr="00165959">
              <w:rPr>
                <w:sz w:val="18"/>
                <w:szCs w:val="18"/>
              </w:rPr>
              <w:t>Евратом</w:t>
            </w:r>
            <w:proofErr w:type="spellEnd"/>
            <w:r w:rsidRPr="00165959">
              <w:rPr>
                <w:sz w:val="18"/>
                <w:szCs w:val="18"/>
              </w:rPr>
              <w:t xml:space="preserve">) </w:t>
            </w:r>
            <w:r w:rsidR="008E75D2" w:rsidRPr="00141211">
              <w:rPr>
                <w:sz w:val="18"/>
                <w:szCs w:val="18"/>
              </w:rPr>
              <w:t>2024/2509</w:t>
            </w:r>
            <w:r w:rsidRPr="00165959">
              <w:rPr>
                <w:sz w:val="18"/>
                <w:szCs w:val="18"/>
              </w:rPr>
              <w:t xml:space="preserve"> , приложимата национална уредба и приложимото общностно законодателство в областта на държавните помощи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AE7D2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C5915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Април 2025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21C6C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 xml:space="preserve">Юли 2025 г.; </w:t>
            </w:r>
          </w:p>
          <w:p w14:paraId="4FF93200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 xml:space="preserve">Октомври 2025 г.; </w:t>
            </w:r>
            <w:r w:rsidRPr="00165959">
              <w:rPr>
                <w:sz w:val="18"/>
                <w:szCs w:val="18"/>
              </w:rPr>
              <w:lastRenderedPageBreak/>
              <w:t>Април 2026 г. и Юли 2026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01C58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C167C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78DEF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н/п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CB91C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 xml:space="preserve">18 313 </w:t>
            </w:r>
            <w:r w:rsidRPr="00165959">
              <w:rPr>
                <w:sz w:val="18"/>
                <w:szCs w:val="18"/>
                <w:lang w:val="en-US"/>
              </w:rPr>
              <w:t>716</w:t>
            </w:r>
            <w:r w:rsidRPr="00165959">
              <w:rPr>
                <w:sz w:val="18"/>
                <w:szCs w:val="18"/>
              </w:rPr>
              <w:t xml:space="preserve"> лв.</w:t>
            </w:r>
          </w:p>
        </w:tc>
      </w:tr>
      <w:tr w:rsidR="00157947" w:rsidRPr="00165959" w14:paraId="69B82D75" w14:textId="77777777" w:rsidTr="00DF7B2D">
        <w:trPr>
          <w:gridAfter w:val="1"/>
          <w:wAfter w:w="28" w:type="dxa"/>
        </w:trPr>
        <w:tc>
          <w:tcPr>
            <w:tcW w:w="415" w:type="dxa"/>
            <w:shd w:val="clear" w:color="auto" w:fill="auto"/>
          </w:tcPr>
          <w:p w14:paraId="3BF2DD74" w14:textId="56D178EC" w:rsidR="00812D30" w:rsidRPr="00165959" w:rsidRDefault="007A2EEF" w:rsidP="00C210D9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lastRenderedPageBreak/>
              <w:t>9</w:t>
            </w:r>
            <w:r w:rsidR="00812D30" w:rsidRPr="00165959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68ABF" w14:textId="77777777" w:rsidR="00812D30" w:rsidRPr="00165959" w:rsidRDefault="00812D30" w:rsidP="00C210D9">
            <w:pPr>
              <w:ind w:left="-119" w:right="-108"/>
              <w:jc w:val="center"/>
              <w:rPr>
                <w:bCs/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 xml:space="preserve">Изграждане на център за </w:t>
            </w:r>
            <w:proofErr w:type="spellStart"/>
            <w:r w:rsidRPr="00165959">
              <w:rPr>
                <w:sz w:val="18"/>
                <w:szCs w:val="18"/>
              </w:rPr>
              <w:t>киберсигурност</w:t>
            </w:r>
            <w:proofErr w:type="spellEnd"/>
            <w:r w:rsidRPr="00165959">
              <w:rPr>
                <w:sz w:val="18"/>
                <w:szCs w:val="18"/>
              </w:rPr>
              <w:t xml:space="preserve"> за нуждите на държавните предприятия в сектор „Енергетика“ (CS1-3)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5B8E6" w14:textId="2875D2F0" w:rsidR="00812D30" w:rsidRPr="00165959" w:rsidRDefault="00812D30" w:rsidP="000F087C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 xml:space="preserve">Изграждане на  цялостна централизирана информационна и комуникационна инфраструктура на държавните предприятия в сектор „Енергетика“ за осигуряване на необходимите нива на мрежова и информационна сигурност чрез мониторинг, откриване на </w:t>
            </w:r>
            <w:proofErr w:type="spellStart"/>
            <w:r w:rsidRPr="00165959">
              <w:rPr>
                <w:sz w:val="18"/>
                <w:szCs w:val="18"/>
              </w:rPr>
              <w:t>киберзаплахи</w:t>
            </w:r>
            <w:proofErr w:type="spellEnd"/>
            <w:r w:rsidRPr="00165959">
              <w:rPr>
                <w:sz w:val="18"/>
                <w:szCs w:val="18"/>
              </w:rPr>
              <w:t xml:space="preserve"> и </w:t>
            </w:r>
            <w:proofErr w:type="spellStart"/>
            <w:r w:rsidRPr="00165959">
              <w:rPr>
                <w:sz w:val="18"/>
                <w:szCs w:val="18"/>
              </w:rPr>
              <w:t>превентативна</w:t>
            </w:r>
            <w:proofErr w:type="spellEnd"/>
            <w:r w:rsidRPr="00165959">
              <w:rPr>
                <w:sz w:val="18"/>
                <w:szCs w:val="18"/>
              </w:rPr>
              <w:t xml:space="preserve"> реакция при инциденти за обезпечаване на независимостта на енергийните доставки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31E9A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Процедура за директно предоставяне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9EBFC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не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F0DEB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62 000 000 лв.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5D572" w14:textId="77777777" w:rsidR="00812D30" w:rsidRPr="00165959" w:rsidRDefault="00812D30" w:rsidP="00C210D9">
            <w:pPr>
              <w:ind w:right="-91"/>
              <w:rPr>
                <w:iCs/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Министерство на енергетиката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6AE6F" w14:textId="77777777" w:rsidR="00005EA0" w:rsidRPr="00005EA0" w:rsidRDefault="00005EA0" w:rsidP="00005EA0">
            <w:pPr>
              <w:ind w:right="-91"/>
              <w:rPr>
                <w:sz w:val="18"/>
                <w:szCs w:val="18"/>
              </w:rPr>
            </w:pPr>
            <w:r w:rsidRPr="00005EA0">
              <w:rPr>
                <w:sz w:val="18"/>
                <w:szCs w:val="18"/>
              </w:rPr>
              <w:t>• разполагане на независимо функционираща инфраструктура;</w:t>
            </w:r>
          </w:p>
          <w:p w14:paraId="47EECE30" w14:textId="77777777" w:rsidR="00005EA0" w:rsidRPr="00005EA0" w:rsidRDefault="00005EA0" w:rsidP="00005EA0">
            <w:pPr>
              <w:ind w:right="-91"/>
              <w:rPr>
                <w:sz w:val="18"/>
                <w:szCs w:val="18"/>
              </w:rPr>
            </w:pPr>
            <w:r w:rsidRPr="00005EA0">
              <w:rPr>
                <w:sz w:val="18"/>
                <w:szCs w:val="18"/>
              </w:rPr>
              <w:t>• внедряване и интегриране на обслужващи софтуерни платформи;</w:t>
            </w:r>
          </w:p>
          <w:p w14:paraId="2F68D6A3" w14:textId="77777777" w:rsidR="00005EA0" w:rsidRPr="00005EA0" w:rsidRDefault="00005EA0" w:rsidP="00005EA0">
            <w:pPr>
              <w:ind w:right="-91"/>
              <w:rPr>
                <w:sz w:val="18"/>
                <w:szCs w:val="18"/>
              </w:rPr>
            </w:pPr>
            <w:r w:rsidRPr="00005EA0">
              <w:rPr>
                <w:sz w:val="18"/>
                <w:szCs w:val="18"/>
              </w:rPr>
              <w:t>• развитие на специализиран административен капацитет;</w:t>
            </w:r>
          </w:p>
          <w:p w14:paraId="63FF04D4" w14:textId="77777777" w:rsidR="00005EA0" w:rsidRPr="00005EA0" w:rsidRDefault="00005EA0" w:rsidP="00005EA0">
            <w:pPr>
              <w:ind w:right="-91"/>
              <w:rPr>
                <w:sz w:val="18"/>
                <w:szCs w:val="18"/>
              </w:rPr>
            </w:pPr>
            <w:r w:rsidRPr="00005EA0">
              <w:rPr>
                <w:sz w:val="18"/>
                <w:szCs w:val="18"/>
              </w:rPr>
              <w:t>• въвеждане на правила, процедури и методики за работа;</w:t>
            </w:r>
          </w:p>
          <w:p w14:paraId="091A966E" w14:textId="49691C25" w:rsidR="00005EA0" w:rsidRPr="00165959" w:rsidRDefault="00005EA0" w:rsidP="00005EA0">
            <w:pPr>
              <w:ind w:right="-91"/>
              <w:rPr>
                <w:sz w:val="18"/>
                <w:szCs w:val="18"/>
              </w:rPr>
            </w:pPr>
            <w:r w:rsidRPr="00005EA0">
              <w:rPr>
                <w:sz w:val="18"/>
                <w:szCs w:val="18"/>
              </w:rPr>
              <w:t xml:space="preserve">• присъединяване на ДП от сектора към центъра за </w:t>
            </w:r>
            <w:proofErr w:type="spellStart"/>
            <w:r w:rsidRPr="00005EA0">
              <w:rPr>
                <w:sz w:val="18"/>
                <w:szCs w:val="18"/>
              </w:rPr>
              <w:t>киберсигурност</w:t>
            </w:r>
            <w:proofErr w:type="spellEnd"/>
            <w:r w:rsidRPr="00005EA0">
              <w:rPr>
                <w:sz w:val="18"/>
                <w:szCs w:val="18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9A92A" w14:textId="796F22A6" w:rsidR="00812D30" w:rsidRPr="00165959" w:rsidRDefault="00812D30" w:rsidP="008E75D2">
            <w:pPr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 xml:space="preserve">Допустимите разходи са в съответствие с разпоредбите на Регламент (ЕС) 2021/1060, Регламент (ЕС) 2021/1058, Регламент (ЕС, </w:t>
            </w:r>
            <w:proofErr w:type="spellStart"/>
            <w:r w:rsidRPr="00165959">
              <w:rPr>
                <w:sz w:val="18"/>
                <w:szCs w:val="18"/>
              </w:rPr>
              <w:t>Евратом</w:t>
            </w:r>
            <w:proofErr w:type="spellEnd"/>
            <w:r w:rsidRPr="00165959">
              <w:rPr>
                <w:sz w:val="18"/>
                <w:szCs w:val="18"/>
              </w:rPr>
              <w:t xml:space="preserve">) </w:t>
            </w:r>
            <w:r w:rsidR="008E75D2" w:rsidRPr="00141211">
              <w:rPr>
                <w:sz w:val="18"/>
                <w:szCs w:val="18"/>
              </w:rPr>
              <w:t>2024/2509</w:t>
            </w:r>
            <w:r w:rsidRPr="00165959">
              <w:rPr>
                <w:sz w:val="18"/>
                <w:szCs w:val="18"/>
              </w:rPr>
              <w:t>, Директива (ЕС) 2022/2555, приложимата национална уредба и приложимото общностно законодателство в областта на държавните помощи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B9ABA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100 %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BD60B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Март 2025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F433B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Май 2025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3031B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AE006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12F60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н/п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376FA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н/п</w:t>
            </w:r>
          </w:p>
        </w:tc>
      </w:tr>
      <w:tr w:rsidR="00157947" w:rsidRPr="00165959" w14:paraId="15689DE3" w14:textId="77777777" w:rsidTr="00DF7B2D">
        <w:trPr>
          <w:gridAfter w:val="1"/>
          <w:wAfter w:w="28" w:type="dxa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4DD22" w14:textId="20E83235" w:rsidR="00812D30" w:rsidRPr="00165959" w:rsidRDefault="007A2EEF" w:rsidP="00C210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  <w:r w:rsidR="00812D30" w:rsidRPr="00165959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45651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 xml:space="preserve">Укрепване на капацитета на Национални компетентни органи </w:t>
            </w:r>
            <w:r w:rsidRPr="00165959">
              <w:rPr>
                <w:sz w:val="18"/>
                <w:szCs w:val="18"/>
              </w:rPr>
              <w:lastRenderedPageBreak/>
              <w:t>и секторните екипи за реагиране при инциденти с компютърната сигурност към тях (CS 3)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029A7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 xml:space="preserve">Подобряване на националния капацитет в </w:t>
            </w:r>
            <w:proofErr w:type="spellStart"/>
            <w:r w:rsidRPr="00165959">
              <w:rPr>
                <w:sz w:val="18"/>
                <w:szCs w:val="18"/>
              </w:rPr>
              <w:t>киберсигурността</w:t>
            </w:r>
            <w:proofErr w:type="spellEnd"/>
            <w:r w:rsidRPr="00165959">
              <w:rPr>
                <w:sz w:val="18"/>
                <w:szCs w:val="18"/>
              </w:rPr>
              <w:t xml:space="preserve"> и адаптиране на националните </w:t>
            </w:r>
            <w:r w:rsidRPr="00165959">
              <w:rPr>
                <w:sz w:val="18"/>
                <w:szCs w:val="18"/>
              </w:rPr>
              <w:lastRenderedPageBreak/>
              <w:t>компетентни органи (НКО) и секторните екипи за реагиране при инциденти с компютърната сигурност (СЕРИКС) към постоянно променящите се рискове и заплахи за мрежовата и информационна сигурност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AEFC5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>Процедура за директно предоставяне на конкретен бенефициент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D1509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не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CC426" w14:textId="77777777" w:rsidR="00812D30" w:rsidRPr="00165959" w:rsidDel="00495C9F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19 440 735 лв.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DC363" w14:textId="77777777" w:rsidR="00812D30" w:rsidRPr="00165959" w:rsidRDefault="00812D30" w:rsidP="00C210D9">
            <w:pPr>
              <w:ind w:right="-91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 xml:space="preserve">Административни органи, определени в Решение на Министерски съвет № 192 от 2019 г. и Закона за </w:t>
            </w:r>
            <w:proofErr w:type="spellStart"/>
            <w:r w:rsidRPr="00165959">
              <w:rPr>
                <w:sz w:val="18"/>
                <w:szCs w:val="18"/>
              </w:rPr>
              <w:t>киберсигурност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5C6D9" w14:textId="77777777" w:rsidR="008A5DE0" w:rsidRPr="008A5DE0" w:rsidRDefault="008A5DE0" w:rsidP="008A5DE0">
            <w:pPr>
              <w:jc w:val="center"/>
              <w:rPr>
                <w:sz w:val="18"/>
                <w:szCs w:val="18"/>
              </w:rPr>
            </w:pPr>
            <w:r w:rsidRPr="008A5DE0">
              <w:rPr>
                <w:sz w:val="18"/>
                <w:szCs w:val="18"/>
              </w:rPr>
              <w:t>• разполагане на инфраструктура в НКО и СЕРИКС;</w:t>
            </w:r>
          </w:p>
          <w:p w14:paraId="4C5A2D80" w14:textId="77777777" w:rsidR="008A5DE0" w:rsidRPr="008A5DE0" w:rsidRDefault="008A5DE0" w:rsidP="008A5DE0">
            <w:pPr>
              <w:jc w:val="center"/>
              <w:rPr>
                <w:sz w:val="18"/>
                <w:szCs w:val="18"/>
              </w:rPr>
            </w:pPr>
            <w:r w:rsidRPr="008A5DE0">
              <w:rPr>
                <w:sz w:val="18"/>
                <w:szCs w:val="18"/>
              </w:rPr>
              <w:t xml:space="preserve">• внедряване и интегриране на обслужващи </w:t>
            </w:r>
            <w:r w:rsidRPr="008A5DE0">
              <w:rPr>
                <w:sz w:val="18"/>
                <w:szCs w:val="18"/>
              </w:rPr>
              <w:lastRenderedPageBreak/>
              <w:t>софтуерни платформи в НКО и СЕРИКС;</w:t>
            </w:r>
          </w:p>
          <w:p w14:paraId="3A9069F5" w14:textId="77777777" w:rsidR="008A5DE0" w:rsidRPr="008A5DE0" w:rsidRDefault="008A5DE0" w:rsidP="008A5DE0">
            <w:pPr>
              <w:jc w:val="center"/>
              <w:rPr>
                <w:sz w:val="18"/>
                <w:szCs w:val="18"/>
              </w:rPr>
            </w:pPr>
            <w:r w:rsidRPr="008A5DE0">
              <w:rPr>
                <w:sz w:val="18"/>
                <w:szCs w:val="18"/>
              </w:rPr>
              <w:t>• развитие на специализиран административен капацитет;</w:t>
            </w:r>
          </w:p>
          <w:p w14:paraId="646617B9" w14:textId="513DA967" w:rsidR="008A5DE0" w:rsidRPr="00165959" w:rsidRDefault="008A5DE0" w:rsidP="008A5DE0">
            <w:pPr>
              <w:jc w:val="center"/>
              <w:rPr>
                <w:sz w:val="18"/>
                <w:szCs w:val="18"/>
              </w:rPr>
            </w:pPr>
            <w:r w:rsidRPr="008A5DE0">
              <w:rPr>
                <w:sz w:val="18"/>
                <w:szCs w:val="18"/>
              </w:rPr>
              <w:t>• включване на заинтересовани групи (конституенти) в обхвата на предоставяни услуги от НКО и СЕРИКС.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907F9" w14:textId="37913783" w:rsidR="00812D30" w:rsidRPr="00165959" w:rsidRDefault="00812D30" w:rsidP="008E75D2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 xml:space="preserve">Допустимите разходи са в съответствие с разпоредбите на Регламент (ЕС) 2021/1060, </w:t>
            </w:r>
            <w:r w:rsidRPr="00165959">
              <w:rPr>
                <w:sz w:val="18"/>
                <w:szCs w:val="18"/>
              </w:rPr>
              <w:lastRenderedPageBreak/>
              <w:t xml:space="preserve">Регламент (ЕС) 2021/1058, Регламент (ЕС, </w:t>
            </w:r>
            <w:proofErr w:type="spellStart"/>
            <w:r w:rsidRPr="00165959">
              <w:rPr>
                <w:sz w:val="18"/>
                <w:szCs w:val="18"/>
              </w:rPr>
              <w:t>Евратом</w:t>
            </w:r>
            <w:proofErr w:type="spellEnd"/>
            <w:r w:rsidRPr="00165959">
              <w:rPr>
                <w:sz w:val="18"/>
                <w:szCs w:val="18"/>
              </w:rPr>
              <w:t xml:space="preserve">) </w:t>
            </w:r>
            <w:r w:rsidR="008E75D2" w:rsidRPr="00141211">
              <w:rPr>
                <w:sz w:val="18"/>
                <w:szCs w:val="18"/>
              </w:rPr>
              <w:t>2024/2509</w:t>
            </w:r>
            <w:r w:rsidRPr="00165959">
              <w:rPr>
                <w:sz w:val="18"/>
                <w:szCs w:val="18"/>
              </w:rPr>
              <w:t>, Директива (ЕС) 2022/2555, приложимата национална уредба и приложимото общностно законодателство в областта на държавните помощи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A748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>100 %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56E77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Юни 2025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BA7FE" w14:textId="4B2A03A6" w:rsidR="00812D30" w:rsidRPr="00165959" w:rsidRDefault="00320654" w:rsidP="00C210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="00812D30" w:rsidRPr="00165959">
              <w:rPr>
                <w:sz w:val="18"/>
                <w:szCs w:val="18"/>
              </w:rPr>
              <w:t xml:space="preserve">вгуст 2025 г.; </w:t>
            </w:r>
          </w:p>
          <w:p w14:paraId="29E8902B" w14:textId="25DAD591" w:rsidR="00812D30" w:rsidRPr="00165959" w:rsidRDefault="00320654" w:rsidP="00C210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="00812D30" w:rsidRPr="00165959">
              <w:rPr>
                <w:sz w:val="18"/>
                <w:szCs w:val="18"/>
              </w:rPr>
              <w:t>вгуст 2026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F93BE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3BCDC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11FC9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н/п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D3006" w14:textId="77777777" w:rsidR="00812D30" w:rsidRPr="00165959" w:rsidRDefault="00812D30" w:rsidP="00C210D9">
            <w:pPr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 xml:space="preserve">2 542 579 лв. за 1 НКО и СЕРИКС; 4 498 409 лв. </w:t>
            </w:r>
            <w:r w:rsidRPr="00165959">
              <w:rPr>
                <w:sz w:val="18"/>
                <w:szCs w:val="18"/>
              </w:rPr>
              <w:lastRenderedPageBreak/>
              <w:t xml:space="preserve">за 2 НКО и СЕРИКС; </w:t>
            </w:r>
          </w:p>
          <w:p w14:paraId="03880D08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5 867 490 лв. за   3 НКО и СЕРИКС</w:t>
            </w:r>
          </w:p>
        </w:tc>
      </w:tr>
      <w:tr w:rsidR="00157947" w:rsidRPr="00165959" w14:paraId="3AFA3369" w14:textId="77777777" w:rsidTr="00DF7B2D">
        <w:trPr>
          <w:gridAfter w:val="1"/>
          <w:wAfter w:w="28" w:type="dxa"/>
        </w:trPr>
        <w:tc>
          <w:tcPr>
            <w:tcW w:w="415" w:type="dxa"/>
            <w:shd w:val="clear" w:color="auto" w:fill="auto"/>
          </w:tcPr>
          <w:p w14:paraId="697DC6DC" w14:textId="529D891C" w:rsidR="00812D30" w:rsidRPr="00165959" w:rsidRDefault="007A2EEF" w:rsidP="007A2EE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11.</w:t>
            </w:r>
          </w:p>
        </w:tc>
        <w:tc>
          <w:tcPr>
            <w:tcW w:w="1106" w:type="dxa"/>
            <w:gridSpan w:val="2"/>
            <w:shd w:val="clear" w:color="auto" w:fill="auto"/>
          </w:tcPr>
          <w:p w14:paraId="1942C502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 xml:space="preserve">Изграждане на </w:t>
            </w:r>
            <w:proofErr w:type="spellStart"/>
            <w:r w:rsidRPr="00165959">
              <w:rPr>
                <w:sz w:val="18"/>
                <w:szCs w:val="18"/>
              </w:rPr>
              <w:t>киберсигурна</w:t>
            </w:r>
            <w:proofErr w:type="spellEnd"/>
            <w:r w:rsidRPr="00165959">
              <w:rPr>
                <w:sz w:val="18"/>
                <w:szCs w:val="18"/>
              </w:rPr>
              <w:t xml:space="preserve"> среда за уязвими обществени и бизнес организации (CS4)</w:t>
            </w:r>
          </w:p>
        </w:tc>
        <w:tc>
          <w:tcPr>
            <w:tcW w:w="1437" w:type="dxa"/>
            <w:gridSpan w:val="2"/>
            <w:shd w:val="clear" w:color="auto" w:fill="auto"/>
          </w:tcPr>
          <w:p w14:paraId="318CA476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 xml:space="preserve">Повишаване на </w:t>
            </w:r>
            <w:proofErr w:type="spellStart"/>
            <w:r w:rsidRPr="00165959">
              <w:rPr>
                <w:sz w:val="18"/>
                <w:szCs w:val="18"/>
              </w:rPr>
              <w:t>киберсигурността</w:t>
            </w:r>
            <w:proofErr w:type="spellEnd"/>
            <w:r w:rsidRPr="00165959">
              <w:rPr>
                <w:sz w:val="18"/>
                <w:szCs w:val="18"/>
              </w:rPr>
              <w:t xml:space="preserve"> в уязвими обществени и бизнес организации чрез създаване на ефективна система за оценка на </w:t>
            </w:r>
            <w:proofErr w:type="spellStart"/>
            <w:r w:rsidRPr="00165959">
              <w:rPr>
                <w:sz w:val="18"/>
                <w:szCs w:val="18"/>
              </w:rPr>
              <w:t>кибер</w:t>
            </w:r>
            <w:proofErr w:type="spellEnd"/>
            <w:r w:rsidRPr="00165959">
              <w:rPr>
                <w:sz w:val="18"/>
                <w:szCs w:val="18"/>
              </w:rPr>
              <w:t xml:space="preserve">-рисковете в организациите, позволяваща изготвяне на препоръки за въвеждане на мерки за </w:t>
            </w:r>
            <w:proofErr w:type="spellStart"/>
            <w:r w:rsidRPr="00165959">
              <w:rPr>
                <w:sz w:val="18"/>
                <w:szCs w:val="18"/>
              </w:rPr>
              <w:t>киберсигурност</w:t>
            </w:r>
            <w:proofErr w:type="spellEnd"/>
          </w:p>
        </w:tc>
        <w:tc>
          <w:tcPr>
            <w:tcW w:w="1004" w:type="dxa"/>
            <w:gridSpan w:val="2"/>
            <w:shd w:val="clear" w:color="auto" w:fill="auto"/>
          </w:tcPr>
          <w:p w14:paraId="7B8E0853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Процедура за директно предоставяне на конкретен бенефициент</w:t>
            </w:r>
          </w:p>
        </w:tc>
        <w:tc>
          <w:tcPr>
            <w:tcW w:w="894" w:type="dxa"/>
            <w:gridSpan w:val="3"/>
            <w:shd w:val="clear" w:color="auto" w:fill="auto"/>
          </w:tcPr>
          <w:p w14:paraId="12E2409B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не</w:t>
            </w:r>
          </w:p>
        </w:tc>
        <w:tc>
          <w:tcPr>
            <w:tcW w:w="1373" w:type="dxa"/>
            <w:gridSpan w:val="2"/>
            <w:shd w:val="clear" w:color="auto" w:fill="auto"/>
          </w:tcPr>
          <w:p w14:paraId="0CD535E1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4 889 585 лв.</w:t>
            </w:r>
          </w:p>
        </w:tc>
        <w:tc>
          <w:tcPr>
            <w:tcW w:w="1703" w:type="dxa"/>
            <w:shd w:val="clear" w:color="auto" w:fill="auto"/>
          </w:tcPr>
          <w:p w14:paraId="6A80BBB9" w14:textId="77777777" w:rsidR="00812D30" w:rsidRPr="00165959" w:rsidRDefault="00812D30" w:rsidP="00C210D9">
            <w:pPr>
              <w:ind w:right="-91"/>
              <w:rPr>
                <w:sz w:val="18"/>
                <w:szCs w:val="18"/>
              </w:rPr>
            </w:pPr>
            <w:r w:rsidRPr="00165959">
              <w:rPr>
                <w:iCs/>
                <w:sz w:val="18"/>
                <w:szCs w:val="18"/>
              </w:rPr>
              <w:t>Министерство на електронното управление</w:t>
            </w:r>
          </w:p>
        </w:tc>
        <w:tc>
          <w:tcPr>
            <w:tcW w:w="1416" w:type="dxa"/>
            <w:shd w:val="clear" w:color="auto" w:fill="auto"/>
          </w:tcPr>
          <w:p w14:paraId="1A9CC19C" w14:textId="77777777" w:rsidR="00901599" w:rsidRPr="00901599" w:rsidRDefault="00901599" w:rsidP="00901599">
            <w:pPr>
              <w:jc w:val="center"/>
              <w:rPr>
                <w:sz w:val="18"/>
                <w:szCs w:val="18"/>
              </w:rPr>
            </w:pPr>
            <w:r w:rsidRPr="00901599">
              <w:rPr>
                <w:sz w:val="18"/>
                <w:szCs w:val="18"/>
              </w:rPr>
              <w:t xml:space="preserve">• анализ на  изискванията и разработване на архитектура на система за оценка на риска в </w:t>
            </w:r>
            <w:proofErr w:type="spellStart"/>
            <w:r w:rsidRPr="00901599">
              <w:rPr>
                <w:sz w:val="18"/>
                <w:szCs w:val="18"/>
              </w:rPr>
              <w:t>киберсигурността</w:t>
            </w:r>
            <w:proofErr w:type="spellEnd"/>
            <w:r w:rsidRPr="00901599">
              <w:rPr>
                <w:sz w:val="18"/>
                <w:szCs w:val="18"/>
              </w:rPr>
              <w:t>;</w:t>
            </w:r>
          </w:p>
          <w:p w14:paraId="0ABC4EBF" w14:textId="77777777" w:rsidR="00901599" w:rsidRPr="00901599" w:rsidRDefault="00901599" w:rsidP="00901599">
            <w:pPr>
              <w:jc w:val="center"/>
              <w:rPr>
                <w:sz w:val="18"/>
                <w:szCs w:val="18"/>
              </w:rPr>
            </w:pPr>
            <w:r w:rsidRPr="00901599">
              <w:rPr>
                <w:sz w:val="18"/>
                <w:szCs w:val="18"/>
              </w:rPr>
              <w:t>• разработване и внедряване на информационна система и/или закупуване и/или адаптиране на софтуерни решения за оценка на риска;</w:t>
            </w:r>
          </w:p>
          <w:p w14:paraId="7525BD64" w14:textId="77777777" w:rsidR="00901599" w:rsidRPr="00901599" w:rsidRDefault="00901599" w:rsidP="00901599">
            <w:pPr>
              <w:jc w:val="center"/>
              <w:rPr>
                <w:sz w:val="18"/>
                <w:szCs w:val="18"/>
              </w:rPr>
            </w:pPr>
            <w:r w:rsidRPr="00901599">
              <w:rPr>
                <w:sz w:val="18"/>
                <w:szCs w:val="18"/>
              </w:rPr>
              <w:t xml:space="preserve">• тестване и интеграция; </w:t>
            </w:r>
          </w:p>
          <w:p w14:paraId="43DF9486" w14:textId="77777777" w:rsidR="00901599" w:rsidRPr="00901599" w:rsidRDefault="00901599" w:rsidP="00901599">
            <w:pPr>
              <w:jc w:val="center"/>
              <w:rPr>
                <w:sz w:val="18"/>
                <w:szCs w:val="18"/>
              </w:rPr>
            </w:pPr>
            <w:r w:rsidRPr="00901599">
              <w:rPr>
                <w:sz w:val="18"/>
                <w:szCs w:val="18"/>
              </w:rPr>
              <w:lastRenderedPageBreak/>
              <w:t>• изграждане на капацитет в областта на оценката на риска;</w:t>
            </w:r>
          </w:p>
          <w:p w14:paraId="7351A16F" w14:textId="77777777" w:rsidR="00901599" w:rsidRPr="00901599" w:rsidRDefault="00901599" w:rsidP="00901599">
            <w:pPr>
              <w:jc w:val="center"/>
              <w:rPr>
                <w:sz w:val="18"/>
                <w:szCs w:val="18"/>
              </w:rPr>
            </w:pPr>
            <w:r w:rsidRPr="00901599">
              <w:rPr>
                <w:sz w:val="18"/>
                <w:szCs w:val="18"/>
              </w:rPr>
              <w:t xml:space="preserve">• планиране и провеждане на информационни кампании, насочени към повишаването на </w:t>
            </w:r>
            <w:proofErr w:type="spellStart"/>
            <w:r w:rsidRPr="00901599">
              <w:rPr>
                <w:sz w:val="18"/>
                <w:szCs w:val="18"/>
              </w:rPr>
              <w:t>киберхигиената</w:t>
            </w:r>
            <w:proofErr w:type="spellEnd"/>
            <w:r w:rsidRPr="00901599">
              <w:rPr>
                <w:sz w:val="18"/>
                <w:szCs w:val="18"/>
              </w:rPr>
              <w:t>.</w:t>
            </w:r>
          </w:p>
          <w:p w14:paraId="70AAE9A9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shd w:val="clear" w:color="auto" w:fill="auto"/>
          </w:tcPr>
          <w:p w14:paraId="67D2F9DE" w14:textId="590B6425" w:rsidR="00812D30" w:rsidRPr="00165959" w:rsidRDefault="00812D30" w:rsidP="008E75D2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 xml:space="preserve">Допустимите разходи са в съответствие с разпоредбите на Регламент (ЕС) 2021/1060, Регламент (ЕС) 2021/1058, Регламент (ЕС, </w:t>
            </w:r>
            <w:proofErr w:type="spellStart"/>
            <w:r w:rsidRPr="00165959">
              <w:rPr>
                <w:sz w:val="18"/>
                <w:szCs w:val="18"/>
              </w:rPr>
              <w:t>Евратом</w:t>
            </w:r>
            <w:proofErr w:type="spellEnd"/>
            <w:r w:rsidRPr="00165959">
              <w:rPr>
                <w:sz w:val="18"/>
                <w:szCs w:val="18"/>
              </w:rPr>
              <w:t xml:space="preserve">) </w:t>
            </w:r>
            <w:r w:rsidR="008E75D2" w:rsidRPr="00141211">
              <w:rPr>
                <w:sz w:val="18"/>
                <w:szCs w:val="18"/>
              </w:rPr>
              <w:t>2024/2509</w:t>
            </w:r>
            <w:r w:rsidRPr="00165959">
              <w:rPr>
                <w:sz w:val="18"/>
                <w:szCs w:val="18"/>
              </w:rPr>
              <w:t xml:space="preserve">, приложимата национална уредба и приложимото общностно законодателство в областта на </w:t>
            </w:r>
            <w:r w:rsidRPr="00165959">
              <w:rPr>
                <w:sz w:val="18"/>
                <w:szCs w:val="18"/>
              </w:rPr>
              <w:lastRenderedPageBreak/>
              <w:t>държавните помощи</w:t>
            </w:r>
          </w:p>
        </w:tc>
        <w:tc>
          <w:tcPr>
            <w:tcW w:w="709" w:type="dxa"/>
            <w:shd w:val="clear" w:color="auto" w:fill="auto"/>
          </w:tcPr>
          <w:p w14:paraId="23C8B50F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>100%</w:t>
            </w:r>
          </w:p>
        </w:tc>
        <w:tc>
          <w:tcPr>
            <w:tcW w:w="1134" w:type="dxa"/>
            <w:shd w:val="clear" w:color="auto" w:fill="auto"/>
          </w:tcPr>
          <w:p w14:paraId="65D6BA24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Септември 2025 г.</w:t>
            </w:r>
          </w:p>
        </w:tc>
        <w:tc>
          <w:tcPr>
            <w:tcW w:w="850" w:type="dxa"/>
            <w:shd w:val="clear" w:color="auto" w:fill="auto"/>
          </w:tcPr>
          <w:p w14:paraId="79AFF208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Ноември 2025 г.;</w:t>
            </w:r>
          </w:p>
          <w:p w14:paraId="6DE51FE1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Август 2026</w:t>
            </w:r>
            <w:r w:rsidRPr="00165959">
              <w:rPr>
                <w:sz w:val="18"/>
                <w:szCs w:val="18"/>
                <w:lang w:val="en-US"/>
              </w:rPr>
              <w:t xml:space="preserve"> </w:t>
            </w:r>
            <w:r w:rsidRPr="00165959">
              <w:rPr>
                <w:sz w:val="18"/>
                <w:szCs w:val="18"/>
              </w:rPr>
              <w:t>г.; и Юни 2027 г.</w:t>
            </w:r>
          </w:p>
        </w:tc>
        <w:tc>
          <w:tcPr>
            <w:tcW w:w="709" w:type="dxa"/>
            <w:shd w:val="clear" w:color="auto" w:fill="auto"/>
          </w:tcPr>
          <w:p w14:paraId="0A04E810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не</w:t>
            </w:r>
          </w:p>
        </w:tc>
        <w:tc>
          <w:tcPr>
            <w:tcW w:w="851" w:type="dxa"/>
            <w:shd w:val="clear" w:color="auto" w:fill="auto"/>
          </w:tcPr>
          <w:p w14:paraId="794761E2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не</w:t>
            </w:r>
          </w:p>
        </w:tc>
        <w:tc>
          <w:tcPr>
            <w:tcW w:w="708" w:type="dxa"/>
            <w:shd w:val="clear" w:color="auto" w:fill="auto"/>
          </w:tcPr>
          <w:p w14:paraId="42832485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н/п</w:t>
            </w:r>
          </w:p>
        </w:tc>
        <w:tc>
          <w:tcPr>
            <w:tcW w:w="765" w:type="dxa"/>
            <w:gridSpan w:val="2"/>
            <w:shd w:val="clear" w:color="auto" w:fill="auto"/>
          </w:tcPr>
          <w:p w14:paraId="3C1CE140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н/п</w:t>
            </w:r>
          </w:p>
        </w:tc>
      </w:tr>
      <w:tr w:rsidR="00157947" w:rsidRPr="00165959" w14:paraId="0A8FE903" w14:textId="77777777" w:rsidTr="00DF7B2D">
        <w:trPr>
          <w:gridAfter w:val="1"/>
          <w:wAfter w:w="28" w:type="dxa"/>
        </w:trPr>
        <w:tc>
          <w:tcPr>
            <w:tcW w:w="415" w:type="dxa"/>
            <w:shd w:val="clear" w:color="auto" w:fill="auto"/>
          </w:tcPr>
          <w:p w14:paraId="2B9310D9" w14:textId="17291C96" w:rsidR="00812D30" w:rsidRPr="00165959" w:rsidRDefault="00812D30" w:rsidP="007A2EEF">
            <w:pPr>
              <w:rPr>
                <w:b/>
                <w:sz w:val="18"/>
                <w:szCs w:val="18"/>
              </w:rPr>
            </w:pPr>
            <w:r w:rsidRPr="00165959">
              <w:rPr>
                <w:b/>
                <w:sz w:val="18"/>
                <w:szCs w:val="18"/>
              </w:rPr>
              <w:lastRenderedPageBreak/>
              <w:t>1</w:t>
            </w:r>
            <w:r w:rsidR="007A2EEF">
              <w:rPr>
                <w:b/>
                <w:sz w:val="18"/>
                <w:szCs w:val="18"/>
              </w:rPr>
              <w:t>2</w:t>
            </w:r>
            <w:r w:rsidRPr="00165959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A162B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proofErr w:type="spellStart"/>
            <w:r w:rsidRPr="00165959">
              <w:rPr>
                <w:sz w:val="18"/>
                <w:szCs w:val="18"/>
                <w:lang w:val="en-US"/>
              </w:rPr>
              <w:t>Повишаване</w:t>
            </w:r>
            <w:proofErr w:type="spellEnd"/>
            <w:r w:rsidRPr="00165959">
              <w:rPr>
                <w:sz w:val="18"/>
                <w:szCs w:val="18"/>
                <w:lang w:val="en-US"/>
              </w:rPr>
              <w:t xml:space="preserve"> на </w:t>
            </w:r>
            <w:proofErr w:type="spellStart"/>
            <w:r w:rsidRPr="00165959">
              <w:rPr>
                <w:sz w:val="18"/>
                <w:szCs w:val="18"/>
                <w:lang w:val="en-US"/>
              </w:rPr>
              <w:t>мрежовата</w:t>
            </w:r>
            <w:proofErr w:type="spellEnd"/>
            <w:r w:rsidRPr="00165959">
              <w:rPr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165959">
              <w:rPr>
                <w:sz w:val="18"/>
                <w:szCs w:val="18"/>
                <w:lang w:val="en-US"/>
              </w:rPr>
              <w:t>информационна</w:t>
            </w:r>
            <w:proofErr w:type="spellEnd"/>
            <w:r w:rsidRPr="00165959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65959">
              <w:rPr>
                <w:sz w:val="18"/>
                <w:szCs w:val="18"/>
                <w:lang w:val="en-US"/>
              </w:rPr>
              <w:t>сигурност</w:t>
            </w:r>
            <w:proofErr w:type="spellEnd"/>
            <w:r w:rsidRPr="00165959">
              <w:rPr>
                <w:sz w:val="18"/>
                <w:szCs w:val="18"/>
                <w:lang w:val="en-US"/>
              </w:rPr>
              <w:t xml:space="preserve"> (МИС) в </w:t>
            </w:r>
            <w:proofErr w:type="spellStart"/>
            <w:r w:rsidRPr="00165959">
              <w:rPr>
                <w:sz w:val="18"/>
                <w:szCs w:val="18"/>
                <w:lang w:val="en-US"/>
              </w:rPr>
              <w:t>инфраструктура</w:t>
            </w:r>
            <w:proofErr w:type="spellEnd"/>
            <w:r w:rsidRPr="00165959">
              <w:rPr>
                <w:sz w:val="18"/>
                <w:szCs w:val="18"/>
                <w:lang w:val="en-US"/>
              </w:rPr>
              <w:t xml:space="preserve"> на </w:t>
            </w:r>
            <w:proofErr w:type="spellStart"/>
            <w:r w:rsidRPr="00165959">
              <w:rPr>
                <w:sz w:val="18"/>
                <w:szCs w:val="18"/>
                <w:lang w:val="en-US"/>
              </w:rPr>
              <w:t>компетентни</w:t>
            </w:r>
            <w:proofErr w:type="spellEnd"/>
            <w:r w:rsidRPr="00165959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65959">
              <w:rPr>
                <w:sz w:val="18"/>
                <w:szCs w:val="18"/>
                <w:lang w:val="en-US"/>
              </w:rPr>
              <w:t>органи</w:t>
            </w:r>
            <w:proofErr w:type="spellEnd"/>
            <w:r w:rsidRPr="00165959">
              <w:rPr>
                <w:sz w:val="18"/>
                <w:szCs w:val="18"/>
                <w:lang w:val="en-US"/>
              </w:rPr>
              <w:t xml:space="preserve"> с </w:t>
            </w:r>
            <w:proofErr w:type="spellStart"/>
            <w:r w:rsidRPr="00165959">
              <w:rPr>
                <w:sz w:val="18"/>
                <w:szCs w:val="18"/>
                <w:lang w:val="en-US"/>
              </w:rPr>
              <w:t>цел</w:t>
            </w:r>
            <w:proofErr w:type="spellEnd"/>
            <w:r w:rsidRPr="00165959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65959">
              <w:rPr>
                <w:sz w:val="18"/>
                <w:szCs w:val="18"/>
                <w:lang w:val="en-US"/>
              </w:rPr>
              <w:t>защита</w:t>
            </w:r>
            <w:proofErr w:type="spellEnd"/>
            <w:r w:rsidRPr="00165959">
              <w:rPr>
                <w:sz w:val="18"/>
                <w:szCs w:val="18"/>
                <w:lang w:val="en-US"/>
              </w:rPr>
              <w:t xml:space="preserve"> на </w:t>
            </w:r>
            <w:proofErr w:type="spellStart"/>
            <w:r w:rsidRPr="00165959">
              <w:rPr>
                <w:sz w:val="18"/>
                <w:szCs w:val="18"/>
                <w:lang w:val="en-US"/>
              </w:rPr>
              <w:t>публичните</w:t>
            </w:r>
            <w:proofErr w:type="spellEnd"/>
            <w:r w:rsidRPr="00165959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65959">
              <w:rPr>
                <w:sz w:val="18"/>
                <w:szCs w:val="18"/>
                <w:lang w:val="en-US"/>
              </w:rPr>
              <w:t>услуги</w:t>
            </w:r>
            <w:proofErr w:type="spellEnd"/>
            <w:r w:rsidRPr="00165959">
              <w:rPr>
                <w:sz w:val="18"/>
                <w:szCs w:val="18"/>
                <w:lang w:val="en-US"/>
              </w:rPr>
              <w:t xml:space="preserve">. </w:t>
            </w:r>
            <w:r w:rsidRPr="00165959">
              <w:rPr>
                <w:sz w:val="18"/>
                <w:szCs w:val="18"/>
              </w:rPr>
              <w:t>(</w:t>
            </w:r>
            <w:r w:rsidRPr="00165959">
              <w:rPr>
                <w:sz w:val="18"/>
                <w:szCs w:val="18"/>
                <w:lang w:val="en-US"/>
              </w:rPr>
              <w:t>CS 6</w:t>
            </w:r>
            <w:r w:rsidRPr="00165959">
              <w:rPr>
                <w:sz w:val="18"/>
                <w:szCs w:val="18"/>
              </w:rPr>
              <w:t>)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15872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Повишаване на нивата на мрежовата и информационната сигурност на критични за националната сигурност системи, бази данни и регистри, имащи отношение към предоставяне на публични услуги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AEBAD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Процедура за директно предоставяне на конкретен бенефициент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012CD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не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4334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16 624 586 лв.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4D7C3" w14:textId="77777777" w:rsidR="00812D30" w:rsidRPr="00165959" w:rsidRDefault="00812D30" w:rsidP="00C210D9">
            <w:pPr>
              <w:ind w:right="-91"/>
              <w:rPr>
                <w:iCs/>
                <w:sz w:val="18"/>
                <w:szCs w:val="18"/>
              </w:rPr>
            </w:pPr>
            <w:r w:rsidRPr="00165959">
              <w:rPr>
                <w:iCs/>
                <w:sz w:val="18"/>
                <w:szCs w:val="18"/>
              </w:rPr>
              <w:t>Министерство на електронното управление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6CABA" w14:textId="77777777" w:rsidR="00B035EC" w:rsidRPr="00B035EC" w:rsidRDefault="00B035EC" w:rsidP="00B035EC">
            <w:pPr>
              <w:ind w:right="-91"/>
              <w:jc w:val="center"/>
              <w:rPr>
                <w:sz w:val="18"/>
                <w:szCs w:val="18"/>
              </w:rPr>
            </w:pPr>
            <w:r w:rsidRPr="00B035EC">
              <w:rPr>
                <w:sz w:val="18"/>
                <w:szCs w:val="18"/>
              </w:rPr>
              <w:t>• планиране и анализ на изискванията;</w:t>
            </w:r>
          </w:p>
          <w:p w14:paraId="08AC3BC8" w14:textId="77777777" w:rsidR="00B035EC" w:rsidRPr="00B035EC" w:rsidRDefault="00B035EC" w:rsidP="00B035EC">
            <w:pPr>
              <w:ind w:right="-91"/>
              <w:jc w:val="center"/>
              <w:rPr>
                <w:sz w:val="18"/>
                <w:szCs w:val="18"/>
              </w:rPr>
            </w:pPr>
            <w:r w:rsidRPr="00B035EC">
              <w:rPr>
                <w:sz w:val="18"/>
                <w:szCs w:val="18"/>
              </w:rPr>
              <w:t xml:space="preserve">• закупуване и/или, адаптиране и/или разработване и внедряване на инструменти за </w:t>
            </w:r>
            <w:proofErr w:type="spellStart"/>
            <w:r w:rsidRPr="00B035EC">
              <w:rPr>
                <w:sz w:val="18"/>
                <w:szCs w:val="18"/>
              </w:rPr>
              <w:t>киберсигурност</w:t>
            </w:r>
            <w:proofErr w:type="spellEnd"/>
            <w:r w:rsidRPr="00B035EC">
              <w:rPr>
                <w:sz w:val="18"/>
                <w:szCs w:val="18"/>
              </w:rPr>
              <w:t xml:space="preserve"> в критични публични информационни системи, бази данни и регистри;</w:t>
            </w:r>
          </w:p>
          <w:p w14:paraId="4C4ADCED" w14:textId="527E24F2" w:rsidR="00B035EC" w:rsidRPr="00165959" w:rsidRDefault="00B035EC" w:rsidP="00B035EC">
            <w:pPr>
              <w:ind w:right="-91"/>
              <w:jc w:val="center"/>
              <w:rPr>
                <w:sz w:val="18"/>
                <w:szCs w:val="18"/>
              </w:rPr>
            </w:pPr>
            <w:r w:rsidRPr="00B035EC">
              <w:rPr>
                <w:sz w:val="18"/>
                <w:szCs w:val="18"/>
              </w:rPr>
              <w:t xml:space="preserve">• съставяне и прилагане на добри практики/методически указания за мерки за </w:t>
            </w:r>
            <w:proofErr w:type="spellStart"/>
            <w:r w:rsidRPr="00B035EC">
              <w:rPr>
                <w:sz w:val="18"/>
                <w:szCs w:val="18"/>
              </w:rPr>
              <w:t>киберсигурност</w:t>
            </w:r>
            <w:proofErr w:type="spellEnd"/>
            <w:r w:rsidRPr="00B035EC">
              <w:rPr>
                <w:sz w:val="18"/>
                <w:szCs w:val="18"/>
              </w:rPr>
              <w:t xml:space="preserve"> в критични публични информационни системи, бази </w:t>
            </w:r>
            <w:r w:rsidRPr="00B035EC">
              <w:rPr>
                <w:sz w:val="18"/>
                <w:szCs w:val="18"/>
              </w:rPr>
              <w:lastRenderedPageBreak/>
              <w:t>данни и регистри.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A3E3F" w14:textId="250DCB31" w:rsidR="00812D30" w:rsidRPr="00165959" w:rsidRDefault="00812D30" w:rsidP="008E75D2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lastRenderedPageBreak/>
              <w:t xml:space="preserve">Допустимите разходи са в съответствие с разпоредбите на Регламент (ЕС) 2021/1060, Регламент (ЕС) 2021/1058, Регламент (ЕС, </w:t>
            </w:r>
            <w:proofErr w:type="spellStart"/>
            <w:r w:rsidRPr="00165959">
              <w:rPr>
                <w:sz w:val="18"/>
                <w:szCs w:val="18"/>
              </w:rPr>
              <w:t>Евратом</w:t>
            </w:r>
            <w:proofErr w:type="spellEnd"/>
            <w:r w:rsidRPr="00165959">
              <w:rPr>
                <w:sz w:val="18"/>
                <w:szCs w:val="18"/>
              </w:rPr>
              <w:t xml:space="preserve">) </w:t>
            </w:r>
            <w:r w:rsidR="008E75D2" w:rsidRPr="00141211">
              <w:rPr>
                <w:sz w:val="18"/>
                <w:szCs w:val="18"/>
              </w:rPr>
              <w:t>2024/2509</w:t>
            </w:r>
            <w:r w:rsidRPr="00165959">
              <w:rPr>
                <w:sz w:val="18"/>
                <w:szCs w:val="18"/>
              </w:rPr>
              <w:t>, приложимата национална уредба и приложимото общностно законодателство в областта на държавните помощи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2E208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100 %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64385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Септември 2025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90D79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Ноември 2025 г.; март 2027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6B1B9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CED15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0279B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н/п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C2B24" w14:textId="77777777" w:rsidR="00812D30" w:rsidRPr="00165959" w:rsidRDefault="00812D30" w:rsidP="00C210D9">
            <w:pPr>
              <w:jc w:val="center"/>
              <w:rPr>
                <w:sz w:val="18"/>
                <w:szCs w:val="18"/>
              </w:rPr>
            </w:pPr>
            <w:r w:rsidRPr="00165959">
              <w:rPr>
                <w:sz w:val="18"/>
                <w:szCs w:val="18"/>
              </w:rPr>
              <w:t>н/п</w:t>
            </w:r>
          </w:p>
        </w:tc>
      </w:tr>
    </w:tbl>
    <w:p w14:paraId="4DEABEE7" w14:textId="77777777" w:rsidR="003C7E6B" w:rsidRPr="00165959" w:rsidRDefault="003C7E6B" w:rsidP="00C210D9">
      <w:pPr>
        <w:ind w:left="-284"/>
        <w:rPr>
          <w:sz w:val="18"/>
          <w:szCs w:val="18"/>
          <w:lang w:val="en-US"/>
        </w:rPr>
      </w:pPr>
    </w:p>
    <w:sectPr w:rsidR="003C7E6B" w:rsidRPr="00165959" w:rsidSect="00BB2E98">
      <w:headerReference w:type="default" r:id="rId8"/>
      <w:footerReference w:type="default" r:id="rId9"/>
      <w:pgSz w:w="16838" w:h="11906" w:orient="landscape"/>
      <w:pgMar w:top="1417" w:right="1417" w:bottom="709" w:left="56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B902E" w14:textId="77777777" w:rsidR="006C093E" w:rsidRDefault="006C093E" w:rsidP="003C7E6B">
      <w:r>
        <w:separator/>
      </w:r>
    </w:p>
  </w:endnote>
  <w:endnote w:type="continuationSeparator" w:id="0">
    <w:p w14:paraId="1225A77A" w14:textId="77777777" w:rsidR="006C093E" w:rsidRDefault="006C093E" w:rsidP="003C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77718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25603E" w14:textId="48E61D04" w:rsidR="00644CAE" w:rsidRDefault="00644CA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5091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1BE9F408" w14:textId="77777777" w:rsidR="00644CAE" w:rsidRDefault="00644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0283C" w14:textId="77777777" w:rsidR="006C093E" w:rsidRDefault="006C093E" w:rsidP="003C7E6B">
      <w:r>
        <w:separator/>
      </w:r>
    </w:p>
  </w:footnote>
  <w:footnote w:type="continuationSeparator" w:id="0">
    <w:p w14:paraId="7B305303" w14:textId="77777777" w:rsidR="006C093E" w:rsidRDefault="006C093E" w:rsidP="003C7E6B">
      <w:r>
        <w:continuationSeparator/>
      </w:r>
    </w:p>
  </w:footnote>
  <w:footnote w:id="1">
    <w:p w14:paraId="0A42D22C" w14:textId="77777777" w:rsidR="00A14336" w:rsidRPr="00CD6C1E" w:rsidRDefault="00A14336" w:rsidP="00A14336">
      <w:pPr>
        <w:pStyle w:val="FootnoteText"/>
        <w:jc w:val="both"/>
        <w:rPr>
          <w:sz w:val="18"/>
          <w:szCs w:val="18"/>
        </w:rPr>
      </w:pPr>
      <w:r>
        <w:rPr>
          <w:rStyle w:val="FootnoteReference"/>
        </w:rPr>
        <w:footnoteRef/>
      </w:r>
      <w:r w:rsidRPr="003447A4">
        <w:rPr>
          <w:sz w:val="18"/>
          <w:szCs w:val="18"/>
        </w:rPr>
        <w:t xml:space="preserve">Индикативната годишна </w:t>
      </w:r>
      <w:r w:rsidRPr="00CD6C1E">
        <w:rPr>
          <w:sz w:val="18"/>
          <w:szCs w:val="18"/>
        </w:rPr>
        <w:t xml:space="preserve">работна програма се изготвя в съответствие с </w:t>
      </w:r>
      <w:r w:rsidRPr="00C247D7">
        <w:rPr>
          <w:sz w:val="18"/>
          <w:szCs w:val="18"/>
        </w:rPr>
        <w:t>чл. 26, ал. 1 от Постановление № 162 на Министерския съвет от 2016 г. за определяне на детайлни правила за предоставяне на безвъзмездна финансова помощ по програмите, финансирани от Европейските структурни и инвестиционни фондове за периода 2014-2020</w:t>
      </w:r>
      <w:r w:rsidRPr="00CD6C1E">
        <w:rPr>
          <w:sz w:val="18"/>
          <w:szCs w:val="18"/>
        </w:rPr>
        <w:t xml:space="preserve"> г.</w:t>
      </w:r>
    </w:p>
  </w:footnote>
  <w:footnote w:id="2">
    <w:p w14:paraId="40858DE5" w14:textId="77777777" w:rsidR="00A14336" w:rsidRDefault="00A14336" w:rsidP="00A14336">
      <w:pPr>
        <w:pStyle w:val="FootnoteText"/>
      </w:pPr>
      <w:r w:rsidRPr="00CD6C1E">
        <w:rPr>
          <w:rStyle w:val="FootnoteReference"/>
        </w:rPr>
        <w:footnoteRef/>
      </w:r>
      <w:r w:rsidRPr="00CD6C1E">
        <w:rPr>
          <w:sz w:val="18"/>
          <w:szCs w:val="18"/>
        </w:rPr>
        <w:t>Безвъзмездна финансова помощ.</w:t>
      </w:r>
    </w:p>
  </w:footnote>
  <w:footnote w:id="3">
    <w:p w14:paraId="5EA14E99" w14:textId="77777777" w:rsidR="00A14336" w:rsidRDefault="00A14336" w:rsidP="00A14336">
      <w:pPr>
        <w:pStyle w:val="FootnoteText"/>
      </w:pPr>
      <w:r>
        <w:rPr>
          <w:rStyle w:val="FootnoteReference"/>
        </w:rPr>
        <w:footnoteRef/>
      </w:r>
      <w:r w:rsidRPr="00B120A6">
        <w:rPr>
          <w:sz w:val="18"/>
          <w:szCs w:val="18"/>
        </w:rPr>
        <w:t>Отбелязва се „да“ или „не“</w:t>
      </w:r>
      <w:r>
        <w:rPr>
          <w:sz w:val="18"/>
          <w:szCs w:val="18"/>
        </w:rPr>
        <w:t>.</w:t>
      </w:r>
    </w:p>
  </w:footnote>
  <w:footnote w:id="4">
    <w:p w14:paraId="6D513D90" w14:textId="77777777" w:rsidR="00A14336" w:rsidRDefault="00A14336" w:rsidP="00A14336">
      <w:pPr>
        <w:pStyle w:val="FootnoteText"/>
        <w:jc w:val="both"/>
      </w:pPr>
      <w:r>
        <w:rPr>
          <w:rStyle w:val="FootnoteReference"/>
        </w:rPr>
        <w:footnoteRef/>
      </w:r>
      <w:r w:rsidRPr="00B120A6">
        <w:rPr>
          <w:sz w:val="18"/>
          <w:szCs w:val="18"/>
        </w:rPr>
        <w:t>В случай че се предвижда извършване на предварителен подбор на концепции за проектни предложения, се посочва и дата</w:t>
      </w:r>
      <w:r>
        <w:rPr>
          <w:sz w:val="18"/>
          <w:szCs w:val="18"/>
        </w:rPr>
        <w:t>та</w:t>
      </w:r>
      <w:r w:rsidRPr="00B120A6">
        <w:rPr>
          <w:sz w:val="18"/>
          <w:szCs w:val="18"/>
        </w:rPr>
        <w:t xml:space="preserve"> на публикуване на обявата за предварителен подбор</w:t>
      </w:r>
      <w:r>
        <w:rPr>
          <w:sz w:val="18"/>
          <w:szCs w:val="18"/>
        </w:rPr>
        <w:t>.</w:t>
      </w:r>
    </w:p>
  </w:footnote>
  <w:footnote w:id="5">
    <w:p w14:paraId="60B3B26C" w14:textId="77777777" w:rsidR="00A14336" w:rsidRDefault="00A14336" w:rsidP="00A14336">
      <w:pPr>
        <w:pStyle w:val="FootnoteText"/>
      </w:pPr>
      <w:r>
        <w:rPr>
          <w:rStyle w:val="FootnoteReference"/>
        </w:rPr>
        <w:footnoteRef/>
      </w:r>
      <w:r w:rsidRPr="00B120A6">
        <w:rPr>
          <w:sz w:val="18"/>
          <w:szCs w:val="18"/>
        </w:rPr>
        <w:t xml:space="preserve">В случай че се предвижда извършване на предварителен подбор на концепции за проектни предложения, се посочва и </w:t>
      </w:r>
      <w:r>
        <w:rPr>
          <w:sz w:val="18"/>
          <w:szCs w:val="18"/>
        </w:rPr>
        <w:t>крайният срок за подаване на концепциите.</w:t>
      </w:r>
    </w:p>
  </w:footnote>
  <w:footnote w:id="6">
    <w:p w14:paraId="68D0D5D7" w14:textId="77777777" w:rsidR="00A14336" w:rsidRDefault="00A14336" w:rsidP="00A14336">
      <w:pPr>
        <w:pStyle w:val="FootnoteText"/>
      </w:pPr>
      <w:r>
        <w:rPr>
          <w:rStyle w:val="FootnoteReference"/>
        </w:rPr>
        <w:footnoteRef/>
      </w:r>
      <w:r w:rsidRPr="00B120A6">
        <w:rPr>
          <w:sz w:val="18"/>
          <w:szCs w:val="18"/>
        </w:rPr>
        <w:t>Отбелязва се „да“</w:t>
      </w:r>
      <w:r>
        <w:rPr>
          <w:sz w:val="18"/>
          <w:szCs w:val="18"/>
        </w:rPr>
        <w:t>,</w:t>
      </w:r>
      <w:r w:rsidRPr="00B120A6">
        <w:rPr>
          <w:sz w:val="18"/>
          <w:szCs w:val="18"/>
        </w:rPr>
        <w:t xml:space="preserve"> „не“</w:t>
      </w:r>
      <w:r>
        <w:rPr>
          <w:sz w:val="18"/>
          <w:szCs w:val="18"/>
        </w:rPr>
        <w:t xml:space="preserve"> или „предстои да бъде уточнено“.</w:t>
      </w:r>
    </w:p>
  </w:footnote>
  <w:footnote w:id="7">
    <w:p w14:paraId="2EA87592" w14:textId="77777777" w:rsidR="00A14336" w:rsidRDefault="00A14336" w:rsidP="00A14336">
      <w:pPr>
        <w:pStyle w:val="FootnoteText"/>
      </w:pPr>
      <w:r>
        <w:rPr>
          <w:rStyle w:val="FootnoteReference"/>
        </w:rPr>
        <w:footnoteRef/>
      </w:r>
      <w:r w:rsidRPr="00290C40">
        <w:rPr>
          <w:sz w:val="18"/>
          <w:szCs w:val="18"/>
        </w:rPr>
        <w:t>Ако е приложимо.</w:t>
      </w:r>
    </w:p>
  </w:footnote>
  <w:footnote w:id="8">
    <w:p w14:paraId="0FB31B10" w14:textId="77777777" w:rsidR="00A14336" w:rsidRPr="000A252D" w:rsidRDefault="00A14336" w:rsidP="00A14336">
      <w:pPr>
        <w:pStyle w:val="FootnoteText"/>
        <w:rPr>
          <w:sz w:val="18"/>
          <w:szCs w:val="18"/>
        </w:rPr>
      </w:pPr>
      <w:r w:rsidRPr="000A252D">
        <w:rPr>
          <w:rStyle w:val="FootnoteReference"/>
          <w:sz w:val="18"/>
          <w:szCs w:val="18"/>
        </w:rPr>
        <w:footnoteRef/>
      </w:r>
      <w:r w:rsidRPr="000A252D">
        <w:rPr>
          <w:sz w:val="18"/>
          <w:szCs w:val="18"/>
        </w:rPr>
        <w:t>По смисъла на чл. 107 от Договора за функционирането на Европейския съюз</w:t>
      </w:r>
      <w:r>
        <w:rPr>
          <w:sz w:val="18"/>
          <w:szCs w:val="18"/>
        </w:rPr>
        <w:t>.</w:t>
      </w:r>
    </w:p>
  </w:footnote>
  <w:footnote w:id="9">
    <w:p w14:paraId="6521F10E" w14:textId="77777777" w:rsidR="00A14336" w:rsidRPr="000118E3" w:rsidRDefault="00A14336" w:rsidP="00A14336">
      <w:pPr>
        <w:pStyle w:val="FootnoteText"/>
        <w:jc w:val="both"/>
      </w:pPr>
      <w:r w:rsidRPr="000A252D">
        <w:rPr>
          <w:rStyle w:val="FootnoteReference"/>
          <w:sz w:val="18"/>
          <w:szCs w:val="18"/>
        </w:rPr>
        <w:footnoteRef/>
      </w:r>
      <w:r w:rsidRPr="000A252D">
        <w:rPr>
          <w:sz w:val="18"/>
          <w:szCs w:val="18"/>
        </w:rPr>
        <w:t xml:space="preserve">По смисъла на Регламент (ЕС) № 1407/2013 на Комисията от 18.12.2013 г. относно прилагането на членове 107 и 108 от Договора за функционирането </w:t>
      </w:r>
      <w:r>
        <w:rPr>
          <w:sz w:val="18"/>
          <w:szCs w:val="18"/>
        </w:rPr>
        <w:t>н</w:t>
      </w:r>
      <w:r w:rsidRPr="000A252D">
        <w:rPr>
          <w:sz w:val="18"/>
          <w:szCs w:val="18"/>
        </w:rPr>
        <w:t xml:space="preserve">а Европейския съюз </w:t>
      </w:r>
      <w:r>
        <w:rPr>
          <w:sz w:val="18"/>
          <w:szCs w:val="18"/>
        </w:rPr>
        <w:t xml:space="preserve">към помощта </w:t>
      </w:r>
      <w:r>
        <w:rPr>
          <w:sz w:val="18"/>
          <w:szCs w:val="18"/>
        </w:rPr>
        <w:br/>
        <w:t>„</w:t>
      </w:r>
      <w:proofErr w:type="spellStart"/>
      <w:r>
        <w:rPr>
          <w:sz w:val="18"/>
          <w:szCs w:val="18"/>
          <w:lang w:val="en-US"/>
        </w:rPr>
        <w:t>deminimis</w:t>
      </w:r>
      <w:proofErr w:type="spellEnd"/>
      <w:r>
        <w:rPr>
          <w:sz w:val="18"/>
          <w:szCs w:val="18"/>
        </w:rPr>
        <w:t>”</w:t>
      </w:r>
      <w:r w:rsidRPr="000A252D">
        <w:rPr>
          <w:sz w:val="18"/>
          <w:szCs w:val="18"/>
        </w:rPr>
        <w:t xml:space="preserve">(ОВ, </w:t>
      </w:r>
      <w:r w:rsidRPr="000A252D">
        <w:rPr>
          <w:sz w:val="18"/>
          <w:szCs w:val="18"/>
          <w:lang w:val="en-US"/>
        </w:rPr>
        <w:t>L</w:t>
      </w:r>
      <w:r w:rsidRPr="000A252D">
        <w:rPr>
          <w:sz w:val="18"/>
          <w:szCs w:val="18"/>
        </w:rPr>
        <w:t xml:space="preserve"> 352 от 24.12.2013 г.)</w:t>
      </w:r>
      <w:r>
        <w:rPr>
          <w:sz w:val="18"/>
          <w:szCs w:val="18"/>
        </w:rPr>
        <w:t>.</w:t>
      </w:r>
    </w:p>
  </w:footnote>
  <w:footnote w:id="10">
    <w:p w14:paraId="6229816C" w14:textId="77777777" w:rsidR="00E15464" w:rsidRPr="002A7B2E" w:rsidRDefault="00E15464" w:rsidP="00925236">
      <w:pPr>
        <w:pStyle w:val="FootnoteText"/>
        <w:jc w:val="both"/>
        <w:rPr>
          <w:sz w:val="18"/>
          <w:szCs w:val="18"/>
        </w:rPr>
      </w:pPr>
      <w:r w:rsidRPr="00DB2FFE">
        <w:rPr>
          <w:rStyle w:val="FootnoteReference"/>
          <w:sz w:val="18"/>
          <w:szCs w:val="18"/>
        </w:rPr>
        <w:footnoteRef/>
      </w:r>
      <w:r w:rsidRPr="00DB2FFE">
        <w:rPr>
          <w:sz w:val="18"/>
          <w:szCs w:val="18"/>
        </w:rPr>
        <w:t xml:space="preserve"> </w:t>
      </w:r>
      <w:r w:rsidRPr="002A7B2E">
        <w:rPr>
          <w:sz w:val="18"/>
          <w:szCs w:val="18"/>
        </w:rPr>
        <w:t>43. "</w:t>
      </w:r>
      <w:proofErr w:type="spellStart"/>
      <w:r w:rsidRPr="002A7B2E">
        <w:rPr>
          <w:sz w:val="18"/>
          <w:szCs w:val="18"/>
        </w:rPr>
        <w:t>Публичноправна</w:t>
      </w:r>
      <w:proofErr w:type="spellEnd"/>
      <w:r w:rsidRPr="002A7B2E">
        <w:rPr>
          <w:sz w:val="18"/>
          <w:szCs w:val="18"/>
        </w:rPr>
        <w:t xml:space="preserve"> организация" е юридическо лице, за което са изпълнени следните условия:</w:t>
      </w:r>
    </w:p>
    <w:p w14:paraId="6D56F62E" w14:textId="77777777" w:rsidR="00E15464" w:rsidRPr="002A7B2E" w:rsidRDefault="00E15464" w:rsidP="00925236">
      <w:pPr>
        <w:pStyle w:val="FootnoteText"/>
        <w:jc w:val="both"/>
        <w:rPr>
          <w:sz w:val="18"/>
          <w:szCs w:val="18"/>
        </w:rPr>
      </w:pPr>
      <w:r w:rsidRPr="002A7B2E">
        <w:rPr>
          <w:sz w:val="18"/>
          <w:szCs w:val="18"/>
        </w:rPr>
        <w:t xml:space="preserve"> а) създадено е с конкретната цел да задоволява нужди от общ интерес, които нямат промишлен или търговски характер;</w:t>
      </w:r>
    </w:p>
    <w:p w14:paraId="3C2F3CC5" w14:textId="77777777" w:rsidR="00E15464" w:rsidRPr="002A7B2E" w:rsidRDefault="00E15464" w:rsidP="00925236">
      <w:pPr>
        <w:pStyle w:val="FootnoteText"/>
        <w:jc w:val="both"/>
        <w:rPr>
          <w:sz w:val="18"/>
          <w:szCs w:val="18"/>
        </w:rPr>
      </w:pPr>
      <w:r w:rsidRPr="002A7B2E">
        <w:rPr>
          <w:sz w:val="18"/>
          <w:szCs w:val="18"/>
        </w:rPr>
        <w:t xml:space="preserve"> б) финансирано е с повече от 50 на сто от държавни, териториални или местни органи или от други </w:t>
      </w:r>
      <w:proofErr w:type="spellStart"/>
      <w:r w:rsidRPr="002A7B2E">
        <w:rPr>
          <w:sz w:val="18"/>
          <w:szCs w:val="18"/>
        </w:rPr>
        <w:t>публичноправни</w:t>
      </w:r>
      <w:proofErr w:type="spellEnd"/>
      <w:r w:rsidRPr="002A7B2E">
        <w:rPr>
          <w:sz w:val="18"/>
          <w:szCs w:val="18"/>
        </w:rPr>
        <w:t xml:space="preserve"> организации, или е обект на управленски контрол от страна на тези органи; или има управителен или надзорен орган, повечето от половината от членовете на който са назначени от публичен възложител по чл. 5, ал. 2, т. 1 – 14.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7207"/>
      <w:gridCol w:w="7647"/>
    </w:tblGrid>
    <w:tr w:rsidR="00742E15" w:rsidRPr="00742E15" w14:paraId="4A7F0CCC" w14:textId="77777777" w:rsidTr="00391EE2">
      <w:tc>
        <w:tcPr>
          <w:tcW w:w="2426" w:type="pct"/>
          <w:shd w:val="clear" w:color="auto" w:fill="auto"/>
        </w:tcPr>
        <w:p w14:paraId="140A2106" w14:textId="77777777" w:rsidR="00742E15" w:rsidRPr="00742E15" w:rsidRDefault="00742E15" w:rsidP="00742E15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742E15">
            <w:rPr>
              <w:rFonts w:ascii="Calibri" w:eastAsia="Calibri" w:hAnsi="Calibri"/>
              <w:i/>
              <w:noProof/>
              <w:sz w:val="22"/>
              <w:szCs w:val="22"/>
              <w:lang w:val="en-US" w:eastAsia="en-US"/>
            </w:rPr>
            <w:drawing>
              <wp:inline distT="0" distB="0" distL="0" distR="0" wp14:anchorId="5AD2AD49" wp14:editId="5F4EC30D">
                <wp:extent cx="1755648" cy="408290"/>
                <wp:effectExtent l="0" t="0" r="0" b="0"/>
                <wp:docPr id="10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5648" cy="40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4" w:type="pct"/>
          <w:shd w:val="clear" w:color="auto" w:fill="auto"/>
        </w:tcPr>
        <w:p w14:paraId="63A19FDF" w14:textId="77777777" w:rsidR="00742E15" w:rsidRPr="00742E15" w:rsidRDefault="00742E15" w:rsidP="00742E15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742E15">
            <w:rPr>
              <w:rFonts w:ascii="Calibri" w:eastAsia="Calibri" w:hAnsi="Calibri"/>
              <w:noProof/>
              <w:sz w:val="22"/>
              <w:szCs w:val="22"/>
              <w:lang w:val="en-US" w:eastAsia="en-US"/>
            </w:rPr>
            <w:drawing>
              <wp:inline distT="0" distB="0" distL="0" distR="0" wp14:anchorId="6B9DBB63" wp14:editId="1D2AB3DC">
                <wp:extent cx="1691741" cy="476828"/>
                <wp:effectExtent l="0" t="0" r="3810" b="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niidit_logo_left_aligned_Tex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5946" cy="5005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71ABF56" w14:textId="77777777" w:rsidR="00304F58" w:rsidRPr="0087261B" w:rsidRDefault="00304F58" w:rsidP="00742E15">
    <w:pPr>
      <w:pStyle w:val="Header"/>
      <w:jc w:val="center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6534A"/>
    <w:multiLevelType w:val="hybridMultilevel"/>
    <w:tmpl w:val="9C0E6B10"/>
    <w:lvl w:ilvl="0" w:tplc="1860724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D49F6"/>
    <w:multiLevelType w:val="hybridMultilevel"/>
    <w:tmpl w:val="9D8C6B1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F55274"/>
    <w:multiLevelType w:val="hybridMultilevel"/>
    <w:tmpl w:val="D046A1D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23974"/>
    <w:multiLevelType w:val="hybridMultilevel"/>
    <w:tmpl w:val="5BAC6B4E"/>
    <w:lvl w:ilvl="0" w:tplc="CFE40566">
      <w:start w:val="1"/>
      <w:numFmt w:val="decimal"/>
      <w:lvlText w:val="%1."/>
      <w:lvlJc w:val="left"/>
      <w:pPr>
        <w:ind w:left="2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80" w:hanging="360"/>
      </w:pPr>
    </w:lvl>
    <w:lvl w:ilvl="2" w:tplc="0402001B" w:tentative="1">
      <w:start w:val="1"/>
      <w:numFmt w:val="lowerRoman"/>
      <w:lvlText w:val="%3."/>
      <w:lvlJc w:val="right"/>
      <w:pPr>
        <w:ind w:left="1700" w:hanging="180"/>
      </w:pPr>
    </w:lvl>
    <w:lvl w:ilvl="3" w:tplc="0402000F" w:tentative="1">
      <w:start w:val="1"/>
      <w:numFmt w:val="decimal"/>
      <w:lvlText w:val="%4."/>
      <w:lvlJc w:val="left"/>
      <w:pPr>
        <w:ind w:left="2420" w:hanging="360"/>
      </w:pPr>
    </w:lvl>
    <w:lvl w:ilvl="4" w:tplc="04020019" w:tentative="1">
      <w:start w:val="1"/>
      <w:numFmt w:val="lowerLetter"/>
      <w:lvlText w:val="%5."/>
      <w:lvlJc w:val="left"/>
      <w:pPr>
        <w:ind w:left="3140" w:hanging="360"/>
      </w:pPr>
    </w:lvl>
    <w:lvl w:ilvl="5" w:tplc="0402001B" w:tentative="1">
      <w:start w:val="1"/>
      <w:numFmt w:val="lowerRoman"/>
      <w:lvlText w:val="%6."/>
      <w:lvlJc w:val="right"/>
      <w:pPr>
        <w:ind w:left="3860" w:hanging="180"/>
      </w:pPr>
    </w:lvl>
    <w:lvl w:ilvl="6" w:tplc="0402000F" w:tentative="1">
      <w:start w:val="1"/>
      <w:numFmt w:val="decimal"/>
      <w:lvlText w:val="%7."/>
      <w:lvlJc w:val="left"/>
      <w:pPr>
        <w:ind w:left="4580" w:hanging="360"/>
      </w:pPr>
    </w:lvl>
    <w:lvl w:ilvl="7" w:tplc="04020019" w:tentative="1">
      <w:start w:val="1"/>
      <w:numFmt w:val="lowerLetter"/>
      <w:lvlText w:val="%8."/>
      <w:lvlJc w:val="left"/>
      <w:pPr>
        <w:ind w:left="5300" w:hanging="360"/>
      </w:pPr>
    </w:lvl>
    <w:lvl w:ilvl="8" w:tplc="0402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4" w15:restartNumberingAfterBreak="0">
    <w:nsid w:val="49F15C41"/>
    <w:multiLevelType w:val="hybridMultilevel"/>
    <w:tmpl w:val="3A52A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8F78A9"/>
    <w:multiLevelType w:val="hybridMultilevel"/>
    <w:tmpl w:val="9FFC0E20"/>
    <w:lvl w:ilvl="0" w:tplc="2B6E8BB4">
      <w:start w:val="1"/>
      <w:numFmt w:val="decimal"/>
      <w:lvlText w:val="%1."/>
      <w:lvlJc w:val="left"/>
      <w:pPr>
        <w:ind w:left="260" w:hanging="360"/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980" w:hanging="360"/>
      </w:pPr>
    </w:lvl>
    <w:lvl w:ilvl="2" w:tplc="0402001B" w:tentative="1">
      <w:start w:val="1"/>
      <w:numFmt w:val="lowerRoman"/>
      <w:lvlText w:val="%3."/>
      <w:lvlJc w:val="right"/>
      <w:pPr>
        <w:ind w:left="1700" w:hanging="180"/>
      </w:pPr>
    </w:lvl>
    <w:lvl w:ilvl="3" w:tplc="0402000F" w:tentative="1">
      <w:start w:val="1"/>
      <w:numFmt w:val="decimal"/>
      <w:lvlText w:val="%4."/>
      <w:lvlJc w:val="left"/>
      <w:pPr>
        <w:ind w:left="2420" w:hanging="360"/>
      </w:pPr>
    </w:lvl>
    <w:lvl w:ilvl="4" w:tplc="04020019" w:tentative="1">
      <w:start w:val="1"/>
      <w:numFmt w:val="lowerLetter"/>
      <w:lvlText w:val="%5."/>
      <w:lvlJc w:val="left"/>
      <w:pPr>
        <w:ind w:left="3140" w:hanging="360"/>
      </w:pPr>
    </w:lvl>
    <w:lvl w:ilvl="5" w:tplc="0402001B" w:tentative="1">
      <w:start w:val="1"/>
      <w:numFmt w:val="lowerRoman"/>
      <w:lvlText w:val="%6."/>
      <w:lvlJc w:val="right"/>
      <w:pPr>
        <w:ind w:left="3860" w:hanging="180"/>
      </w:pPr>
    </w:lvl>
    <w:lvl w:ilvl="6" w:tplc="0402000F" w:tentative="1">
      <w:start w:val="1"/>
      <w:numFmt w:val="decimal"/>
      <w:lvlText w:val="%7."/>
      <w:lvlJc w:val="left"/>
      <w:pPr>
        <w:ind w:left="4580" w:hanging="360"/>
      </w:pPr>
    </w:lvl>
    <w:lvl w:ilvl="7" w:tplc="04020019" w:tentative="1">
      <w:start w:val="1"/>
      <w:numFmt w:val="lowerLetter"/>
      <w:lvlText w:val="%8."/>
      <w:lvlJc w:val="left"/>
      <w:pPr>
        <w:ind w:left="5300" w:hanging="360"/>
      </w:pPr>
    </w:lvl>
    <w:lvl w:ilvl="8" w:tplc="0402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6" w15:restartNumberingAfterBreak="0">
    <w:nsid w:val="56E43D30"/>
    <w:multiLevelType w:val="hybridMultilevel"/>
    <w:tmpl w:val="45121DFC"/>
    <w:lvl w:ilvl="0" w:tplc="2B6E8B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61792"/>
    <w:multiLevelType w:val="hybridMultilevel"/>
    <w:tmpl w:val="E0E66D58"/>
    <w:lvl w:ilvl="0" w:tplc="04090001">
      <w:start w:val="1"/>
      <w:numFmt w:val="bullet"/>
      <w:lvlText w:val=""/>
      <w:lvlJc w:val="left"/>
      <w:pPr>
        <w:ind w:left="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</w:abstractNum>
  <w:abstractNum w:abstractNumId="8" w15:restartNumberingAfterBreak="0">
    <w:nsid w:val="5D2062EC"/>
    <w:multiLevelType w:val="hybridMultilevel"/>
    <w:tmpl w:val="901020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E6B"/>
    <w:rsid w:val="00005535"/>
    <w:rsid w:val="00005EA0"/>
    <w:rsid w:val="000136C8"/>
    <w:rsid w:val="00013CE4"/>
    <w:rsid w:val="00015A06"/>
    <w:rsid w:val="000171F6"/>
    <w:rsid w:val="0002085A"/>
    <w:rsid w:val="00020995"/>
    <w:rsid w:val="000211B9"/>
    <w:rsid w:val="00024873"/>
    <w:rsid w:val="0003236C"/>
    <w:rsid w:val="00034D8F"/>
    <w:rsid w:val="00035BA1"/>
    <w:rsid w:val="0003735C"/>
    <w:rsid w:val="000432FD"/>
    <w:rsid w:val="00043B03"/>
    <w:rsid w:val="0004611C"/>
    <w:rsid w:val="00047B41"/>
    <w:rsid w:val="000567A7"/>
    <w:rsid w:val="000609B9"/>
    <w:rsid w:val="00062815"/>
    <w:rsid w:val="0006455D"/>
    <w:rsid w:val="00064E22"/>
    <w:rsid w:val="00075120"/>
    <w:rsid w:val="00075A1D"/>
    <w:rsid w:val="000815AB"/>
    <w:rsid w:val="00086208"/>
    <w:rsid w:val="000871FF"/>
    <w:rsid w:val="000914B7"/>
    <w:rsid w:val="0009385A"/>
    <w:rsid w:val="00094F12"/>
    <w:rsid w:val="0009600F"/>
    <w:rsid w:val="000971F4"/>
    <w:rsid w:val="00097ED9"/>
    <w:rsid w:val="000A08AE"/>
    <w:rsid w:val="000A1EB7"/>
    <w:rsid w:val="000A6EC4"/>
    <w:rsid w:val="000B03BA"/>
    <w:rsid w:val="000B0C12"/>
    <w:rsid w:val="000B5946"/>
    <w:rsid w:val="000C230C"/>
    <w:rsid w:val="000C48F2"/>
    <w:rsid w:val="000C4D6C"/>
    <w:rsid w:val="000C5ECB"/>
    <w:rsid w:val="000D6BC8"/>
    <w:rsid w:val="000E1C5D"/>
    <w:rsid w:val="000E248B"/>
    <w:rsid w:val="000F087C"/>
    <w:rsid w:val="000F2840"/>
    <w:rsid w:val="000F4753"/>
    <w:rsid w:val="000F517C"/>
    <w:rsid w:val="000F673E"/>
    <w:rsid w:val="000F7924"/>
    <w:rsid w:val="00106138"/>
    <w:rsid w:val="00113BA8"/>
    <w:rsid w:val="00115C3D"/>
    <w:rsid w:val="00115CC0"/>
    <w:rsid w:val="00116992"/>
    <w:rsid w:val="0012494F"/>
    <w:rsid w:val="00124C40"/>
    <w:rsid w:val="00125C39"/>
    <w:rsid w:val="0013398C"/>
    <w:rsid w:val="00137D2F"/>
    <w:rsid w:val="00140761"/>
    <w:rsid w:val="00141211"/>
    <w:rsid w:val="00141C3A"/>
    <w:rsid w:val="00142DCA"/>
    <w:rsid w:val="00144E83"/>
    <w:rsid w:val="00145827"/>
    <w:rsid w:val="00145D54"/>
    <w:rsid w:val="00146799"/>
    <w:rsid w:val="00147234"/>
    <w:rsid w:val="00154BB5"/>
    <w:rsid w:val="00154E53"/>
    <w:rsid w:val="00157947"/>
    <w:rsid w:val="00162F40"/>
    <w:rsid w:val="00165959"/>
    <w:rsid w:val="00166423"/>
    <w:rsid w:val="00171C2B"/>
    <w:rsid w:val="001765AE"/>
    <w:rsid w:val="00177BEA"/>
    <w:rsid w:val="0018017D"/>
    <w:rsid w:val="0018064F"/>
    <w:rsid w:val="001809A6"/>
    <w:rsid w:val="00181E5D"/>
    <w:rsid w:val="001824FD"/>
    <w:rsid w:val="00185C3E"/>
    <w:rsid w:val="0019670B"/>
    <w:rsid w:val="00197DB4"/>
    <w:rsid w:val="00197DBE"/>
    <w:rsid w:val="001A0AE2"/>
    <w:rsid w:val="001A1205"/>
    <w:rsid w:val="001A1BFF"/>
    <w:rsid w:val="001A3E81"/>
    <w:rsid w:val="001A5517"/>
    <w:rsid w:val="001A5FF0"/>
    <w:rsid w:val="001B0820"/>
    <w:rsid w:val="001B1642"/>
    <w:rsid w:val="001B18C7"/>
    <w:rsid w:val="001B35CC"/>
    <w:rsid w:val="001B627D"/>
    <w:rsid w:val="001B6306"/>
    <w:rsid w:val="001C254B"/>
    <w:rsid w:val="001C3A6B"/>
    <w:rsid w:val="001C5624"/>
    <w:rsid w:val="001D6262"/>
    <w:rsid w:val="001E372C"/>
    <w:rsid w:val="001E5FE5"/>
    <w:rsid w:val="001F15EA"/>
    <w:rsid w:val="001F2B57"/>
    <w:rsid w:val="001F6A3C"/>
    <w:rsid w:val="002073D6"/>
    <w:rsid w:val="0021307C"/>
    <w:rsid w:val="00217BE9"/>
    <w:rsid w:val="00220E51"/>
    <w:rsid w:val="002304B6"/>
    <w:rsid w:val="00230777"/>
    <w:rsid w:val="0024390C"/>
    <w:rsid w:val="00243BB8"/>
    <w:rsid w:val="00250D42"/>
    <w:rsid w:val="00252C13"/>
    <w:rsid w:val="00252C5A"/>
    <w:rsid w:val="00253725"/>
    <w:rsid w:val="0025415B"/>
    <w:rsid w:val="00254D9F"/>
    <w:rsid w:val="0025744E"/>
    <w:rsid w:val="00260001"/>
    <w:rsid w:val="00260C9F"/>
    <w:rsid w:val="002618E7"/>
    <w:rsid w:val="00263635"/>
    <w:rsid w:val="00271638"/>
    <w:rsid w:val="00283E62"/>
    <w:rsid w:val="00290DB0"/>
    <w:rsid w:val="00291D9B"/>
    <w:rsid w:val="00294E33"/>
    <w:rsid w:val="002A0D35"/>
    <w:rsid w:val="002A6EA9"/>
    <w:rsid w:val="002B0288"/>
    <w:rsid w:val="002B2290"/>
    <w:rsid w:val="002B290E"/>
    <w:rsid w:val="002B5A3A"/>
    <w:rsid w:val="002B71C4"/>
    <w:rsid w:val="002C0AFC"/>
    <w:rsid w:val="002C0BA4"/>
    <w:rsid w:val="002C1EE8"/>
    <w:rsid w:val="002C2A98"/>
    <w:rsid w:val="002C6136"/>
    <w:rsid w:val="002D30E3"/>
    <w:rsid w:val="002D352F"/>
    <w:rsid w:val="002D5D5D"/>
    <w:rsid w:val="002D70D3"/>
    <w:rsid w:val="002D7CCB"/>
    <w:rsid w:val="002E77F7"/>
    <w:rsid w:val="00301258"/>
    <w:rsid w:val="00304F58"/>
    <w:rsid w:val="00306AD2"/>
    <w:rsid w:val="00307210"/>
    <w:rsid w:val="00311583"/>
    <w:rsid w:val="00312379"/>
    <w:rsid w:val="0031492A"/>
    <w:rsid w:val="00316918"/>
    <w:rsid w:val="00320654"/>
    <w:rsid w:val="00321B88"/>
    <w:rsid w:val="00325FF5"/>
    <w:rsid w:val="00326099"/>
    <w:rsid w:val="003260EE"/>
    <w:rsid w:val="00326EE5"/>
    <w:rsid w:val="00327BDC"/>
    <w:rsid w:val="00327D9B"/>
    <w:rsid w:val="00332A23"/>
    <w:rsid w:val="00332E29"/>
    <w:rsid w:val="0033315C"/>
    <w:rsid w:val="003447A4"/>
    <w:rsid w:val="003520FB"/>
    <w:rsid w:val="003525D2"/>
    <w:rsid w:val="003532EA"/>
    <w:rsid w:val="00353371"/>
    <w:rsid w:val="0035586F"/>
    <w:rsid w:val="00356F9B"/>
    <w:rsid w:val="00357EFF"/>
    <w:rsid w:val="0036550F"/>
    <w:rsid w:val="00365FA8"/>
    <w:rsid w:val="003660D7"/>
    <w:rsid w:val="0038360A"/>
    <w:rsid w:val="00384F46"/>
    <w:rsid w:val="00387368"/>
    <w:rsid w:val="00390712"/>
    <w:rsid w:val="00391FE9"/>
    <w:rsid w:val="00397D8A"/>
    <w:rsid w:val="003A1E15"/>
    <w:rsid w:val="003A2F89"/>
    <w:rsid w:val="003A540A"/>
    <w:rsid w:val="003A6F3E"/>
    <w:rsid w:val="003B3B98"/>
    <w:rsid w:val="003B7E11"/>
    <w:rsid w:val="003C2180"/>
    <w:rsid w:val="003C68E6"/>
    <w:rsid w:val="003C7E6B"/>
    <w:rsid w:val="003D0380"/>
    <w:rsid w:val="003D2310"/>
    <w:rsid w:val="003E5C3C"/>
    <w:rsid w:val="00400C6E"/>
    <w:rsid w:val="004039B2"/>
    <w:rsid w:val="004100A7"/>
    <w:rsid w:val="00412165"/>
    <w:rsid w:val="0041481B"/>
    <w:rsid w:val="0041627B"/>
    <w:rsid w:val="0042071F"/>
    <w:rsid w:val="004248D5"/>
    <w:rsid w:val="004250BC"/>
    <w:rsid w:val="00426303"/>
    <w:rsid w:val="004271FA"/>
    <w:rsid w:val="004278DD"/>
    <w:rsid w:val="0043018A"/>
    <w:rsid w:val="00430CFF"/>
    <w:rsid w:val="004333B1"/>
    <w:rsid w:val="004346DE"/>
    <w:rsid w:val="00434B1A"/>
    <w:rsid w:val="00435B47"/>
    <w:rsid w:val="00435C9C"/>
    <w:rsid w:val="0043686C"/>
    <w:rsid w:val="0043716F"/>
    <w:rsid w:val="004409E8"/>
    <w:rsid w:val="0044148E"/>
    <w:rsid w:val="00443390"/>
    <w:rsid w:val="00444C24"/>
    <w:rsid w:val="00451B7C"/>
    <w:rsid w:val="004556BD"/>
    <w:rsid w:val="00455D93"/>
    <w:rsid w:val="00461A72"/>
    <w:rsid w:val="004634B4"/>
    <w:rsid w:val="004638D8"/>
    <w:rsid w:val="00464B08"/>
    <w:rsid w:val="00466313"/>
    <w:rsid w:val="00466A26"/>
    <w:rsid w:val="004705E2"/>
    <w:rsid w:val="0047394D"/>
    <w:rsid w:val="00473F6B"/>
    <w:rsid w:val="00477CE1"/>
    <w:rsid w:val="00484409"/>
    <w:rsid w:val="00487169"/>
    <w:rsid w:val="004929B6"/>
    <w:rsid w:val="00494C2C"/>
    <w:rsid w:val="00495C9F"/>
    <w:rsid w:val="004A1044"/>
    <w:rsid w:val="004A291A"/>
    <w:rsid w:val="004B117F"/>
    <w:rsid w:val="004B312A"/>
    <w:rsid w:val="004B37D4"/>
    <w:rsid w:val="004C0E7B"/>
    <w:rsid w:val="004C2114"/>
    <w:rsid w:val="004C26A3"/>
    <w:rsid w:val="004C7F43"/>
    <w:rsid w:val="004D07D8"/>
    <w:rsid w:val="004D2975"/>
    <w:rsid w:val="004D457D"/>
    <w:rsid w:val="004D5DE4"/>
    <w:rsid w:val="004E0CA9"/>
    <w:rsid w:val="004E3F03"/>
    <w:rsid w:val="004E6F2A"/>
    <w:rsid w:val="004E79A7"/>
    <w:rsid w:val="004F0571"/>
    <w:rsid w:val="004F3DA3"/>
    <w:rsid w:val="004F60A5"/>
    <w:rsid w:val="004F63EF"/>
    <w:rsid w:val="004F75DE"/>
    <w:rsid w:val="005004ED"/>
    <w:rsid w:val="00500859"/>
    <w:rsid w:val="00501FC5"/>
    <w:rsid w:val="005023E1"/>
    <w:rsid w:val="005028A9"/>
    <w:rsid w:val="00506BF0"/>
    <w:rsid w:val="00510CBE"/>
    <w:rsid w:val="00513F27"/>
    <w:rsid w:val="00515E28"/>
    <w:rsid w:val="0052346C"/>
    <w:rsid w:val="005237B0"/>
    <w:rsid w:val="00523846"/>
    <w:rsid w:val="00527754"/>
    <w:rsid w:val="005328E0"/>
    <w:rsid w:val="00537E9F"/>
    <w:rsid w:val="00540DDF"/>
    <w:rsid w:val="00543A1B"/>
    <w:rsid w:val="00543C1E"/>
    <w:rsid w:val="0054510C"/>
    <w:rsid w:val="00546C6A"/>
    <w:rsid w:val="00550937"/>
    <w:rsid w:val="00550E4A"/>
    <w:rsid w:val="00555045"/>
    <w:rsid w:val="00555763"/>
    <w:rsid w:val="00557EED"/>
    <w:rsid w:val="0056070B"/>
    <w:rsid w:val="00560AAB"/>
    <w:rsid w:val="00563EE5"/>
    <w:rsid w:val="0057270E"/>
    <w:rsid w:val="00574029"/>
    <w:rsid w:val="00575A32"/>
    <w:rsid w:val="00575B45"/>
    <w:rsid w:val="00577F43"/>
    <w:rsid w:val="005818C9"/>
    <w:rsid w:val="00582CAE"/>
    <w:rsid w:val="005859BB"/>
    <w:rsid w:val="00586BBB"/>
    <w:rsid w:val="00586C23"/>
    <w:rsid w:val="00591031"/>
    <w:rsid w:val="005918D4"/>
    <w:rsid w:val="00594B2E"/>
    <w:rsid w:val="00594FBC"/>
    <w:rsid w:val="00597294"/>
    <w:rsid w:val="005A0147"/>
    <w:rsid w:val="005A18D4"/>
    <w:rsid w:val="005A771D"/>
    <w:rsid w:val="005A7F3F"/>
    <w:rsid w:val="005B5112"/>
    <w:rsid w:val="005B68A8"/>
    <w:rsid w:val="005C3C3E"/>
    <w:rsid w:val="005C5D6A"/>
    <w:rsid w:val="005C71BD"/>
    <w:rsid w:val="005D268B"/>
    <w:rsid w:val="005D4920"/>
    <w:rsid w:val="005E19FA"/>
    <w:rsid w:val="005E6605"/>
    <w:rsid w:val="005F0DF3"/>
    <w:rsid w:val="005F1C20"/>
    <w:rsid w:val="005F5EB5"/>
    <w:rsid w:val="005F7583"/>
    <w:rsid w:val="00602686"/>
    <w:rsid w:val="00606F3E"/>
    <w:rsid w:val="0061215B"/>
    <w:rsid w:val="006133A2"/>
    <w:rsid w:val="00614053"/>
    <w:rsid w:val="00616461"/>
    <w:rsid w:val="0062028E"/>
    <w:rsid w:val="00620337"/>
    <w:rsid w:val="00620375"/>
    <w:rsid w:val="00623D7B"/>
    <w:rsid w:val="00625E46"/>
    <w:rsid w:val="006300CE"/>
    <w:rsid w:val="00644CAE"/>
    <w:rsid w:val="00651724"/>
    <w:rsid w:val="006613F1"/>
    <w:rsid w:val="00670C13"/>
    <w:rsid w:val="00672564"/>
    <w:rsid w:val="006744A9"/>
    <w:rsid w:val="00681940"/>
    <w:rsid w:val="00686055"/>
    <w:rsid w:val="00686A65"/>
    <w:rsid w:val="00687432"/>
    <w:rsid w:val="00690625"/>
    <w:rsid w:val="00690ED6"/>
    <w:rsid w:val="006915D3"/>
    <w:rsid w:val="00693ABF"/>
    <w:rsid w:val="006946B6"/>
    <w:rsid w:val="0069549E"/>
    <w:rsid w:val="006A29CD"/>
    <w:rsid w:val="006A318D"/>
    <w:rsid w:val="006A387C"/>
    <w:rsid w:val="006A45AA"/>
    <w:rsid w:val="006A5499"/>
    <w:rsid w:val="006B21EC"/>
    <w:rsid w:val="006B2438"/>
    <w:rsid w:val="006B3AB9"/>
    <w:rsid w:val="006C093E"/>
    <w:rsid w:val="006C128E"/>
    <w:rsid w:val="006C362E"/>
    <w:rsid w:val="006C798B"/>
    <w:rsid w:val="006D11DB"/>
    <w:rsid w:val="006D12BD"/>
    <w:rsid w:val="006D2B4B"/>
    <w:rsid w:val="006D2F71"/>
    <w:rsid w:val="006D60A4"/>
    <w:rsid w:val="006D685F"/>
    <w:rsid w:val="006E588C"/>
    <w:rsid w:val="006E7ABC"/>
    <w:rsid w:val="006F2CD3"/>
    <w:rsid w:val="006F3305"/>
    <w:rsid w:val="006F39DC"/>
    <w:rsid w:val="007076A8"/>
    <w:rsid w:val="00711968"/>
    <w:rsid w:val="00712525"/>
    <w:rsid w:val="00713018"/>
    <w:rsid w:val="0071783A"/>
    <w:rsid w:val="00720EBA"/>
    <w:rsid w:val="00720F93"/>
    <w:rsid w:val="007210B4"/>
    <w:rsid w:val="0072338E"/>
    <w:rsid w:val="007244D0"/>
    <w:rsid w:val="00725D6D"/>
    <w:rsid w:val="007268AB"/>
    <w:rsid w:val="0073460C"/>
    <w:rsid w:val="007363E1"/>
    <w:rsid w:val="00736606"/>
    <w:rsid w:val="007414A8"/>
    <w:rsid w:val="00742E15"/>
    <w:rsid w:val="00744644"/>
    <w:rsid w:val="00747C90"/>
    <w:rsid w:val="00753EBD"/>
    <w:rsid w:val="0075461A"/>
    <w:rsid w:val="007606BB"/>
    <w:rsid w:val="00762253"/>
    <w:rsid w:val="00770815"/>
    <w:rsid w:val="00772B87"/>
    <w:rsid w:val="007743C5"/>
    <w:rsid w:val="00780DF8"/>
    <w:rsid w:val="00784B46"/>
    <w:rsid w:val="007858E6"/>
    <w:rsid w:val="00785EBE"/>
    <w:rsid w:val="00786D19"/>
    <w:rsid w:val="00790C5D"/>
    <w:rsid w:val="00796D13"/>
    <w:rsid w:val="007A0BF2"/>
    <w:rsid w:val="007A2C79"/>
    <w:rsid w:val="007A2EEF"/>
    <w:rsid w:val="007A327D"/>
    <w:rsid w:val="007A788F"/>
    <w:rsid w:val="007B46D2"/>
    <w:rsid w:val="007B481F"/>
    <w:rsid w:val="007B4A5B"/>
    <w:rsid w:val="007C3CA3"/>
    <w:rsid w:val="007C508E"/>
    <w:rsid w:val="007C71FC"/>
    <w:rsid w:val="007D34FB"/>
    <w:rsid w:val="007D39D5"/>
    <w:rsid w:val="007D5079"/>
    <w:rsid w:val="007D549A"/>
    <w:rsid w:val="007E1DF0"/>
    <w:rsid w:val="007E2D5F"/>
    <w:rsid w:val="007F0914"/>
    <w:rsid w:val="007F09FF"/>
    <w:rsid w:val="007F2B47"/>
    <w:rsid w:val="007F500B"/>
    <w:rsid w:val="007F589D"/>
    <w:rsid w:val="007F6821"/>
    <w:rsid w:val="007F6ABB"/>
    <w:rsid w:val="007F73F7"/>
    <w:rsid w:val="00801002"/>
    <w:rsid w:val="00803CFD"/>
    <w:rsid w:val="008058C1"/>
    <w:rsid w:val="00807DF5"/>
    <w:rsid w:val="00812D30"/>
    <w:rsid w:val="00815091"/>
    <w:rsid w:val="008152D1"/>
    <w:rsid w:val="0082088F"/>
    <w:rsid w:val="008244B6"/>
    <w:rsid w:val="00824543"/>
    <w:rsid w:val="00827AFD"/>
    <w:rsid w:val="00836B1A"/>
    <w:rsid w:val="008370A7"/>
    <w:rsid w:val="008419C6"/>
    <w:rsid w:val="00843D5A"/>
    <w:rsid w:val="00852627"/>
    <w:rsid w:val="00853743"/>
    <w:rsid w:val="00854ACE"/>
    <w:rsid w:val="008600EA"/>
    <w:rsid w:val="008706FA"/>
    <w:rsid w:val="0087261B"/>
    <w:rsid w:val="00875F3D"/>
    <w:rsid w:val="008763BC"/>
    <w:rsid w:val="00891BF2"/>
    <w:rsid w:val="00892730"/>
    <w:rsid w:val="00895A56"/>
    <w:rsid w:val="008A5DE0"/>
    <w:rsid w:val="008A6BA8"/>
    <w:rsid w:val="008B0C86"/>
    <w:rsid w:val="008B3416"/>
    <w:rsid w:val="008B532B"/>
    <w:rsid w:val="008B693D"/>
    <w:rsid w:val="008B7D7B"/>
    <w:rsid w:val="008C362D"/>
    <w:rsid w:val="008D27B4"/>
    <w:rsid w:val="008D4859"/>
    <w:rsid w:val="008D506A"/>
    <w:rsid w:val="008E3634"/>
    <w:rsid w:val="008E75D2"/>
    <w:rsid w:val="008F1E79"/>
    <w:rsid w:val="00901599"/>
    <w:rsid w:val="00902509"/>
    <w:rsid w:val="0091630D"/>
    <w:rsid w:val="00916377"/>
    <w:rsid w:val="00922E13"/>
    <w:rsid w:val="00924402"/>
    <w:rsid w:val="00924DBE"/>
    <w:rsid w:val="00925236"/>
    <w:rsid w:val="00932A1B"/>
    <w:rsid w:val="00932ED8"/>
    <w:rsid w:val="0093630D"/>
    <w:rsid w:val="00950DEC"/>
    <w:rsid w:val="009530BA"/>
    <w:rsid w:val="00957B58"/>
    <w:rsid w:val="0096058A"/>
    <w:rsid w:val="009643F0"/>
    <w:rsid w:val="00971EB2"/>
    <w:rsid w:val="00971F56"/>
    <w:rsid w:val="00975CB6"/>
    <w:rsid w:val="00976186"/>
    <w:rsid w:val="00977B62"/>
    <w:rsid w:val="009825E4"/>
    <w:rsid w:val="00982BC4"/>
    <w:rsid w:val="0098301E"/>
    <w:rsid w:val="00993002"/>
    <w:rsid w:val="00997B57"/>
    <w:rsid w:val="009A2055"/>
    <w:rsid w:val="009A2B41"/>
    <w:rsid w:val="009A334F"/>
    <w:rsid w:val="009A3D0D"/>
    <w:rsid w:val="009A6041"/>
    <w:rsid w:val="009A62C9"/>
    <w:rsid w:val="009B1BD4"/>
    <w:rsid w:val="009B388D"/>
    <w:rsid w:val="009C4BC2"/>
    <w:rsid w:val="009C52C9"/>
    <w:rsid w:val="009C74EE"/>
    <w:rsid w:val="009D24D3"/>
    <w:rsid w:val="009D4332"/>
    <w:rsid w:val="009D571E"/>
    <w:rsid w:val="009D5972"/>
    <w:rsid w:val="009D5EFA"/>
    <w:rsid w:val="009D66E2"/>
    <w:rsid w:val="009D7EB0"/>
    <w:rsid w:val="009E56BE"/>
    <w:rsid w:val="009F14CF"/>
    <w:rsid w:val="009F1B50"/>
    <w:rsid w:val="009F1D33"/>
    <w:rsid w:val="009F1FF4"/>
    <w:rsid w:val="009F422D"/>
    <w:rsid w:val="009F5E4C"/>
    <w:rsid w:val="009F796E"/>
    <w:rsid w:val="00A023EF"/>
    <w:rsid w:val="00A0402E"/>
    <w:rsid w:val="00A06722"/>
    <w:rsid w:val="00A10CA1"/>
    <w:rsid w:val="00A10F38"/>
    <w:rsid w:val="00A1107F"/>
    <w:rsid w:val="00A136B7"/>
    <w:rsid w:val="00A14336"/>
    <w:rsid w:val="00A145D1"/>
    <w:rsid w:val="00A1582E"/>
    <w:rsid w:val="00A21ACB"/>
    <w:rsid w:val="00A22B8D"/>
    <w:rsid w:val="00A23C48"/>
    <w:rsid w:val="00A2489B"/>
    <w:rsid w:val="00A26CAC"/>
    <w:rsid w:val="00A32AA7"/>
    <w:rsid w:val="00A33D3D"/>
    <w:rsid w:val="00A344C4"/>
    <w:rsid w:val="00A3454F"/>
    <w:rsid w:val="00A346D5"/>
    <w:rsid w:val="00A34925"/>
    <w:rsid w:val="00A34D53"/>
    <w:rsid w:val="00A3516C"/>
    <w:rsid w:val="00A4156A"/>
    <w:rsid w:val="00A523AD"/>
    <w:rsid w:val="00A5588D"/>
    <w:rsid w:val="00A57053"/>
    <w:rsid w:val="00A62600"/>
    <w:rsid w:val="00A63899"/>
    <w:rsid w:val="00A655A2"/>
    <w:rsid w:val="00A7239B"/>
    <w:rsid w:val="00A810DC"/>
    <w:rsid w:val="00A81E21"/>
    <w:rsid w:val="00A82765"/>
    <w:rsid w:val="00A865A5"/>
    <w:rsid w:val="00A87398"/>
    <w:rsid w:val="00A92950"/>
    <w:rsid w:val="00A92B73"/>
    <w:rsid w:val="00A95483"/>
    <w:rsid w:val="00A957E1"/>
    <w:rsid w:val="00A96DC1"/>
    <w:rsid w:val="00A97077"/>
    <w:rsid w:val="00AA2FF4"/>
    <w:rsid w:val="00AA53E0"/>
    <w:rsid w:val="00AA606F"/>
    <w:rsid w:val="00AB3D33"/>
    <w:rsid w:val="00AB5CA5"/>
    <w:rsid w:val="00AD207B"/>
    <w:rsid w:val="00AD22B4"/>
    <w:rsid w:val="00AD3932"/>
    <w:rsid w:val="00AD79B9"/>
    <w:rsid w:val="00AD7AE5"/>
    <w:rsid w:val="00AE131A"/>
    <w:rsid w:val="00AE144C"/>
    <w:rsid w:val="00AE338D"/>
    <w:rsid w:val="00AE7725"/>
    <w:rsid w:val="00AF0F18"/>
    <w:rsid w:val="00AF25D2"/>
    <w:rsid w:val="00AF7ECE"/>
    <w:rsid w:val="00B0177D"/>
    <w:rsid w:val="00B02277"/>
    <w:rsid w:val="00B035EC"/>
    <w:rsid w:val="00B04647"/>
    <w:rsid w:val="00B047FD"/>
    <w:rsid w:val="00B048A5"/>
    <w:rsid w:val="00B1305A"/>
    <w:rsid w:val="00B160CF"/>
    <w:rsid w:val="00B2246D"/>
    <w:rsid w:val="00B23159"/>
    <w:rsid w:val="00B235F8"/>
    <w:rsid w:val="00B24BE9"/>
    <w:rsid w:val="00B31F1B"/>
    <w:rsid w:val="00B363B5"/>
    <w:rsid w:val="00B41442"/>
    <w:rsid w:val="00B477EE"/>
    <w:rsid w:val="00B503D7"/>
    <w:rsid w:val="00B51679"/>
    <w:rsid w:val="00B5183A"/>
    <w:rsid w:val="00B54337"/>
    <w:rsid w:val="00B57D22"/>
    <w:rsid w:val="00B57F92"/>
    <w:rsid w:val="00B60BA4"/>
    <w:rsid w:val="00B62EE2"/>
    <w:rsid w:val="00B630C5"/>
    <w:rsid w:val="00B64B62"/>
    <w:rsid w:val="00B64D41"/>
    <w:rsid w:val="00B66222"/>
    <w:rsid w:val="00B711A0"/>
    <w:rsid w:val="00B73581"/>
    <w:rsid w:val="00B73584"/>
    <w:rsid w:val="00B75948"/>
    <w:rsid w:val="00B76B55"/>
    <w:rsid w:val="00B76D76"/>
    <w:rsid w:val="00B80342"/>
    <w:rsid w:val="00B81716"/>
    <w:rsid w:val="00B831F3"/>
    <w:rsid w:val="00B833D3"/>
    <w:rsid w:val="00B84D1D"/>
    <w:rsid w:val="00B85931"/>
    <w:rsid w:val="00B90EC8"/>
    <w:rsid w:val="00B912B2"/>
    <w:rsid w:val="00B92074"/>
    <w:rsid w:val="00BA1ECA"/>
    <w:rsid w:val="00BA489E"/>
    <w:rsid w:val="00BB0F74"/>
    <w:rsid w:val="00BB2E98"/>
    <w:rsid w:val="00BB3360"/>
    <w:rsid w:val="00BB5BD3"/>
    <w:rsid w:val="00BB6E5F"/>
    <w:rsid w:val="00BC50CB"/>
    <w:rsid w:val="00BC7A03"/>
    <w:rsid w:val="00BD2ED2"/>
    <w:rsid w:val="00BD6240"/>
    <w:rsid w:val="00BE0251"/>
    <w:rsid w:val="00BF0C1C"/>
    <w:rsid w:val="00BF0EAF"/>
    <w:rsid w:val="00BF5892"/>
    <w:rsid w:val="00BF5D02"/>
    <w:rsid w:val="00BF6596"/>
    <w:rsid w:val="00C0124B"/>
    <w:rsid w:val="00C02DCC"/>
    <w:rsid w:val="00C1051A"/>
    <w:rsid w:val="00C10F0F"/>
    <w:rsid w:val="00C11FEF"/>
    <w:rsid w:val="00C13824"/>
    <w:rsid w:val="00C139D0"/>
    <w:rsid w:val="00C139FD"/>
    <w:rsid w:val="00C20188"/>
    <w:rsid w:val="00C210D9"/>
    <w:rsid w:val="00C22EB7"/>
    <w:rsid w:val="00C247D7"/>
    <w:rsid w:val="00C24F3D"/>
    <w:rsid w:val="00C26EFA"/>
    <w:rsid w:val="00C27E02"/>
    <w:rsid w:val="00C30207"/>
    <w:rsid w:val="00C30F8B"/>
    <w:rsid w:val="00C31F05"/>
    <w:rsid w:val="00C374CF"/>
    <w:rsid w:val="00C44043"/>
    <w:rsid w:val="00C450B5"/>
    <w:rsid w:val="00C46716"/>
    <w:rsid w:val="00C50F13"/>
    <w:rsid w:val="00C535DF"/>
    <w:rsid w:val="00C53A75"/>
    <w:rsid w:val="00C53F07"/>
    <w:rsid w:val="00C56094"/>
    <w:rsid w:val="00C611A6"/>
    <w:rsid w:val="00C615CC"/>
    <w:rsid w:val="00C6686D"/>
    <w:rsid w:val="00C70AC5"/>
    <w:rsid w:val="00C743C7"/>
    <w:rsid w:val="00C83A26"/>
    <w:rsid w:val="00C85965"/>
    <w:rsid w:val="00C87458"/>
    <w:rsid w:val="00CA2E55"/>
    <w:rsid w:val="00CA437D"/>
    <w:rsid w:val="00CA53CA"/>
    <w:rsid w:val="00CA5BAE"/>
    <w:rsid w:val="00CA60E0"/>
    <w:rsid w:val="00CB122E"/>
    <w:rsid w:val="00CB344B"/>
    <w:rsid w:val="00CB6A15"/>
    <w:rsid w:val="00CC33F1"/>
    <w:rsid w:val="00CC395C"/>
    <w:rsid w:val="00CC4374"/>
    <w:rsid w:val="00CC5B22"/>
    <w:rsid w:val="00CD6C1E"/>
    <w:rsid w:val="00CD7EF8"/>
    <w:rsid w:val="00CE0389"/>
    <w:rsid w:val="00CE3A61"/>
    <w:rsid w:val="00CE58C1"/>
    <w:rsid w:val="00CE7BEB"/>
    <w:rsid w:val="00CF1057"/>
    <w:rsid w:val="00CF34CF"/>
    <w:rsid w:val="00CF6ED4"/>
    <w:rsid w:val="00D1598C"/>
    <w:rsid w:val="00D15994"/>
    <w:rsid w:val="00D20B37"/>
    <w:rsid w:val="00D2146F"/>
    <w:rsid w:val="00D22B41"/>
    <w:rsid w:val="00D3139C"/>
    <w:rsid w:val="00D3255F"/>
    <w:rsid w:val="00D360D0"/>
    <w:rsid w:val="00D36476"/>
    <w:rsid w:val="00D4145C"/>
    <w:rsid w:val="00D435D4"/>
    <w:rsid w:val="00D51BAC"/>
    <w:rsid w:val="00D6176C"/>
    <w:rsid w:val="00D62C7B"/>
    <w:rsid w:val="00D63EEF"/>
    <w:rsid w:val="00D64071"/>
    <w:rsid w:val="00D67318"/>
    <w:rsid w:val="00D70D3F"/>
    <w:rsid w:val="00D758C1"/>
    <w:rsid w:val="00D75A91"/>
    <w:rsid w:val="00D762F9"/>
    <w:rsid w:val="00D7751E"/>
    <w:rsid w:val="00D808AC"/>
    <w:rsid w:val="00D83B79"/>
    <w:rsid w:val="00D86C1F"/>
    <w:rsid w:val="00D87754"/>
    <w:rsid w:val="00D91695"/>
    <w:rsid w:val="00D92681"/>
    <w:rsid w:val="00D93B39"/>
    <w:rsid w:val="00D95133"/>
    <w:rsid w:val="00D96EA9"/>
    <w:rsid w:val="00D970EF"/>
    <w:rsid w:val="00DA0E01"/>
    <w:rsid w:val="00DA2B77"/>
    <w:rsid w:val="00DA3779"/>
    <w:rsid w:val="00DA3886"/>
    <w:rsid w:val="00DB388B"/>
    <w:rsid w:val="00DB4057"/>
    <w:rsid w:val="00DB5ECA"/>
    <w:rsid w:val="00DC51C7"/>
    <w:rsid w:val="00DC768E"/>
    <w:rsid w:val="00DD79D7"/>
    <w:rsid w:val="00DD7F30"/>
    <w:rsid w:val="00DE0FA6"/>
    <w:rsid w:val="00DE1275"/>
    <w:rsid w:val="00DE50AF"/>
    <w:rsid w:val="00DE5964"/>
    <w:rsid w:val="00DE6E38"/>
    <w:rsid w:val="00DF1CF6"/>
    <w:rsid w:val="00DF71B6"/>
    <w:rsid w:val="00DF77F3"/>
    <w:rsid w:val="00DF7B2D"/>
    <w:rsid w:val="00E01A06"/>
    <w:rsid w:val="00E02C02"/>
    <w:rsid w:val="00E04261"/>
    <w:rsid w:val="00E07555"/>
    <w:rsid w:val="00E15464"/>
    <w:rsid w:val="00E170A8"/>
    <w:rsid w:val="00E1725D"/>
    <w:rsid w:val="00E24E5D"/>
    <w:rsid w:val="00E30DCD"/>
    <w:rsid w:val="00E31EF0"/>
    <w:rsid w:val="00E326F1"/>
    <w:rsid w:val="00E34605"/>
    <w:rsid w:val="00E3598B"/>
    <w:rsid w:val="00E360FC"/>
    <w:rsid w:val="00E46090"/>
    <w:rsid w:val="00E50D76"/>
    <w:rsid w:val="00E5121F"/>
    <w:rsid w:val="00E53277"/>
    <w:rsid w:val="00E53A3A"/>
    <w:rsid w:val="00E53B27"/>
    <w:rsid w:val="00E561FB"/>
    <w:rsid w:val="00E570A8"/>
    <w:rsid w:val="00E60866"/>
    <w:rsid w:val="00E70684"/>
    <w:rsid w:val="00E70BD9"/>
    <w:rsid w:val="00E73E08"/>
    <w:rsid w:val="00E85052"/>
    <w:rsid w:val="00E85563"/>
    <w:rsid w:val="00E86B7D"/>
    <w:rsid w:val="00E874B7"/>
    <w:rsid w:val="00E921E0"/>
    <w:rsid w:val="00E92884"/>
    <w:rsid w:val="00E9411A"/>
    <w:rsid w:val="00E960AB"/>
    <w:rsid w:val="00EB063A"/>
    <w:rsid w:val="00EB1B48"/>
    <w:rsid w:val="00EB257D"/>
    <w:rsid w:val="00EB75BE"/>
    <w:rsid w:val="00EC1FE8"/>
    <w:rsid w:val="00EC2B45"/>
    <w:rsid w:val="00EC3737"/>
    <w:rsid w:val="00EC74C1"/>
    <w:rsid w:val="00EC78EF"/>
    <w:rsid w:val="00ED1A5F"/>
    <w:rsid w:val="00ED5987"/>
    <w:rsid w:val="00ED59C4"/>
    <w:rsid w:val="00ED632B"/>
    <w:rsid w:val="00EE1865"/>
    <w:rsid w:val="00EE1D20"/>
    <w:rsid w:val="00EE2123"/>
    <w:rsid w:val="00EE4CE8"/>
    <w:rsid w:val="00EF2CAC"/>
    <w:rsid w:val="00EF319C"/>
    <w:rsid w:val="00EF3E50"/>
    <w:rsid w:val="00EF569B"/>
    <w:rsid w:val="00EF7AF5"/>
    <w:rsid w:val="00F01967"/>
    <w:rsid w:val="00F030B4"/>
    <w:rsid w:val="00F05347"/>
    <w:rsid w:val="00F0690F"/>
    <w:rsid w:val="00F06AD9"/>
    <w:rsid w:val="00F104B3"/>
    <w:rsid w:val="00F11695"/>
    <w:rsid w:val="00F17E7A"/>
    <w:rsid w:val="00F20180"/>
    <w:rsid w:val="00F20865"/>
    <w:rsid w:val="00F21D1E"/>
    <w:rsid w:val="00F21D41"/>
    <w:rsid w:val="00F237F3"/>
    <w:rsid w:val="00F242A4"/>
    <w:rsid w:val="00F246E6"/>
    <w:rsid w:val="00F269CC"/>
    <w:rsid w:val="00F26AA7"/>
    <w:rsid w:val="00F3015F"/>
    <w:rsid w:val="00F313C9"/>
    <w:rsid w:val="00F3570D"/>
    <w:rsid w:val="00F379E9"/>
    <w:rsid w:val="00F42539"/>
    <w:rsid w:val="00F451C0"/>
    <w:rsid w:val="00F50876"/>
    <w:rsid w:val="00F53169"/>
    <w:rsid w:val="00F5627A"/>
    <w:rsid w:val="00F57A8E"/>
    <w:rsid w:val="00F60E92"/>
    <w:rsid w:val="00F655BC"/>
    <w:rsid w:val="00F77A48"/>
    <w:rsid w:val="00F81951"/>
    <w:rsid w:val="00F82730"/>
    <w:rsid w:val="00F83A5A"/>
    <w:rsid w:val="00F945FD"/>
    <w:rsid w:val="00FA4D10"/>
    <w:rsid w:val="00FA5AA1"/>
    <w:rsid w:val="00FA7678"/>
    <w:rsid w:val="00FA7A82"/>
    <w:rsid w:val="00FB2778"/>
    <w:rsid w:val="00FB29CB"/>
    <w:rsid w:val="00FB392B"/>
    <w:rsid w:val="00FB3AD5"/>
    <w:rsid w:val="00FB591B"/>
    <w:rsid w:val="00FB786B"/>
    <w:rsid w:val="00FC09E1"/>
    <w:rsid w:val="00FC2BB6"/>
    <w:rsid w:val="00FC44CE"/>
    <w:rsid w:val="00FD0573"/>
    <w:rsid w:val="00FD07C3"/>
    <w:rsid w:val="00FD156F"/>
    <w:rsid w:val="00FD6E21"/>
    <w:rsid w:val="00FE064C"/>
    <w:rsid w:val="00FE17E8"/>
    <w:rsid w:val="00FE1859"/>
    <w:rsid w:val="00FE5BF2"/>
    <w:rsid w:val="00FF12D3"/>
    <w:rsid w:val="00FF5493"/>
    <w:rsid w:val="00FF54AF"/>
    <w:rsid w:val="00FF6966"/>
    <w:rsid w:val="00FF6B82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84A75"/>
  <w15:docId w15:val="{829B9D9C-B587-4B69-BA2C-59202D569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4B2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A1433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14336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A14336"/>
    <w:rPr>
      <w:vertAlign w:val="superscript"/>
    </w:rPr>
  </w:style>
  <w:style w:type="paragraph" w:styleId="Header">
    <w:name w:val="header"/>
    <w:basedOn w:val="Normal"/>
    <w:link w:val="HeaderChar"/>
    <w:unhideWhenUsed/>
    <w:rsid w:val="00304F5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04F5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04F5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4F5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F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F58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7E2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F5627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64D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301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1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15F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1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015F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4B2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1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E1694-AF87-4AA2-86BE-FF7742380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2733</Words>
  <Characters>15581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MEET</dc:creator>
  <cp:lastModifiedBy>Angelina Stoianova</cp:lastModifiedBy>
  <cp:revision>3</cp:revision>
  <cp:lastPrinted>2024-10-31T08:11:00Z</cp:lastPrinted>
  <dcterms:created xsi:type="dcterms:W3CDTF">2024-11-06T09:49:00Z</dcterms:created>
  <dcterms:modified xsi:type="dcterms:W3CDTF">2024-11-06T09:49:00Z</dcterms:modified>
</cp:coreProperties>
</file>