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1" w:rightFromText="141" w:horzAnchor="margin" w:tblpY="2430"/>
        <w:tblW w:w="0" w:type="auto"/>
        <w:tblLook w:val="04A0" w:firstRow="1" w:lastRow="0" w:firstColumn="1" w:lastColumn="0" w:noHBand="0" w:noVBand="1"/>
      </w:tblPr>
      <w:tblGrid>
        <w:gridCol w:w="558"/>
        <w:gridCol w:w="1398"/>
        <w:gridCol w:w="4047"/>
        <w:gridCol w:w="3059"/>
      </w:tblGrid>
      <w:tr w:rsidR="00723264" w:rsidRPr="00723264" w:rsidTr="00723264">
        <w:tc>
          <w:tcPr>
            <w:tcW w:w="561" w:type="dxa"/>
            <w:shd w:val="clear" w:color="auto" w:fill="E7E6E6" w:themeFill="background2"/>
          </w:tcPr>
          <w:p w:rsidR="00723264" w:rsidRPr="00723264" w:rsidRDefault="00723264" w:rsidP="00723264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723264">
              <w:rPr>
                <w:sz w:val="24"/>
                <w:szCs w:val="24"/>
              </w:rPr>
              <w:t>№</w:t>
            </w:r>
          </w:p>
        </w:tc>
        <w:tc>
          <w:tcPr>
            <w:tcW w:w="1300" w:type="dxa"/>
            <w:shd w:val="clear" w:color="auto" w:fill="E7E6E6" w:themeFill="background2"/>
          </w:tcPr>
          <w:p w:rsidR="00723264" w:rsidRPr="00723264" w:rsidRDefault="00723264" w:rsidP="00723264">
            <w:pPr>
              <w:rPr>
                <w:sz w:val="24"/>
                <w:szCs w:val="24"/>
              </w:rPr>
            </w:pPr>
            <w:r w:rsidRPr="00723264">
              <w:rPr>
                <w:sz w:val="24"/>
                <w:szCs w:val="24"/>
              </w:rPr>
              <w:t>Институция</w:t>
            </w:r>
          </w:p>
        </w:tc>
        <w:tc>
          <w:tcPr>
            <w:tcW w:w="4099" w:type="dxa"/>
            <w:shd w:val="clear" w:color="auto" w:fill="E7E6E6" w:themeFill="background2"/>
          </w:tcPr>
          <w:p w:rsidR="00723264" w:rsidRPr="00723264" w:rsidRDefault="00723264" w:rsidP="00723264">
            <w:pPr>
              <w:rPr>
                <w:sz w:val="24"/>
                <w:szCs w:val="24"/>
              </w:rPr>
            </w:pPr>
            <w:r w:rsidRPr="00723264">
              <w:rPr>
                <w:sz w:val="24"/>
                <w:szCs w:val="24"/>
              </w:rPr>
              <w:t>Бележка</w:t>
            </w:r>
          </w:p>
        </w:tc>
        <w:tc>
          <w:tcPr>
            <w:tcW w:w="3102" w:type="dxa"/>
            <w:shd w:val="clear" w:color="auto" w:fill="E7E6E6" w:themeFill="background2"/>
          </w:tcPr>
          <w:p w:rsidR="00723264" w:rsidRPr="00723264" w:rsidRDefault="00723264" w:rsidP="00723264">
            <w:pPr>
              <w:rPr>
                <w:sz w:val="24"/>
                <w:szCs w:val="24"/>
              </w:rPr>
            </w:pPr>
            <w:r w:rsidRPr="00723264">
              <w:rPr>
                <w:sz w:val="24"/>
                <w:szCs w:val="24"/>
              </w:rPr>
              <w:t>Становище на УО</w:t>
            </w:r>
          </w:p>
        </w:tc>
      </w:tr>
      <w:tr w:rsidR="00723264" w:rsidRPr="00723264" w:rsidTr="00723264">
        <w:tc>
          <w:tcPr>
            <w:tcW w:w="561" w:type="dxa"/>
          </w:tcPr>
          <w:p w:rsidR="00723264" w:rsidRPr="00723264" w:rsidRDefault="00723264" w:rsidP="00723264">
            <w:pPr>
              <w:rPr>
                <w:sz w:val="24"/>
                <w:szCs w:val="24"/>
              </w:rPr>
            </w:pPr>
            <w:r w:rsidRPr="00723264">
              <w:rPr>
                <w:sz w:val="24"/>
                <w:szCs w:val="24"/>
              </w:rPr>
              <w:t>1</w:t>
            </w:r>
          </w:p>
        </w:tc>
        <w:tc>
          <w:tcPr>
            <w:tcW w:w="1300" w:type="dxa"/>
          </w:tcPr>
          <w:p w:rsidR="00723264" w:rsidRPr="00723264" w:rsidRDefault="00723264" w:rsidP="00723264">
            <w:pPr>
              <w:rPr>
                <w:sz w:val="24"/>
                <w:szCs w:val="24"/>
              </w:rPr>
            </w:pPr>
            <w:r w:rsidRPr="00723264">
              <w:rPr>
                <w:sz w:val="24"/>
                <w:szCs w:val="24"/>
              </w:rPr>
              <w:t>НКЖИ</w:t>
            </w:r>
          </w:p>
        </w:tc>
        <w:tc>
          <w:tcPr>
            <w:tcW w:w="4099" w:type="dxa"/>
          </w:tcPr>
          <w:p w:rsidR="00723264" w:rsidRPr="00723264" w:rsidRDefault="00723264" w:rsidP="00723264">
            <w:pPr>
              <w:rPr>
                <w:sz w:val="24"/>
                <w:szCs w:val="24"/>
              </w:rPr>
            </w:pPr>
            <w:r w:rsidRPr="00723264">
              <w:rPr>
                <w:sz w:val="24"/>
                <w:szCs w:val="24"/>
              </w:rPr>
              <w:t>В отговор на Ваше писмо №10-22-563/07.10.2024 г., относно публикуван за обсъждане проект на Индикативна годишна работна програма на ПТС за 2025 година, представяме на Вашето внимание следния коментар:</w:t>
            </w:r>
          </w:p>
          <w:p w:rsidR="00723264" w:rsidRPr="00723264" w:rsidRDefault="00723264" w:rsidP="00723264">
            <w:pPr>
              <w:rPr>
                <w:color w:val="1F497D"/>
                <w:sz w:val="24"/>
                <w:szCs w:val="24"/>
              </w:rPr>
            </w:pPr>
            <w:r w:rsidRPr="00723264">
              <w:rPr>
                <w:sz w:val="24"/>
                <w:szCs w:val="24"/>
              </w:rPr>
              <w:t xml:space="preserve">На стр. 5 в проекта на ИГРП 2025 </w:t>
            </w:r>
            <w:r w:rsidRPr="00723264">
              <w:rPr>
                <w:color w:val="1F497D"/>
                <w:sz w:val="24"/>
                <w:szCs w:val="24"/>
              </w:rPr>
              <w:t xml:space="preserve">- </w:t>
            </w:r>
            <w:r w:rsidRPr="00723264">
              <w:rPr>
                <w:sz w:val="24"/>
                <w:szCs w:val="24"/>
              </w:rPr>
              <w:t>към Приоритет 3, точка 15</w:t>
            </w:r>
            <w:r w:rsidRPr="00723264">
              <w:rPr>
                <w:color w:val="1F497D"/>
                <w:sz w:val="24"/>
                <w:szCs w:val="24"/>
              </w:rPr>
              <w:t xml:space="preserve"> </w:t>
            </w:r>
            <w:r w:rsidRPr="00723264">
              <w:rPr>
                <w:sz w:val="24"/>
                <w:szCs w:val="24"/>
              </w:rPr>
              <w:t>под черта,</w:t>
            </w:r>
            <w:r w:rsidRPr="00723264">
              <w:rPr>
                <w:color w:val="1F497D"/>
                <w:sz w:val="24"/>
                <w:szCs w:val="24"/>
              </w:rPr>
              <w:t xml:space="preserve"> </w:t>
            </w:r>
            <w:r w:rsidRPr="00723264">
              <w:rPr>
                <w:sz w:val="24"/>
                <w:szCs w:val="24"/>
              </w:rPr>
              <w:t xml:space="preserve">да бъде заличен текстът: „По процедурата в процес на оценка е проект „Модернизация  на железопътната линия София-Драгоман-сръбска граница, участък Волуяк-Драгоман, Фаза 2”, тъй като посоченият проект не </w:t>
            </w:r>
            <w:r w:rsidRPr="00723264">
              <w:rPr>
                <w:strike/>
                <w:sz w:val="24"/>
                <w:szCs w:val="24"/>
              </w:rPr>
              <w:t xml:space="preserve">е </w:t>
            </w:r>
            <w:r w:rsidRPr="00723264">
              <w:rPr>
                <w:sz w:val="24"/>
                <w:szCs w:val="24"/>
              </w:rPr>
              <w:t>част</w:t>
            </w:r>
            <w:r w:rsidRPr="00723264">
              <w:rPr>
                <w:color w:val="1F497D"/>
                <w:sz w:val="24"/>
                <w:szCs w:val="24"/>
              </w:rPr>
              <w:t xml:space="preserve"> </w:t>
            </w:r>
            <w:r w:rsidRPr="00723264">
              <w:rPr>
                <w:sz w:val="24"/>
                <w:szCs w:val="24"/>
              </w:rPr>
              <w:t>от</w:t>
            </w:r>
            <w:r w:rsidRPr="00723264">
              <w:rPr>
                <w:color w:val="1F497D"/>
                <w:sz w:val="24"/>
                <w:szCs w:val="24"/>
              </w:rPr>
              <w:t xml:space="preserve"> </w:t>
            </w:r>
            <w:r w:rsidRPr="00723264">
              <w:rPr>
                <w:sz w:val="24"/>
                <w:szCs w:val="24"/>
              </w:rPr>
              <w:t>съответния приоритет.</w:t>
            </w:r>
          </w:p>
          <w:p w:rsidR="00723264" w:rsidRPr="00723264" w:rsidRDefault="00723264" w:rsidP="00723264">
            <w:pPr>
              <w:rPr>
                <w:sz w:val="24"/>
                <w:szCs w:val="24"/>
              </w:rPr>
            </w:pPr>
          </w:p>
        </w:tc>
        <w:tc>
          <w:tcPr>
            <w:tcW w:w="3102" w:type="dxa"/>
          </w:tcPr>
          <w:p w:rsidR="00723264" w:rsidRPr="00723264" w:rsidRDefault="00723264" w:rsidP="00723264">
            <w:pPr>
              <w:rPr>
                <w:sz w:val="24"/>
                <w:szCs w:val="24"/>
              </w:rPr>
            </w:pPr>
            <w:r w:rsidRPr="00723264">
              <w:rPr>
                <w:sz w:val="24"/>
                <w:szCs w:val="24"/>
              </w:rPr>
              <w:t>Приема се.</w:t>
            </w:r>
          </w:p>
        </w:tc>
      </w:tr>
      <w:tr w:rsidR="00551CE4" w:rsidRPr="00723264" w:rsidTr="00723264">
        <w:tc>
          <w:tcPr>
            <w:tcW w:w="561" w:type="dxa"/>
          </w:tcPr>
          <w:p w:rsidR="00551CE4" w:rsidRPr="00723264" w:rsidRDefault="00551CE4" w:rsidP="007232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300" w:type="dxa"/>
          </w:tcPr>
          <w:p w:rsidR="00551CE4" w:rsidRPr="00723264" w:rsidRDefault="00551CE4" w:rsidP="007232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ИАМА</w:t>
            </w:r>
          </w:p>
        </w:tc>
        <w:tc>
          <w:tcPr>
            <w:tcW w:w="4099" w:type="dxa"/>
          </w:tcPr>
          <w:p w:rsidR="00551CE4" w:rsidRDefault="00551CE4" w:rsidP="00551CE4">
            <w:pPr>
              <w:jc w:val="both"/>
            </w:pPr>
            <w:r w:rsidRPr="001F4F73">
              <w:t xml:space="preserve">Във връзка </w:t>
            </w:r>
            <w:r w:rsidRPr="00FB422F">
              <w:t xml:space="preserve">с горецитираното Ваше писмо, относно </w:t>
            </w:r>
            <w:r w:rsidRPr="00084B21">
              <w:t>Индикативна</w:t>
            </w:r>
            <w:r>
              <w:t>та</w:t>
            </w:r>
            <w:r w:rsidRPr="00084B21">
              <w:t xml:space="preserve"> годишна работна програма за 2025г. по Програма „Транспортна свързаност“ 2021-2027г.</w:t>
            </w:r>
            <w:r>
              <w:t>, бихме искали да отбележим, че на стр. 6, при описание на примерни допустими дейности по Приоритет 3 е отбелязано следното:</w:t>
            </w:r>
          </w:p>
          <w:p w:rsidR="00551CE4" w:rsidRDefault="00551CE4" w:rsidP="00551CE4">
            <w:pPr>
              <w:jc w:val="both"/>
            </w:pPr>
            <w:r>
              <w:t>„…развитие на информационни системи в транспорта, надграждащи съществуващите системи и системите в процес на изграждане…“.</w:t>
            </w:r>
          </w:p>
          <w:p w:rsidR="00551CE4" w:rsidRPr="00084B21" w:rsidRDefault="00551CE4" w:rsidP="00551CE4">
            <w:pPr>
              <w:jc w:val="both"/>
            </w:pPr>
            <w:r>
              <w:tab/>
              <w:t xml:space="preserve"> Обръщаме внимание, че системите, които ИА „Морска администрация“ предвижда да бъдат изградени по проекти по ПТС, Приоритет 3, а именно - </w:t>
            </w:r>
            <w:r>
              <w:rPr>
                <w:lang w:val="en-US"/>
              </w:rPr>
              <w:t>MARTASS</w:t>
            </w:r>
            <w:r>
              <w:t xml:space="preserve"> и БУЛМАС са нови системи.</w:t>
            </w:r>
          </w:p>
          <w:p w:rsidR="00551CE4" w:rsidRPr="00723264" w:rsidRDefault="00551CE4" w:rsidP="00723264">
            <w:pPr>
              <w:rPr>
                <w:sz w:val="24"/>
                <w:szCs w:val="24"/>
              </w:rPr>
            </w:pPr>
          </w:p>
        </w:tc>
        <w:tc>
          <w:tcPr>
            <w:tcW w:w="3102" w:type="dxa"/>
          </w:tcPr>
          <w:p w:rsidR="00551CE4" w:rsidRDefault="00551CE4" w:rsidP="007232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се приема. </w:t>
            </w:r>
          </w:p>
          <w:p w:rsidR="00551CE4" w:rsidRDefault="00551CE4" w:rsidP="00723264">
            <w:pPr>
              <w:rPr>
                <w:sz w:val="24"/>
                <w:szCs w:val="24"/>
              </w:rPr>
            </w:pPr>
          </w:p>
          <w:p w:rsidR="00551CE4" w:rsidRPr="00723264" w:rsidRDefault="00551CE4" w:rsidP="007232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Текста е съгласно, описание на допустимите дейности </w:t>
            </w:r>
            <w:r>
              <w:t xml:space="preserve"> по Приоритет 3 </w:t>
            </w:r>
            <w:r>
              <w:rPr>
                <w:sz w:val="24"/>
                <w:szCs w:val="24"/>
              </w:rPr>
              <w:t>в ПТС.</w:t>
            </w:r>
            <w:r w:rsidR="00132EDE">
              <w:rPr>
                <w:sz w:val="24"/>
                <w:szCs w:val="24"/>
              </w:rPr>
              <w:t xml:space="preserve"> Ще се вземе предвид при бъдещо изменение на ПТС.</w:t>
            </w:r>
          </w:p>
        </w:tc>
      </w:tr>
    </w:tbl>
    <w:p w:rsidR="00974903" w:rsidRPr="00723264" w:rsidRDefault="00723264" w:rsidP="00723264">
      <w:pPr>
        <w:jc w:val="center"/>
        <w:rPr>
          <w:sz w:val="24"/>
          <w:szCs w:val="24"/>
        </w:rPr>
      </w:pPr>
      <w:r w:rsidRPr="00723264">
        <w:rPr>
          <w:sz w:val="24"/>
          <w:szCs w:val="24"/>
        </w:rPr>
        <w:t>Получени становища по ИГРП 2025</w:t>
      </w:r>
    </w:p>
    <w:sectPr w:rsidR="00974903" w:rsidRPr="007232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264"/>
    <w:rsid w:val="000140BD"/>
    <w:rsid w:val="00132EDE"/>
    <w:rsid w:val="00551CE4"/>
    <w:rsid w:val="00723264"/>
    <w:rsid w:val="0097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ADF8B9-CF47-4F68-9F70-10D9100D1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3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77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MTC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Kalaydzhiyska-Ivanova</dc:creator>
  <cp:keywords/>
  <dc:description/>
  <cp:lastModifiedBy>Моника Дандулова</cp:lastModifiedBy>
  <cp:revision>2</cp:revision>
  <dcterms:created xsi:type="dcterms:W3CDTF">2024-10-28T13:14:00Z</dcterms:created>
  <dcterms:modified xsi:type="dcterms:W3CDTF">2024-10-28T13:14:00Z</dcterms:modified>
</cp:coreProperties>
</file>