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7.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D76CCA" w14:textId="77777777" w:rsidR="004A34AE" w:rsidRPr="00215806" w:rsidRDefault="004A34AE" w:rsidP="004852E1">
      <w:bookmarkStart w:id="0" w:name="TitlePage"/>
      <w:bookmarkStart w:id="1" w:name="TitlePages"/>
    </w:p>
    <w:p w14:paraId="687554ED" w14:textId="77777777" w:rsidR="00C50B29" w:rsidRPr="00215806" w:rsidRDefault="00C50B29" w:rsidP="00690649">
      <w:pPr>
        <w:pStyle w:val="NormalNoSpace"/>
        <w:sectPr w:rsidR="00C50B29" w:rsidRPr="00215806" w:rsidSect="00A847C5">
          <w:headerReference w:type="default" r:id="rId11"/>
          <w:footerReference w:type="default" r:id="rId12"/>
          <w:headerReference w:type="first" r:id="rId13"/>
          <w:footerReference w:type="first" r:id="rId14"/>
          <w:type w:val="oddPage"/>
          <w:pgSz w:w="11907" w:h="16840" w:code="9"/>
          <w:pgMar w:top="1304" w:right="1418" w:bottom="1021" w:left="1418" w:header="680" w:footer="454" w:gutter="0"/>
          <w:pgNumType w:start="1"/>
          <w:cols w:space="708"/>
          <w:titlePg/>
          <w:docGrid w:linePitch="360"/>
        </w:sectPr>
      </w:pPr>
    </w:p>
    <w:p w14:paraId="56AD3AC1" w14:textId="3ECD6D33" w:rsidR="00C50B29" w:rsidRPr="00215806" w:rsidRDefault="00C50B29" w:rsidP="00760383">
      <w:pPr>
        <w:pStyle w:val="NormalNoSpace"/>
      </w:pPr>
      <w:bookmarkStart w:id="3" w:name="InsideTitlePage"/>
    </w:p>
    <w:p w14:paraId="4EB3EC2F" w14:textId="77777777" w:rsidR="0030062C" w:rsidRPr="00215806" w:rsidRDefault="0030062C" w:rsidP="009D4111">
      <w:pPr>
        <w:sectPr w:rsidR="0030062C" w:rsidRPr="00215806" w:rsidSect="00D36A61">
          <w:headerReference w:type="default" r:id="rId15"/>
          <w:footerReference w:type="default" r:id="rId16"/>
          <w:headerReference w:type="first" r:id="rId17"/>
          <w:footerReference w:type="first" r:id="rId18"/>
          <w:type w:val="evenPage"/>
          <w:pgSz w:w="11907" w:h="16840" w:code="9"/>
          <w:pgMar w:top="1304" w:right="709" w:bottom="1021" w:left="709" w:header="680" w:footer="454" w:gutter="0"/>
          <w:pgNumType w:fmt="lowerRoman" w:start="1"/>
          <w:cols w:space="708"/>
          <w:vAlign w:val="center"/>
          <w:titlePg/>
          <w:docGrid w:linePitch="360"/>
        </w:sect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72"/>
      </w:tblGrid>
      <w:tr w:rsidR="00A847C5" w:rsidRPr="00215806" w14:paraId="6C8008C6" w14:textId="77777777" w:rsidTr="002619BA">
        <w:trPr>
          <w:trHeight w:hRule="exact" w:val="4536"/>
        </w:trPr>
        <w:tc>
          <w:tcPr>
            <w:tcW w:w="9072" w:type="dxa"/>
            <w:vAlign w:val="bottom"/>
          </w:tcPr>
          <w:p w14:paraId="217F1999" w14:textId="77777777" w:rsidR="002F1E2E" w:rsidRDefault="002C2E28" w:rsidP="002C2E28">
            <w:pPr>
              <w:pStyle w:val="DocSubTitle"/>
              <w:jc w:val="center"/>
              <w:rPr>
                <w:sz w:val="52"/>
              </w:rPr>
            </w:pPr>
            <w:bookmarkStart w:id="4" w:name="DocControlPage"/>
            <w:bookmarkStart w:id="5" w:name="Section2"/>
            <w:bookmarkEnd w:id="0"/>
            <w:bookmarkEnd w:id="3"/>
            <w:r w:rsidRPr="00215806">
              <w:rPr>
                <w:sz w:val="52"/>
              </w:rPr>
              <w:lastRenderedPageBreak/>
              <w:t xml:space="preserve">Mid-term evaluation of the Instrument for Financial Support for Border Management and Visa policy for the period 2021-2027 </w:t>
            </w:r>
          </w:p>
          <w:p w14:paraId="6B6042D0" w14:textId="4150E317" w:rsidR="002F1E2E" w:rsidRDefault="002F1E2E" w:rsidP="002C2E28">
            <w:pPr>
              <w:pStyle w:val="DocSubTitle"/>
              <w:jc w:val="center"/>
              <w:rPr>
                <w:sz w:val="52"/>
              </w:rPr>
            </w:pPr>
            <w:r>
              <w:rPr>
                <w:sz w:val="52"/>
              </w:rPr>
              <w:t>of the</w:t>
            </w:r>
          </w:p>
          <w:p w14:paraId="548D5230" w14:textId="0F84314E" w:rsidR="007427C1" w:rsidRPr="00215806" w:rsidRDefault="002C2E28" w:rsidP="002C2E28">
            <w:pPr>
              <w:pStyle w:val="DocSubTitle"/>
              <w:jc w:val="center"/>
            </w:pPr>
            <w:r w:rsidRPr="00215806">
              <w:rPr>
                <w:sz w:val="52"/>
              </w:rPr>
              <w:t>Republic of Bulgaria</w:t>
            </w:r>
            <w:bookmarkStart w:id="6" w:name="DocSubTitle2"/>
          </w:p>
          <w:bookmarkEnd w:id="6"/>
          <w:p w14:paraId="4C96DA72" w14:textId="11ACED0D" w:rsidR="007427C1" w:rsidRPr="00215806" w:rsidRDefault="00000000">
            <w:pPr>
              <w:pStyle w:val="DocSubTitle"/>
              <w:jc w:val="center"/>
            </w:pPr>
            <w:r w:rsidRPr="00215806">
              <w:t>Report</w:t>
            </w:r>
          </w:p>
          <w:p w14:paraId="6424A2A2" w14:textId="77777777" w:rsidR="00A847C5" w:rsidRPr="00215806" w:rsidRDefault="00A847C5" w:rsidP="002619BA"/>
        </w:tc>
      </w:tr>
      <w:tr w:rsidR="00A847C5" w:rsidRPr="00215806" w14:paraId="33F82D81" w14:textId="77777777" w:rsidTr="002619BA">
        <w:trPr>
          <w:trHeight w:hRule="exact" w:val="3969"/>
        </w:trPr>
        <w:tc>
          <w:tcPr>
            <w:tcW w:w="9072" w:type="dxa"/>
            <w:vAlign w:val="bottom"/>
          </w:tcPr>
          <w:p w14:paraId="52472D8A" w14:textId="77777777" w:rsidR="007427C1" w:rsidRPr="00215806" w:rsidRDefault="00000000">
            <w:pPr>
              <w:jc w:val="center"/>
              <w:rPr>
                <w:sz w:val="18"/>
                <w:szCs w:val="20"/>
              </w:rPr>
            </w:pPr>
            <w:bookmarkStart w:id="7" w:name="JobNo2"/>
            <w:bookmarkEnd w:id="7"/>
            <w:r w:rsidRPr="00215806">
              <w:rPr>
                <w:sz w:val="18"/>
                <w:szCs w:val="20"/>
              </w:rPr>
              <w:t xml:space="preserve">PMG Analytics </w:t>
            </w:r>
            <w:r w:rsidR="00852743" w:rsidRPr="00215806">
              <w:rPr>
                <w:sz w:val="18"/>
                <w:szCs w:val="20"/>
              </w:rPr>
              <w:t>Ltd.</w:t>
            </w:r>
          </w:p>
          <w:p w14:paraId="7B43950A" w14:textId="77777777" w:rsidR="009D131F" w:rsidRPr="00215806" w:rsidRDefault="009D131F" w:rsidP="00852743">
            <w:pPr>
              <w:jc w:val="center"/>
              <w:rPr>
                <w:sz w:val="18"/>
                <w:szCs w:val="20"/>
              </w:rPr>
            </w:pPr>
          </w:p>
          <w:p w14:paraId="59D06EB3" w14:textId="77777777" w:rsidR="009D131F" w:rsidRPr="00215806" w:rsidRDefault="009D131F" w:rsidP="00852743">
            <w:pPr>
              <w:jc w:val="center"/>
              <w:rPr>
                <w:sz w:val="18"/>
                <w:szCs w:val="20"/>
              </w:rPr>
            </w:pPr>
          </w:p>
          <w:p w14:paraId="5F77638C" w14:textId="77777777" w:rsidR="009D131F" w:rsidRPr="00215806" w:rsidRDefault="009D131F" w:rsidP="00852743">
            <w:pPr>
              <w:jc w:val="center"/>
              <w:rPr>
                <w:sz w:val="18"/>
                <w:szCs w:val="20"/>
              </w:rPr>
            </w:pPr>
          </w:p>
          <w:p w14:paraId="487B0EEB" w14:textId="4D15F252" w:rsidR="009D131F" w:rsidRPr="00215806" w:rsidRDefault="009D131F" w:rsidP="00852743">
            <w:pPr>
              <w:jc w:val="center"/>
            </w:pPr>
          </w:p>
        </w:tc>
      </w:tr>
      <w:tr w:rsidR="00A847C5" w:rsidRPr="00215806" w14:paraId="28C7C97F" w14:textId="77777777" w:rsidTr="002619BA">
        <w:trPr>
          <w:trHeight w:hRule="exact" w:val="4990"/>
        </w:trPr>
        <w:tc>
          <w:tcPr>
            <w:tcW w:w="9072" w:type="dxa"/>
            <w:vAlign w:val="bottom"/>
          </w:tcPr>
          <w:p w14:paraId="52F6896D" w14:textId="78E0E064" w:rsidR="00A847C5" w:rsidRPr="00215806" w:rsidRDefault="009D131F" w:rsidP="002619BA">
            <w:pPr>
              <w:pStyle w:val="ICFContactsHeading"/>
            </w:pPr>
            <w:bookmarkStart w:id="8" w:name="GHKAuthor"/>
            <w:bookmarkEnd w:id="8"/>
            <w:r w:rsidRPr="00215806">
              <w:rPr>
                <w:noProof/>
              </w:rPr>
              <w:drawing>
                <wp:inline distT="0" distB="0" distL="0" distR="0" wp14:anchorId="660D5DE1" wp14:editId="11384334">
                  <wp:extent cx="1099996" cy="919996"/>
                  <wp:effectExtent l="0" t="0" r="5080" b="0"/>
                  <wp:docPr id="1702232165" name="Picture 1" descr="A blue flag with yellow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802636" name="Picture 1" descr="A blue flag with yellow stars&#10;&#10;Description automatically generated"/>
                          <pic:cNvPicPr/>
                        </pic:nvPicPr>
                        <pic:blipFill>
                          <a:blip r:embed="rId19"/>
                          <a:stretch>
                            <a:fillRect/>
                          </a:stretch>
                        </pic:blipFill>
                        <pic:spPr>
                          <a:xfrm>
                            <a:off x="0" y="0"/>
                            <a:ext cx="1121215" cy="937743"/>
                          </a:xfrm>
                          <a:prstGeom prst="rect">
                            <a:avLst/>
                          </a:prstGeom>
                        </pic:spPr>
                      </pic:pic>
                    </a:graphicData>
                  </a:graphic>
                </wp:inline>
              </w:drawing>
            </w:r>
          </w:p>
          <w:p w14:paraId="5525DE23" w14:textId="0EC7CD28" w:rsidR="00A847C5" w:rsidRPr="00215806" w:rsidRDefault="00A847C5" w:rsidP="002619BA">
            <w:pPr>
              <w:pStyle w:val="ICFContacts"/>
            </w:pPr>
          </w:p>
        </w:tc>
      </w:tr>
    </w:tbl>
    <w:p w14:paraId="1389CC61" w14:textId="77777777" w:rsidR="00A847C5" w:rsidRPr="00215806" w:rsidRDefault="00A847C5" w:rsidP="002619BA">
      <w:pPr>
        <w:pStyle w:val="NormalNoSpace"/>
        <w:sectPr w:rsidR="00A847C5" w:rsidRPr="00215806" w:rsidSect="002619BA">
          <w:footerReference w:type="default" r:id="rId20"/>
          <w:pgSz w:w="11907" w:h="16840" w:code="9"/>
          <w:pgMar w:top="1304" w:right="1418" w:bottom="1021" w:left="1418" w:header="680" w:footer="454" w:gutter="0"/>
          <w:pgNumType w:fmt="lowerRoman" w:start="1"/>
          <w:cols w:space="708"/>
          <w:docGrid w:linePitch="360"/>
        </w:sectPr>
      </w:pPr>
    </w:p>
    <w:p w14:paraId="0A719448" w14:textId="77777777" w:rsidR="007427C1" w:rsidRPr="00215806" w:rsidRDefault="00000000">
      <w:pPr>
        <w:pStyle w:val="Heading1NoTOC"/>
      </w:pPr>
      <w:r w:rsidRPr="00215806">
        <w:lastRenderedPageBreak/>
        <w:t>Contents</w:t>
      </w:r>
    </w:p>
    <w:p w14:paraId="1AB5D7E0" w14:textId="614732E2" w:rsidR="003E0C6A" w:rsidRDefault="00A847C5">
      <w:pPr>
        <w:pStyle w:val="TOC1"/>
        <w:rPr>
          <w:rFonts w:asciiTheme="minorHAnsi" w:eastAsiaTheme="minorEastAsia" w:hAnsiTheme="minorHAnsi" w:cstheme="minorBidi"/>
          <w:noProof/>
          <w:color w:val="auto"/>
          <w:kern w:val="2"/>
          <w14:ligatures w14:val="standardContextual"/>
        </w:rPr>
      </w:pPr>
      <w:r w:rsidRPr="00215806">
        <w:rPr>
          <w:rFonts w:ascii="Calibri" w:hAnsi="Calibri"/>
          <w:b/>
          <w:color w:val="768591" w:themeColor="text2"/>
        </w:rPr>
        <w:fldChar w:fldCharType="begin"/>
      </w:r>
      <w:r w:rsidRPr="00215806">
        <w:instrText>TOC \H \Z \T "Heading 1,1,Heading 1NoPg,1,ESHeading 1,2,Heading 2,3,Heading 1NoNumb,2,Heading 2NoNumb,5,ESHeading 2,3,Divider,1,AnnexHeading,2,AnnexHeading NoPage,2,Stage,7"</w:instrText>
      </w:r>
      <w:r w:rsidRPr="00215806">
        <w:rPr>
          <w:rFonts w:ascii="Calibri" w:hAnsi="Calibri"/>
          <w:b/>
          <w:color w:val="768591" w:themeColor="text2"/>
        </w:rPr>
        <w:fldChar w:fldCharType="separate"/>
      </w:r>
      <w:hyperlink w:anchor="_Toc161165098" w:history="1">
        <w:r w:rsidR="003E0C6A" w:rsidRPr="00D05E23">
          <w:rPr>
            <w:rStyle w:val="Hyperlink"/>
            <w:noProof/>
          </w:rPr>
          <w:t>Abbreviations</w:t>
        </w:r>
        <w:r w:rsidR="003E0C6A">
          <w:rPr>
            <w:noProof/>
            <w:webHidden/>
          </w:rPr>
          <w:tab/>
        </w:r>
        <w:r w:rsidR="003E0C6A">
          <w:rPr>
            <w:noProof/>
            <w:webHidden/>
          </w:rPr>
          <w:fldChar w:fldCharType="begin"/>
        </w:r>
        <w:r w:rsidR="003E0C6A">
          <w:rPr>
            <w:noProof/>
            <w:webHidden/>
          </w:rPr>
          <w:instrText xml:space="preserve"> PAGEREF _Toc161165098 \h </w:instrText>
        </w:r>
        <w:r w:rsidR="003E0C6A">
          <w:rPr>
            <w:noProof/>
            <w:webHidden/>
          </w:rPr>
        </w:r>
        <w:r w:rsidR="003E0C6A">
          <w:rPr>
            <w:noProof/>
            <w:webHidden/>
          </w:rPr>
          <w:fldChar w:fldCharType="separate"/>
        </w:r>
        <w:r w:rsidR="003E0C6A">
          <w:rPr>
            <w:noProof/>
            <w:webHidden/>
          </w:rPr>
          <w:t>2</w:t>
        </w:r>
        <w:r w:rsidR="003E0C6A">
          <w:rPr>
            <w:noProof/>
            <w:webHidden/>
          </w:rPr>
          <w:fldChar w:fldCharType="end"/>
        </w:r>
      </w:hyperlink>
    </w:p>
    <w:p w14:paraId="4D276984" w14:textId="179F6E11" w:rsidR="003E0C6A" w:rsidRDefault="00000000">
      <w:pPr>
        <w:pStyle w:val="TOC1"/>
        <w:rPr>
          <w:rFonts w:asciiTheme="minorHAnsi" w:eastAsiaTheme="minorEastAsia" w:hAnsiTheme="minorHAnsi" w:cstheme="minorBidi"/>
          <w:noProof/>
          <w:color w:val="auto"/>
          <w:kern w:val="2"/>
          <w14:ligatures w14:val="standardContextual"/>
        </w:rPr>
      </w:pPr>
      <w:hyperlink w:anchor="_Toc161165099" w:history="1">
        <w:r w:rsidR="003E0C6A" w:rsidRPr="00D05E23">
          <w:rPr>
            <w:rStyle w:val="Hyperlink"/>
            <w:noProof/>
          </w:rPr>
          <w:t>Summary</w:t>
        </w:r>
        <w:r w:rsidR="003E0C6A">
          <w:rPr>
            <w:noProof/>
            <w:webHidden/>
          </w:rPr>
          <w:tab/>
        </w:r>
        <w:r w:rsidR="003E0C6A">
          <w:rPr>
            <w:noProof/>
            <w:webHidden/>
          </w:rPr>
          <w:fldChar w:fldCharType="begin"/>
        </w:r>
        <w:r w:rsidR="003E0C6A">
          <w:rPr>
            <w:noProof/>
            <w:webHidden/>
          </w:rPr>
          <w:instrText xml:space="preserve"> PAGEREF _Toc161165099 \h </w:instrText>
        </w:r>
        <w:r w:rsidR="003E0C6A">
          <w:rPr>
            <w:noProof/>
            <w:webHidden/>
          </w:rPr>
        </w:r>
        <w:r w:rsidR="003E0C6A">
          <w:rPr>
            <w:noProof/>
            <w:webHidden/>
          </w:rPr>
          <w:fldChar w:fldCharType="separate"/>
        </w:r>
        <w:r w:rsidR="003E0C6A">
          <w:rPr>
            <w:noProof/>
            <w:webHidden/>
          </w:rPr>
          <w:t>3</w:t>
        </w:r>
        <w:r w:rsidR="003E0C6A">
          <w:rPr>
            <w:noProof/>
            <w:webHidden/>
          </w:rPr>
          <w:fldChar w:fldCharType="end"/>
        </w:r>
      </w:hyperlink>
    </w:p>
    <w:p w14:paraId="7C07CF2E" w14:textId="48E268CD" w:rsidR="003E0C6A" w:rsidRDefault="00000000">
      <w:pPr>
        <w:pStyle w:val="TOC1"/>
        <w:rPr>
          <w:rFonts w:asciiTheme="minorHAnsi" w:eastAsiaTheme="minorEastAsia" w:hAnsiTheme="minorHAnsi" w:cstheme="minorBidi"/>
          <w:noProof/>
          <w:color w:val="auto"/>
          <w:kern w:val="2"/>
          <w14:ligatures w14:val="standardContextual"/>
        </w:rPr>
      </w:pPr>
      <w:hyperlink w:anchor="_Toc161165100" w:history="1">
        <w:r w:rsidR="003E0C6A" w:rsidRPr="00D05E23">
          <w:rPr>
            <w:rStyle w:val="Hyperlink"/>
            <w:noProof/>
            <w:lang w:val="ru-RU"/>
          </w:rPr>
          <w:t>1</w:t>
        </w:r>
        <w:r w:rsidR="003E0C6A">
          <w:rPr>
            <w:rFonts w:asciiTheme="minorHAnsi" w:eastAsiaTheme="minorEastAsia" w:hAnsiTheme="minorHAnsi" w:cstheme="minorBidi"/>
            <w:noProof/>
            <w:color w:val="auto"/>
            <w:kern w:val="2"/>
            <w14:ligatures w14:val="standardContextual"/>
          </w:rPr>
          <w:tab/>
        </w:r>
        <w:r w:rsidR="003E0C6A" w:rsidRPr="00D05E23">
          <w:rPr>
            <w:rStyle w:val="Hyperlink"/>
            <w:noProof/>
          </w:rPr>
          <w:t>Introduction</w:t>
        </w:r>
        <w:r w:rsidR="003E0C6A">
          <w:rPr>
            <w:noProof/>
            <w:webHidden/>
          </w:rPr>
          <w:tab/>
        </w:r>
        <w:r w:rsidR="003E0C6A">
          <w:rPr>
            <w:noProof/>
            <w:webHidden/>
          </w:rPr>
          <w:fldChar w:fldCharType="begin"/>
        </w:r>
        <w:r w:rsidR="003E0C6A">
          <w:rPr>
            <w:noProof/>
            <w:webHidden/>
          </w:rPr>
          <w:instrText xml:space="preserve"> PAGEREF _Toc161165100 \h </w:instrText>
        </w:r>
        <w:r w:rsidR="003E0C6A">
          <w:rPr>
            <w:noProof/>
            <w:webHidden/>
          </w:rPr>
        </w:r>
        <w:r w:rsidR="003E0C6A">
          <w:rPr>
            <w:noProof/>
            <w:webHidden/>
          </w:rPr>
          <w:fldChar w:fldCharType="separate"/>
        </w:r>
        <w:r w:rsidR="003E0C6A">
          <w:rPr>
            <w:noProof/>
            <w:webHidden/>
          </w:rPr>
          <w:t>5</w:t>
        </w:r>
        <w:r w:rsidR="003E0C6A">
          <w:rPr>
            <w:noProof/>
            <w:webHidden/>
          </w:rPr>
          <w:fldChar w:fldCharType="end"/>
        </w:r>
      </w:hyperlink>
    </w:p>
    <w:p w14:paraId="52A41CEF" w14:textId="48540CA1" w:rsidR="003E0C6A" w:rsidRDefault="00000000">
      <w:pPr>
        <w:pStyle w:val="TOC3"/>
        <w:rPr>
          <w:rFonts w:asciiTheme="minorHAnsi" w:eastAsiaTheme="minorEastAsia" w:hAnsiTheme="minorHAnsi" w:cstheme="minorBidi"/>
          <w:noProof/>
          <w:kern w:val="2"/>
          <w14:ligatures w14:val="standardContextual"/>
        </w:rPr>
      </w:pPr>
      <w:hyperlink w:anchor="_Toc161165101" w:history="1">
        <w:r w:rsidR="003E0C6A" w:rsidRPr="00D05E23">
          <w:rPr>
            <w:rStyle w:val="Hyperlink"/>
            <w:noProof/>
          </w:rPr>
          <w:t>1.1</w:t>
        </w:r>
        <w:r w:rsidR="003E0C6A">
          <w:rPr>
            <w:rFonts w:asciiTheme="minorHAnsi" w:eastAsiaTheme="minorEastAsia" w:hAnsiTheme="minorHAnsi" w:cstheme="minorBidi"/>
            <w:noProof/>
            <w:kern w:val="2"/>
            <w14:ligatures w14:val="standardContextual"/>
          </w:rPr>
          <w:tab/>
        </w:r>
        <w:r w:rsidR="003E0C6A" w:rsidRPr="00D05E23">
          <w:rPr>
            <w:rStyle w:val="Hyperlink"/>
            <w:noProof/>
          </w:rPr>
          <w:t>Purpose of the evaluation</w:t>
        </w:r>
        <w:r w:rsidR="003E0C6A">
          <w:rPr>
            <w:noProof/>
            <w:webHidden/>
          </w:rPr>
          <w:tab/>
        </w:r>
        <w:r w:rsidR="003E0C6A">
          <w:rPr>
            <w:noProof/>
            <w:webHidden/>
          </w:rPr>
          <w:fldChar w:fldCharType="begin"/>
        </w:r>
        <w:r w:rsidR="003E0C6A">
          <w:rPr>
            <w:noProof/>
            <w:webHidden/>
          </w:rPr>
          <w:instrText xml:space="preserve"> PAGEREF _Toc161165101 \h </w:instrText>
        </w:r>
        <w:r w:rsidR="003E0C6A">
          <w:rPr>
            <w:noProof/>
            <w:webHidden/>
          </w:rPr>
        </w:r>
        <w:r w:rsidR="003E0C6A">
          <w:rPr>
            <w:noProof/>
            <w:webHidden/>
          </w:rPr>
          <w:fldChar w:fldCharType="separate"/>
        </w:r>
        <w:r w:rsidR="003E0C6A">
          <w:rPr>
            <w:noProof/>
            <w:webHidden/>
          </w:rPr>
          <w:t>5</w:t>
        </w:r>
        <w:r w:rsidR="003E0C6A">
          <w:rPr>
            <w:noProof/>
            <w:webHidden/>
          </w:rPr>
          <w:fldChar w:fldCharType="end"/>
        </w:r>
      </w:hyperlink>
    </w:p>
    <w:p w14:paraId="7CF6D529" w14:textId="6DB8805C" w:rsidR="003E0C6A" w:rsidRDefault="00000000">
      <w:pPr>
        <w:pStyle w:val="TOC3"/>
        <w:rPr>
          <w:rFonts w:asciiTheme="minorHAnsi" w:eastAsiaTheme="minorEastAsia" w:hAnsiTheme="minorHAnsi" w:cstheme="minorBidi"/>
          <w:noProof/>
          <w:kern w:val="2"/>
          <w14:ligatures w14:val="standardContextual"/>
        </w:rPr>
      </w:pPr>
      <w:hyperlink w:anchor="_Toc161165102" w:history="1">
        <w:r w:rsidR="003E0C6A" w:rsidRPr="00D05E23">
          <w:rPr>
            <w:rStyle w:val="Hyperlink"/>
            <w:noProof/>
          </w:rPr>
          <w:t>1.2</w:t>
        </w:r>
        <w:r w:rsidR="003E0C6A">
          <w:rPr>
            <w:rFonts w:asciiTheme="minorHAnsi" w:eastAsiaTheme="minorEastAsia" w:hAnsiTheme="minorHAnsi" w:cstheme="minorBidi"/>
            <w:noProof/>
            <w:kern w:val="2"/>
            <w14:ligatures w14:val="standardContextual"/>
          </w:rPr>
          <w:tab/>
        </w:r>
        <w:r w:rsidR="003E0C6A" w:rsidRPr="00D05E23">
          <w:rPr>
            <w:rStyle w:val="Hyperlink"/>
            <w:noProof/>
          </w:rPr>
          <w:t>Scope of the evaluation</w:t>
        </w:r>
        <w:r w:rsidR="003E0C6A">
          <w:rPr>
            <w:noProof/>
            <w:webHidden/>
          </w:rPr>
          <w:tab/>
        </w:r>
        <w:r w:rsidR="003E0C6A">
          <w:rPr>
            <w:noProof/>
            <w:webHidden/>
          </w:rPr>
          <w:fldChar w:fldCharType="begin"/>
        </w:r>
        <w:r w:rsidR="003E0C6A">
          <w:rPr>
            <w:noProof/>
            <w:webHidden/>
          </w:rPr>
          <w:instrText xml:space="preserve"> PAGEREF _Toc161165102 \h </w:instrText>
        </w:r>
        <w:r w:rsidR="003E0C6A">
          <w:rPr>
            <w:noProof/>
            <w:webHidden/>
          </w:rPr>
        </w:r>
        <w:r w:rsidR="003E0C6A">
          <w:rPr>
            <w:noProof/>
            <w:webHidden/>
          </w:rPr>
          <w:fldChar w:fldCharType="separate"/>
        </w:r>
        <w:r w:rsidR="003E0C6A">
          <w:rPr>
            <w:noProof/>
            <w:webHidden/>
          </w:rPr>
          <w:t>5</w:t>
        </w:r>
        <w:r w:rsidR="003E0C6A">
          <w:rPr>
            <w:noProof/>
            <w:webHidden/>
          </w:rPr>
          <w:fldChar w:fldCharType="end"/>
        </w:r>
      </w:hyperlink>
    </w:p>
    <w:p w14:paraId="245C8C05" w14:textId="730A1BD8" w:rsidR="003E0C6A" w:rsidRDefault="00000000">
      <w:pPr>
        <w:pStyle w:val="TOC3"/>
        <w:rPr>
          <w:rFonts w:asciiTheme="minorHAnsi" w:eastAsiaTheme="minorEastAsia" w:hAnsiTheme="minorHAnsi" w:cstheme="minorBidi"/>
          <w:noProof/>
          <w:kern w:val="2"/>
          <w14:ligatures w14:val="standardContextual"/>
        </w:rPr>
      </w:pPr>
      <w:hyperlink w:anchor="_Toc161165103" w:history="1">
        <w:r w:rsidR="003E0C6A" w:rsidRPr="00D05E23">
          <w:rPr>
            <w:rStyle w:val="Hyperlink"/>
            <w:noProof/>
          </w:rPr>
          <w:t>1.3</w:t>
        </w:r>
        <w:r w:rsidR="003E0C6A">
          <w:rPr>
            <w:rFonts w:asciiTheme="minorHAnsi" w:eastAsiaTheme="minorEastAsia" w:hAnsiTheme="minorHAnsi" w:cstheme="minorBidi"/>
            <w:noProof/>
            <w:kern w:val="2"/>
            <w14:ligatures w14:val="standardContextual"/>
          </w:rPr>
          <w:tab/>
        </w:r>
        <w:r w:rsidR="003E0C6A" w:rsidRPr="00D05E23">
          <w:rPr>
            <w:rStyle w:val="Hyperlink"/>
            <w:noProof/>
          </w:rPr>
          <w:t>Policy context - border security and visa policy a</w:t>
        </w:r>
        <w:r w:rsidR="003E0C6A">
          <w:rPr>
            <w:noProof/>
            <w:webHidden/>
          </w:rPr>
          <w:tab/>
        </w:r>
        <w:r w:rsidR="003E0C6A">
          <w:rPr>
            <w:noProof/>
            <w:webHidden/>
          </w:rPr>
          <w:fldChar w:fldCharType="begin"/>
        </w:r>
        <w:r w:rsidR="003E0C6A">
          <w:rPr>
            <w:noProof/>
            <w:webHidden/>
          </w:rPr>
          <w:instrText xml:space="preserve"> PAGEREF _Toc161165103 \h </w:instrText>
        </w:r>
        <w:r w:rsidR="003E0C6A">
          <w:rPr>
            <w:noProof/>
            <w:webHidden/>
          </w:rPr>
        </w:r>
        <w:r w:rsidR="003E0C6A">
          <w:rPr>
            <w:noProof/>
            <w:webHidden/>
          </w:rPr>
          <w:fldChar w:fldCharType="separate"/>
        </w:r>
        <w:r w:rsidR="003E0C6A">
          <w:rPr>
            <w:noProof/>
            <w:webHidden/>
          </w:rPr>
          <w:t>6</w:t>
        </w:r>
        <w:r w:rsidR="003E0C6A">
          <w:rPr>
            <w:noProof/>
            <w:webHidden/>
          </w:rPr>
          <w:fldChar w:fldCharType="end"/>
        </w:r>
      </w:hyperlink>
    </w:p>
    <w:p w14:paraId="0D7454B1" w14:textId="0983D2D1" w:rsidR="003E0C6A" w:rsidRDefault="00000000">
      <w:pPr>
        <w:pStyle w:val="TOC3"/>
        <w:rPr>
          <w:rFonts w:asciiTheme="minorHAnsi" w:eastAsiaTheme="minorEastAsia" w:hAnsiTheme="minorHAnsi" w:cstheme="minorBidi"/>
          <w:noProof/>
          <w:kern w:val="2"/>
          <w14:ligatures w14:val="standardContextual"/>
        </w:rPr>
      </w:pPr>
      <w:hyperlink w:anchor="_Toc161165104" w:history="1">
        <w:r w:rsidR="003E0C6A" w:rsidRPr="00D05E23">
          <w:rPr>
            <w:rStyle w:val="Hyperlink"/>
            <w:noProof/>
          </w:rPr>
          <w:t>1.4</w:t>
        </w:r>
        <w:r w:rsidR="003E0C6A">
          <w:rPr>
            <w:rFonts w:asciiTheme="minorHAnsi" w:eastAsiaTheme="minorEastAsia" w:hAnsiTheme="minorHAnsi" w:cstheme="minorBidi"/>
            <w:noProof/>
            <w:kern w:val="2"/>
            <w14:ligatures w14:val="standardContextual"/>
          </w:rPr>
          <w:tab/>
        </w:r>
        <w:r w:rsidR="003E0C6A" w:rsidRPr="00D05E23">
          <w:rPr>
            <w:rStyle w:val="Hyperlink"/>
            <w:noProof/>
          </w:rPr>
          <w:t>Logic of the intervention</w:t>
        </w:r>
        <w:r w:rsidR="003E0C6A">
          <w:rPr>
            <w:noProof/>
            <w:webHidden/>
          </w:rPr>
          <w:tab/>
        </w:r>
        <w:r w:rsidR="003E0C6A">
          <w:rPr>
            <w:noProof/>
            <w:webHidden/>
          </w:rPr>
          <w:fldChar w:fldCharType="begin"/>
        </w:r>
        <w:r w:rsidR="003E0C6A">
          <w:rPr>
            <w:noProof/>
            <w:webHidden/>
          </w:rPr>
          <w:instrText xml:space="preserve"> PAGEREF _Toc161165104 \h </w:instrText>
        </w:r>
        <w:r w:rsidR="003E0C6A">
          <w:rPr>
            <w:noProof/>
            <w:webHidden/>
          </w:rPr>
        </w:r>
        <w:r w:rsidR="003E0C6A">
          <w:rPr>
            <w:noProof/>
            <w:webHidden/>
          </w:rPr>
          <w:fldChar w:fldCharType="separate"/>
        </w:r>
        <w:r w:rsidR="003E0C6A">
          <w:rPr>
            <w:noProof/>
            <w:webHidden/>
          </w:rPr>
          <w:t>11</w:t>
        </w:r>
        <w:r w:rsidR="003E0C6A">
          <w:rPr>
            <w:noProof/>
            <w:webHidden/>
          </w:rPr>
          <w:fldChar w:fldCharType="end"/>
        </w:r>
      </w:hyperlink>
    </w:p>
    <w:p w14:paraId="42E1B89B" w14:textId="0D4630E1" w:rsidR="003E0C6A" w:rsidRDefault="00000000">
      <w:pPr>
        <w:pStyle w:val="TOC3"/>
        <w:rPr>
          <w:rFonts w:asciiTheme="minorHAnsi" w:eastAsiaTheme="minorEastAsia" w:hAnsiTheme="minorHAnsi" w:cstheme="minorBidi"/>
          <w:noProof/>
          <w:kern w:val="2"/>
          <w14:ligatures w14:val="standardContextual"/>
        </w:rPr>
      </w:pPr>
      <w:hyperlink w:anchor="_Toc161165105" w:history="1">
        <w:r w:rsidR="003E0C6A" w:rsidRPr="00D05E23">
          <w:rPr>
            <w:rStyle w:val="Hyperlink"/>
            <w:noProof/>
          </w:rPr>
          <w:t>1.5</w:t>
        </w:r>
        <w:r w:rsidR="003E0C6A">
          <w:rPr>
            <w:rFonts w:asciiTheme="minorHAnsi" w:eastAsiaTheme="minorEastAsia" w:hAnsiTheme="minorHAnsi" w:cstheme="minorBidi"/>
            <w:noProof/>
            <w:kern w:val="2"/>
            <w14:ligatures w14:val="standardContextual"/>
          </w:rPr>
          <w:tab/>
        </w:r>
        <w:r w:rsidR="003E0C6A" w:rsidRPr="00D05E23">
          <w:rPr>
            <w:rStyle w:val="Hyperlink"/>
            <w:noProof/>
          </w:rPr>
          <w:t>Assessment methodology and limitations</w:t>
        </w:r>
        <w:r w:rsidR="003E0C6A">
          <w:rPr>
            <w:noProof/>
            <w:webHidden/>
          </w:rPr>
          <w:tab/>
        </w:r>
        <w:r w:rsidR="003E0C6A">
          <w:rPr>
            <w:noProof/>
            <w:webHidden/>
          </w:rPr>
          <w:fldChar w:fldCharType="begin"/>
        </w:r>
        <w:r w:rsidR="003E0C6A">
          <w:rPr>
            <w:noProof/>
            <w:webHidden/>
          </w:rPr>
          <w:instrText xml:space="preserve"> PAGEREF _Toc161165105 \h </w:instrText>
        </w:r>
        <w:r w:rsidR="003E0C6A">
          <w:rPr>
            <w:noProof/>
            <w:webHidden/>
          </w:rPr>
        </w:r>
        <w:r w:rsidR="003E0C6A">
          <w:rPr>
            <w:noProof/>
            <w:webHidden/>
          </w:rPr>
          <w:fldChar w:fldCharType="separate"/>
        </w:r>
        <w:r w:rsidR="003E0C6A">
          <w:rPr>
            <w:noProof/>
            <w:webHidden/>
          </w:rPr>
          <w:t>14</w:t>
        </w:r>
        <w:r w:rsidR="003E0C6A">
          <w:rPr>
            <w:noProof/>
            <w:webHidden/>
          </w:rPr>
          <w:fldChar w:fldCharType="end"/>
        </w:r>
      </w:hyperlink>
    </w:p>
    <w:p w14:paraId="6873F5E3" w14:textId="33301087" w:rsidR="003E0C6A" w:rsidRDefault="00000000">
      <w:pPr>
        <w:pStyle w:val="TOC1"/>
        <w:rPr>
          <w:rFonts w:asciiTheme="minorHAnsi" w:eastAsiaTheme="minorEastAsia" w:hAnsiTheme="minorHAnsi" w:cstheme="minorBidi"/>
          <w:noProof/>
          <w:color w:val="auto"/>
          <w:kern w:val="2"/>
          <w14:ligatures w14:val="standardContextual"/>
        </w:rPr>
      </w:pPr>
      <w:hyperlink w:anchor="_Toc161165106" w:history="1">
        <w:r w:rsidR="003E0C6A" w:rsidRPr="00D05E23">
          <w:rPr>
            <w:rStyle w:val="Hyperlink"/>
            <w:noProof/>
            <w:lang w:val="ru-RU"/>
          </w:rPr>
          <w:t>2</w:t>
        </w:r>
        <w:r w:rsidR="003E0C6A">
          <w:rPr>
            <w:rFonts w:asciiTheme="minorHAnsi" w:eastAsiaTheme="minorEastAsia" w:hAnsiTheme="minorHAnsi" w:cstheme="minorBidi"/>
            <w:noProof/>
            <w:color w:val="auto"/>
            <w:kern w:val="2"/>
            <w14:ligatures w14:val="standardContextual"/>
          </w:rPr>
          <w:tab/>
        </w:r>
        <w:r w:rsidR="003E0C6A" w:rsidRPr="00D05E23">
          <w:rPr>
            <w:rStyle w:val="Hyperlink"/>
            <w:noProof/>
          </w:rPr>
          <w:t>Current status of BMVI</w:t>
        </w:r>
        <w:r w:rsidR="003E0C6A">
          <w:rPr>
            <w:noProof/>
            <w:webHidden/>
          </w:rPr>
          <w:tab/>
        </w:r>
        <w:r w:rsidR="003E0C6A">
          <w:rPr>
            <w:noProof/>
            <w:webHidden/>
          </w:rPr>
          <w:fldChar w:fldCharType="begin"/>
        </w:r>
        <w:r w:rsidR="003E0C6A">
          <w:rPr>
            <w:noProof/>
            <w:webHidden/>
          </w:rPr>
          <w:instrText xml:space="preserve"> PAGEREF _Toc161165106 \h </w:instrText>
        </w:r>
        <w:r w:rsidR="003E0C6A">
          <w:rPr>
            <w:noProof/>
            <w:webHidden/>
          </w:rPr>
        </w:r>
        <w:r w:rsidR="003E0C6A">
          <w:rPr>
            <w:noProof/>
            <w:webHidden/>
          </w:rPr>
          <w:fldChar w:fldCharType="separate"/>
        </w:r>
        <w:r w:rsidR="003E0C6A">
          <w:rPr>
            <w:noProof/>
            <w:webHidden/>
          </w:rPr>
          <w:t>16</w:t>
        </w:r>
        <w:r w:rsidR="003E0C6A">
          <w:rPr>
            <w:noProof/>
            <w:webHidden/>
          </w:rPr>
          <w:fldChar w:fldCharType="end"/>
        </w:r>
      </w:hyperlink>
    </w:p>
    <w:p w14:paraId="43ACEEAA" w14:textId="1B2C5D82" w:rsidR="003E0C6A" w:rsidRDefault="00000000">
      <w:pPr>
        <w:pStyle w:val="TOC3"/>
        <w:rPr>
          <w:rFonts w:asciiTheme="minorHAnsi" w:eastAsiaTheme="minorEastAsia" w:hAnsiTheme="minorHAnsi" w:cstheme="minorBidi"/>
          <w:noProof/>
          <w:kern w:val="2"/>
          <w14:ligatures w14:val="standardContextual"/>
        </w:rPr>
      </w:pPr>
      <w:hyperlink w:anchor="_Toc161165107" w:history="1">
        <w:r w:rsidR="003E0C6A" w:rsidRPr="00D05E23">
          <w:rPr>
            <w:rStyle w:val="Hyperlink"/>
            <w:noProof/>
          </w:rPr>
          <w:t>2.1</w:t>
        </w:r>
        <w:r w:rsidR="003E0C6A">
          <w:rPr>
            <w:rFonts w:asciiTheme="minorHAnsi" w:eastAsiaTheme="minorEastAsia" w:hAnsiTheme="minorHAnsi" w:cstheme="minorBidi"/>
            <w:noProof/>
            <w:kern w:val="2"/>
            <w14:ligatures w14:val="standardContextual"/>
          </w:rPr>
          <w:tab/>
        </w:r>
        <w:r w:rsidR="003E0C6A" w:rsidRPr="00D05E23">
          <w:rPr>
            <w:rStyle w:val="Hyperlink"/>
            <w:noProof/>
          </w:rPr>
          <w:t>Procedural progress</w:t>
        </w:r>
        <w:r w:rsidR="003E0C6A">
          <w:rPr>
            <w:noProof/>
            <w:webHidden/>
          </w:rPr>
          <w:tab/>
        </w:r>
        <w:r w:rsidR="003E0C6A">
          <w:rPr>
            <w:noProof/>
            <w:webHidden/>
          </w:rPr>
          <w:fldChar w:fldCharType="begin"/>
        </w:r>
        <w:r w:rsidR="003E0C6A">
          <w:rPr>
            <w:noProof/>
            <w:webHidden/>
          </w:rPr>
          <w:instrText xml:space="preserve"> PAGEREF _Toc161165107 \h </w:instrText>
        </w:r>
        <w:r w:rsidR="003E0C6A">
          <w:rPr>
            <w:noProof/>
            <w:webHidden/>
          </w:rPr>
        </w:r>
        <w:r w:rsidR="003E0C6A">
          <w:rPr>
            <w:noProof/>
            <w:webHidden/>
          </w:rPr>
          <w:fldChar w:fldCharType="separate"/>
        </w:r>
        <w:r w:rsidR="003E0C6A">
          <w:rPr>
            <w:noProof/>
            <w:webHidden/>
          </w:rPr>
          <w:t>16</w:t>
        </w:r>
        <w:r w:rsidR="003E0C6A">
          <w:rPr>
            <w:noProof/>
            <w:webHidden/>
          </w:rPr>
          <w:fldChar w:fldCharType="end"/>
        </w:r>
      </w:hyperlink>
    </w:p>
    <w:p w14:paraId="5C4CCA7F" w14:textId="635847FB" w:rsidR="003E0C6A" w:rsidRDefault="00000000">
      <w:pPr>
        <w:pStyle w:val="TOC3"/>
        <w:rPr>
          <w:rFonts w:asciiTheme="minorHAnsi" w:eastAsiaTheme="minorEastAsia" w:hAnsiTheme="minorHAnsi" w:cstheme="minorBidi"/>
          <w:noProof/>
          <w:kern w:val="2"/>
          <w14:ligatures w14:val="standardContextual"/>
        </w:rPr>
      </w:pPr>
      <w:hyperlink w:anchor="_Toc161165108" w:history="1">
        <w:r w:rsidR="003E0C6A" w:rsidRPr="00D05E23">
          <w:rPr>
            <w:rStyle w:val="Hyperlink"/>
            <w:noProof/>
          </w:rPr>
          <w:t>2.2</w:t>
        </w:r>
        <w:r w:rsidR="003E0C6A">
          <w:rPr>
            <w:rFonts w:asciiTheme="minorHAnsi" w:eastAsiaTheme="minorEastAsia" w:hAnsiTheme="minorHAnsi" w:cstheme="minorBidi"/>
            <w:noProof/>
            <w:kern w:val="2"/>
            <w14:ligatures w14:val="standardContextual"/>
          </w:rPr>
          <w:tab/>
        </w:r>
        <w:r w:rsidR="003E0C6A" w:rsidRPr="00D05E23">
          <w:rPr>
            <w:rStyle w:val="Hyperlink"/>
            <w:noProof/>
          </w:rPr>
          <w:t>Financial progress</w:t>
        </w:r>
        <w:r w:rsidR="003E0C6A">
          <w:rPr>
            <w:noProof/>
            <w:webHidden/>
          </w:rPr>
          <w:tab/>
        </w:r>
        <w:r w:rsidR="003E0C6A">
          <w:rPr>
            <w:noProof/>
            <w:webHidden/>
          </w:rPr>
          <w:fldChar w:fldCharType="begin"/>
        </w:r>
        <w:r w:rsidR="003E0C6A">
          <w:rPr>
            <w:noProof/>
            <w:webHidden/>
          </w:rPr>
          <w:instrText xml:space="preserve"> PAGEREF _Toc161165108 \h </w:instrText>
        </w:r>
        <w:r w:rsidR="003E0C6A">
          <w:rPr>
            <w:noProof/>
            <w:webHidden/>
          </w:rPr>
        </w:r>
        <w:r w:rsidR="003E0C6A">
          <w:rPr>
            <w:noProof/>
            <w:webHidden/>
          </w:rPr>
          <w:fldChar w:fldCharType="separate"/>
        </w:r>
        <w:r w:rsidR="003E0C6A">
          <w:rPr>
            <w:noProof/>
            <w:webHidden/>
          </w:rPr>
          <w:t>18</w:t>
        </w:r>
        <w:r w:rsidR="003E0C6A">
          <w:rPr>
            <w:noProof/>
            <w:webHidden/>
          </w:rPr>
          <w:fldChar w:fldCharType="end"/>
        </w:r>
      </w:hyperlink>
    </w:p>
    <w:p w14:paraId="090142B5" w14:textId="09EC4273" w:rsidR="003E0C6A" w:rsidRDefault="00000000">
      <w:pPr>
        <w:pStyle w:val="TOC3"/>
        <w:rPr>
          <w:rFonts w:asciiTheme="minorHAnsi" w:eastAsiaTheme="minorEastAsia" w:hAnsiTheme="minorHAnsi" w:cstheme="minorBidi"/>
          <w:noProof/>
          <w:kern w:val="2"/>
          <w14:ligatures w14:val="standardContextual"/>
        </w:rPr>
      </w:pPr>
      <w:hyperlink w:anchor="_Toc161165109" w:history="1">
        <w:r w:rsidR="003E0C6A" w:rsidRPr="00D05E23">
          <w:rPr>
            <w:rStyle w:val="Hyperlink"/>
            <w:noProof/>
          </w:rPr>
          <w:t>2.3</w:t>
        </w:r>
        <w:r w:rsidR="003E0C6A">
          <w:rPr>
            <w:rFonts w:asciiTheme="minorHAnsi" w:eastAsiaTheme="minorEastAsia" w:hAnsiTheme="minorHAnsi" w:cstheme="minorBidi"/>
            <w:noProof/>
            <w:kern w:val="2"/>
            <w14:ligatures w14:val="standardContextual"/>
          </w:rPr>
          <w:tab/>
        </w:r>
        <w:r w:rsidR="003E0C6A" w:rsidRPr="00D05E23">
          <w:rPr>
            <w:rStyle w:val="Hyperlink"/>
            <w:noProof/>
          </w:rPr>
          <w:t>Physical progress</w:t>
        </w:r>
        <w:r w:rsidR="003E0C6A">
          <w:rPr>
            <w:noProof/>
            <w:webHidden/>
          </w:rPr>
          <w:tab/>
        </w:r>
        <w:r w:rsidR="003E0C6A">
          <w:rPr>
            <w:noProof/>
            <w:webHidden/>
          </w:rPr>
          <w:fldChar w:fldCharType="begin"/>
        </w:r>
        <w:r w:rsidR="003E0C6A">
          <w:rPr>
            <w:noProof/>
            <w:webHidden/>
          </w:rPr>
          <w:instrText xml:space="preserve"> PAGEREF _Toc161165109 \h </w:instrText>
        </w:r>
        <w:r w:rsidR="003E0C6A">
          <w:rPr>
            <w:noProof/>
            <w:webHidden/>
          </w:rPr>
        </w:r>
        <w:r w:rsidR="003E0C6A">
          <w:rPr>
            <w:noProof/>
            <w:webHidden/>
          </w:rPr>
          <w:fldChar w:fldCharType="separate"/>
        </w:r>
        <w:r w:rsidR="003E0C6A">
          <w:rPr>
            <w:noProof/>
            <w:webHidden/>
          </w:rPr>
          <w:t>21</w:t>
        </w:r>
        <w:r w:rsidR="003E0C6A">
          <w:rPr>
            <w:noProof/>
            <w:webHidden/>
          </w:rPr>
          <w:fldChar w:fldCharType="end"/>
        </w:r>
      </w:hyperlink>
    </w:p>
    <w:p w14:paraId="1068C1B2" w14:textId="21A5C52A" w:rsidR="003E0C6A" w:rsidRDefault="00000000">
      <w:pPr>
        <w:pStyle w:val="TOC1"/>
        <w:rPr>
          <w:rFonts w:asciiTheme="minorHAnsi" w:eastAsiaTheme="minorEastAsia" w:hAnsiTheme="minorHAnsi" w:cstheme="minorBidi"/>
          <w:noProof/>
          <w:color w:val="auto"/>
          <w:kern w:val="2"/>
          <w14:ligatures w14:val="standardContextual"/>
        </w:rPr>
      </w:pPr>
      <w:hyperlink w:anchor="_Toc161165110" w:history="1">
        <w:r w:rsidR="003E0C6A" w:rsidRPr="00D05E23">
          <w:rPr>
            <w:rStyle w:val="Hyperlink"/>
            <w:noProof/>
            <w:lang w:val="ru-RU"/>
          </w:rPr>
          <w:t>3</w:t>
        </w:r>
        <w:r w:rsidR="003E0C6A">
          <w:rPr>
            <w:rFonts w:asciiTheme="minorHAnsi" w:eastAsiaTheme="minorEastAsia" w:hAnsiTheme="minorHAnsi" w:cstheme="minorBidi"/>
            <w:noProof/>
            <w:color w:val="auto"/>
            <w:kern w:val="2"/>
            <w14:ligatures w14:val="standardContextual"/>
          </w:rPr>
          <w:tab/>
        </w:r>
        <w:r w:rsidR="003E0C6A" w:rsidRPr="00D05E23">
          <w:rPr>
            <w:rStyle w:val="Hyperlink"/>
            <w:noProof/>
          </w:rPr>
          <w:t>Evaluation findings</w:t>
        </w:r>
        <w:r w:rsidR="003E0C6A">
          <w:rPr>
            <w:noProof/>
            <w:webHidden/>
          </w:rPr>
          <w:tab/>
        </w:r>
        <w:r w:rsidR="003E0C6A">
          <w:rPr>
            <w:noProof/>
            <w:webHidden/>
          </w:rPr>
          <w:fldChar w:fldCharType="begin"/>
        </w:r>
        <w:r w:rsidR="003E0C6A">
          <w:rPr>
            <w:noProof/>
            <w:webHidden/>
          </w:rPr>
          <w:instrText xml:space="preserve"> PAGEREF _Toc161165110 \h </w:instrText>
        </w:r>
        <w:r w:rsidR="003E0C6A">
          <w:rPr>
            <w:noProof/>
            <w:webHidden/>
          </w:rPr>
        </w:r>
        <w:r w:rsidR="003E0C6A">
          <w:rPr>
            <w:noProof/>
            <w:webHidden/>
          </w:rPr>
          <w:fldChar w:fldCharType="separate"/>
        </w:r>
        <w:r w:rsidR="003E0C6A">
          <w:rPr>
            <w:noProof/>
            <w:webHidden/>
          </w:rPr>
          <w:t>25</w:t>
        </w:r>
        <w:r w:rsidR="003E0C6A">
          <w:rPr>
            <w:noProof/>
            <w:webHidden/>
          </w:rPr>
          <w:fldChar w:fldCharType="end"/>
        </w:r>
      </w:hyperlink>
    </w:p>
    <w:p w14:paraId="1DDB7606" w14:textId="6A9B8AC5" w:rsidR="003E0C6A" w:rsidRDefault="00000000">
      <w:pPr>
        <w:pStyle w:val="TOC3"/>
        <w:rPr>
          <w:rFonts w:asciiTheme="minorHAnsi" w:eastAsiaTheme="minorEastAsia" w:hAnsiTheme="minorHAnsi" w:cstheme="minorBidi"/>
          <w:noProof/>
          <w:kern w:val="2"/>
          <w14:ligatures w14:val="standardContextual"/>
        </w:rPr>
      </w:pPr>
      <w:hyperlink w:anchor="_Toc161165111" w:history="1">
        <w:r w:rsidR="003E0C6A" w:rsidRPr="00D05E23">
          <w:rPr>
            <w:rStyle w:val="Hyperlink"/>
            <w:noProof/>
          </w:rPr>
          <w:t>3.1</w:t>
        </w:r>
        <w:r w:rsidR="003E0C6A">
          <w:rPr>
            <w:rFonts w:asciiTheme="minorHAnsi" w:eastAsiaTheme="minorEastAsia" w:hAnsiTheme="minorHAnsi" w:cstheme="minorBidi"/>
            <w:noProof/>
            <w:kern w:val="2"/>
            <w14:ligatures w14:val="standardContextual"/>
          </w:rPr>
          <w:tab/>
        </w:r>
        <w:r w:rsidR="003E0C6A" w:rsidRPr="00D05E23">
          <w:rPr>
            <w:rStyle w:val="Hyperlink"/>
            <w:noProof/>
          </w:rPr>
          <w:t>Relevance</w:t>
        </w:r>
        <w:r w:rsidR="003E0C6A">
          <w:rPr>
            <w:noProof/>
            <w:webHidden/>
          </w:rPr>
          <w:tab/>
        </w:r>
        <w:r w:rsidR="003E0C6A">
          <w:rPr>
            <w:noProof/>
            <w:webHidden/>
          </w:rPr>
          <w:fldChar w:fldCharType="begin"/>
        </w:r>
        <w:r w:rsidR="003E0C6A">
          <w:rPr>
            <w:noProof/>
            <w:webHidden/>
          </w:rPr>
          <w:instrText xml:space="preserve"> PAGEREF _Toc161165111 \h </w:instrText>
        </w:r>
        <w:r w:rsidR="003E0C6A">
          <w:rPr>
            <w:noProof/>
            <w:webHidden/>
          </w:rPr>
        </w:r>
        <w:r w:rsidR="003E0C6A">
          <w:rPr>
            <w:noProof/>
            <w:webHidden/>
          </w:rPr>
          <w:fldChar w:fldCharType="separate"/>
        </w:r>
        <w:r w:rsidR="003E0C6A">
          <w:rPr>
            <w:noProof/>
            <w:webHidden/>
          </w:rPr>
          <w:t>25</w:t>
        </w:r>
        <w:r w:rsidR="003E0C6A">
          <w:rPr>
            <w:noProof/>
            <w:webHidden/>
          </w:rPr>
          <w:fldChar w:fldCharType="end"/>
        </w:r>
      </w:hyperlink>
    </w:p>
    <w:p w14:paraId="074B8C0A" w14:textId="60366E68" w:rsidR="003E0C6A" w:rsidRDefault="00000000">
      <w:pPr>
        <w:pStyle w:val="TOC3"/>
        <w:rPr>
          <w:rFonts w:asciiTheme="minorHAnsi" w:eastAsiaTheme="minorEastAsia" w:hAnsiTheme="minorHAnsi" w:cstheme="minorBidi"/>
          <w:noProof/>
          <w:kern w:val="2"/>
          <w14:ligatures w14:val="standardContextual"/>
        </w:rPr>
      </w:pPr>
      <w:hyperlink w:anchor="_Toc161165112" w:history="1">
        <w:r w:rsidR="003E0C6A" w:rsidRPr="00D05E23">
          <w:rPr>
            <w:rStyle w:val="Hyperlink"/>
            <w:noProof/>
          </w:rPr>
          <w:t>3.2</w:t>
        </w:r>
        <w:r w:rsidR="003E0C6A">
          <w:rPr>
            <w:rFonts w:asciiTheme="minorHAnsi" w:eastAsiaTheme="minorEastAsia" w:hAnsiTheme="minorHAnsi" w:cstheme="minorBidi"/>
            <w:noProof/>
            <w:kern w:val="2"/>
            <w14:ligatures w14:val="standardContextual"/>
          </w:rPr>
          <w:tab/>
        </w:r>
        <w:r w:rsidR="003E0C6A" w:rsidRPr="00D05E23">
          <w:rPr>
            <w:rStyle w:val="Hyperlink"/>
            <w:noProof/>
          </w:rPr>
          <w:t>Effectiveness</w:t>
        </w:r>
        <w:r w:rsidR="003E0C6A">
          <w:rPr>
            <w:noProof/>
            <w:webHidden/>
          </w:rPr>
          <w:tab/>
        </w:r>
        <w:r w:rsidR="003E0C6A">
          <w:rPr>
            <w:noProof/>
            <w:webHidden/>
          </w:rPr>
          <w:fldChar w:fldCharType="begin"/>
        </w:r>
        <w:r w:rsidR="003E0C6A">
          <w:rPr>
            <w:noProof/>
            <w:webHidden/>
          </w:rPr>
          <w:instrText xml:space="preserve"> PAGEREF _Toc161165112 \h </w:instrText>
        </w:r>
        <w:r w:rsidR="003E0C6A">
          <w:rPr>
            <w:noProof/>
            <w:webHidden/>
          </w:rPr>
        </w:r>
        <w:r w:rsidR="003E0C6A">
          <w:rPr>
            <w:noProof/>
            <w:webHidden/>
          </w:rPr>
          <w:fldChar w:fldCharType="separate"/>
        </w:r>
        <w:r w:rsidR="003E0C6A">
          <w:rPr>
            <w:noProof/>
            <w:webHidden/>
          </w:rPr>
          <w:t>32</w:t>
        </w:r>
        <w:r w:rsidR="003E0C6A">
          <w:rPr>
            <w:noProof/>
            <w:webHidden/>
          </w:rPr>
          <w:fldChar w:fldCharType="end"/>
        </w:r>
      </w:hyperlink>
    </w:p>
    <w:p w14:paraId="78481686" w14:textId="3079C67C" w:rsidR="003E0C6A" w:rsidRDefault="00000000">
      <w:pPr>
        <w:pStyle w:val="TOC3"/>
        <w:rPr>
          <w:rFonts w:asciiTheme="minorHAnsi" w:eastAsiaTheme="minorEastAsia" w:hAnsiTheme="minorHAnsi" w:cstheme="minorBidi"/>
          <w:noProof/>
          <w:kern w:val="2"/>
          <w14:ligatures w14:val="standardContextual"/>
        </w:rPr>
      </w:pPr>
      <w:hyperlink w:anchor="_Toc161165113" w:history="1">
        <w:r w:rsidR="003E0C6A" w:rsidRPr="00D05E23">
          <w:rPr>
            <w:rStyle w:val="Hyperlink"/>
            <w:noProof/>
          </w:rPr>
          <w:t>3.3</w:t>
        </w:r>
        <w:r w:rsidR="003E0C6A">
          <w:rPr>
            <w:rFonts w:asciiTheme="minorHAnsi" w:eastAsiaTheme="minorEastAsia" w:hAnsiTheme="minorHAnsi" w:cstheme="minorBidi"/>
            <w:noProof/>
            <w:kern w:val="2"/>
            <w14:ligatures w14:val="standardContextual"/>
          </w:rPr>
          <w:tab/>
        </w:r>
        <w:r w:rsidR="003E0C6A" w:rsidRPr="00D05E23">
          <w:rPr>
            <w:rStyle w:val="Hyperlink"/>
            <w:noProof/>
          </w:rPr>
          <w:t>Efficiency</w:t>
        </w:r>
        <w:r w:rsidR="003E0C6A">
          <w:rPr>
            <w:noProof/>
            <w:webHidden/>
          </w:rPr>
          <w:tab/>
        </w:r>
        <w:r w:rsidR="003E0C6A">
          <w:rPr>
            <w:noProof/>
            <w:webHidden/>
          </w:rPr>
          <w:fldChar w:fldCharType="begin"/>
        </w:r>
        <w:r w:rsidR="003E0C6A">
          <w:rPr>
            <w:noProof/>
            <w:webHidden/>
          </w:rPr>
          <w:instrText xml:space="preserve"> PAGEREF _Toc161165113 \h </w:instrText>
        </w:r>
        <w:r w:rsidR="003E0C6A">
          <w:rPr>
            <w:noProof/>
            <w:webHidden/>
          </w:rPr>
        </w:r>
        <w:r w:rsidR="003E0C6A">
          <w:rPr>
            <w:noProof/>
            <w:webHidden/>
          </w:rPr>
          <w:fldChar w:fldCharType="separate"/>
        </w:r>
        <w:r w:rsidR="003E0C6A">
          <w:rPr>
            <w:noProof/>
            <w:webHidden/>
          </w:rPr>
          <w:t>39</w:t>
        </w:r>
        <w:r w:rsidR="003E0C6A">
          <w:rPr>
            <w:noProof/>
            <w:webHidden/>
          </w:rPr>
          <w:fldChar w:fldCharType="end"/>
        </w:r>
      </w:hyperlink>
    </w:p>
    <w:p w14:paraId="00950A0B" w14:textId="6F4D40A9" w:rsidR="003E0C6A" w:rsidRDefault="00000000">
      <w:pPr>
        <w:pStyle w:val="TOC3"/>
        <w:rPr>
          <w:rFonts w:asciiTheme="minorHAnsi" w:eastAsiaTheme="minorEastAsia" w:hAnsiTheme="minorHAnsi" w:cstheme="minorBidi"/>
          <w:noProof/>
          <w:kern w:val="2"/>
          <w14:ligatures w14:val="standardContextual"/>
        </w:rPr>
      </w:pPr>
      <w:hyperlink w:anchor="_Toc161165114" w:history="1">
        <w:r w:rsidR="003E0C6A" w:rsidRPr="00D05E23">
          <w:rPr>
            <w:rStyle w:val="Hyperlink"/>
            <w:noProof/>
          </w:rPr>
          <w:t>3.4</w:t>
        </w:r>
        <w:r w:rsidR="003E0C6A">
          <w:rPr>
            <w:rFonts w:asciiTheme="minorHAnsi" w:eastAsiaTheme="minorEastAsia" w:hAnsiTheme="minorHAnsi" w:cstheme="minorBidi"/>
            <w:noProof/>
            <w:kern w:val="2"/>
            <w14:ligatures w14:val="standardContextual"/>
          </w:rPr>
          <w:tab/>
        </w:r>
        <w:r w:rsidR="003E0C6A" w:rsidRPr="00D05E23">
          <w:rPr>
            <w:rStyle w:val="Hyperlink"/>
            <w:noProof/>
          </w:rPr>
          <w:t>Coherence and complementarity</w:t>
        </w:r>
        <w:r w:rsidR="003E0C6A">
          <w:rPr>
            <w:noProof/>
            <w:webHidden/>
          </w:rPr>
          <w:tab/>
        </w:r>
        <w:r w:rsidR="003E0C6A">
          <w:rPr>
            <w:noProof/>
            <w:webHidden/>
          </w:rPr>
          <w:fldChar w:fldCharType="begin"/>
        </w:r>
        <w:r w:rsidR="003E0C6A">
          <w:rPr>
            <w:noProof/>
            <w:webHidden/>
          </w:rPr>
          <w:instrText xml:space="preserve"> PAGEREF _Toc161165114 \h </w:instrText>
        </w:r>
        <w:r w:rsidR="003E0C6A">
          <w:rPr>
            <w:noProof/>
            <w:webHidden/>
          </w:rPr>
        </w:r>
        <w:r w:rsidR="003E0C6A">
          <w:rPr>
            <w:noProof/>
            <w:webHidden/>
          </w:rPr>
          <w:fldChar w:fldCharType="separate"/>
        </w:r>
        <w:r w:rsidR="003E0C6A">
          <w:rPr>
            <w:noProof/>
            <w:webHidden/>
          </w:rPr>
          <w:t>45</w:t>
        </w:r>
        <w:r w:rsidR="003E0C6A">
          <w:rPr>
            <w:noProof/>
            <w:webHidden/>
          </w:rPr>
          <w:fldChar w:fldCharType="end"/>
        </w:r>
      </w:hyperlink>
    </w:p>
    <w:p w14:paraId="70AF091B" w14:textId="22FAF8C6" w:rsidR="003E0C6A" w:rsidRDefault="00000000">
      <w:pPr>
        <w:pStyle w:val="TOC3"/>
        <w:rPr>
          <w:rFonts w:asciiTheme="minorHAnsi" w:eastAsiaTheme="minorEastAsia" w:hAnsiTheme="minorHAnsi" w:cstheme="minorBidi"/>
          <w:noProof/>
          <w:kern w:val="2"/>
          <w14:ligatures w14:val="standardContextual"/>
        </w:rPr>
      </w:pPr>
      <w:hyperlink w:anchor="_Toc161165115" w:history="1">
        <w:r w:rsidR="003E0C6A" w:rsidRPr="00D05E23">
          <w:rPr>
            <w:rStyle w:val="Hyperlink"/>
            <w:noProof/>
          </w:rPr>
          <w:t>3.5</w:t>
        </w:r>
        <w:r w:rsidR="003E0C6A">
          <w:rPr>
            <w:rFonts w:asciiTheme="minorHAnsi" w:eastAsiaTheme="minorEastAsia" w:hAnsiTheme="minorHAnsi" w:cstheme="minorBidi"/>
            <w:noProof/>
            <w:kern w:val="2"/>
            <w14:ligatures w14:val="standardContextual"/>
          </w:rPr>
          <w:tab/>
        </w:r>
        <w:r w:rsidR="003E0C6A" w:rsidRPr="00D05E23">
          <w:rPr>
            <w:rStyle w:val="Hyperlink"/>
            <w:noProof/>
          </w:rPr>
          <w:t>EU Added Value</w:t>
        </w:r>
        <w:r w:rsidR="003E0C6A">
          <w:rPr>
            <w:noProof/>
            <w:webHidden/>
          </w:rPr>
          <w:tab/>
        </w:r>
        <w:r w:rsidR="003E0C6A">
          <w:rPr>
            <w:noProof/>
            <w:webHidden/>
          </w:rPr>
          <w:fldChar w:fldCharType="begin"/>
        </w:r>
        <w:r w:rsidR="003E0C6A">
          <w:rPr>
            <w:noProof/>
            <w:webHidden/>
          </w:rPr>
          <w:instrText xml:space="preserve"> PAGEREF _Toc161165115 \h </w:instrText>
        </w:r>
        <w:r w:rsidR="003E0C6A">
          <w:rPr>
            <w:noProof/>
            <w:webHidden/>
          </w:rPr>
        </w:r>
        <w:r w:rsidR="003E0C6A">
          <w:rPr>
            <w:noProof/>
            <w:webHidden/>
          </w:rPr>
          <w:fldChar w:fldCharType="separate"/>
        </w:r>
        <w:r w:rsidR="003E0C6A">
          <w:rPr>
            <w:noProof/>
            <w:webHidden/>
          </w:rPr>
          <w:t>48</w:t>
        </w:r>
        <w:r w:rsidR="003E0C6A">
          <w:rPr>
            <w:noProof/>
            <w:webHidden/>
          </w:rPr>
          <w:fldChar w:fldCharType="end"/>
        </w:r>
      </w:hyperlink>
    </w:p>
    <w:p w14:paraId="05FD4B19" w14:textId="0FFAD7C1" w:rsidR="003E0C6A" w:rsidRDefault="00000000">
      <w:pPr>
        <w:pStyle w:val="TOC1"/>
        <w:rPr>
          <w:rFonts w:asciiTheme="minorHAnsi" w:eastAsiaTheme="minorEastAsia" w:hAnsiTheme="minorHAnsi" w:cstheme="minorBidi"/>
          <w:noProof/>
          <w:color w:val="auto"/>
          <w:kern w:val="2"/>
          <w14:ligatures w14:val="standardContextual"/>
        </w:rPr>
      </w:pPr>
      <w:hyperlink w:anchor="_Toc161165116" w:history="1">
        <w:r w:rsidR="003E0C6A" w:rsidRPr="00D05E23">
          <w:rPr>
            <w:rStyle w:val="Hyperlink"/>
            <w:noProof/>
            <w:lang w:val="ru-RU"/>
          </w:rPr>
          <w:t>4</w:t>
        </w:r>
        <w:r w:rsidR="003E0C6A">
          <w:rPr>
            <w:rFonts w:asciiTheme="minorHAnsi" w:eastAsiaTheme="minorEastAsia" w:hAnsiTheme="minorHAnsi" w:cstheme="minorBidi"/>
            <w:noProof/>
            <w:color w:val="auto"/>
            <w:kern w:val="2"/>
            <w14:ligatures w14:val="standardContextual"/>
          </w:rPr>
          <w:tab/>
        </w:r>
        <w:r w:rsidR="003E0C6A" w:rsidRPr="00D05E23">
          <w:rPr>
            <w:rStyle w:val="Hyperlink"/>
            <w:noProof/>
          </w:rPr>
          <w:t>Conclusions and recommendations</w:t>
        </w:r>
        <w:r w:rsidR="003E0C6A">
          <w:rPr>
            <w:noProof/>
            <w:webHidden/>
          </w:rPr>
          <w:tab/>
        </w:r>
        <w:r w:rsidR="003E0C6A">
          <w:rPr>
            <w:noProof/>
            <w:webHidden/>
          </w:rPr>
          <w:fldChar w:fldCharType="begin"/>
        </w:r>
        <w:r w:rsidR="003E0C6A">
          <w:rPr>
            <w:noProof/>
            <w:webHidden/>
          </w:rPr>
          <w:instrText xml:space="preserve"> PAGEREF _Toc161165116 \h </w:instrText>
        </w:r>
        <w:r w:rsidR="003E0C6A">
          <w:rPr>
            <w:noProof/>
            <w:webHidden/>
          </w:rPr>
        </w:r>
        <w:r w:rsidR="003E0C6A">
          <w:rPr>
            <w:noProof/>
            <w:webHidden/>
          </w:rPr>
          <w:fldChar w:fldCharType="separate"/>
        </w:r>
        <w:r w:rsidR="003E0C6A">
          <w:rPr>
            <w:noProof/>
            <w:webHidden/>
          </w:rPr>
          <w:t>51</w:t>
        </w:r>
        <w:r w:rsidR="003E0C6A">
          <w:rPr>
            <w:noProof/>
            <w:webHidden/>
          </w:rPr>
          <w:fldChar w:fldCharType="end"/>
        </w:r>
      </w:hyperlink>
    </w:p>
    <w:p w14:paraId="6136A784" w14:textId="24E91667" w:rsidR="003E0C6A" w:rsidRDefault="00000000">
      <w:pPr>
        <w:pStyle w:val="TOC3"/>
        <w:rPr>
          <w:rFonts w:asciiTheme="minorHAnsi" w:eastAsiaTheme="minorEastAsia" w:hAnsiTheme="minorHAnsi" w:cstheme="minorBidi"/>
          <w:noProof/>
          <w:kern w:val="2"/>
          <w14:ligatures w14:val="standardContextual"/>
        </w:rPr>
      </w:pPr>
      <w:hyperlink w:anchor="_Toc161165117" w:history="1">
        <w:r w:rsidR="003E0C6A" w:rsidRPr="00D05E23">
          <w:rPr>
            <w:rStyle w:val="Hyperlink"/>
            <w:noProof/>
          </w:rPr>
          <w:t>4.1</w:t>
        </w:r>
        <w:r w:rsidR="003E0C6A">
          <w:rPr>
            <w:rFonts w:asciiTheme="minorHAnsi" w:eastAsiaTheme="minorEastAsia" w:hAnsiTheme="minorHAnsi" w:cstheme="minorBidi"/>
            <w:noProof/>
            <w:kern w:val="2"/>
            <w14:ligatures w14:val="standardContextual"/>
          </w:rPr>
          <w:tab/>
        </w:r>
        <w:r w:rsidR="003E0C6A" w:rsidRPr="00D05E23">
          <w:rPr>
            <w:rStyle w:val="Hyperlink"/>
            <w:noProof/>
          </w:rPr>
          <w:t>Conclusions</w:t>
        </w:r>
        <w:r w:rsidR="003E0C6A">
          <w:rPr>
            <w:noProof/>
            <w:webHidden/>
          </w:rPr>
          <w:tab/>
        </w:r>
        <w:r w:rsidR="003E0C6A">
          <w:rPr>
            <w:noProof/>
            <w:webHidden/>
          </w:rPr>
          <w:fldChar w:fldCharType="begin"/>
        </w:r>
        <w:r w:rsidR="003E0C6A">
          <w:rPr>
            <w:noProof/>
            <w:webHidden/>
          </w:rPr>
          <w:instrText xml:space="preserve"> PAGEREF _Toc161165117 \h </w:instrText>
        </w:r>
        <w:r w:rsidR="003E0C6A">
          <w:rPr>
            <w:noProof/>
            <w:webHidden/>
          </w:rPr>
        </w:r>
        <w:r w:rsidR="003E0C6A">
          <w:rPr>
            <w:noProof/>
            <w:webHidden/>
          </w:rPr>
          <w:fldChar w:fldCharType="separate"/>
        </w:r>
        <w:r w:rsidR="003E0C6A">
          <w:rPr>
            <w:noProof/>
            <w:webHidden/>
          </w:rPr>
          <w:t>51</w:t>
        </w:r>
        <w:r w:rsidR="003E0C6A">
          <w:rPr>
            <w:noProof/>
            <w:webHidden/>
          </w:rPr>
          <w:fldChar w:fldCharType="end"/>
        </w:r>
      </w:hyperlink>
    </w:p>
    <w:p w14:paraId="08C55DF4" w14:textId="5DB7E27B" w:rsidR="003E0C6A" w:rsidRDefault="00000000">
      <w:pPr>
        <w:pStyle w:val="TOC3"/>
        <w:rPr>
          <w:rFonts w:asciiTheme="minorHAnsi" w:eastAsiaTheme="minorEastAsia" w:hAnsiTheme="minorHAnsi" w:cstheme="minorBidi"/>
          <w:noProof/>
          <w:kern w:val="2"/>
          <w14:ligatures w14:val="standardContextual"/>
        </w:rPr>
      </w:pPr>
      <w:hyperlink w:anchor="_Toc161165118" w:history="1">
        <w:r w:rsidR="003E0C6A" w:rsidRPr="00D05E23">
          <w:rPr>
            <w:rStyle w:val="Hyperlink"/>
            <w:noProof/>
          </w:rPr>
          <w:t>4.2</w:t>
        </w:r>
        <w:r w:rsidR="003E0C6A">
          <w:rPr>
            <w:rFonts w:asciiTheme="minorHAnsi" w:eastAsiaTheme="minorEastAsia" w:hAnsiTheme="minorHAnsi" w:cstheme="minorBidi"/>
            <w:noProof/>
            <w:kern w:val="2"/>
            <w14:ligatures w14:val="standardContextual"/>
          </w:rPr>
          <w:tab/>
        </w:r>
        <w:r w:rsidR="003E0C6A" w:rsidRPr="00D05E23">
          <w:rPr>
            <w:rStyle w:val="Hyperlink"/>
            <w:noProof/>
          </w:rPr>
          <w:t>References</w:t>
        </w:r>
        <w:r w:rsidR="003E0C6A">
          <w:rPr>
            <w:noProof/>
            <w:webHidden/>
          </w:rPr>
          <w:tab/>
        </w:r>
        <w:r w:rsidR="003E0C6A">
          <w:rPr>
            <w:noProof/>
            <w:webHidden/>
          </w:rPr>
          <w:fldChar w:fldCharType="begin"/>
        </w:r>
        <w:r w:rsidR="003E0C6A">
          <w:rPr>
            <w:noProof/>
            <w:webHidden/>
          </w:rPr>
          <w:instrText xml:space="preserve"> PAGEREF _Toc161165118 \h </w:instrText>
        </w:r>
        <w:r w:rsidR="003E0C6A">
          <w:rPr>
            <w:noProof/>
            <w:webHidden/>
          </w:rPr>
        </w:r>
        <w:r w:rsidR="003E0C6A">
          <w:rPr>
            <w:noProof/>
            <w:webHidden/>
          </w:rPr>
          <w:fldChar w:fldCharType="separate"/>
        </w:r>
        <w:r w:rsidR="003E0C6A">
          <w:rPr>
            <w:noProof/>
            <w:webHidden/>
          </w:rPr>
          <w:t>52</w:t>
        </w:r>
        <w:r w:rsidR="003E0C6A">
          <w:rPr>
            <w:noProof/>
            <w:webHidden/>
          </w:rPr>
          <w:fldChar w:fldCharType="end"/>
        </w:r>
      </w:hyperlink>
    </w:p>
    <w:p w14:paraId="16B21BCE" w14:textId="69F95D2D" w:rsidR="003E0C6A" w:rsidRDefault="00000000">
      <w:pPr>
        <w:pStyle w:val="TOC1"/>
        <w:rPr>
          <w:rFonts w:asciiTheme="minorHAnsi" w:eastAsiaTheme="minorEastAsia" w:hAnsiTheme="minorHAnsi" w:cstheme="minorBidi"/>
          <w:noProof/>
          <w:color w:val="auto"/>
          <w:kern w:val="2"/>
          <w14:ligatures w14:val="standardContextual"/>
        </w:rPr>
      </w:pPr>
      <w:hyperlink w:anchor="_Toc161165119" w:history="1">
        <w:r w:rsidR="003E0C6A" w:rsidRPr="00D05E23">
          <w:rPr>
            <w:rStyle w:val="Hyperlink"/>
            <w:noProof/>
          </w:rPr>
          <w:t>Annexes</w:t>
        </w:r>
        <w:r w:rsidR="003E0C6A">
          <w:rPr>
            <w:noProof/>
            <w:webHidden/>
          </w:rPr>
          <w:tab/>
        </w:r>
        <w:r w:rsidR="003E0C6A">
          <w:rPr>
            <w:noProof/>
            <w:webHidden/>
          </w:rPr>
          <w:fldChar w:fldCharType="begin"/>
        </w:r>
        <w:r w:rsidR="003E0C6A">
          <w:rPr>
            <w:noProof/>
            <w:webHidden/>
          </w:rPr>
          <w:instrText xml:space="preserve"> PAGEREF _Toc161165119 \h </w:instrText>
        </w:r>
        <w:r w:rsidR="003E0C6A">
          <w:rPr>
            <w:noProof/>
            <w:webHidden/>
          </w:rPr>
        </w:r>
        <w:r w:rsidR="003E0C6A">
          <w:rPr>
            <w:noProof/>
            <w:webHidden/>
          </w:rPr>
          <w:fldChar w:fldCharType="separate"/>
        </w:r>
        <w:r w:rsidR="003E0C6A">
          <w:rPr>
            <w:noProof/>
            <w:webHidden/>
          </w:rPr>
          <w:t>56</w:t>
        </w:r>
        <w:r w:rsidR="003E0C6A">
          <w:rPr>
            <w:noProof/>
            <w:webHidden/>
          </w:rPr>
          <w:fldChar w:fldCharType="end"/>
        </w:r>
      </w:hyperlink>
    </w:p>
    <w:p w14:paraId="49E17039" w14:textId="6126F8DE" w:rsidR="003E0C6A" w:rsidRDefault="00000000">
      <w:pPr>
        <w:pStyle w:val="TOC2"/>
        <w:rPr>
          <w:rFonts w:asciiTheme="minorHAnsi" w:eastAsiaTheme="minorEastAsia" w:hAnsiTheme="minorHAnsi" w:cstheme="minorBidi"/>
          <w:noProof/>
          <w:color w:val="auto"/>
          <w:kern w:val="2"/>
          <w14:ligatures w14:val="standardContextual"/>
        </w:rPr>
      </w:pPr>
      <w:hyperlink w:anchor="_Toc161165120" w:history="1">
        <w:r w:rsidR="003E0C6A" w:rsidRPr="00D05E23">
          <w:rPr>
            <w:rStyle w:val="Hyperlink"/>
            <w:noProof/>
          </w:rPr>
          <w:t>Annex 1</w:t>
        </w:r>
        <w:r w:rsidR="003E0C6A">
          <w:rPr>
            <w:rFonts w:asciiTheme="minorHAnsi" w:eastAsiaTheme="minorEastAsia" w:hAnsiTheme="minorHAnsi" w:cstheme="minorBidi"/>
            <w:noProof/>
            <w:color w:val="auto"/>
            <w:kern w:val="2"/>
            <w14:ligatures w14:val="standardContextual"/>
          </w:rPr>
          <w:tab/>
        </w:r>
        <w:r w:rsidR="003E0C6A" w:rsidRPr="00D05E23">
          <w:rPr>
            <w:rStyle w:val="Hyperlink"/>
            <w:noProof/>
          </w:rPr>
          <w:t>Analytical framework</w:t>
        </w:r>
        <w:r w:rsidR="003E0C6A">
          <w:rPr>
            <w:noProof/>
            <w:webHidden/>
          </w:rPr>
          <w:tab/>
        </w:r>
        <w:r w:rsidR="003E0C6A">
          <w:rPr>
            <w:noProof/>
            <w:webHidden/>
          </w:rPr>
          <w:fldChar w:fldCharType="begin"/>
        </w:r>
        <w:r w:rsidR="003E0C6A">
          <w:rPr>
            <w:noProof/>
            <w:webHidden/>
          </w:rPr>
          <w:instrText xml:space="preserve"> PAGEREF _Toc161165120 \h </w:instrText>
        </w:r>
        <w:r w:rsidR="003E0C6A">
          <w:rPr>
            <w:noProof/>
            <w:webHidden/>
          </w:rPr>
        </w:r>
        <w:r w:rsidR="003E0C6A">
          <w:rPr>
            <w:noProof/>
            <w:webHidden/>
          </w:rPr>
          <w:fldChar w:fldCharType="separate"/>
        </w:r>
        <w:r w:rsidR="003E0C6A">
          <w:rPr>
            <w:noProof/>
            <w:webHidden/>
          </w:rPr>
          <w:t>57</w:t>
        </w:r>
        <w:r w:rsidR="003E0C6A">
          <w:rPr>
            <w:noProof/>
            <w:webHidden/>
          </w:rPr>
          <w:fldChar w:fldCharType="end"/>
        </w:r>
      </w:hyperlink>
    </w:p>
    <w:p w14:paraId="689B11FF" w14:textId="483D5378" w:rsidR="003E0C6A" w:rsidRDefault="00000000">
      <w:pPr>
        <w:pStyle w:val="TOC2"/>
        <w:rPr>
          <w:rFonts w:asciiTheme="minorHAnsi" w:eastAsiaTheme="minorEastAsia" w:hAnsiTheme="minorHAnsi" w:cstheme="minorBidi"/>
          <w:noProof/>
          <w:color w:val="auto"/>
          <w:kern w:val="2"/>
          <w14:ligatures w14:val="standardContextual"/>
        </w:rPr>
      </w:pPr>
      <w:hyperlink w:anchor="_Toc161165121" w:history="1">
        <w:r w:rsidR="003E0C6A" w:rsidRPr="00D05E23">
          <w:rPr>
            <w:rStyle w:val="Hyperlink"/>
            <w:noProof/>
          </w:rPr>
          <w:t>Annex 2</w:t>
        </w:r>
        <w:r w:rsidR="003E0C6A">
          <w:rPr>
            <w:rFonts w:asciiTheme="minorHAnsi" w:eastAsiaTheme="minorEastAsia" w:hAnsiTheme="minorHAnsi" w:cstheme="minorBidi"/>
            <w:noProof/>
            <w:color w:val="auto"/>
            <w:kern w:val="2"/>
            <w14:ligatures w14:val="standardContextual"/>
          </w:rPr>
          <w:tab/>
        </w:r>
        <w:r w:rsidR="003E0C6A" w:rsidRPr="00D05E23">
          <w:rPr>
            <w:rStyle w:val="Hyperlink"/>
            <w:noProof/>
          </w:rPr>
          <w:t>Survey of DGPC staff</w:t>
        </w:r>
        <w:r w:rsidR="003E0C6A">
          <w:rPr>
            <w:noProof/>
            <w:webHidden/>
          </w:rPr>
          <w:tab/>
        </w:r>
        <w:r w:rsidR="003E0C6A">
          <w:rPr>
            <w:noProof/>
            <w:webHidden/>
          </w:rPr>
          <w:fldChar w:fldCharType="begin"/>
        </w:r>
        <w:r w:rsidR="003E0C6A">
          <w:rPr>
            <w:noProof/>
            <w:webHidden/>
          </w:rPr>
          <w:instrText xml:space="preserve"> PAGEREF _Toc161165121 \h </w:instrText>
        </w:r>
        <w:r w:rsidR="003E0C6A">
          <w:rPr>
            <w:noProof/>
            <w:webHidden/>
          </w:rPr>
        </w:r>
        <w:r w:rsidR="003E0C6A">
          <w:rPr>
            <w:noProof/>
            <w:webHidden/>
          </w:rPr>
          <w:fldChar w:fldCharType="separate"/>
        </w:r>
        <w:r w:rsidR="003E0C6A">
          <w:rPr>
            <w:noProof/>
            <w:webHidden/>
          </w:rPr>
          <w:t>60</w:t>
        </w:r>
        <w:r w:rsidR="003E0C6A">
          <w:rPr>
            <w:noProof/>
            <w:webHidden/>
          </w:rPr>
          <w:fldChar w:fldCharType="end"/>
        </w:r>
      </w:hyperlink>
    </w:p>
    <w:p w14:paraId="200E54EE" w14:textId="2637330E" w:rsidR="003E0C6A" w:rsidRDefault="00000000">
      <w:pPr>
        <w:pStyle w:val="TOC2"/>
        <w:rPr>
          <w:rFonts w:asciiTheme="minorHAnsi" w:eastAsiaTheme="minorEastAsia" w:hAnsiTheme="minorHAnsi" w:cstheme="minorBidi"/>
          <w:noProof/>
          <w:color w:val="auto"/>
          <w:kern w:val="2"/>
          <w14:ligatures w14:val="standardContextual"/>
        </w:rPr>
      </w:pPr>
      <w:hyperlink w:anchor="_Toc161165122" w:history="1">
        <w:r w:rsidR="003E0C6A" w:rsidRPr="00D05E23">
          <w:rPr>
            <w:rStyle w:val="Hyperlink"/>
            <w:noProof/>
          </w:rPr>
          <w:t>Annex 3</w:t>
        </w:r>
        <w:r w:rsidR="003E0C6A">
          <w:rPr>
            <w:rFonts w:asciiTheme="minorHAnsi" w:eastAsiaTheme="minorEastAsia" w:hAnsiTheme="minorHAnsi" w:cstheme="minorBidi"/>
            <w:noProof/>
            <w:color w:val="auto"/>
            <w:kern w:val="2"/>
            <w14:ligatures w14:val="standardContextual"/>
          </w:rPr>
          <w:tab/>
        </w:r>
        <w:r w:rsidR="003E0C6A" w:rsidRPr="00D05E23">
          <w:rPr>
            <w:rStyle w:val="Hyperlink"/>
            <w:noProof/>
          </w:rPr>
          <w:t>Interviews conducted</w:t>
        </w:r>
        <w:r w:rsidR="003E0C6A">
          <w:rPr>
            <w:noProof/>
            <w:webHidden/>
          </w:rPr>
          <w:tab/>
        </w:r>
        <w:r w:rsidR="003E0C6A">
          <w:rPr>
            <w:noProof/>
            <w:webHidden/>
          </w:rPr>
          <w:fldChar w:fldCharType="begin"/>
        </w:r>
        <w:r w:rsidR="003E0C6A">
          <w:rPr>
            <w:noProof/>
            <w:webHidden/>
          </w:rPr>
          <w:instrText xml:space="preserve"> PAGEREF _Toc161165122 \h </w:instrText>
        </w:r>
        <w:r w:rsidR="003E0C6A">
          <w:rPr>
            <w:noProof/>
            <w:webHidden/>
          </w:rPr>
        </w:r>
        <w:r w:rsidR="003E0C6A">
          <w:rPr>
            <w:noProof/>
            <w:webHidden/>
          </w:rPr>
          <w:fldChar w:fldCharType="separate"/>
        </w:r>
        <w:r w:rsidR="003E0C6A">
          <w:rPr>
            <w:noProof/>
            <w:webHidden/>
          </w:rPr>
          <w:t>66</w:t>
        </w:r>
        <w:r w:rsidR="003E0C6A">
          <w:rPr>
            <w:noProof/>
            <w:webHidden/>
          </w:rPr>
          <w:fldChar w:fldCharType="end"/>
        </w:r>
      </w:hyperlink>
    </w:p>
    <w:p w14:paraId="372DD853" w14:textId="60DCFA83" w:rsidR="00A847C5" w:rsidRPr="00215806" w:rsidRDefault="00A847C5" w:rsidP="002619BA">
      <w:r w:rsidRPr="00215806">
        <w:fldChar w:fldCharType="end"/>
      </w:r>
    </w:p>
    <w:p w14:paraId="74D0A78A" w14:textId="77777777" w:rsidR="00A847C5" w:rsidRPr="00215806" w:rsidRDefault="00A847C5" w:rsidP="002619BA">
      <w:pPr>
        <w:pStyle w:val="NormalNoSpace"/>
      </w:pPr>
    </w:p>
    <w:p w14:paraId="03B84C9A" w14:textId="77777777" w:rsidR="006B6561" w:rsidRPr="00215806" w:rsidRDefault="006B6561" w:rsidP="00430C1F">
      <w:pPr>
        <w:sectPr w:rsidR="006B6561" w:rsidRPr="00215806" w:rsidSect="003C5223">
          <w:footerReference w:type="default" r:id="rId21"/>
          <w:pgSz w:w="11907" w:h="16840" w:code="9"/>
          <w:pgMar w:top="1304" w:right="1418" w:bottom="1021" w:left="1418" w:header="680" w:footer="454" w:gutter="0"/>
          <w:pgNumType w:fmt="lowerRoman" w:start="1"/>
          <w:cols w:space="708"/>
          <w:docGrid w:linePitch="360"/>
        </w:sectPr>
      </w:pPr>
    </w:p>
    <w:bookmarkEnd w:id="1"/>
    <w:bookmarkEnd w:id="4"/>
    <w:bookmarkEnd w:id="5"/>
    <w:p w14:paraId="4FF78B6E" w14:textId="77777777" w:rsidR="00321F52" w:rsidRPr="00215806" w:rsidRDefault="00321F52" w:rsidP="00321F52">
      <w:pPr>
        <w:sectPr w:rsidR="00321F52" w:rsidRPr="00215806" w:rsidSect="0059587C">
          <w:type w:val="oddPage"/>
          <w:pgSz w:w="11907" w:h="16840" w:code="9"/>
          <w:pgMar w:top="1304" w:right="1418" w:bottom="1021" w:left="1418" w:header="680" w:footer="454" w:gutter="0"/>
          <w:pgNumType w:start="1"/>
          <w:cols w:space="708"/>
          <w:docGrid w:linePitch="360"/>
        </w:sectPr>
      </w:pPr>
    </w:p>
    <w:p w14:paraId="0AE15A0B" w14:textId="77777777" w:rsidR="007427C1" w:rsidRPr="00215806" w:rsidRDefault="00000000">
      <w:pPr>
        <w:pStyle w:val="Heading1"/>
        <w:numPr>
          <w:ilvl w:val="0"/>
          <w:numId w:val="0"/>
        </w:numPr>
        <w:ind w:left="851" w:hanging="851"/>
      </w:pPr>
      <w:bookmarkStart w:id="9" w:name="_Toc161165098"/>
      <w:bookmarkStart w:id="10" w:name="_Ref160277757"/>
      <w:bookmarkStart w:id="11" w:name="_Toc3417835"/>
      <w:r w:rsidRPr="00215806">
        <w:lastRenderedPageBreak/>
        <w:t>Abbreviations</w:t>
      </w:r>
      <w:bookmarkEnd w:id="9"/>
      <w:r w:rsidRPr="00215806">
        <w:t xml:space="preserve"> </w:t>
      </w:r>
      <w:bookmarkEnd w:id="10"/>
    </w:p>
    <w:p w14:paraId="75239C82" w14:textId="77777777" w:rsidR="007D6D0A" w:rsidRPr="00215806" w:rsidRDefault="007D6D0A" w:rsidP="007D6D0A">
      <w:pPr>
        <w:pStyle w:val="BodyText"/>
        <w:ind w:left="0"/>
      </w:pPr>
    </w:p>
    <w:p w14:paraId="0C06072C" w14:textId="77777777" w:rsidR="007D6D0A" w:rsidRPr="00215806" w:rsidRDefault="007D6D0A" w:rsidP="007D6D0A">
      <w:pPr>
        <w:pStyle w:val="BodyText"/>
        <w:ind w:left="0"/>
      </w:pPr>
    </w:p>
    <w:tbl>
      <w:tblPr>
        <w:tblStyle w:val="GridTable1Light-Accent1"/>
        <w:tblW w:w="0" w:type="auto"/>
        <w:tblLook w:val="04A0" w:firstRow="1" w:lastRow="0" w:firstColumn="1" w:lastColumn="0" w:noHBand="0" w:noVBand="1"/>
      </w:tblPr>
      <w:tblGrid>
        <w:gridCol w:w="1577"/>
        <w:gridCol w:w="7484"/>
      </w:tblGrid>
      <w:tr w:rsidR="00246CB6" w:rsidRPr="00215806" w14:paraId="2AC0B3CC" w14:textId="77777777" w:rsidTr="006B4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7" w:type="dxa"/>
          </w:tcPr>
          <w:p w14:paraId="02482148" w14:textId="77777777" w:rsidR="007427C1" w:rsidRPr="00215806" w:rsidRDefault="00000000">
            <w:pPr>
              <w:pStyle w:val="BodyText"/>
              <w:ind w:left="0"/>
            </w:pPr>
            <w:r w:rsidRPr="00215806">
              <w:t>Abbreviation</w:t>
            </w:r>
          </w:p>
        </w:tc>
        <w:tc>
          <w:tcPr>
            <w:tcW w:w="7484" w:type="dxa"/>
          </w:tcPr>
          <w:p w14:paraId="7C99939C" w14:textId="77777777" w:rsidR="00246CB6" w:rsidRPr="00215806" w:rsidRDefault="00246CB6" w:rsidP="00792B26">
            <w:pPr>
              <w:pStyle w:val="BodyText"/>
              <w:ind w:left="0"/>
              <w:cnfStyle w:val="100000000000" w:firstRow="1" w:lastRow="0" w:firstColumn="0" w:lastColumn="0" w:oddVBand="0" w:evenVBand="0" w:oddHBand="0" w:evenHBand="0" w:firstRowFirstColumn="0" w:firstRowLastColumn="0" w:lastRowFirstColumn="0" w:lastRowLastColumn="0"/>
            </w:pPr>
          </w:p>
        </w:tc>
      </w:tr>
      <w:tr w:rsidR="00F81A46" w:rsidRPr="00215806" w14:paraId="6656CEDC" w14:textId="77777777" w:rsidTr="006B480D">
        <w:tc>
          <w:tcPr>
            <w:cnfStyle w:val="001000000000" w:firstRow="0" w:lastRow="0" w:firstColumn="1" w:lastColumn="0" w:oddVBand="0" w:evenVBand="0" w:oddHBand="0" w:evenHBand="0" w:firstRowFirstColumn="0" w:firstRowLastColumn="0" w:lastRowFirstColumn="0" w:lastRowLastColumn="0"/>
            <w:tcW w:w="1577" w:type="dxa"/>
          </w:tcPr>
          <w:p w14:paraId="6F527C20" w14:textId="77777777" w:rsidR="00F81A46" w:rsidRPr="00215806" w:rsidRDefault="00F81A46">
            <w:pPr>
              <w:pStyle w:val="BodyText"/>
              <w:ind w:left="0"/>
            </w:pPr>
            <w:r w:rsidRPr="00215806">
              <w:t>AMIF</w:t>
            </w:r>
          </w:p>
        </w:tc>
        <w:tc>
          <w:tcPr>
            <w:tcW w:w="7484" w:type="dxa"/>
          </w:tcPr>
          <w:p w14:paraId="4A70D98D" w14:textId="08E917A6" w:rsidR="00F81A46" w:rsidRPr="00215806" w:rsidRDefault="00F81A46">
            <w:pPr>
              <w:pStyle w:val="BodyText"/>
              <w:ind w:left="0"/>
              <w:cnfStyle w:val="000000000000" w:firstRow="0" w:lastRow="0" w:firstColumn="0" w:lastColumn="0" w:oddVBand="0" w:evenVBand="0" w:oddHBand="0" w:evenHBand="0" w:firstRowFirstColumn="0" w:firstRowLastColumn="0" w:lastRowFirstColumn="0" w:lastRowLastColumn="0"/>
            </w:pPr>
            <w:r w:rsidRPr="00215806">
              <w:t xml:space="preserve">Asylum, </w:t>
            </w:r>
            <w:proofErr w:type="gramStart"/>
            <w:r w:rsidRPr="00215806">
              <w:t>Migration</w:t>
            </w:r>
            <w:proofErr w:type="gramEnd"/>
            <w:r w:rsidRPr="00215806">
              <w:t xml:space="preserve"> and Integration Fund</w:t>
            </w:r>
          </w:p>
        </w:tc>
      </w:tr>
      <w:tr w:rsidR="00F81A46" w:rsidRPr="00215806" w14:paraId="30D6C8AB" w14:textId="77777777" w:rsidTr="006B480D">
        <w:tc>
          <w:tcPr>
            <w:cnfStyle w:val="001000000000" w:firstRow="0" w:lastRow="0" w:firstColumn="1" w:lastColumn="0" w:oddVBand="0" w:evenVBand="0" w:oddHBand="0" w:evenHBand="0" w:firstRowFirstColumn="0" w:firstRowLastColumn="0" w:lastRowFirstColumn="0" w:lastRowLastColumn="0"/>
            <w:tcW w:w="1577" w:type="dxa"/>
          </w:tcPr>
          <w:p w14:paraId="2B4AC98E" w14:textId="77777777" w:rsidR="00F81A46" w:rsidRPr="00215806" w:rsidRDefault="00F81A46">
            <w:pPr>
              <w:pStyle w:val="BodyText"/>
              <w:ind w:left="0"/>
            </w:pPr>
            <w:r w:rsidRPr="00215806">
              <w:t>BMVI</w:t>
            </w:r>
          </w:p>
        </w:tc>
        <w:tc>
          <w:tcPr>
            <w:tcW w:w="7484" w:type="dxa"/>
          </w:tcPr>
          <w:p w14:paraId="6F231B2F" w14:textId="77777777" w:rsidR="00F81A46" w:rsidRPr="00215806" w:rsidRDefault="00F81A46">
            <w:pPr>
              <w:pStyle w:val="BodyText"/>
              <w:ind w:left="0"/>
              <w:cnfStyle w:val="000000000000" w:firstRow="0" w:lastRow="0" w:firstColumn="0" w:lastColumn="0" w:oddVBand="0" w:evenVBand="0" w:oddHBand="0" w:evenHBand="0" w:firstRowFirstColumn="0" w:firstRowLastColumn="0" w:lastRowFirstColumn="0" w:lastRowLastColumn="0"/>
            </w:pPr>
            <w:r w:rsidRPr="00215806">
              <w:t>The instrument for financial support for border management and visa policy for the period 2021-2027.</w:t>
            </w:r>
          </w:p>
        </w:tc>
      </w:tr>
      <w:tr w:rsidR="00F81A46" w:rsidRPr="00215806" w14:paraId="5A5E5756" w14:textId="77777777" w:rsidTr="006B480D">
        <w:tc>
          <w:tcPr>
            <w:cnfStyle w:val="001000000000" w:firstRow="0" w:lastRow="0" w:firstColumn="1" w:lastColumn="0" w:oddVBand="0" w:evenVBand="0" w:oddHBand="0" w:evenHBand="0" w:firstRowFirstColumn="0" w:firstRowLastColumn="0" w:lastRowFirstColumn="0" w:lastRowLastColumn="0"/>
            <w:tcW w:w="1577" w:type="dxa"/>
          </w:tcPr>
          <w:p w14:paraId="3ADD25DB" w14:textId="77777777" w:rsidR="00F81A46" w:rsidRPr="00215806" w:rsidRDefault="00F81A46">
            <w:pPr>
              <w:pStyle w:val="BodyText"/>
              <w:ind w:left="0"/>
            </w:pPr>
            <w:r w:rsidRPr="00215806">
              <w:t>CISD</w:t>
            </w:r>
          </w:p>
        </w:tc>
        <w:tc>
          <w:tcPr>
            <w:tcW w:w="7484" w:type="dxa"/>
          </w:tcPr>
          <w:p w14:paraId="51022550" w14:textId="3E1BE6E8" w:rsidR="00F81A46" w:rsidRPr="00215806" w:rsidRDefault="00F81A46">
            <w:pPr>
              <w:pStyle w:val="BodyText"/>
              <w:ind w:left="0"/>
              <w:cnfStyle w:val="000000000000" w:firstRow="0" w:lastRow="0" w:firstColumn="0" w:lastColumn="0" w:oddVBand="0" w:evenVBand="0" w:oddHBand="0" w:evenHBand="0" w:firstRowFirstColumn="0" w:firstRowLastColumn="0" w:lastRowFirstColumn="0" w:lastRowLastColumn="0"/>
            </w:pPr>
            <w:r w:rsidRPr="00215806">
              <w:t>Communication and Information Systems Directorate</w:t>
            </w:r>
            <w:r w:rsidR="00FA1C69">
              <w:t xml:space="preserve"> (</w:t>
            </w:r>
            <w:proofErr w:type="spellStart"/>
            <w:r w:rsidR="00FA1C69">
              <w:t>MoI</w:t>
            </w:r>
            <w:proofErr w:type="spellEnd"/>
            <w:r w:rsidR="00FA1C69">
              <w:t>)</w:t>
            </w:r>
          </w:p>
        </w:tc>
      </w:tr>
      <w:tr w:rsidR="00F81A46" w:rsidRPr="00215806" w14:paraId="1675B94B" w14:textId="77777777" w:rsidTr="006B480D">
        <w:tc>
          <w:tcPr>
            <w:cnfStyle w:val="001000000000" w:firstRow="0" w:lastRow="0" w:firstColumn="1" w:lastColumn="0" w:oddVBand="0" w:evenVBand="0" w:oddHBand="0" w:evenHBand="0" w:firstRowFirstColumn="0" w:firstRowLastColumn="0" w:lastRowFirstColumn="0" w:lastRowLastColumn="0"/>
            <w:tcW w:w="1577" w:type="dxa"/>
          </w:tcPr>
          <w:p w14:paraId="440B212C" w14:textId="77777777" w:rsidR="00F81A46" w:rsidRPr="00215806" w:rsidRDefault="00F81A46">
            <w:pPr>
              <w:pStyle w:val="BodyText"/>
              <w:ind w:left="0"/>
            </w:pPr>
            <w:r w:rsidRPr="00215806">
              <w:t>DCM</w:t>
            </w:r>
          </w:p>
        </w:tc>
        <w:tc>
          <w:tcPr>
            <w:tcW w:w="7484" w:type="dxa"/>
          </w:tcPr>
          <w:p w14:paraId="7A046A7A" w14:textId="77777777" w:rsidR="00F81A46" w:rsidRPr="00215806" w:rsidRDefault="00F81A46">
            <w:pPr>
              <w:pStyle w:val="BodyText"/>
              <w:ind w:left="0"/>
              <w:cnfStyle w:val="000000000000" w:firstRow="0" w:lastRow="0" w:firstColumn="0" w:lastColumn="0" w:oddVBand="0" w:evenVBand="0" w:oddHBand="0" w:evenHBand="0" w:firstRowFirstColumn="0" w:firstRowLastColumn="0" w:lastRowFirstColumn="0" w:lastRowLastColumn="0"/>
            </w:pPr>
            <w:r w:rsidRPr="00215806">
              <w:t>Decision of the Council of Ministers</w:t>
            </w:r>
          </w:p>
        </w:tc>
      </w:tr>
      <w:tr w:rsidR="00F81A46" w:rsidRPr="00215806" w14:paraId="78DB3B78" w14:textId="77777777" w:rsidTr="006B480D">
        <w:tc>
          <w:tcPr>
            <w:cnfStyle w:val="001000000000" w:firstRow="0" w:lastRow="0" w:firstColumn="1" w:lastColumn="0" w:oddVBand="0" w:evenVBand="0" w:oddHBand="0" w:evenHBand="0" w:firstRowFirstColumn="0" w:firstRowLastColumn="0" w:lastRowFirstColumn="0" w:lastRowLastColumn="0"/>
            <w:tcW w:w="1577" w:type="dxa"/>
          </w:tcPr>
          <w:p w14:paraId="3D52262C" w14:textId="77777777" w:rsidR="00F81A46" w:rsidRPr="00215806" w:rsidRDefault="00F81A46">
            <w:pPr>
              <w:pStyle w:val="BodyText"/>
              <w:ind w:left="0"/>
            </w:pPr>
            <w:r w:rsidRPr="00215806">
              <w:t>DGBP</w:t>
            </w:r>
          </w:p>
        </w:tc>
        <w:tc>
          <w:tcPr>
            <w:tcW w:w="7484" w:type="dxa"/>
          </w:tcPr>
          <w:p w14:paraId="138F3B1B" w14:textId="35BB626A" w:rsidR="00F81A46" w:rsidRPr="00215806" w:rsidRDefault="00F81A46">
            <w:pPr>
              <w:pStyle w:val="BodyText"/>
              <w:ind w:left="0"/>
              <w:cnfStyle w:val="000000000000" w:firstRow="0" w:lastRow="0" w:firstColumn="0" w:lastColumn="0" w:oddVBand="0" w:evenVBand="0" w:oddHBand="0" w:evenHBand="0" w:firstRowFirstColumn="0" w:firstRowLastColumn="0" w:lastRowFirstColumn="0" w:lastRowLastColumn="0"/>
            </w:pPr>
            <w:r w:rsidRPr="00215806">
              <w:t>Directorate General "Border Police"</w:t>
            </w:r>
            <w:r w:rsidR="00FA1C69">
              <w:t xml:space="preserve"> (</w:t>
            </w:r>
            <w:proofErr w:type="spellStart"/>
            <w:r w:rsidR="00FA1C69">
              <w:t>MoI</w:t>
            </w:r>
            <w:proofErr w:type="spellEnd"/>
            <w:r w:rsidR="00FA1C69">
              <w:t>)</w:t>
            </w:r>
          </w:p>
        </w:tc>
      </w:tr>
      <w:tr w:rsidR="00F81A46" w:rsidRPr="00215806" w14:paraId="45460E74" w14:textId="77777777" w:rsidTr="006B480D">
        <w:tc>
          <w:tcPr>
            <w:cnfStyle w:val="001000000000" w:firstRow="0" w:lastRow="0" w:firstColumn="1" w:lastColumn="0" w:oddVBand="0" w:evenVBand="0" w:oddHBand="0" w:evenHBand="0" w:firstRowFirstColumn="0" w:firstRowLastColumn="0" w:lastRowFirstColumn="0" w:lastRowLastColumn="0"/>
            <w:tcW w:w="1577" w:type="dxa"/>
          </w:tcPr>
          <w:p w14:paraId="0D85616F" w14:textId="77777777" w:rsidR="00F81A46" w:rsidRPr="00215806" w:rsidRDefault="00F81A46">
            <w:pPr>
              <w:pStyle w:val="BodyText"/>
              <w:ind w:left="0"/>
            </w:pPr>
            <w:r w:rsidRPr="00215806">
              <w:t>DGCOC</w:t>
            </w:r>
          </w:p>
        </w:tc>
        <w:tc>
          <w:tcPr>
            <w:tcW w:w="7484" w:type="dxa"/>
          </w:tcPr>
          <w:p w14:paraId="50F79619" w14:textId="6D1C2B14" w:rsidR="00F81A46" w:rsidRPr="00215806" w:rsidRDefault="00F81A46">
            <w:pPr>
              <w:pStyle w:val="BodyText"/>
              <w:ind w:left="0"/>
              <w:cnfStyle w:val="000000000000" w:firstRow="0" w:lastRow="0" w:firstColumn="0" w:lastColumn="0" w:oddVBand="0" w:evenVBand="0" w:oddHBand="0" w:evenHBand="0" w:firstRowFirstColumn="0" w:firstRowLastColumn="0" w:lastRowFirstColumn="0" w:lastRowLastColumn="0"/>
            </w:pPr>
            <w:r w:rsidRPr="00215806">
              <w:t>"General Directorate for Combating Organised Crime"</w:t>
            </w:r>
            <w:r w:rsidR="00FA1C69">
              <w:t xml:space="preserve"> (</w:t>
            </w:r>
            <w:proofErr w:type="spellStart"/>
            <w:r w:rsidR="00FA1C69">
              <w:t>MoI</w:t>
            </w:r>
            <w:proofErr w:type="spellEnd"/>
            <w:r w:rsidR="00FA1C69">
              <w:t>)</w:t>
            </w:r>
          </w:p>
        </w:tc>
      </w:tr>
      <w:tr w:rsidR="00F81A46" w:rsidRPr="00215806" w14:paraId="7248A74B" w14:textId="77777777" w:rsidTr="006B480D">
        <w:tc>
          <w:tcPr>
            <w:cnfStyle w:val="001000000000" w:firstRow="0" w:lastRow="0" w:firstColumn="1" w:lastColumn="0" w:oddVBand="0" w:evenVBand="0" w:oddHBand="0" w:evenHBand="0" w:firstRowFirstColumn="0" w:firstRowLastColumn="0" w:lastRowFirstColumn="0" w:lastRowLastColumn="0"/>
            <w:tcW w:w="1577" w:type="dxa"/>
          </w:tcPr>
          <w:p w14:paraId="2BA55C06" w14:textId="77777777" w:rsidR="00F81A46" w:rsidRPr="00215806" w:rsidRDefault="00F81A46">
            <w:pPr>
              <w:pStyle w:val="BodyText"/>
              <w:ind w:left="0"/>
            </w:pPr>
            <w:r w:rsidRPr="00215806">
              <w:t>DM</w:t>
            </w:r>
          </w:p>
        </w:tc>
        <w:tc>
          <w:tcPr>
            <w:tcW w:w="7484" w:type="dxa"/>
          </w:tcPr>
          <w:p w14:paraId="01C80A88" w14:textId="77777777" w:rsidR="00F81A46" w:rsidRPr="00215806" w:rsidRDefault="00F81A46">
            <w:pPr>
              <w:pStyle w:val="BodyText"/>
              <w:ind w:left="0"/>
              <w:cnfStyle w:val="000000000000" w:firstRow="0" w:lastRow="0" w:firstColumn="0" w:lastColumn="0" w:oddVBand="0" w:evenVBand="0" w:oddHBand="0" w:evenHBand="0" w:firstRowFirstColumn="0" w:firstRowLastColumn="0" w:lastRowFirstColumn="0" w:lastRowLastColumn="0"/>
            </w:pPr>
            <w:r w:rsidRPr="00215806">
              <w:t>Migration Directorate</w:t>
            </w:r>
          </w:p>
        </w:tc>
      </w:tr>
      <w:tr w:rsidR="00F81A46" w:rsidRPr="00215806" w14:paraId="0A338C03" w14:textId="77777777" w:rsidTr="006B480D">
        <w:tc>
          <w:tcPr>
            <w:cnfStyle w:val="001000000000" w:firstRow="0" w:lastRow="0" w:firstColumn="1" w:lastColumn="0" w:oddVBand="0" w:evenVBand="0" w:oddHBand="0" w:evenHBand="0" w:firstRowFirstColumn="0" w:firstRowLastColumn="0" w:lastRowFirstColumn="0" w:lastRowLastColumn="0"/>
            <w:tcW w:w="1577" w:type="dxa"/>
          </w:tcPr>
          <w:p w14:paraId="6846E8AC" w14:textId="77777777" w:rsidR="00F81A46" w:rsidRPr="00215806" w:rsidRDefault="00F81A46">
            <w:pPr>
              <w:pStyle w:val="BodyText"/>
              <w:ind w:left="0"/>
            </w:pPr>
            <w:r w:rsidRPr="00215806">
              <w:t>EBCG</w:t>
            </w:r>
          </w:p>
        </w:tc>
        <w:tc>
          <w:tcPr>
            <w:tcW w:w="7484" w:type="dxa"/>
          </w:tcPr>
          <w:p w14:paraId="03590C25" w14:textId="77777777" w:rsidR="00F81A46" w:rsidRPr="00215806" w:rsidRDefault="00F81A46">
            <w:pPr>
              <w:pStyle w:val="BodyText"/>
              <w:ind w:left="0"/>
              <w:cnfStyle w:val="000000000000" w:firstRow="0" w:lastRow="0" w:firstColumn="0" w:lastColumn="0" w:oddVBand="0" w:evenVBand="0" w:oddHBand="0" w:evenHBand="0" w:firstRowFirstColumn="0" w:firstRowLastColumn="0" w:lastRowFirstColumn="0" w:lastRowLastColumn="0"/>
            </w:pPr>
            <w:r w:rsidRPr="00215806">
              <w:t>The European Border and Coast Guard Agency (EBCGA) and the competent authorities of the Member States (Regulation 2019/1896</w:t>
            </w:r>
          </w:p>
        </w:tc>
      </w:tr>
      <w:tr w:rsidR="00F81A46" w:rsidRPr="00215806" w14:paraId="7D9581FC" w14:textId="77777777" w:rsidTr="006B480D">
        <w:tc>
          <w:tcPr>
            <w:cnfStyle w:val="001000000000" w:firstRow="0" w:lastRow="0" w:firstColumn="1" w:lastColumn="0" w:oddVBand="0" w:evenVBand="0" w:oddHBand="0" w:evenHBand="0" w:firstRowFirstColumn="0" w:firstRowLastColumn="0" w:lastRowFirstColumn="0" w:lastRowLastColumn="0"/>
            <w:tcW w:w="1577" w:type="dxa"/>
          </w:tcPr>
          <w:p w14:paraId="768EF4C7" w14:textId="77777777" w:rsidR="00F81A46" w:rsidRPr="00215806" w:rsidRDefault="00F81A46">
            <w:pPr>
              <w:pStyle w:val="BodyText"/>
              <w:ind w:left="0"/>
            </w:pPr>
            <w:r w:rsidRPr="00215806">
              <w:t>EBCGA</w:t>
            </w:r>
          </w:p>
        </w:tc>
        <w:tc>
          <w:tcPr>
            <w:tcW w:w="7484" w:type="dxa"/>
          </w:tcPr>
          <w:p w14:paraId="65515E24" w14:textId="77777777" w:rsidR="00F81A46" w:rsidRPr="00215806" w:rsidRDefault="00F81A46">
            <w:pPr>
              <w:pStyle w:val="BodyText"/>
              <w:ind w:left="0"/>
              <w:cnfStyle w:val="000000000000" w:firstRow="0" w:lastRow="0" w:firstColumn="0" w:lastColumn="0" w:oddVBand="0" w:evenVBand="0" w:oddHBand="0" w:evenHBand="0" w:firstRowFirstColumn="0" w:firstRowLastColumn="0" w:lastRowFirstColumn="0" w:lastRowLastColumn="0"/>
            </w:pPr>
            <w:r w:rsidRPr="00215806">
              <w:t>European Border and Coast Guard Agency</w:t>
            </w:r>
          </w:p>
        </w:tc>
      </w:tr>
      <w:tr w:rsidR="00F81A46" w:rsidRPr="00215806" w14:paraId="32501AAE" w14:textId="77777777" w:rsidTr="006B480D">
        <w:tc>
          <w:tcPr>
            <w:cnfStyle w:val="001000000000" w:firstRow="0" w:lastRow="0" w:firstColumn="1" w:lastColumn="0" w:oddVBand="0" w:evenVBand="0" w:oddHBand="0" w:evenHBand="0" w:firstRowFirstColumn="0" w:firstRowLastColumn="0" w:lastRowFirstColumn="0" w:lastRowLastColumn="0"/>
            <w:tcW w:w="1577" w:type="dxa"/>
          </w:tcPr>
          <w:p w14:paraId="6BA8AADD" w14:textId="77777777" w:rsidR="00F81A46" w:rsidRPr="00215806" w:rsidRDefault="00F81A46">
            <w:pPr>
              <w:pStyle w:val="BodyText"/>
              <w:ind w:left="0"/>
            </w:pPr>
            <w:r w:rsidRPr="00215806">
              <w:t>EBF</w:t>
            </w:r>
          </w:p>
        </w:tc>
        <w:tc>
          <w:tcPr>
            <w:tcW w:w="7484" w:type="dxa"/>
          </w:tcPr>
          <w:p w14:paraId="40AFC61D" w14:textId="77777777" w:rsidR="00F81A46" w:rsidRPr="00215806" w:rsidRDefault="00F81A46">
            <w:pPr>
              <w:pStyle w:val="BodyText"/>
              <w:ind w:left="0"/>
              <w:cnfStyle w:val="000000000000" w:firstRow="0" w:lastRow="0" w:firstColumn="0" w:lastColumn="0" w:oddVBand="0" w:evenVBand="0" w:oddHBand="0" w:evenHBand="0" w:firstRowFirstColumn="0" w:firstRowLastColumn="0" w:lastRowFirstColumn="0" w:lastRowLastColumn="0"/>
            </w:pPr>
            <w:r w:rsidRPr="00215806">
              <w:t>European Border Fund (2007-2013)</w:t>
            </w:r>
          </w:p>
        </w:tc>
      </w:tr>
      <w:tr w:rsidR="00F81A46" w:rsidRPr="00215806" w14:paraId="1F810E11" w14:textId="77777777" w:rsidTr="006B480D">
        <w:tc>
          <w:tcPr>
            <w:cnfStyle w:val="001000000000" w:firstRow="0" w:lastRow="0" w:firstColumn="1" w:lastColumn="0" w:oddVBand="0" w:evenVBand="0" w:oddHBand="0" w:evenHBand="0" w:firstRowFirstColumn="0" w:firstRowLastColumn="0" w:lastRowFirstColumn="0" w:lastRowLastColumn="0"/>
            <w:tcW w:w="1577" w:type="dxa"/>
          </w:tcPr>
          <w:p w14:paraId="461C5E60" w14:textId="77777777" w:rsidR="00F81A46" w:rsidRPr="00215806" w:rsidRDefault="00F81A46">
            <w:pPr>
              <w:pStyle w:val="BodyText"/>
              <w:ind w:left="0"/>
            </w:pPr>
            <w:r w:rsidRPr="00215806">
              <w:t>EES</w:t>
            </w:r>
          </w:p>
        </w:tc>
        <w:tc>
          <w:tcPr>
            <w:tcW w:w="7484" w:type="dxa"/>
          </w:tcPr>
          <w:p w14:paraId="495D688F" w14:textId="6E371E8F" w:rsidR="00F81A46" w:rsidRPr="00215806" w:rsidRDefault="006B480D">
            <w:pPr>
              <w:pStyle w:val="BodyText"/>
              <w:ind w:left="0"/>
              <w:cnfStyle w:val="000000000000" w:firstRow="0" w:lastRow="0" w:firstColumn="0" w:lastColumn="0" w:oddVBand="0" w:evenVBand="0" w:oddHBand="0" w:evenHBand="0" w:firstRowFirstColumn="0" w:firstRowLastColumn="0" w:lastRowFirstColumn="0" w:lastRowLastColumn="0"/>
            </w:pPr>
            <w:r>
              <w:t>EU Entry Exit S</w:t>
            </w:r>
            <w:r w:rsidR="00F81A46" w:rsidRPr="00215806">
              <w:t>ystem</w:t>
            </w:r>
          </w:p>
        </w:tc>
      </w:tr>
      <w:tr w:rsidR="006B480D" w:rsidRPr="00215806" w14:paraId="1FEB19C2" w14:textId="77777777" w:rsidTr="006B480D">
        <w:tc>
          <w:tcPr>
            <w:cnfStyle w:val="001000000000" w:firstRow="0" w:lastRow="0" w:firstColumn="1" w:lastColumn="0" w:oddVBand="0" w:evenVBand="0" w:oddHBand="0" w:evenHBand="0" w:firstRowFirstColumn="0" w:firstRowLastColumn="0" w:lastRowFirstColumn="0" w:lastRowLastColumn="0"/>
            <w:tcW w:w="1577" w:type="dxa"/>
          </w:tcPr>
          <w:p w14:paraId="4A52B3ED" w14:textId="77777777" w:rsidR="006B480D" w:rsidRPr="00215806" w:rsidRDefault="006B480D" w:rsidP="00E030C9">
            <w:pPr>
              <w:pStyle w:val="BodyText"/>
              <w:ind w:left="0"/>
            </w:pPr>
            <w:r w:rsidRPr="00215806">
              <w:t>(E)IBM</w:t>
            </w:r>
          </w:p>
        </w:tc>
        <w:tc>
          <w:tcPr>
            <w:tcW w:w="7484" w:type="dxa"/>
          </w:tcPr>
          <w:p w14:paraId="61CD66BC" w14:textId="77777777" w:rsidR="006B480D" w:rsidRPr="00215806" w:rsidRDefault="006B480D" w:rsidP="00E030C9">
            <w:pPr>
              <w:pStyle w:val="BodyText"/>
              <w:ind w:left="0"/>
              <w:cnfStyle w:val="000000000000" w:firstRow="0" w:lastRow="0" w:firstColumn="0" w:lastColumn="0" w:oddVBand="0" w:evenVBand="0" w:oddHBand="0" w:evenHBand="0" w:firstRowFirstColumn="0" w:firstRowLastColumn="0" w:lastRowFirstColumn="0" w:lastRowLastColumn="0"/>
            </w:pPr>
            <w:r w:rsidRPr="00215806">
              <w:t>(European) Integrated Border Management</w:t>
            </w:r>
          </w:p>
        </w:tc>
      </w:tr>
      <w:tr w:rsidR="00F81A46" w:rsidRPr="00215806" w14:paraId="77AB25E1" w14:textId="77777777" w:rsidTr="006B480D">
        <w:tc>
          <w:tcPr>
            <w:cnfStyle w:val="001000000000" w:firstRow="0" w:lastRow="0" w:firstColumn="1" w:lastColumn="0" w:oddVBand="0" w:evenVBand="0" w:oddHBand="0" w:evenHBand="0" w:firstRowFirstColumn="0" w:firstRowLastColumn="0" w:lastRowFirstColumn="0" w:lastRowLastColumn="0"/>
            <w:tcW w:w="1577" w:type="dxa"/>
          </w:tcPr>
          <w:p w14:paraId="35056D08" w14:textId="77777777" w:rsidR="00F81A46" w:rsidRPr="00215806" w:rsidRDefault="00F81A46">
            <w:pPr>
              <w:pStyle w:val="BodyText"/>
              <w:ind w:left="0"/>
            </w:pPr>
            <w:r w:rsidRPr="00215806">
              <w:t>Frontex</w:t>
            </w:r>
          </w:p>
        </w:tc>
        <w:tc>
          <w:tcPr>
            <w:tcW w:w="7484" w:type="dxa"/>
          </w:tcPr>
          <w:p w14:paraId="2C3490FE" w14:textId="77777777" w:rsidR="00F81A46" w:rsidRPr="00215806" w:rsidRDefault="00F81A46">
            <w:pPr>
              <w:pStyle w:val="BodyText"/>
              <w:ind w:left="0"/>
              <w:cnfStyle w:val="000000000000" w:firstRow="0" w:lastRow="0" w:firstColumn="0" w:lastColumn="0" w:oddVBand="0" w:evenVBand="0" w:oddHBand="0" w:evenHBand="0" w:firstRowFirstColumn="0" w:firstRowLastColumn="0" w:lastRowFirstColumn="0" w:lastRowLastColumn="0"/>
            </w:pPr>
            <w:r w:rsidRPr="00215806">
              <w:t>European Border and Coast Guard Agency</w:t>
            </w:r>
          </w:p>
        </w:tc>
      </w:tr>
      <w:tr w:rsidR="00F81A46" w:rsidRPr="00215806" w14:paraId="39566F7F" w14:textId="77777777" w:rsidTr="006B480D">
        <w:tc>
          <w:tcPr>
            <w:cnfStyle w:val="001000000000" w:firstRow="0" w:lastRow="0" w:firstColumn="1" w:lastColumn="0" w:oddVBand="0" w:evenVBand="0" w:oddHBand="0" w:evenHBand="0" w:firstRowFirstColumn="0" w:firstRowLastColumn="0" w:lastRowFirstColumn="0" w:lastRowLastColumn="0"/>
            <w:tcW w:w="1577" w:type="dxa"/>
          </w:tcPr>
          <w:p w14:paraId="7BD91F1F" w14:textId="77777777" w:rsidR="00F81A46" w:rsidRPr="00215806" w:rsidRDefault="00F81A46">
            <w:pPr>
              <w:pStyle w:val="BodyText"/>
              <w:ind w:left="0"/>
            </w:pPr>
            <w:r w:rsidRPr="00215806">
              <w:t>IPD</w:t>
            </w:r>
          </w:p>
        </w:tc>
        <w:tc>
          <w:tcPr>
            <w:tcW w:w="7484" w:type="dxa"/>
          </w:tcPr>
          <w:p w14:paraId="538BE82A" w14:textId="0E02BD82" w:rsidR="00F81A46" w:rsidRPr="00215806" w:rsidRDefault="00F81A46">
            <w:pPr>
              <w:pStyle w:val="BodyText"/>
              <w:ind w:left="0"/>
              <w:cnfStyle w:val="000000000000" w:firstRow="0" w:lastRow="0" w:firstColumn="0" w:lastColumn="0" w:oddVBand="0" w:evenVBand="0" w:oddHBand="0" w:evenHBand="0" w:firstRowFirstColumn="0" w:firstRowLastColumn="0" w:lastRowFirstColumn="0" w:lastRowLastColumn="0"/>
            </w:pPr>
            <w:r w:rsidRPr="00215806">
              <w:t>International Projects Directorate</w:t>
            </w:r>
            <w:r w:rsidR="006B480D">
              <w:t xml:space="preserve"> (</w:t>
            </w:r>
            <w:proofErr w:type="spellStart"/>
            <w:r w:rsidR="000578D6">
              <w:t>MoI</w:t>
            </w:r>
            <w:proofErr w:type="spellEnd"/>
            <w:r w:rsidR="000578D6">
              <w:t>)</w:t>
            </w:r>
          </w:p>
        </w:tc>
      </w:tr>
      <w:tr w:rsidR="00F81A46" w:rsidRPr="00215806" w14:paraId="7B3DEB93" w14:textId="77777777" w:rsidTr="006B480D">
        <w:tc>
          <w:tcPr>
            <w:cnfStyle w:val="001000000000" w:firstRow="0" w:lastRow="0" w:firstColumn="1" w:lastColumn="0" w:oddVBand="0" w:evenVBand="0" w:oddHBand="0" w:evenHBand="0" w:firstRowFirstColumn="0" w:firstRowLastColumn="0" w:lastRowFirstColumn="0" w:lastRowLastColumn="0"/>
            <w:tcW w:w="1577" w:type="dxa"/>
          </w:tcPr>
          <w:p w14:paraId="4400259E" w14:textId="77777777" w:rsidR="00F81A46" w:rsidRPr="00215806" w:rsidRDefault="00F81A46">
            <w:pPr>
              <w:pStyle w:val="BodyText"/>
              <w:ind w:left="0"/>
            </w:pPr>
            <w:r w:rsidRPr="00215806">
              <w:t>ISF</w:t>
            </w:r>
          </w:p>
        </w:tc>
        <w:tc>
          <w:tcPr>
            <w:tcW w:w="7484" w:type="dxa"/>
          </w:tcPr>
          <w:p w14:paraId="54AFE701" w14:textId="05DC5337" w:rsidR="00F81A46" w:rsidRPr="00215806" w:rsidRDefault="00F81A46">
            <w:pPr>
              <w:pStyle w:val="BodyText"/>
              <w:ind w:left="0"/>
              <w:cnfStyle w:val="000000000000" w:firstRow="0" w:lastRow="0" w:firstColumn="0" w:lastColumn="0" w:oddVBand="0" w:evenVBand="0" w:oddHBand="0" w:evenHBand="0" w:firstRowFirstColumn="0" w:firstRowLastColumn="0" w:lastRowFirstColumn="0" w:lastRowLastColumn="0"/>
            </w:pPr>
            <w:r w:rsidRPr="00215806">
              <w:t>Internal Security Fund</w:t>
            </w:r>
            <w:r w:rsidR="000578D6">
              <w:t xml:space="preserve"> (2021-2027)</w:t>
            </w:r>
          </w:p>
        </w:tc>
      </w:tr>
      <w:tr w:rsidR="00F81A46" w:rsidRPr="00215806" w14:paraId="7A7FE47F" w14:textId="77777777" w:rsidTr="006B480D">
        <w:tc>
          <w:tcPr>
            <w:cnfStyle w:val="001000000000" w:firstRow="0" w:lastRow="0" w:firstColumn="1" w:lastColumn="0" w:oddVBand="0" w:evenVBand="0" w:oddHBand="0" w:evenHBand="0" w:firstRowFirstColumn="0" w:firstRowLastColumn="0" w:lastRowFirstColumn="0" w:lastRowLastColumn="0"/>
            <w:tcW w:w="1577" w:type="dxa"/>
          </w:tcPr>
          <w:p w14:paraId="11835AEB" w14:textId="77777777" w:rsidR="00F81A46" w:rsidRPr="00215806" w:rsidRDefault="00F81A46">
            <w:pPr>
              <w:pStyle w:val="BodyText"/>
              <w:ind w:left="0"/>
            </w:pPr>
            <w:r w:rsidRPr="00215806">
              <w:t>ISF-Borders</w:t>
            </w:r>
          </w:p>
        </w:tc>
        <w:tc>
          <w:tcPr>
            <w:tcW w:w="7484" w:type="dxa"/>
          </w:tcPr>
          <w:p w14:paraId="7743AE3A" w14:textId="77777777" w:rsidR="00F81A46" w:rsidRPr="00215806" w:rsidRDefault="00F81A46">
            <w:pPr>
              <w:pStyle w:val="BodyText"/>
              <w:ind w:left="0"/>
              <w:cnfStyle w:val="000000000000" w:firstRow="0" w:lastRow="0" w:firstColumn="0" w:lastColumn="0" w:oddVBand="0" w:evenVBand="0" w:oddHBand="0" w:evenHBand="0" w:firstRowFirstColumn="0" w:firstRowLastColumn="0" w:lastRowFirstColumn="0" w:lastRowLastColumn="0"/>
            </w:pPr>
            <w:r w:rsidRPr="00215806">
              <w:t>Internal Security - Borders Fund (2014-2020)</w:t>
            </w:r>
          </w:p>
        </w:tc>
      </w:tr>
      <w:tr w:rsidR="00F81A46" w:rsidRPr="00215806" w14:paraId="70958C1D" w14:textId="77777777" w:rsidTr="006B480D">
        <w:tc>
          <w:tcPr>
            <w:cnfStyle w:val="001000000000" w:firstRow="0" w:lastRow="0" w:firstColumn="1" w:lastColumn="0" w:oddVBand="0" w:evenVBand="0" w:oddHBand="0" w:evenHBand="0" w:firstRowFirstColumn="0" w:firstRowLastColumn="0" w:lastRowFirstColumn="0" w:lastRowLastColumn="0"/>
            <w:tcW w:w="1577" w:type="dxa"/>
          </w:tcPr>
          <w:p w14:paraId="176DDF0A" w14:textId="77777777" w:rsidR="00F81A46" w:rsidRPr="00215806" w:rsidRDefault="00F81A46">
            <w:pPr>
              <w:pStyle w:val="BodyText"/>
              <w:ind w:left="0"/>
            </w:pPr>
            <w:r w:rsidRPr="00215806">
              <w:t>ISS</w:t>
            </w:r>
          </w:p>
        </w:tc>
        <w:tc>
          <w:tcPr>
            <w:tcW w:w="7484" w:type="dxa"/>
          </w:tcPr>
          <w:p w14:paraId="6D1242B2" w14:textId="3A05485C" w:rsidR="00F81A46" w:rsidRPr="00215806" w:rsidRDefault="00F81A46">
            <w:pPr>
              <w:pStyle w:val="BodyText"/>
              <w:ind w:left="0"/>
              <w:cnfStyle w:val="000000000000" w:firstRow="0" w:lastRow="0" w:firstColumn="0" w:lastColumn="0" w:oddVBand="0" w:evenVBand="0" w:oddHBand="0" w:evenHBand="0" w:firstRowFirstColumn="0" w:firstRowLastColumn="0" w:lastRowFirstColumn="0" w:lastRowLastColumn="0"/>
            </w:pPr>
            <w:r w:rsidRPr="00215806">
              <w:t>Integrated surveillance system</w:t>
            </w:r>
            <w:r w:rsidR="000578D6">
              <w:t xml:space="preserve"> at Bulgarian-</w:t>
            </w:r>
            <w:r w:rsidR="00663918">
              <w:t>Turkish</w:t>
            </w:r>
            <w:r w:rsidR="000578D6">
              <w:t xml:space="preserve"> </w:t>
            </w:r>
            <w:r w:rsidR="00663918">
              <w:t>border</w:t>
            </w:r>
          </w:p>
        </w:tc>
      </w:tr>
      <w:tr w:rsidR="00F81A46" w:rsidRPr="00215806" w14:paraId="2794C934" w14:textId="77777777" w:rsidTr="006B480D">
        <w:tc>
          <w:tcPr>
            <w:cnfStyle w:val="001000000000" w:firstRow="0" w:lastRow="0" w:firstColumn="1" w:lastColumn="0" w:oddVBand="0" w:evenVBand="0" w:oddHBand="0" w:evenHBand="0" w:firstRowFirstColumn="0" w:firstRowLastColumn="0" w:lastRowFirstColumn="0" w:lastRowLastColumn="0"/>
            <w:tcW w:w="1577" w:type="dxa"/>
          </w:tcPr>
          <w:p w14:paraId="342D32A4" w14:textId="77777777" w:rsidR="00F81A46" w:rsidRPr="00215806" w:rsidRDefault="00F81A46">
            <w:pPr>
              <w:pStyle w:val="BodyText"/>
              <w:ind w:left="0"/>
            </w:pPr>
            <w:r w:rsidRPr="00215806">
              <w:t>LCC</w:t>
            </w:r>
          </w:p>
        </w:tc>
        <w:tc>
          <w:tcPr>
            <w:tcW w:w="7484" w:type="dxa"/>
          </w:tcPr>
          <w:p w14:paraId="44FC8C07" w14:textId="3E72058C" w:rsidR="00F81A46" w:rsidRPr="00215806" w:rsidRDefault="00F81A46">
            <w:pPr>
              <w:pStyle w:val="BodyText"/>
              <w:ind w:left="0"/>
              <w:cnfStyle w:val="000000000000" w:firstRow="0" w:lastRow="0" w:firstColumn="0" w:lastColumn="0" w:oddVBand="0" w:evenVBand="0" w:oddHBand="0" w:evenHBand="0" w:firstRowFirstColumn="0" w:firstRowLastColumn="0" w:lastRowFirstColumn="0" w:lastRowLastColumn="0"/>
            </w:pPr>
            <w:r w:rsidRPr="00215806">
              <w:t xml:space="preserve">Local Coordination Centre of the </w:t>
            </w:r>
            <w:r w:rsidR="00663918">
              <w:t>Border Police</w:t>
            </w:r>
          </w:p>
        </w:tc>
      </w:tr>
      <w:tr w:rsidR="00F81A46" w:rsidRPr="00215806" w14:paraId="4ED819F7" w14:textId="77777777" w:rsidTr="006B480D">
        <w:tc>
          <w:tcPr>
            <w:cnfStyle w:val="001000000000" w:firstRow="0" w:lastRow="0" w:firstColumn="1" w:lastColumn="0" w:oddVBand="0" w:evenVBand="0" w:oddHBand="0" w:evenHBand="0" w:firstRowFirstColumn="0" w:firstRowLastColumn="0" w:lastRowFirstColumn="0" w:lastRowLastColumn="0"/>
            <w:tcW w:w="1577" w:type="dxa"/>
          </w:tcPr>
          <w:p w14:paraId="11F78F82" w14:textId="77777777" w:rsidR="00F81A46" w:rsidRPr="00215806" w:rsidRDefault="00F81A46">
            <w:pPr>
              <w:pStyle w:val="BodyText"/>
              <w:ind w:left="0"/>
            </w:pPr>
            <w:r w:rsidRPr="00215806">
              <w:t>MA</w:t>
            </w:r>
          </w:p>
        </w:tc>
        <w:tc>
          <w:tcPr>
            <w:tcW w:w="7484" w:type="dxa"/>
          </w:tcPr>
          <w:p w14:paraId="614929DE" w14:textId="77777777" w:rsidR="00F81A46" w:rsidRPr="00215806" w:rsidRDefault="00F81A46">
            <w:pPr>
              <w:pStyle w:val="BodyText"/>
              <w:ind w:left="0"/>
              <w:cnfStyle w:val="000000000000" w:firstRow="0" w:lastRow="0" w:firstColumn="0" w:lastColumn="0" w:oddVBand="0" w:evenVBand="0" w:oddHBand="0" w:evenHBand="0" w:firstRowFirstColumn="0" w:firstRowLastColumn="0" w:lastRowFirstColumn="0" w:lastRowLastColumn="0"/>
            </w:pPr>
            <w:r w:rsidRPr="00215806">
              <w:t>Managing Authority (</w:t>
            </w:r>
            <w:proofErr w:type="spellStart"/>
            <w:r w:rsidRPr="00215806">
              <w:t>MoI</w:t>
            </w:r>
            <w:proofErr w:type="spellEnd"/>
            <w:r w:rsidRPr="00215806">
              <w:t xml:space="preserve"> IPD)</w:t>
            </w:r>
          </w:p>
        </w:tc>
      </w:tr>
      <w:tr w:rsidR="00F81A46" w:rsidRPr="00215806" w14:paraId="3C93F1DF" w14:textId="77777777" w:rsidTr="006B480D">
        <w:tc>
          <w:tcPr>
            <w:cnfStyle w:val="001000000000" w:firstRow="0" w:lastRow="0" w:firstColumn="1" w:lastColumn="0" w:oddVBand="0" w:evenVBand="0" w:oddHBand="0" w:evenHBand="0" w:firstRowFirstColumn="0" w:firstRowLastColumn="0" w:lastRowFirstColumn="0" w:lastRowLastColumn="0"/>
            <w:tcW w:w="1577" w:type="dxa"/>
          </w:tcPr>
          <w:p w14:paraId="5368FD49" w14:textId="77777777" w:rsidR="00F81A46" w:rsidRPr="00215806" w:rsidRDefault="00F81A46">
            <w:pPr>
              <w:pStyle w:val="BodyText"/>
              <w:ind w:left="0"/>
            </w:pPr>
            <w:r w:rsidRPr="00215806">
              <w:t>MFA</w:t>
            </w:r>
          </w:p>
        </w:tc>
        <w:tc>
          <w:tcPr>
            <w:tcW w:w="7484" w:type="dxa"/>
          </w:tcPr>
          <w:p w14:paraId="7DC9AA37" w14:textId="77777777" w:rsidR="00F81A46" w:rsidRPr="00215806" w:rsidRDefault="00F81A46">
            <w:pPr>
              <w:pStyle w:val="BodyText"/>
              <w:ind w:left="0"/>
              <w:cnfStyle w:val="000000000000" w:firstRow="0" w:lastRow="0" w:firstColumn="0" w:lastColumn="0" w:oddVBand="0" w:evenVBand="0" w:oddHBand="0" w:evenHBand="0" w:firstRowFirstColumn="0" w:firstRowLastColumn="0" w:lastRowFirstColumn="0" w:lastRowLastColumn="0"/>
            </w:pPr>
            <w:r w:rsidRPr="00215806">
              <w:t>Ministry of Foreign Affairs</w:t>
            </w:r>
          </w:p>
        </w:tc>
      </w:tr>
      <w:tr w:rsidR="00F81A46" w:rsidRPr="00215806" w14:paraId="0A031DCB" w14:textId="77777777" w:rsidTr="006B480D">
        <w:tc>
          <w:tcPr>
            <w:cnfStyle w:val="001000000000" w:firstRow="0" w:lastRow="0" w:firstColumn="1" w:lastColumn="0" w:oddVBand="0" w:evenVBand="0" w:oddHBand="0" w:evenHBand="0" w:firstRowFirstColumn="0" w:firstRowLastColumn="0" w:lastRowFirstColumn="0" w:lastRowLastColumn="0"/>
            <w:tcW w:w="1577" w:type="dxa"/>
          </w:tcPr>
          <w:p w14:paraId="12B2D573" w14:textId="77777777" w:rsidR="00F81A46" w:rsidRPr="00215806" w:rsidRDefault="00F81A46">
            <w:pPr>
              <w:pStyle w:val="BodyText"/>
              <w:ind w:left="0"/>
            </w:pPr>
            <w:r>
              <w:t>MMIS</w:t>
            </w:r>
          </w:p>
        </w:tc>
        <w:tc>
          <w:tcPr>
            <w:tcW w:w="7484" w:type="dxa"/>
          </w:tcPr>
          <w:p w14:paraId="71B363A8" w14:textId="2BF991AC" w:rsidR="00F81A46" w:rsidRPr="00215806" w:rsidRDefault="00F81A46">
            <w:pPr>
              <w:pStyle w:val="BodyText"/>
              <w:ind w:left="0"/>
              <w:cnfStyle w:val="000000000000" w:firstRow="0" w:lastRow="0" w:firstColumn="0" w:lastColumn="0" w:oddVBand="0" w:evenVBand="0" w:oddHBand="0" w:evenHBand="0" w:firstRowFirstColumn="0" w:firstRowLastColumn="0" w:lastRowFirstColumn="0" w:lastRowLastColumn="0"/>
            </w:pPr>
            <w:r w:rsidRPr="00215806">
              <w:t>Management and Monitoring Information System</w:t>
            </w:r>
            <w:r w:rsidR="00334A0A">
              <w:t xml:space="preserve"> of European Funds of the Bulgarian Government</w:t>
            </w:r>
          </w:p>
        </w:tc>
      </w:tr>
      <w:tr w:rsidR="00F81A46" w:rsidRPr="00215806" w14:paraId="7CA34939" w14:textId="77777777" w:rsidTr="006B480D">
        <w:tc>
          <w:tcPr>
            <w:cnfStyle w:val="001000000000" w:firstRow="0" w:lastRow="0" w:firstColumn="1" w:lastColumn="0" w:oddVBand="0" w:evenVBand="0" w:oddHBand="0" w:evenHBand="0" w:firstRowFirstColumn="0" w:firstRowLastColumn="0" w:lastRowFirstColumn="0" w:lastRowLastColumn="0"/>
            <w:tcW w:w="1577" w:type="dxa"/>
          </w:tcPr>
          <w:p w14:paraId="349AAEAB" w14:textId="77777777" w:rsidR="00F81A46" w:rsidRPr="00215806" w:rsidRDefault="00F81A46">
            <w:pPr>
              <w:pStyle w:val="BodyText"/>
              <w:ind w:left="0"/>
            </w:pPr>
            <w:proofErr w:type="spellStart"/>
            <w:r w:rsidRPr="00215806">
              <w:t>MoI</w:t>
            </w:r>
            <w:proofErr w:type="spellEnd"/>
          </w:p>
        </w:tc>
        <w:tc>
          <w:tcPr>
            <w:tcW w:w="7484" w:type="dxa"/>
          </w:tcPr>
          <w:p w14:paraId="2D2B9942" w14:textId="77777777" w:rsidR="00F81A46" w:rsidRPr="00215806" w:rsidRDefault="00F81A46">
            <w:pPr>
              <w:pStyle w:val="BodyText"/>
              <w:ind w:left="0"/>
              <w:cnfStyle w:val="000000000000" w:firstRow="0" w:lastRow="0" w:firstColumn="0" w:lastColumn="0" w:oddVBand="0" w:evenVBand="0" w:oddHBand="0" w:evenHBand="0" w:firstRowFirstColumn="0" w:firstRowLastColumn="0" w:lastRowFirstColumn="0" w:lastRowLastColumn="0"/>
            </w:pPr>
            <w:r w:rsidRPr="00215806">
              <w:t>Ministry of the Interior</w:t>
            </w:r>
          </w:p>
        </w:tc>
      </w:tr>
      <w:tr w:rsidR="00F81A46" w:rsidRPr="00215806" w14:paraId="4631C778" w14:textId="77777777" w:rsidTr="006B480D">
        <w:tc>
          <w:tcPr>
            <w:cnfStyle w:val="001000000000" w:firstRow="0" w:lastRow="0" w:firstColumn="1" w:lastColumn="0" w:oddVBand="0" w:evenVBand="0" w:oddHBand="0" w:evenHBand="0" w:firstRowFirstColumn="0" w:firstRowLastColumn="0" w:lastRowFirstColumn="0" w:lastRowLastColumn="0"/>
            <w:tcW w:w="1577" w:type="dxa"/>
          </w:tcPr>
          <w:p w14:paraId="1F3CFE27" w14:textId="77777777" w:rsidR="00F81A46" w:rsidRPr="00215806" w:rsidRDefault="00F81A46">
            <w:pPr>
              <w:pStyle w:val="BodyText"/>
              <w:ind w:left="0"/>
            </w:pPr>
            <w:r w:rsidRPr="00215806">
              <w:t>NCC</w:t>
            </w:r>
          </w:p>
        </w:tc>
        <w:tc>
          <w:tcPr>
            <w:tcW w:w="7484" w:type="dxa"/>
          </w:tcPr>
          <w:p w14:paraId="01EEEE1F" w14:textId="49F237E6" w:rsidR="00F81A46" w:rsidRPr="00215806" w:rsidRDefault="00F81A46">
            <w:pPr>
              <w:pStyle w:val="BodyText"/>
              <w:ind w:left="0"/>
              <w:cnfStyle w:val="000000000000" w:firstRow="0" w:lastRow="0" w:firstColumn="0" w:lastColumn="0" w:oddVBand="0" w:evenVBand="0" w:oddHBand="0" w:evenHBand="0" w:firstRowFirstColumn="0" w:firstRowLastColumn="0" w:lastRowFirstColumn="0" w:lastRowLastColumn="0"/>
            </w:pPr>
            <w:r w:rsidRPr="00215806">
              <w:t>National Coordination Centre (NCC)</w:t>
            </w:r>
            <w:r w:rsidR="00663918">
              <w:t xml:space="preserve"> at the Border Police</w:t>
            </w:r>
          </w:p>
        </w:tc>
      </w:tr>
      <w:tr w:rsidR="00F81A46" w:rsidRPr="00215806" w14:paraId="23F901FF" w14:textId="77777777" w:rsidTr="006B480D">
        <w:tc>
          <w:tcPr>
            <w:cnfStyle w:val="001000000000" w:firstRow="0" w:lastRow="0" w:firstColumn="1" w:lastColumn="0" w:oddVBand="0" w:evenVBand="0" w:oddHBand="0" w:evenHBand="0" w:firstRowFirstColumn="0" w:firstRowLastColumn="0" w:lastRowFirstColumn="0" w:lastRowLastColumn="0"/>
            <w:tcW w:w="1577" w:type="dxa"/>
          </w:tcPr>
          <w:p w14:paraId="7EBE26E0" w14:textId="77777777" w:rsidR="00F81A46" w:rsidRPr="00215806" w:rsidRDefault="00F81A46">
            <w:pPr>
              <w:pStyle w:val="BodyText"/>
              <w:ind w:left="0"/>
            </w:pPr>
            <w:r w:rsidRPr="00215806">
              <w:t>NSIBM</w:t>
            </w:r>
          </w:p>
        </w:tc>
        <w:tc>
          <w:tcPr>
            <w:tcW w:w="7484" w:type="dxa"/>
          </w:tcPr>
          <w:p w14:paraId="5FE65FE0" w14:textId="77777777" w:rsidR="00F81A46" w:rsidRPr="00215806" w:rsidRDefault="00F81A46">
            <w:pPr>
              <w:pStyle w:val="BodyText"/>
              <w:ind w:left="0"/>
              <w:cnfStyle w:val="000000000000" w:firstRow="0" w:lastRow="0" w:firstColumn="0" w:lastColumn="0" w:oddVBand="0" w:evenVBand="0" w:oddHBand="0" w:evenHBand="0" w:firstRowFirstColumn="0" w:firstRowLastColumn="0" w:lastRowFirstColumn="0" w:lastRowLastColumn="0"/>
            </w:pPr>
            <w:r w:rsidRPr="00215806">
              <w:t>National Strategy for Integrated Border Management of the Republic of Bulgaria (2020-2025)</w:t>
            </w:r>
          </w:p>
        </w:tc>
      </w:tr>
      <w:tr w:rsidR="00F81A46" w:rsidRPr="00215806" w14:paraId="74A82464" w14:textId="77777777" w:rsidTr="006B480D">
        <w:tc>
          <w:tcPr>
            <w:cnfStyle w:val="001000000000" w:firstRow="0" w:lastRow="0" w:firstColumn="1" w:lastColumn="0" w:oddVBand="0" w:evenVBand="0" w:oddHBand="0" w:evenHBand="0" w:firstRowFirstColumn="0" w:firstRowLastColumn="0" w:lastRowFirstColumn="0" w:lastRowLastColumn="0"/>
            <w:tcW w:w="1577" w:type="dxa"/>
          </w:tcPr>
          <w:p w14:paraId="06A50405" w14:textId="77777777" w:rsidR="00F81A46" w:rsidRPr="00215806" w:rsidRDefault="00F81A46">
            <w:pPr>
              <w:pStyle w:val="BodyText"/>
              <w:ind w:left="0"/>
            </w:pPr>
            <w:r w:rsidRPr="00215806">
              <w:t>PPA</w:t>
            </w:r>
          </w:p>
        </w:tc>
        <w:tc>
          <w:tcPr>
            <w:tcW w:w="7484" w:type="dxa"/>
          </w:tcPr>
          <w:p w14:paraId="0397E13A" w14:textId="77777777" w:rsidR="00F81A46" w:rsidRPr="00215806" w:rsidRDefault="00F81A46">
            <w:pPr>
              <w:pStyle w:val="BodyText"/>
              <w:ind w:left="0"/>
              <w:cnfStyle w:val="000000000000" w:firstRow="0" w:lastRow="0" w:firstColumn="0" w:lastColumn="0" w:oddVBand="0" w:evenVBand="0" w:oddHBand="0" w:evenHBand="0" w:firstRowFirstColumn="0" w:firstRowLastColumn="0" w:lastRowFirstColumn="0" w:lastRowLastColumn="0"/>
            </w:pPr>
            <w:r w:rsidRPr="00215806">
              <w:t>Public Procurement Act</w:t>
            </w:r>
          </w:p>
        </w:tc>
      </w:tr>
      <w:tr w:rsidR="00F81A46" w:rsidRPr="00215806" w14:paraId="2B632B1E" w14:textId="77777777" w:rsidTr="006B480D">
        <w:tc>
          <w:tcPr>
            <w:cnfStyle w:val="001000000000" w:firstRow="0" w:lastRow="0" w:firstColumn="1" w:lastColumn="0" w:oddVBand="0" w:evenVBand="0" w:oddHBand="0" w:evenHBand="0" w:firstRowFirstColumn="0" w:firstRowLastColumn="0" w:lastRowFirstColumn="0" w:lastRowLastColumn="0"/>
            <w:tcW w:w="1577" w:type="dxa"/>
          </w:tcPr>
          <w:p w14:paraId="7189049D" w14:textId="77777777" w:rsidR="00F81A46" w:rsidRPr="00215806" w:rsidRDefault="00F81A46">
            <w:pPr>
              <w:pStyle w:val="BodyText"/>
              <w:ind w:left="0"/>
            </w:pPr>
            <w:r w:rsidRPr="00215806">
              <w:t>RCC</w:t>
            </w:r>
          </w:p>
        </w:tc>
        <w:tc>
          <w:tcPr>
            <w:tcW w:w="7484" w:type="dxa"/>
          </w:tcPr>
          <w:p w14:paraId="3082F7A4" w14:textId="77777777" w:rsidR="00F81A46" w:rsidRPr="00215806" w:rsidRDefault="00F81A46">
            <w:pPr>
              <w:pStyle w:val="BodyText"/>
              <w:ind w:left="0"/>
              <w:cnfStyle w:val="000000000000" w:firstRow="0" w:lastRow="0" w:firstColumn="0" w:lastColumn="0" w:oddVBand="0" w:evenVBand="0" w:oddHBand="0" w:evenHBand="0" w:firstRowFirstColumn="0" w:firstRowLastColumn="0" w:lastRowFirstColumn="0" w:lastRowLastColumn="0"/>
            </w:pPr>
            <w:r w:rsidRPr="00215806">
              <w:t xml:space="preserve">Regional Coordination Centre (RCC / </w:t>
            </w:r>
            <w:proofErr w:type="spellStart"/>
            <w:r w:rsidRPr="00215806">
              <w:t>Eurosur</w:t>
            </w:r>
            <w:proofErr w:type="spellEnd"/>
            <w:r w:rsidRPr="00215806">
              <w:t>)</w:t>
            </w:r>
          </w:p>
        </w:tc>
      </w:tr>
      <w:tr w:rsidR="00F81A46" w:rsidRPr="00215806" w14:paraId="719CE4FD" w14:textId="77777777" w:rsidTr="006B480D">
        <w:tc>
          <w:tcPr>
            <w:cnfStyle w:val="001000000000" w:firstRow="0" w:lastRow="0" w:firstColumn="1" w:lastColumn="0" w:oddVBand="0" w:evenVBand="0" w:oddHBand="0" w:evenHBand="0" w:firstRowFirstColumn="0" w:firstRowLastColumn="0" w:lastRowFirstColumn="0" w:lastRowLastColumn="0"/>
            <w:tcW w:w="1577" w:type="dxa"/>
          </w:tcPr>
          <w:p w14:paraId="1679DDE4" w14:textId="77777777" w:rsidR="00F81A46" w:rsidRPr="00215806" w:rsidRDefault="00F81A46">
            <w:pPr>
              <w:pStyle w:val="BodyText"/>
              <w:ind w:left="0"/>
            </w:pPr>
            <w:r w:rsidRPr="00215806">
              <w:t>SANS</w:t>
            </w:r>
          </w:p>
        </w:tc>
        <w:tc>
          <w:tcPr>
            <w:tcW w:w="7484" w:type="dxa"/>
          </w:tcPr>
          <w:p w14:paraId="5C422BF3" w14:textId="77777777" w:rsidR="00F81A46" w:rsidRPr="00215806" w:rsidRDefault="00F81A46">
            <w:pPr>
              <w:pStyle w:val="BodyText"/>
              <w:ind w:left="0"/>
              <w:cnfStyle w:val="000000000000" w:firstRow="0" w:lastRow="0" w:firstColumn="0" w:lastColumn="0" w:oddVBand="0" w:evenVBand="0" w:oddHBand="0" w:evenHBand="0" w:firstRowFirstColumn="0" w:firstRowLastColumn="0" w:lastRowFirstColumn="0" w:lastRowLastColumn="0"/>
            </w:pPr>
            <w:r w:rsidRPr="00215806">
              <w:t>State National Security Agency</w:t>
            </w:r>
          </w:p>
        </w:tc>
      </w:tr>
      <w:tr w:rsidR="00F81A46" w:rsidRPr="00215806" w14:paraId="0BDDD021" w14:textId="77777777" w:rsidTr="006B480D">
        <w:tc>
          <w:tcPr>
            <w:cnfStyle w:val="001000000000" w:firstRow="0" w:lastRow="0" w:firstColumn="1" w:lastColumn="0" w:oddVBand="0" w:evenVBand="0" w:oddHBand="0" w:evenHBand="0" w:firstRowFirstColumn="0" w:firstRowLastColumn="0" w:lastRowFirstColumn="0" w:lastRowLastColumn="0"/>
            <w:tcW w:w="1577" w:type="dxa"/>
          </w:tcPr>
          <w:p w14:paraId="2B09A457" w14:textId="77777777" w:rsidR="00F81A46" w:rsidRPr="00215806" w:rsidRDefault="00F81A46">
            <w:pPr>
              <w:pStyle w:val="BodyText"/>
              <w:ind w:left="0"/>
            </w:pPr>
            <w:r w:rsidRPr="00215806">
              <w:t>SAR</w:t>
            </w:r>
          </w:p>
        </w:tc>
        <w:tc>
          <w:tcPr>
            <w:tcW w:w="7484" w:type="dxa"/>
          </w:tcPr>
          <w:p w14:paraId="2BF25CC6" w14:textId="77777777" w:rsidR="00F81A46" w:rsidRPr="00215806" w:rsidRDefault="00F81A46">
            <w:pPr>
              <w:pStyle w:val="BodyText"/>
              <w:ind w:left="0"/>
              <w:cnfStyle w:val="000000000000" w:firstRow="0" w:lastRow="0" w:firstColumn="0" w:lastColumn="0" w:oddVBand="0" w:evenVBand="0" w:oddHBand="0" w:evenHBand="0" w:firstRowFirstColumn="0" w:firstRowLastColumn="0" w:lastRowFirstColumn="0" w:lastRowLastColumn="0"/>
            </w:pPr>
            <w:r w:rsidRPr="00215806">
              <w:t>State Agency for Refugees</w:t>
            </w:r>
          </w:p>
        </w:tc>
      </w:tr>
      <w:tr w:rsidR="00F81A46" w:rsidRPr="00215806" w14:paraId="2EEB3168" w14:textId="77777777" w:rsidTr="006B480D">
        <w:tc>
          <w:tcPr>
            <w:cnfStyle w:val="001000000000" w:firstRow="0" w:lastRow="0" w:firstColumn="1" w:lastColumn="0" w:oddVBand="0" w:evenVBand="0" w:oddHBand="0" w:evenHBand="0" w:firstRowFirstColumn="0" w:firstRowLastColumn="0" w:lastRowFirstColumn="0" w:lastRowLastColumn="0"/>
            <w:tcW w:w="1577" w:type="dxa"/>
          </w:tcPr>
          <w:p w14:paraId="57863E4E" w14:textId="77777777" w:rsidR="00F81A46" w:rsidRPr="00215806" w:rsidRDefault="00F81A46">
            <w:pPr>
              <w:pStyle w:val="BodyText"/>
              <w:ind w:left="0"/>
            </w:pPr>
            <w:r w:rsidRPr="00215806">
              <w:t>SIS</w:t>
            </w:r>
          </w:p>
        </w:tc>
        <w:tc>
          <w:tcPr>
            <w:tcW w:w="7484" w:type="dxa"/>
          </w:tcPr>
          <w:p w14:paraId="541118A4" w14:textId="77777777" w:rsidR="00F81A46" w:rsidRPr="00215806" w:rsidRDefault="00F81A46">
            <w:pPr>
              <w:pStyle w:val="BodyText"/>
              <w:ind w:left="0"/>
              <w:cnfStyle w:val="000000000000" w:firstRow="0" w:lastRow="0" w:firstColumn="0" w:lastColumn="0" w:oddVBand="0" w:evenVBand="0" w:oddHBand="0" w:evenHBand="0" w:firstRowFirstColumn="0" w:firstRowLastColumn="0" w:lastRowFirstColumn="0" w:lastRowLastColumn="0"/>
            </w:pPr>
            <w:r w:rsidRPr="00215806">
              <w:t>Schengen Information System</w:t>
            </w:r>
          </w:p>
        </w:tc>
      </w:tr>
      <w:tr w:rsidR="00F81A46" w:rsidRPr="00215806" w14:paraId="60E3AF22" w14:textId="77777777" w:rsidTr="006B480D">
        <w:tc>
          <w:tcPr>
            <w:cnfStyle w:val="001000000000" w:firstRow="0" w:lastRow="0" w:firstColumn="1" w:lastColumn="0" w:oddVBand="0" w:evenVBand="0" w:oddHBand="0" w:evenHBand="0" w:firstRowFirstColumn="0" w:firstRowLastColumn="0" w:lastRowFirstColumn="0" w:lastRowLastColumn="0"/>
            <w:tcW w:w="1577" w:type="dxa"/>
          </w:tcPr>
          <w:p w14:paraId="0FD336DB" w14:textId="77777777" w:rsidR="00F81A46" w:rsidRPr="00215806" w:rsidRDefault="00F81A46">
            <w:pPr>
              <w:pStyle w:val="BodyText"/>
              <w:ind w:left="0"/>
            </w:pPr>
            <w:r w:rsidRPr="00215806">
              <w:t>SO1</w:t>
            </w:r>
          </w:p>
        </w:tc>
        <w:tc>
          <w:tcPr>
            <w:tcW w:w="7484" w:type="dxa"/>
          </w:tcPr>
          <w:p w14:paraId="34EC1B65" w14:textId="30901A4F" w:rsidR="00F81A46" w:rsidRPr="00215806" w:rsidRDefault="00F81A46">
            <w:pPr>
              <w:pStyle w:val="BodyText"/>
              <w:ind w:left="0"/>
              <w:cnfStyle w:val="000000000000" w:firstRow="0" w:lastRow="0" w:firstColumn="0" w:lastColumn="0" w:oddVBand="0" w:evenVBand="0" w:oddHBand="0" w:evenHBand="0" w:firstRowFirstColumn="0" w:firstRowLastColumn="0" w:lastRowFirstColumn="0" w:lastRowLastColumn="0"/>
            </w:pPr>
            <w:r w:rsidRPr="00215806">
              <w:t xml:space="preserve">Specific objective 1 (Article 3 of the </w:t>
            </w:r>
            <w:r w:rsidR="00663918">
              <w:t>BMVI</w:t>
            </w:r>
            <w:r w:rsidRPr="00215806">
              <w:t xml:space="preserve"> Regulation)</w:t>
            </w:r>
          </w:p>
        </w:tc>
      </w:tr>
      <w:tr w:rsidR="00F81A46" w:rsidRPr="00215806" w14:paraId="70BFB868" w14:textId="77777777" w:rsidTr="006B480D">
        <w:tc>
          <w:tcPr>
            <w:cnfStyle w:val="001000000000" w:firstRow="0" w:lastRow="0" w:firstColumn="1" w:lastColumn="0" w:oddVBand="0" w:evenVBand="0" w:oddHBand="0" w:evenHBand="0" w:firstRowFirstColumn="0" w:firstRowLastColumn="0" w:lastRowFirstColumn="0" w:lastRowLastColumn="0"/>
            <w:tcW w:w="1577" w:type="dxa"/>
          </w:tcPr>
          <w:p w14:paraId="19C28318" w14:textId="77777777" w:rsidR="00F81A46" w:rsidRPr="00215806" w:rsidRDefault="00F81A46">
            <w:pPr>
              <w:pStyle w:val="BodyText"/>
              <w:ind w:left="0"/>
            </w:pPr>
            <w:r w:rsidRPr="00215806">
              <w:t>SO2</w:t>
            </w:r>
          </w:p>
        </w:tc>
        <w:tc>
          <w:tcPr>
            <w:tcW w:w="7484" w:type="dxa"/>
          </w:tcPr>
          <w:p w14:paraId="562BFE18" w14:textId="4B04B736" w:rsidR="00F81A46" w:rsidRPr="00215806" w:rsidRDefault="00F81A46">
            <w:pPr>
              <w:pStyle w:val="BodyText"/>
              <w:ind w:left="0"/>
              <w:cnfStyle w:val="000000000000" w:firstRow="0" w:lastRow="0" w:firstColumn="0" w:lastColumn="0" w:oddVBand="0" w:evenVBand="0" w:oddHBand="0" w:evenHBand="0" w:firstRowFirstColumn="0" w:firstRowLastColumn="0" w:lastRowFirstColumn="0" w:lastRowLastColumn="0"/>
            </w:pPr>
            <w:r w:rsidRPr="00215806">
              <w:t xml:space="preserve">Specific objective 2 (Article 3 of the </w:t>
            </w:r>
            <w:r w:rsidR="00663918">
              <w:t>BMVI</w:t>
            </w:r>
            <w:r w:rsidR="00663918" w:rsidRPr="00215806">
              <w:t xml:space="preserve"> </w:t>
            </w:r>
            <w:r w:rsidRPr="00215806">
              <w:t>Regulation)</w:t>
            </w:r>
          </w:p>
        </w:tc>
      </w:tr>
      <w:tr w:rsidR="00F81A46" w:rsidRPr="00215806" w14:paraId="1D5FEDFD" w14:textId="77777777" w:rsidTr="006B480D">
        <w:tc>
          <w:tcPr>
            <w:cnfStyle w:val="001000000000" w:firstRow="0" w:lastRow="0" w:firstColumn="1" w:lastColumn="0" w:oddVBand="0" w:evenVBand="0" w:oddHBand="0" w:evenHBand="0" w:firstRowFirstColumn="0" w:firstRowLastColumn="0" w:lastRowFirstColumn="0" w:lastRowLastColumn="0"/>
            <w:tcW w:w="1577" w:type="dxa"/>
          </w:tcPr>
          <w:p w14:paraId="061257E2" w14:textId="77777777" w:rsidR="00F81A46" w:rsidRPr="00215806" w:rsidRDefault="00F81A46">
            <w:pPr>
              <w:pStyle w:val="BodyText"/>
              <w:ind w:left="0"/>
            </w:pPr>
            <w:r w:rsidRPr="00215806">
              <w:t>VIS</w:t>
            </w:r>
          </w:p>
        </w:tc>
        <w:tc>
          <w:tcPr>
            <w:tcW w:w="7484" w:type="dxa"/>
          </w:tcPr>
          <w:p w14:paraId="08C23460" w14:textId="77777777" w:rsidR="00F81A46" w:rsidRPr="00215806" w:rsidRDefault="00F81A46">
            <w:pPr>
              <w:pStyle w:val="BodyText"/>
              <w:ind w:left="0"/>
              <w:cnfStyle w:val="000000000000" w:firstRow="0" w:lastRow="0" w:firstColumn="0" w:lastColumn="0" w:oddVBand="0" w:evenVBand="0" w:oddHBand="0" w:evenHBand="0" w:firstRowFirstColumn="0" w:firstRowLastColumn="0" w:lastRowFirstColumn="0" w:lastRowLastColumn="0"/>
            </w:pPr>
            <w:r w:rsidRPr="00215806">
              <w:t>Visa Information System</w:t>
            </w:r>
          </w:p>
        </w:tc>
      </w:tr>
    </w:tbl>
    <w:p w14:paraId="6A54881B" w14:textId="77777777" w:rsidR="007D6D0A" w:rsidRPr="00215806" w:rsidRDefault="007D6D0A" w:rsidP="007D6D0A">
      <w:pPr>
        <w:pStyle w:val="BodyText"/>
        <w:ind w:left="0"/>
      </w:pPr>
    </w:p>
    <w:p w14:paraId="4013CD21" w14:textId="1FB4800A" w:rsidR="007427C1" w:rsidRPr="00215806" w:rsidRDefault="001A0DAF">
      <w:pPr>
        <w:pStyle w:val="Heading1"/>
        <w:numPr>
          <w:ilvl w:val="0"/>
          <w:numId w:val="0"/>
        </w:numPr>
        <w:ind w:left="851" w:hanging="851"/>
      </w:pPr>
      <w:bookmarkStart w:id="12" w:name="_Toc161165099"/>
      <w:r>
        <w:lastRenderedPageBreak/>
        <w:t xml:space="preserve">Executive </w:t>
      </w:r>
      <w:r w:rsidRPr="00215806">
        <w:t>Summary</w:t>
      </w:r>
      <w:bookmarkEnd w:id="12"/>
    </w:p>
    <w:p w14:paraId="523D3463" w14:textId="77777777" w:rsidR="00D60F4F" w:rsidRPr="00215806" w:rsidRDefault="00D60F4F" w:rsidP="00D60F4F">
      <w:pPr>
        <w:pStyle w:val="BodyText"/>
      </w:pPr>
    </w:p>
    <w:p w14:paraId="52B1364A" w14:textId="21377F43" w:rsidR="007427C1" w:rsidRPr="00215806" w:rsidRDefault="00246CB6">
      <w:pPr>
        <w:pStyle w:val="BodyText"/>
      </w:pPr>
      <w:r w:rsidRPr="00215806">
        <w:t xml:space="preserve">The </w:t>
      </w:r>
      <w:r w:rsidR="009A0587">
        <w:t>I</w:t>
      </w:r>
      <w:r w:rsidRPr="00215806">
        <w:t xml:space="preserve">nstrument for </w:t>
      </w:r>
      <w:r w:rsidR="009A0587">
        <w:t>F</w:t>
      </w:r>
      <w:r w:rsidRPr="00215806">
        <w:t xml:space="preserve">inancial </w:t>
      </w:r>
      <w:r w:rsidR="009A0587">
        <w:t>S</w:t>
      </w:r>
      <w:r w:rsidRPr="00215806">
        <w:t xml:space="preserve">upport for </w:t>
      </w:r>
      <w:r w:rsidR="009A0587">
        <w:t>B</w:t>
      </w:r>
      <w:r w:rsidRPr="00215806">
        <w:t xml:space="preserve">order </w:t>
      </w:r>
      <w:r w:rsidR="009A0587">
        <w:t>M</w:t>
      </w:r>
      <w:r w:rsidRPr="00215806">
        <w:t xml:space="preserve">anagement and </w:t>
      </w:r>
      <w:r w:rsidR="009A0587">
        <w:t>V</w:t>
      </w:r>
      <w:r w:rsidRPr="00215806">
        <w:t xml:space="preserve">isa </w:t>
      </w:r>
      <w:r w:rsidR="009A0587">
        <w:t>P</w:t>
      </w:r>
      <w:r w:rsidRPr="00215806">
        <w:t xml:space="preserve">olicy </w:t>
      </w:r>
      <w:r w:rsidR="00B4018B" w:rsidRPr="00215806">
        <w:t>(</w:t>
      </w:r>
      <w:r w:rsidR="00215806">
        <w:t>BMVI</w:t>
      </w:r>
      <w:r w:rsidR="00B4018B" w:rsidRPr="00215806">
        <w:t>)</w:t>
      </w:r>
      <w:r w:rsidR="007F258B" w:rsidRPr="00215806">
        <w:t xml:space="preserve">, as </w:t>
      </w:r>
      <w:r w:rsidRPr="00215806">
        <w:t>part of the Integrated Border Management Fund</w:t>
      </w:r>
      <w:r w:rsidR="007F258B" w:rsidRPr="00215806">
        <w:t xml:space="preserve">, </w:t>
      </w:r>
      <w:r w:rsidR="006C20C3" w:rsidRPr="00215806">
        <w:t xml:space="preserve">is established by Regulation (EU) </w:t>
      </w:r>
      <w:r w:rsidR="006D1BD7" w:rsidRPr="00215806">
        <w:t xml:space="preserve">2021/1148 </w:t>
      </w:r>
      <w:r w:rsidR="006C20C3" w:rsidRPr="00215806">
        <w:t xml:space="preserve">for the period 2021-2027. </w:t>
      </w:r>
      <w:r w:rsidR="005B7959">
        <w:t xml:space="preserve">It includes two specific objectives: </w:t>
      </w:r>
      <w:r w:rsidR="0046115C" w:rsidRPr="00215806">
        <w:t>Specific Objective 1 (SO1</w:t>
      </w:r>
      <w:r w:rsidR="006275E6" w:rsidRPr="00215806">
        <w:t xml:space="preserve">) </w:t>
      </w:r>
      <w:r w:rsidR="003A6832" w:rsidRPr="00215806">
        <w:t xml:space="preserve">to </w:t>
      </w:r>
      <w:r w:rsidR="007F258B" w:rsidRPr="00215806">
        <w:t xml:space="preserve">support </w:t>
      </w:r>
      <w:r w:rsidR="00074C6B" w:rsidRPr="00215806">
        <w:t xml:space="preserve">effective European integrated management of external borders and </w:t>
      </w:r>
      <w:r w:rsidR="00C56C54" w:rsidRPr="00215806">
        <w:t xml:space="preserve">Specific Objective 2 (SO2) </w:t>
      </w:r>
      <w:r w:rsidR="003A6832" w:rsidRPr="00215806">
        <w:rPr>
          <w:color w:val="000000"/>
          <w:shd w:val="clear" w:color="auto" w:fill="FFFFFF"/>
        </w:rPr>
        <w:t>to support the common visa policy</w:t>
      </w:r>
      <w:r w:rsidR="006C20C3" w:rsidRPr="00215806">
        <w:t xml:space="preserve">. </w:t>
      </w:r>
    </w:p>
    <w:p w14:paraId="3ABA67BE" w14:textId="77777777" w:rsidR="006C20C3" w:rsidRPr="00215806" w:rsidRDefault="006C20C3" w:rsidP="006C20C3">
      <w:pPr>
        <w:pStyle w:val="BodyText"/>
      </w:pPr>
    </w:p>
    <w:p w14:paraId="737CA3C6" w14:textId="1309E778" w:rsidR="007427C1" w:rsidRDefault="00000000">
      <w:pPr>
        <w:pStyle w:val="BodyText"/>
      </w:pPr>
      <w:r w:rsidRPr="00215806">
        <w:t xml:space="preserve">The purpose of this report is to provide a </w:t>
      </w:r>
      <w:r w:rsidR="0092274E">
        <w:t>mid</w:t>
      </w:r>
      <w:r w:rsidR="002E24FE">
        <w:t>-</w:t>
      </w:r>
      <w:r w:rsidR="0092274E">
        <w:t>term</w:t>
      </w:r>
      <w:r w:rsidRPr="00215806">
        <w:t xml:space="preserve"> </w:t>
      </w:r>
      <w:r w:rsidR="00AC5DC4">
        <w:t>evaluation</w:t>
      </w:r>
      <w:r w:rsidRPr="00215806">
        <w:t xml:space="preserve"> of the implementation of the </w:t>
      </w:r>
      <w:r w:rsidR="00AC5DC4">
        <w:t>BMVI</w:t>
      </w:r>
      <w:r w:rsidR="00B4018B" w:rsidRPr="00215806">
        <w:t xml:space="preserve"> </w:t>
      </w:r>
      <w:r w:rsidR="00146DCA" w:rsidRPr="00215806">
        <w:t xml:space="preserve">Programme </w:t>
      </w:r>
      <w:r w:rsidRPr="00215806">
        <w:t xml:space="preserve">of the Republic of Bulgaria </w:t>
      </w:r>
      <w:r w:rsidR="00DD1F10" w:rsidRPr="00215806">
        <w:t>(the Programme)</w:t>
      </w:r>
      <w:r w:rsidRPr="00215806">
        <w:t xml:space="preserve">, as provided for in Article 44(5) of Regulation (EU) 2021/1060. The main objective of the mid-term evaluation is to ensure that the regulatory framework and the </w:t>
      </w:r>
      <w:r w:rsidR="00677146" w:rsidRPr="00215806">
        <w:t xml:space="preserve">Programme </w:t>
      </w:r>
      <w:r w:rsidRPr="00215806">
        <w:t xml:space="preserve">are appropriate to </w:t>
      </w:r>
      <w:r w:rsidR="00882B3A" w:rsidRPr="00215806">
        <w:t xml:space="preserve">achieve the specific </w:t>
      </w:r>
      <w:r w:rsidRPr="00215806">
        <w:t xml:space="preserve">objectives </w:t>
      </w:r>
      <w:r w:rsidR="00882B3A" w:rsidRPr="00215806">
        <w:t>of Regulation 2021/1148</w:t>
      </w:r>
      <w:r w:rsidR="003465F3" w:rsidRPr="00215806">
        <w:t xml:space="preserve">; </w:t>
      </w:r>
      <w:r w:rsidR="0098588B" w:rsidRPr="00215806">
        <w:t xml:space="preserve">that the objectives </w:t>
      </w:r>
      <w:r w:rsidR="003465F3" w:rsidRPr="00215806">
        <w:t xml:space="preserve">will be </w:t>
      </w:r>
      <w:r w:rsidRPr="00215806">
        <w:t xml:space="preserve">achieved in a </w:t>
      </w:r>
      <w:r w:rsidR="003465F3" w:rsidRPr="00215806">
        <w:t xml:space="preserve">cost-effective </w:t>
      </w:r>
      <w:r w:rsidR="0098588B" w:rsidRPr="00215806">
        <w:t>manner</w:t>
      </w:r>
      <w:r w:rsidRPr="00215806">
        <w:t xml:space="preserve">; and that the </w:t>
      </w:r>
      <w:r w:rsidR="002B564D" w:rsidRPr="00215806">
        <w:t xml:space="preserve">Programme provides </w:t>
      </w:r>
      <w:r w:rsidRPr="00215806">
        <w:t>appropriate support to address changing needs and add</w:t>
      </w:r>
      <w:r w:rsidR="00561D81">
        <w:t>s</w:t>
      </w:r>
      <w:r w:rsidRPr="00215806">
        <w:t xml:space="preserve"> value to the EU in line with other funding sources.</w:t>
      </w:r>
    </w:p>
    <w:p w14:paraId="3299841F" w14:textId="77777777" w:rsidR="001A0DAF" w:rsidRDefault="001A0DAF">
      <w:pPr>
        <w:pStyle w:val="BodyText"/>
      </w:pPr>
    </w:p>
    <w:p w14:paraId="04CE4E04" w14:textId="497F3A6B" w:rsidR="001A0DAF" w:rsidRPr="00215806" w:rsidRDefault="009505AF">
      <w:pPr>
        <w:pStyle w:val="BodyText"/>
      </w:pPr>
      <w:r>
        <w:t xml:space="preserve">The </w:t>
      </w:r>
      <w:r w:rsidR="00E22FBD">
        <w:t xml:space="preserve">present Mid-term </w:t>
      </w:r>
      <w:r>
        <w:t xml:space="preserve">Evaluation was carried out between February and March 2024. </w:t>
      </w:r>
      <w:r w:rsidR="00E22FBD">
        <w:t xml:space="preserve">The </w:t>
      </w:r>
      <w:r w:rsidR="00890781">
        <w:t>data collection methodology included review of</w:t>
      </w:r>
      <w:r w:rsidR="0043555A">
        <w:t xml:space="preserve"> </w:t>
      </w:r>
      <w:r w:rsidR="00E22FBD">
        <w:t>P</w:t>
      </w:r>
      <w:r w:rsidR="0043555A">
        <w:t xml:space="preserve">rogramme, </w:t>
      </w:r>
      <w:r w:rsidR="002C0F74">
        <w:t>other p</w:t>
      </w:r>
      <w:r w:rsidR="00186A70">
        <w:t>r</w:t>
      </w:r>
      <w:r w:rsidR="002C0F74">
        <w:t>o</w:t>
      </w:r>
      <w:r w:rsidR="00186A70">
        <w:t>g</w:t>
      </w:r>
      <w:r w:rsidR="002C0F74">
        <w:t xml:space="preserve">ramming, </w:t>
      </w:r>
      <w:r w:rsidR="0043555A">
        <w:t>procedur</w:t>
      </w:r>
      <w:r w:rsidR="00186A70">
        <w:t>al</w:t>
      </w:r>
      <w:r w:rsidR="0043555A">
        <w:t>, and project documents</w:t>
      </w:r>
      <w:r w:rsidR="002C0F74">
        <w:t xml:space="preserve">, </w:t>
      </w:r>
      <w:r w:rsidR="00186A70">
        <w:t xml:space="preserve">as well as </w:t>
      </w:r>
      <w:r w:rsidR="002C0F74">
        <w:t>relevant legislation</w:t>
      </w:r>
      <w:r w:rsidR="0043555A">
        <w:t xml:space="preserve">. Semi-structured </w:t>
      </w:r>
      <w:r w:rsidR="00B4172C">
        <w:t xml:space="preserve">in-depth </w:t>
      </w:r>
      <w:r w:rsidR="0043555A">
        <w:t>interviews with 27 stakeholders</w:t>
      </w:r>
      <w:r w:rsidR="00B4172C">
        <w:t xml:space="preserve"> were carried out, and </w:t>
      </w:r>
      <w:r w:rsidR="00C56AA2">
        <w:t xml:space="preserve">an </w:t>
      </w:r>
      <w:r w:rsidR="00B4172C">
        <w:t xml:space="preserve">online survey amongst 278 border guards </w:t>
      </w:r>
      <w:r w:rsidR="00C56AA2">
        <w:t>was also conducted. The key methodological challenges included</w:t>
      </w:r>
      <w:r w:rsidR="00B437B1">
        <w:t>:</w:t>
      </w:r>
      <w:r w:rsidR="00C56AA2">
        <w:t xml:space="preserve"> (1) the shor</w:t>
      </w:r>
      <w:r w:rsidR="008F2CFB">
        <w:t xml:space="preserve">t period to conduct the evaluation (20 calendar days), </w:t>
      </w:r>
      <w:r w:rsidR="006E527D">
        <w:t xml:space="preserve">(2) </w:t>
      </w:r>
      <w:r w:rsidR="008F2CFB">
        <w:t xml:space="preserve">the </w:t>
      </w:r>
      <w:r w:rsidR="006E527D">
        <w:t>early stage of the Programme implementation an</w:t>
      </w:r>
      <w:r w:rsidR="00B437B1">
        <w:t>d</w:t>
      </w:r>
      <w:r w:rsidR="006E527D">
        <w:t xml:space="preserve"> ongoing implementation activities while the evaluation was taking place, and (3) the </w:t>
      </w:r>
      <w:r w:rsidR="00FB05B7">
        <w:t>absence of baseline assessment, as the ex-post evaluation of the ISF-Borders (2014-2020) ha</w:t>
      </w:r>
      <w:r w:rsidR="00B437B1">
        <w:t>d</w:t>
      </w:r>
      <w:r w:rsidR="00FB05B7">
        <w:t xml:space="preserve"> not started yet. </w:t>
      </w:r>
    </w:p>
    <w:p w14:paraId="2CB7707F" w14:textId="77777777" w:rsidR="006C20C3" w:rsidRPr="00215806" w:rsidRDefault="006C20C3" w:rsidP="006C20C3">
      <w:pPr>
        <w:pStyle w:val="BodyText"/>
      </w:pPr>
    </w:p>
    <w:p w14:paraId="5F97910E" w14:textId="77777777" w:rsidR="009265A9" w:rsidRDefault="00000000">
      <w:pPr>
        <w:pStyle w:val="BodyText"/>
      </w:pPr>
      <w:r w:rsidRPr="00215806">
        <w:t xml:space="preserve">The procedural and financial progress of the </w:t>
      </w:r>
      <w:r w:rsidR="00965324">
        <w:t>BMVI</w:t>
      </w:r>
      <w:r w:rsidRPr="00215806">
        <w:t xml:space="preserve"> programme at the time of writing </w:t>
      </w:r>
      <w:r w:rsidR="000E4DAC">
        <w:t xml:space="preserve">of this report </w:t>
      </w:r>
      <w:r w:rsidRPr="00215806">
        <w:t xml:space="preserve">is substantial, given the short time elapsed since the approval of </w:t>
      </w:r>
      <w:r w:rsidR="000E4DAC">
        <w:t xml:space="preserve">the Programme, </w:t>
      </w:r>
      <w:r w:rsidR="003441B4">
        <w:t xml:space="preserve">and the subsequent approval </w:t>
      </w:r>
      <w:r w:rsidRPr="00215806">
        <w:t xml:space="preserve">project proposals in late 2023 and early 2024. The approved </w:t>
      </w:r>
      <w:r w:rsidR="00965324">
        <w:t>BMVI</w:t>
      </w:r>
      <w:r w:rsidRPr="00215806">
        <w:t xml:space="preserve"> Programme for the period 2021-2027 totals €159 490 672 with national co-financing. Funding from 4 </w:t>
      </w:r>
      <w:r w:rsidR="00A66624">
        <w:t>specific actions</w:t>
      </w:r>
      <w:r w:rsidR="004475AE">
        <w:t>,</w:t>
      </w:r>
      <w:r w:rsidRPr="00215806">
        <w:t xml:space="preserve"> totalling €107</w:t>
      </w:r>
      <w:r w:rsidR="004475AE">
        <w:t xml:space="preserve"> </w:t>
      </w:r>
      <w:r w:rsidRPr="00215806">
        <w:t>175</w:t>
      </w:r>
      <w:r w:rsidR="004475AE">
        <w:t xml:space="preserve"> </w:t>
      </w:r>
      <w:r w:rsidRPr="00215806">
        <w:t>899 with national funding</w:t>
      </w:r>
      <w:r w:rsidR="00D51D70">
        <w:t>,</w:t>
      </w:r>
      <w:r w:rsidRPr="00215806">
        <w:t xml:space="preserve"> has been added to the programme in 2023 period. This brings the total value of the </w:t>
      </w:r>
      <w:r w:rsidR="00176D83">
        <w:t xml:space="preserve">BVMI </w:t>
      </w:r>
      <w:r w:rsidRPr="00215806">
        <w:t>funds to €266</w:t>
      </w:r>
      <w:r w:rsidR="00D51D70">
        <w:t xml:space="preserve"> </w:t>
      </w:r>
      <w:r w:rsidRPr="00215806">
        <w:t>666</w:t>
      </w:r>
      <w:r w:rsidR="00D51D70">
        <w:t xml:space="preserve"> </w:t>
      </w:r>
      <w:r w:rsidRPr="00215806">
        <w:t xml:space="preserve">571. </w:t>
      </w:r>
    </w:p>
    <w:p w14:paraId="4C588498" w14:textId="77777777" w:rsidR="009265A9" w:rsidRDefault="009265A9">
      <w:pPr>
        <w:pStyle w:val="BodyText"/>
      </w:pPr>
    </w:p>
    <w:p w14:paraId="1C506C7B" w14:textId="32F5FE2B" w:rsidR="007427C1" w:rsidRPr="00215806" w:rsidRDefault="00000000" w:rsidP="009265A9">
      <w:pPr>
        <w:pStyle w:val="BodyText"/>
      </w:pPr>
      <w:r w:rsidRPr="00215806">
        <w:t xml:space="preserve">With the adoption in February 2023 of the 2023 Indicative Annual Work Programme for the </w:t>
      </w:r>
      <w:r w:rsidR="00965324">
        <w:t>BMVI</w:t>
      </w:r>
      <w:r w:rsidRPr="00215806">
        <w:t>, four procedures have been carried out for a total amount of €108 689 819.</w:t>
      </w:r>
      <w:r w:rsidR="009265A9">
        <w:t xml:space="preserve"> </w:t>
      </w:r>
      <w:r w:rsidR="002B366D" w:rsidRPr="00215806">
        <w:t>These</w:t>
      </w:r>
      <w:r w:rsidR="006C20C3" w:rsidRPr="00215806">
        <w:t xml:space="preserve"> procedures </w:t>
      </w:r>
      <w:r w:rsidR="002B366D" w:rsidRPr="00215806">
        <w:t>include</w:t>
      </w:r>
      <w:r w:rsidR="009265A9">
        <w:t>d</w:t>
      </w:r>
      <w:r w:rsidR="002B366D" w:rsidRPr="00215806">
        <w:t xml:space="preserve"> 31 operations covering </w:t>
      </w:r>
      <w:r w:rsidR="00995DD1" w:rsidRPr="00215806">
        <w:t xml:space="preserve">both </w:t>
      </w:r>
      <w:r w:rsidR="006C20C3" w:rsidRPr="00215806">
        <w:t xml:space="preserve">specific objectives of the </w:t>
      </w:r>
      <w:r w:rsidR="00677146" w:rsidRPr="00215806">
        <w:t>Programme</w:t>
      </w:r>
      <w:r w:rsidR="00437655" w:rsidRPr="00215806">
        <w:t xml:space="preserve">. Only the first </w:t>
      </w:r>
      <w:r w:rsidR="002B366D" w:rsidRPr="00215806">
        <w:t xml:space="preserve">procedure </w:t>
      </w:r>
      <w:r w:rsidR="00B65F15" w:rsidRPr="00215806">
        <w:t>(</w:t>
      </w:r>
      <w:r w:rsidR="00D6764C">
        <w:t xml:space="preserve">which contained only </w:t>
      </w:r>
      <w:r w:rsidR="00E6402A" w:rsidRPr="00215806">
        <w:t xml:space="preserve">SO1 </w:t>
      </w:r>
      <w:r w:rsidR="00D6764C">
        <w:t xml:space="preserve">related </w:t>
      </w:r>
      <w:r w:rsidR="00B65F15" w:rsidRPr="00215806">
        <w:t xml:space="preserve">projects) </w:t>
      </w:r>
      <w:r w:rsidR="00E6402A" w:rsidRPr="00215806">
        <w:t xml:space="preserve">had been completed by the date of the </w:t>
      </w:r>
      <w:r w:rsidR="006A0A8C" w:rsidRPr="00215806">
        <w:t xml:space="preserve">start of work on this report, and the remaining three </w:t>
      </w:r>
      <w:r w:rsidR="00D6764C">
        <w:t xml:space="preserve">were </w:t>
      </w:r>
      <w:r w:rsidR="006A0A8C" w:rsidRPr="00215806">
        <w:t xml:space="preserve">completed </w:t>
      </w:r>
      <w:r w:rsidR="008D41B6" w:rsidRPr="00215806">
        <w:t xml:space="preserve">by </w:t>
      </w:r>
      <w:r w:rsidR="009F7872">
        <w:t xml:space="preserve">March </w:t>
      </w:r>
      <w:r w:rsidR="008D41B6" w:rsidRPr="00215806">
        <w:t>2024</w:t>
      </w:r>
      <w:r w:rsidR="009F7872">
        <w:t>, when the present evaluation was being completed</w:t>
      </w:r>
      <w:r w:rsidR="008D41B6" w:rsidRPr="00215806">
        <w:t xml:space="preserve">. The </w:t>
      </w:r>
      <w:r w:rsidR="006C20C3" w:rsidRPr="00215806">
        <w:t xml:space="preserve">beneficiaries </w:t>
      </w:r>
      <w:r w:rsidR="00F642DA">
        <w:t xml:space="preserve">of the four procedures launched in 2023 include: </w:t>
      </w:r>
      <w:r w:rsidR="008D41B6" w:rsidRPr="00215806">
        <w:t xml:space="preserve">the Communication and Information Systems </w:t>
      </w:r>
      <w:r w:rsidR="00176D83" w:rsidRPr="00215806">
        <w:t xml:space="preserve">Directorate </w:t>
      </w:r>
      <w:r w:rsidR="008D41B6" w:rsidRPr="00215806">
        <w:t>(CIS</w:t>
      </w:r>
      <w:r w:rsidR="00176D83">
        <w:t>D</w:t>
      </w:r>
      <w:r w:rsidR="008D41B6" w:rsidRPr="00215806">
        <w:t xml:space="preserve">) </w:t>
      </w:r>
      <w:r w:rsidR="00584719">
        <w:t xml:space="preserve">of the </w:t>
      </w:r>
      <w:r w:rsidR="00584719" w:rsidRPr="00215806">
        <w:t xml:space="preserve">of the Ministry of Interior </w:t>
      </w:r>
      <w:r w:rsidR="00584719">
        <w:t>(</w:t>
      </w:r>
      <w:proofErr w:type="spellStart"/>
      <w:r w:rsidR="00584719">
        <w:t>MoI</w:t>
      </w:r>
      <w:proofErr w:type="spellEnd"/>
      <w:r w:rsidR="00584719">
        <w:t xml:space="preserve">), </w:t>
      </w:r>
      <w:r w:rsidR="00E6402A" w:rsidRPr="00215806">
        <w:t xml:space="preserve">the </w:t>
      </w:r>
      <w:r w:rsidR="008D41B6" w:rsidRPr="00215806">
        <w:t>General Directorate of Border Police (</w:t>
      </w:r>
      <w:r w:rsidR="00F603E8">
        <w:t>DGBP</w:t>
      </w:r>
      <w:r w:rsidR="008D41B6" w:rsidRPr="00215806">
        <w:t>) (</w:t>
      </w:r>
      <w:proofErr w:type="spellStart"/>
      <w:r w:rsidR="008D41B6" w:rsidRPr="00215806">
        <w:t>MoI</w:t>
      </w:r>
      <w:proofErr w:type="spellEnd"/>
      <w:r w:rsidR="008D41B6" w:rsidRPr="00215806">
        <w:t>)</w:t>
      </w:r>
      <w:r w:rsidR="00E97ED8" w:rsidRPr="00215806">
        <w:t xml:space="preserve">, </w:t>
      </w:r>
      <w:r w:rsidR="00B65F15" w:rsidRPr="00215806">
        <w:t xml:space="preserve">the </w:t>
      </w:r>
      <w:r w:rsidR="00E97ED8" w:rsidRPr="00215806">
        <w:t>Bulgarian Identity Documents Directorate (BIDD)</w:t>
      </w:r>
      <w:r w:rsidR="00584719">
        <w:t xml:space="preserve"> of the </w:t>
      </w:r>
      <w:proofErr w:type="spellStart"/>
      <w:r w:rsidR="00584719">
        <w:t>MoI</w:t>
      </w:r>
      <w:proofErr w:type="spellEnd"/>
      <w:r w:rsidR="00584719">
        <w:t xml:space="preserve">, </w:t>
      </w:r>
      <w:r w:rsidR="00584719" w:rsidRPr="00215806">
        <w:t>as well as the Ministry of Foreign Affairs (MFA)</w:t>
      </w:r>
      <w:r w:rsidR="00E97ED8" w:rsidRPr="00215806">
        <w:t>.</w:t>
      </w:r>
    </w:p>
    <w:p w14:paraId="5F91E354" w14:textId="77777777" w:rsidR="00B65F15" w:rsidRPr="00215806" w:rsidRDefault="00B65F15" w:rsidP="006C20C3">
      <w:pPr>
        <w:pStyle w:val="BodyText"/>
      </w:pPr>
    </w:p>
    <w:p w14:paraId="545E760F" w14:textId="569ED386" w:rsidR="007427C1" w:rsidRPr="00215806" w:rsidRDefault="00000000">
      <w:pPr>
        <w:pStyle w:val="BodyText"/>
      </w:pPr>
      <w:r w:rsidRPr="00215806">
        <w:lastRenderedPageBreak/>
        <w:t xml:space="preserve">The period 2019-2023, during which the planning of the </w:t>
      </w:r>
      <w:r w:rsidR="00176D83">
        <w:t>BMVI</w:t>
      </w:r>
      <w:r w:rsidR="005A45C6" w:rsidRPr="00215806">
        <w:t xml:space="preserve"> </w:t>
      </w:r>
      <w:r w:rsidR="00677146" w:rsidRPr="00215806">
        <w:t>Programme</w:t>
      </w:r>
      <w:r w:rsidR="00805114">
        <w:t xml:space="preserve"> and the </w:t>
      </w:r>
      <w:r w:rsidR="00B65F15" w:rsidRPr="00215806">
        <w:t xml:space="preserve">first stages of its </w:t>
      </w:r>
      <w:r w:rsidRPr="00215806">
        <w:t>implementation</w:t>
      </w:r>
      <w:r w:rsidR="00805114">
        <w:t xml:space="preserve"> took </w:t>
      </w:r>
      <w:r w:rsidR="00805114" w:rsidRPr="00215806">
        <w:t>place</w:t>
      </w:r>
      <w:r w:rsidRPr="00215806">
        <w:t xml:space="preserve">, </w:t>
      </w:r>
      <w:r w:rsidR="00176D83">
        <w:t>wa</w:t>
      </w:r>
      <w:r w:rsidRPr="00215806">
        <w:t xml:space="preserve">s characterised by dynamics at national and European level, both in terms of the migration situation and policies to counter irregular migration. The ongoing global conflicts create a constant migratory pressure on </w:t>
      </w:r>
      <w:r w:rsidR="0071111B">
        <w:t>the E</w:t>
      </w:r>
      <w:r w:rsidR="000B42AB">
        <w:t xml:space="preserve">uropean </w:t>
      </w:r>
      <w:r w:rsidR="0071111B">
        <w:t>U</w:t>
      </w:r>
      <w:r w:rsidR="000B42AB">
        <w:t>nion (EU)</w:t>
      </w:r>
      <w:r w:rsidR="0071111B">
        <w:t xml:space="preserve"> </w:t>
      </w:r>
      <w:r w:rsidRPr="00215806">
        <w:t>and Bulgaria</w:t>
      </w:r>
      <w:proofErr w:type="gramStart"/>
      <w:r w:rsidR="00FD2347">
        <w:t>,</w:t>
      </w:r>
      <w:r w:rsidRPr="00215806">
        <w:t xml:space="preserve"> in particular, given</w:t>
      </w:r>
      <w:proofErr w:type="gramEnd"/>
      <w:r w:rsidRPr="00215806">
        <w:t xml:space="preserve"> the specific geographical location of the country on the external borders of the </w:t>
      </w:r>
      <w:r w:rsidR="000B42AB">
        <w:t>EU</w:t>
      </w:r>
      <w:r w:rsidRPr="00215806">
        <w:t xml:space="preserve">. </w:t>
      </w:r>
      <w:r w:rsidR="008D4676">
        <w:t xml:space="preserve">Over the past decade </w:t>
      </w:r>
      <w:r w:rsidRPr="00215806">
        <w:t xml:space="preserve">Bulgaria </w:t>
      </w:r>
      <w:r w:rsidR="008D4676">
        <w:t xml:space="preserve">has been </w:t>
      </w:r>
      <w:r w:rsidRPr="00215806">
        <w:t xml:space="preserve">one of the </w:t>
      </w:r>
      <w:r w:rsidR="008D4676">
        <w:t xml:space="preserve">main </w:t>
      </w:r>
      <w:r w:rsidRPr="00215806">
        <w:t xml:space="preserve">entry points </w:t>
      </w:r>
      <w:r w:rsidR="00B36943">
        <w:t xml:space="preserve">and transit </w:t>
      </w:r>
      <w:r w:rsidRPr="00215806">
        <w:t>migrat</w:t>
      </w:r>
      <w:r w:rsidR="00E30078">
        <w:t>ory</w:t>
      </w:r>
      <w:r w:rsidRPr="00215806">
        <w:t xml:space="preserve"> route</w:t>
      </w:r>
      <w:r w:rsidR="00B36943">
        <w:t xml:space="preserve"> </w:t>
      </w:r>
      <w:r w:rsidRPr="00215806">
        <w:t>to</w:t>
      </w:r>
      <w:r w:rsidR="00B36943">
        <w:t>wards</w:t>
      </w:r>
      <w:r w:rsidRPr="00215806">
        <w:t xml:space="preserve"> the </w:t>
      </w:r>
      <w:r w:rsidR="00B36943">
        <w:t xml:space="preserve">Western </w:t>
      </w:r>
      <w:r w:rsidRPr="00215806">
        <w:t>Balkans</w:t>
      </w:r>
      <w:r w:rsidR="008D4676">
        <w:t xml:space="preserve"> and </w:t>
      </w:r>
      <w:r w:rsidR="001C302A">
        <w:t>other EU Member States</w:t>
      </w:r>
      <w:r w:rsidR="008931B1">
        <w:t xml:space="preserve"> for</w:t>
      </w:r>
      <w:r w:rsidRPr="00215806">
        <w:t xml:space="preserve"> migration flows </w:t>
      </w:r>
      <w:r w:rsidR="001C302A">
        <w:t xml:space="preserve">originating </w:t>
      </w:r>
      <w:r w:rsidRPr="00215806">
        <w:t>from Syria, Afghanistan</w:t>
      </w:r>
      <w:r w:rsidR="001C302A">
        <w:t xml:space="preserve">, </w:t>
      </w:r>
      <w:proofErr w:type="gramStart"/>
      <w:r w:rsidR="001C302A">
        <w:t>Iraq</w:t>
      </w:r>
      <w:proofErr w:type="gramEnd"/>
      <w:r w:rsidRPr="00215806">
        <w:t xml:space="preserve"> and North Africa. It </w:t>
      </w:r>
      <w:r w:rsidR="0046019C" w:rsidRPr="00215806">
        <w:t xml:space="preserve">should be added that </w:t>
      </w:r>
      <w:r w:rsidR="00E30078">
        <w:t xml:space="preserve">in </w:t>
      </w:r>
      <w:r w:rsidR="001C302A">
        <w:t>the 2021-2023</w:t>
      </w:r>
      <w:r w:rsidR="00E17DEC">
        <w:t xml:space="preserve"> period</w:t>
      </w:r>
      <w:r w:rsidR="00AB5E65" w:rsidRPr="00215806">
        <w:t xml:space="preserve">, the situation in Bulgaria </w:t>
      </w:r>
      <w:r w:rsidR="00E17DEC">
        <w:t xml:space="preserve">was </w:t>
      </w:r>
      <w:r w:rsidR="00AB5E65" w:rsidRPr="00215806">
        <w:t xml:space="preserve">marked by </w:t>
      </w:r>
      <w:r w:rsidR="0082680C">
        <w:t xml:space="preserve">significant </w:t>
      </w:r>
      <w:r w:rsidR="00AB5E65" w:rsidRPr="00215806">
        <w:t xml:space="preserve">political instability and the change of </w:t>
      </w:r>
      <w:r w:rsidR="000E618B" w:rsidRPr="00215806">
        <w:t xml:space="preserve">six different governments, as well as changes in the leadership of </w:t>
      </w:r>
      <w:r w:rsidR="004F1CF2">
        <w:t xml:space="preserve">all </w:t>
      </w:r>
      <w:r w:rsidR="000E618B" w:rsidRPr="00215806">
        <w:t xml:space="preserve">key </w:t>
      </w:r>
      <w:r w:rsidR="004F1CF2">
        <w:t xml:space="preserve">BMVI </w:t>
      </w:r>
      <w:r w:rsidR="000E618B" w:rsidRPr="00215806">
        <w:t>beneficiaries.</w:t>
      </w:r>
      <w:r w:rsidR="00ED0304">
        <w:t xml:space="preserve"> Finally, Bulgaria’s entry </w:t>
      </w:r>
      <w:r w:rsidR="006C7D4D">
        <w:t xml:space="preserve">and </w:t>
      </w:r>
      <w:r w:rsidR="006C60FD">
        <w:t xml:space="preserve">full application of the </w:t>
      </w:r>
      <w:r w:rsidR="00ED0304">
        <w:t>Schengen</w:t>
      </w:r>
      <w:r w:rsidR="006C60FD">
        <w:t xml:space="preserve"> acquis as of March 31, </w:t>
      </w:r>
      <w:proofErr w:type="gramStart"/>
      <w:r w:rsidR="006C60FD">
        <w:t>2024</w:t>
      </w:r>
      <w:proofErr w:type="gramEnd"/>
      <w:r w:rsidR="006C60FD">
        <w:t xml:space="preserve"> </w:t>
      </w:r>
      <w:r w:rsidR="00CE7797">
        <w:t>further changed the dynamic</w:t>
      </w:r>
      <w:r w:rsidR="006C7D4D">
        <w:t>s</w:t>
      </w:r>
      <w:r w:rsidR="00CE7797">
        <w:t xml:space="preserve"> and </w:t>
      </w:r>
      <w:r w:rsidR="006C7D4D">
        <w:t xml:space="preserve">the </w:t>
      </w:r>
      <w:r w:rsidR="00CE7797">
        <w:t>need</w:t>
      </w:r>
      <w:r w:rsidR="006C7D4D">
        <w:t>s</w:t>
      </w:r>
      <w:r w:rsidR="00CE7797">
        <w:t xml:space="preserve"> in respect to border management (e.g. compensatory measures)</w:t>
      </w:r>
      <w:r w:rsidR="006C7D4D">
        <w:t>.</w:t>
      </w:r>
    </w:p>
    <w:p w14:paraId="50640387" w14:textId="77777777" w:rsidR="006C20C3" w:rsidRPr="00215806" w:rsidRDefault="006C20C3" w:rsidP="006C20C3">
      <w:pPr>
        <w:pStyle w:val="BodyText"/>
      </w:pPr>
    </w:p>
    <w:p w14:paraId="46E41350" w14:textId="29118A1F" w:rsidR="007427C1" w:rsidRPr="00215806" w:rsidRDefault="00000000">
      <w:pPr>
        <w:pStyle w:val="BodyText"/>
      </w:pPr>
      <w:r w:rsidRPr="00215806">
        <w:t>Despite these challenges</w:t>
      </w:r>
      <w:r w:rsidR="006C20C3" w:rsidRPr="00215806">
        <w:t xml:space="preserve">, the </w:t>
      </w:r>
      <w:r w:rsidR="009E257F">
        <w:t>P</w:t>
      </w:r>
      <w:r w:rsidR="006C20C3" w:rsidRPr="00215806">
        <w:t xml:space="preserve">rogramme is very much responding to the real needs of </w:t>
      </w:r>
      <w:r w:rsidR="001D01D4">
        <w:t xml:space="preserve">all relevant </w:t>
      </w:r>
      <w:r w:rsidR="006C20C3" w:rsidRPr="00215806">
        <w:t xml:space="preserve">stakeholders. The </w:t>
      </w:r>
      <w:r w:rsidR="00173746">
        <w:t>actions</w:t>
      </w:r>
      <w:r w:rsidR="006C20C3" w:rsidRPr="00215806">
        <w:t xml:space="preserve"> </w:t>
      </w:r>
      <w:r w:rsidR="001D01D4">
        <w:t>included in the Programme</w:t>
      </w:r>
      <w:r w:rsidR="006646EE">
        <w:t xml:space="preserve">, including the 2023 procedures </w:t>
      </w:r>
      <w:r w:rsidR="006C20C3" w:rsidRPr="00215806">
        <w:t>respond to the needs identified both</w:t>
      </w:r>
      <w:r w:rsidR="00242DBD">
        <w:t>,</w:t>
      </w:r>
      <w:r w:rsidR="006C20C3" w:rsidRPr="00215806">
        <w:t xml:space="preserve"> </w:t>
      </w:r>
      <w:r w:rsidR="000D5459">
        <w:t>at the EU level</w:t>
      </w:r>
      <w:r w:rsidR="00242DBD">
        <w:t>,</w:t>
      </w:r>
      <w:r w:rsidR="000D5459">
        <w:t xml:space="preserve"> </w:t>
      </w:r>
      <w:r w:rsidR="006C20C3" w:rsidRPr="00215806">
        <w:t xml:space="preserve">and </w:t>
      </w:r>
      <w:r w:rsidR="000D5459">
        <w:t xml:space="preserve">at the national level (as identified </w:t>
      </w:r>
      <w:r w:rsidR="006C20C3" w:rsidRPr="00215806">
        <w:t xml:space="preserve">in the National Strategy on Migration of the Republic of Bulgaria 2021-2025 </w:t>
      </w:r>
      <w:r w:rsidR="002E1F18" w:rsidRPr="00215806">
        <w:t>(under SO2) and the National Strategy for Integrated Border Management of the Republic of Bulgaria 2021-2025 (under SO1)</w:t>
      </w:r>
      <w:r w:rsidR="000D5459">
        <w:t>)</w:t>
      </w:r>
      <w:r w:rsidR="006C20C3" w:rsidRPr="00215806">
        <w:t xml:space="preserve">. </w:t>
      </w:r>
      <w:r w:rsidR="00E60E21" w:rsidRPr="00215806">
        <w:t xml:space="preserve">However, </w:t>
      </w:r>
      <w:r w:rsidR="00ED0304">
        <w:t xml:space="preserve">some </w:t>
      </w:r>
      <w:r w:rsidR="00562AD5" w:rsidRPr="00215806">
        <w:t xml:space="preserve">priority strategic </w:t>
      </w:r>
      <w:r w:rsidR="00A3558B" w:rsidRPr="00215806">
        <w:t xml:space="preserve">areas are not </w:t>
      </w:r>
      <w:r w:rsidR="00517EB6" w:rsidRPr="00215806">
        <w:t xml:space="preserve">covered in the </w:t>
      </w:r>
      <w:r w:rsidR="00677146" w:rsidRPr="00215806">
        <w:t>Programme</w:t>
      </w:r>
      <w:r w:rsidR="00065CF1">
        <w:t>,</w:t>
      </w:r>
      <w:r w:rsidR="00677146" w:rsidRPr="00215806">
        <w:t xml:space="preserve"> </w:t>
      </w:r>
      <w:r w:rsidR="007078A7" w:rsidRPr="00215806">
        <w:t xml:space="preserve">such as risk analysis and </w:t>
      </w:r>
      <w:r w:rsidR="000A7567" w:rsidRPr="00215806">
        <w:t>compensatory measures</w:t>
      </w:r>
      <w:r w:rsidR="00176D83">
        <w:t>.</w:t>
      </w:r>
      <w:r w:rsidR="000A7567" w:rsidRPr="00215806">
        <w:t xml:space="preserve"> </w:t>
      </w:r>
      <w:proofErr w:type="gramStart"/>
      <w:r w:rsidR="006153EF">
        <w:t>The majority of</w:t>
      </w:r>
      <w:proofErr w:type="gramEnd"/>
      <w:r w:rsidR="006153EF">
        <w:t xml:space="preserve"> actions are </w:t>
      </w:r>
      <w:r w:rsidR="006C20C3" w:rsidRPr="00215806">
        <w:t xml:space="preserve">continuation of similar activities from the previous </w:t>
      </w:r>
      <w:r w:rsidR="00176D83">
        <w:t xml:space="preserve">funding </w:t>
      </w:r>
      <w:r w:rsidR="006C20C3" w:rsidRPr="00215806">
        <w:t>period</w:t>
      </w:r>
      <w:r w:rsidR="00176D83">
        <w:t xml:space="preserve"> (2014-2020)</w:t>
      </w:r>
      <w:r w:rsidR="006C20C3" w:rsidRPr="00215806">
        <w:t xml:space="preserve">. The specific objectives set out in the </w:t>
      </w:r>
      <w:r w:rsidR="00677146" w:rsidRPr="00215806">
        <w:t xml:space="preserve">Programme </w:t>
      </w:r>
      <w:r w:rsidR="006C20C3" w:rsidRPr="00215806">
        <w:t xml:space="preserve">provide a </w:t>
      </w:r>
      <w:r w:rsidR="00357C41">
        <w:t xml:space="preserve">sufficient </w:t>
      </w:r>
      <w:r w:rsidR="006C20C3" w:rsidRPr="00215806">
        <w:t>flexibility</w:t>
      </w:r>
      <w:r w:rsidR="00357C41">
        <w:t>, allowing to address all relevant needs.</w:t>
      </w:r>
      <w:r w:rsidR="006C20C3" w:rsidRPr="00215806">
        <w:t xml:space="preserve"> </w:t>
      </w:r>
    </w:p>
    <w:p w14:paraId="14B3E310" w14:textId="77777777" w:rsidR="006C20C3" w:rsidRPr="00215806" w:rsidRDefault="006C20C3" w:rsidP="006C20C3">
      <w:pPr>
        <w:pStyle w:val="BodyText"/>
      </w:pPr>
    </w:p>
    <w:p w14:paraId="36C5B330" w14:textId="6281C641" w:rsidR="007427C1" w:rsidRPr="00215806" w:rsidRDefault="00000000">
      <w:pPr>
        <w:pStyle w:val="BodyText"/>
      </w:pPr>
      <w:r w:rsidRPr="00215806">
        <w:t xml:space="preserve">Due to the </w:t>
      </w:r>
      <w:r w:rsidR="00C05859">
        <w:t xml:space="preserve">early </w:t>
      </w:r>
      <w:r w:rsidRPr="00215806">
        <w:t xml:space="preserve">stage of implementation of the projects approved under the </w:t>
      </w:r>
      <w:r w:rsidR="00965324">
        <w:t>BMVI</w:t>
      </w:r>
      <w:r w:rsidR="000E78FE" w:rsidRPr="00215806">
        <w:t xml:space="preserve"> </w:t>
      </w:r>
      <w:r w:rsidRPr="00215806">
        <w:t xml:space="preserve">programme, it is too early to assess how effective they are in terms of achieving the objectives and results. Although there are no specific indicator values reported yet, the expectation of the consulted stakeholders is that the final indicator targets will be achieved. </w:t>
      </w:r>
    </w:p>
    <w:p w14:paraId="1C26E39C" w14:textId="77777777" w:rsidR="006C20C3" w:rsidRPr="00215806" w:rsidRDefault="006C20C3" w:rsidP="00611709">
      <w:pPr>
        <w:pStyle w:val="BodyText"/>
        <w:ind w:left="0"/>
      </w:pPr>
    </w:p>
    <w:p w14:paraId="59780B15" w14:textId="39EEEF08" w:rsidR="007427C1" w:rsidRPr="00215806" w:rsidRDefault="00000000">
      <w:pPr>
        <w:pStyle w:val="BodyText"/>
      </w:pPr>
      <w:r w:rsidRPr="00215806">
        <w:t xml:space="preserve">The management and control system </w:t>
      </w:r>
      <w:proofErr w:type="gramStart"/>
      <w:r w:rsidRPr="00215806">
        <w:t>is</w:t>
      </w:r>
      <w:proofErr w:type="gramEnd"/>
      <w:r w:rsidRPr="00215806">
        <w:t xml:space="preserve"> detailed and efficient. Both the Managing Authority and the Beneficiaries consider that the overall indicators reflect the main achievements of the programme and are in line with the intervention logic of the </w:t>
      </w:r>
      <w:r w:rsidR="00FC754F">
        <w:t>BMVI</w:t>
      </w:r>
      <w:r w:rsidR="00EC0109" w:rsidRPr="00215806">
        <w:t xml:space="preserve"> </w:t>
      </w:r>
      <w:r w:rsidRPr="00215806">
        <w:t>programme. The beneficiaries have also received sufficient guidance from the M</w:t>
      </w:r>
      <w:r w:rsidR="00FC754F">
        <w:t>anaging Authority (MA)</w:t>
      </w:r>
      <w:r w:rsidRPr="00215806">
        <w:t xml:space="preserve"> on the content and reporting of the indicators. Beneficiaries expressed their appreciation to the MA for good communication and flexibility. </w:t>
      </w:r>
    </w:p>
    <w:p w14:paraId="0338D4F5" w14:textId="77777777" w:rsidR="006C20C3" w:rsidRPr="00215806" w:rsidRDefault="006C20C3" w:rsidP="006C20C3">
      <w:pPr>
        <w:pStyle w:val="BodyText"/>
      </w:pPr>
    </w:p>
    <w:p w14:paraId="6D4E0BE1" w14:textId="2A2D2013" w:rsidR="007427C1" w:rsidRPr="00215806" w:rsidRDefault="00000000">
      <w:pPr>
        <w:pStyle w:val="BodyText"/>
      </w:pPr>
      <w:r w:rsidRPr="00215806">
        <w:t xml:space="preserve">The Managing Authority </w:t>
      </w:r>
      <w:r w:rsidR="00AE73B3">
        <w:t xml:space="preserve">has </w:t>
      </w:r>
      <w:r w:rsidRPr="00215806">
        <w:t>implement</w:t>
      </w:r>
      <w:r w:rsidR="00AE73B3">
        <w:t>ed</w:t>
      </w:r>
      <w:r w:rsidRPr="00215806">
        <w:t xml:space="preserve"> measures to ensure compliance with the horizontal principles set out in the </w:t>
      </w:r>
      <w:r w:rsidR="00243092">
        <w:t>Horizontal Regulation</w:t>
      </w:r>
      <w:r w:rsidR="00DE7810" w:rsidRPr="00DE7810">
        <w:t xml:space="preserve"> 2021/1060</w:t>
      </w:r>
      <w:r w:rsidR="00243092">
        <w:t xml:space="preserve"> </w:t>
      </w:r>
      <w:r w:rsidRPr="00215806">
        <w:t xml:space="preserve">as well as in national legislation, including compliance with the EU Charter of Fundamental Rights in the implementation of the programme - Article 9(1). The application of the principles of equal opportunities, transparency and equal treatment </w:t>
      </w:r>
      <w:r w:rsidR="009E52F6">
        <w:t xml:space="preserve">is </w:t>
      </w:r>
      <w:r w:rsidRPr="00215806">
        <w:t>monitored by the Managing Authority at all stages of preparation, evaluation and implementation of operations selected for support.</w:t>
      </w:r>
      <w:r w:rsidR="002E745B">
        <w:t xml:space="preserve"> </w:t>
      </w:r>
      <w:r w:rsidR="007C508B">
        <w:t>While the guidelines and overall support provided by the MA and th</w:t>
      </w:r>
      <w:r w:rsidR="003F627D">
        <w:t xml:space="preserve">e European Commission </w:t>
      </w:r>
      <w:r w:rsidR="007C508B">
        <w:t xml:space="preserve">on the horizontal principles has been </w:t>
      </w:r>
      <w:r w:rsidR="007C508B">
        <w:lastRenderedPageBreak/>
        <w:t>significant</w:t>
      </w:r>
      <w:r w:rsidR="003F627D">
        <w:t xml:space="preserve">, the stakeholders lack practical experience in the </w:t>
      </w:r>
      <w:r w:rsidR="00E37E39">
        <w:t>designing of projects</w:t>
      </w:r>
      <w:r w:rsidR="0048417B">
        <w:t>, where</w:t>
      </w:r>
      <w:r w:rsidR="00E37E39">
        <w:t xml:space="preserve"> such principles </w:t>
      </w:r>
      <w:r w:rsidR="0048417B">
        <w:t xml:space="preserve">are mainstreamed or integrated. </w:t>
      </w:r>
    </w:p>
    <w:p w14:paraId="7AF3EAB7" w14:textId="77777777" w:rsidR="006C20C3" w:rsidRPr="00215806" w:rsidRDefault="006C20C3" w:rsidP="006C20C3">
      <w:pPr>
        <w:pStyle w:val="BodyText"/>
      </w:pPr>
    </w:p>
    <w:p w14:paraId="662A9C1D" w14:textId="6C60D667" w:rsidR="007427C1" w:rsidRPr="00215806" w:rsidRDefault="00182D7D">
      <w:pPr>
        <w:pStyle w:val="BodyText"/>
      </w:pPr>
      <w:r w:rsidRPr="00215806">
        <w:t xml:space="preserve">The </w:t>
      </w:r>
      <w:r w:rsidR="009E52F6">
        <w:t>BMVI</w:t>
      </w:r>
      <w:r w:rsidRPr="00215806">
        <w:t xml:space="preserve"> programme is coherent </w:t>
      </w:r>
      <w:r w:rsidR="00D320E1">
        <w:t xml:space="preserve">to </w:t>
      </w:r>
      <w:r w:rsidRPr="00215806">
        <w:t>with other EU funds (</w:t>
      </w:r>
      <w:r w:rsidR="00D320E1">
        <w:t>AMIF and ISF</w:t>
      </w:r>
      <w:r w:rsidRPr="00215806">
        <w:t xml:space="preserve">) </w:t>
      </w:r>
      <w:proofErr w:type="gramStart"/>
      <w:r w:rsidRPr="00215806">
        <w:t>to a large extent,</w:t>
      </w:r>
      <w:proofErr w:type="gramEnd"/>
      <w:r w:rsidRPr="00215806">
        <w:t xml:space="preserve"> with some synergies with other programmes </w:t>
      </w:r>
      <w:r w:rsidR="003F366E" w:rsidRPr="00215806">
        <w:t xml:space="preserve">(notably </w:t>
      </w:r>
      <w:r w:rsidR="003374E1" w:rsidRPr="00215806">
        <w:t>INTERREG-IPA</w:t>
      </w:r>
      <w:r w:rsidR="006676F1" w:rsidRPr="00215806">
        <w:t>)</w:t>
      </w:r>
      <w:r w:rsidRPr="00215806">
        <w:t xml:space="preserve">.  Structures, organisational </w:t>
      </w:r>
      <w:proofErr w:type="gramStart"/>
      <w:r w:rsidRPr="00215806">
        <w:t>arrangements</w:t>
      </w:r>
      <w:proofErr w:type="gramEnd"/>
      <w:r w:rsidRPr="00215806">
        <w:t xml:space="preserve"> and coordination mechanisms are in place to ensure coordination, complementarity and, where appropriate, synergies between different management modes of the same programme. The </w:t>
      </w:r>
      <w:r w:rsidR="0038754C" w:rsidRPr="00215806">
        <w:t xml:space="preserve">Managing </w:t>
      </w:r>
      <w:r w:rsidRPr="00215806">
        <w:t>Authority maintain</w:t>
      </w:r>
      <w:r w:rsidR="006813FE">
        <w:t>s</w:t>
      </w:r>
      <w:r w:rsidRPr="00215806">
        <w:t xml:space="preserve"> close coordination between </w:t>
      </w:r>
      <w:r w:rsidR="0038754C" w:rsidRPr="00215806">
        <w:t xml:space="preserve">the </w:t>
      </w:r>
      <w:proofErr w:type="gramStart"/>
      <w:r w:rsidR="001A729C">
        <w:t>BMVI</w:t>
      </w:r>
      <w:proofErr w:type="gramEnd"/>
      <w:r w:rsidR="0038754C" w:rsidRPr="00215806">
        <w:t xml:space="preserve"> </w:t>
      </w:r>
      <w:r w:rsidRPr="00215806">
        <w:t xml:space="preserve">and </w:t>
      </w:r>
      <w:r w:rsidR="001A729C">
        <w:t xml:space="preserve">the </w:t>
      </w:r>
      <w:r w:rsidR="0038754C" w:rsidRPr="00215806">
        <w:t xml:space="preserve">Managing </w:t>
      </w:r>
      <w:r w:rsidRPr="00215806">
        <w:t xml:space="preserve">Authorities of programmes funded under Regulation 2021/1060 Funds and the Partnership Agreement in order to maximise the impact of assistance in close and similar thematic areas. </w:t>
      </w:r>
      <w:r w:rsidR="001B3F8B">
        <w:t xml:space="preserve">The evaluation identified opportunities for further alignment </w:t>
      </w:r>
      <w:r w:rsidR="00B63638">
        <w:t xml:space="preserve">with ISF, and the possible </w:t>
      </w:r>
      <w:r w:rsidR="009A3FD0">
        <w:t xml:space="preserve">support to criminal investigations </w:t>
      </w:r>
      <w:r w:rsidR="00B57E85">
        <w:t xml:space="preserve">activities of </w:t>
      </w:r>
      <w:r w:rsidR="00F603E8">
        <w:t>DGBP</w:t>
      </w:r>
      <w:r w:rsidR="00B63638">
        <w:t>.</w:t>
      </w:r>
      <w:r w:rsidR="00B57E85">
        <w:t xml:space="preserve"> </w:t>
      </w:r>
    </w:p>
    <w:p w14:paraId="2BAD26B3" w14:textId="77777777" w:rsidR="006C20C3" w:rsidRPr="00215806" w:rsidRDefault="006C20C3" w:rsidP="006C20C3">
      <w:pPr>
        <w:pStyle w:val="BodyText"/>
      </w:pPr>
    </w:p>
    <w:p w14:paraId="01363B28" w14:textId="068D9342" w:rsidR="00B20C6D" w:rsidRDefault="00B20C6D">
      <w:pPr>
        <w:pStyle w:val="BodyText"/>
      </w:pPr>
      <w:r>
        <w:t>Despite the early stages of the programme, s</w:t>
      </w:r>
      <w:r w:rsidR="00F55B43">
        <w:t>ome possible shortfalls in respect to the cost-effective and efficient implementation of the Programme were identified. These included:</w:t>
      </w:r>
      <w:r w:rsidR="000A0FFE">
        <w:t xml:space="preserve"> (1) the lack of </w:t>
      </w:r>
      <w:r w:rsidR="00780EAB">
        <w:t xml:space="preserve">established </w:t>
      </w:r>
      <w:r w:rsidR="000A0FFE">
        <w:t xml:space="preserve">long-term vision and multitude of approaches for maintenance and development of the </w:t>
      </w:r>
      <w:r w:rsidR="00952DE4">
        <w:t>Integrated Surveillance System (ISS)</w:t>
      </w:r>
      <w:r w:rsidR="0062200C">
        <w:t xml:space="preserve"> at green borders</w:t>
      </w:r>
      <w:r w:rsidR="00780EAB">
        <w:t xml:space="preserve">; </w:t>
      </w:r>
      <w:r w:rsidR="006011AA">
        <w:t>(2)</w:t>
      </w:r>
      <w:r w:rsidR="00780EAB">
        <w:t xml:space="preserve"> </w:t>
      </w:r>
      <w:r w:rsidR="005A5D81">
        <w:t xml:space="preserve">need to further align Bulgarian legislation for the implementation </w:t>
      </w:r>
      <w:proofErr w:type="gramStart"/>
      <w:r w:rsidR="005A5D81">
        <w:t xml:space="preserve">of </w:t>
      </w:r>
      <w:r w:rsidR="006011AA">
        <w:t xml:space="preserve"> </w:t>
      </w:r>
      <w:r w:rsidR="005A5D81">
        <w:t>Regulation</w:t>
      </w:r>
      <w:proofErr w:type="gramEnd"/>
      <w:r w:rsidR="005A5D81">
        <w:t xml:space="preserve"> </w:t>
      </w:r>
      <w:r w:rsidR="00DD53F7">
        <w:t xml:space="preserve">2021/1148, and repetitive procedures for the approvement of specific actions under national </w:t>
      </w:r>
      <w:r w:rsidR="00F930ED">
        <w:t xml:space="preserve">legislation, and (3) </w:t>
      </w:r>
      <w:r w:rsidR="00F87C7F">
        <w:t xml:space="preserve">burdensome procedures for </w:t>
      </w:r>
      <w:r w:rsidR="00005A2C">
        <w:t xml:space="preserve">timesheets reporting between beneficiaries and </w:t>
      </w:r>
      <w:r w:rsidR="00265B6C">
        <w:t xml:space="preserve">the MA. </w:t>
      </w:r>
    </w:p>
    <w:p w14:paraId="4153119F" w14:textId="77777777" w:rsidR="00F930ED" w:rsidRDefault="00F930ED">
      <w:pPr>
        <w:pStyle w:val="BodyText"/>
      </w:pPr>
    </w:p>
    <w:p w14:paraId="0BB3FB9A" w14:textId="64D602CC" w:rsidR="007427C1" w:rsidRDefault="00000000">
      <w:pPr>
        <w:pStyle w:val="BodyText"/>
      </w:pPr>
      <w:r w:rsidRPr="00215806">
        <w:t xml:space="preserve">The activities funded under the </w:t>
      </w:r>
      <w:r w:rsidR="009E52F6">
        <w:t>BMVI</w:t>
      </w:r>
      <w:r w:rsidR="00D412A8" w:rsidRPr="00215806">
        <w:t xml:space="preserve"> </w:t>
      </w:r>
      <w:r w:rsidRPr="00215806">
        <w:t xml:space="preserve">programme support </w:t>
      </w:r>
      <w:proofErr w:type="gramStart"/>
      <w:r w:rsidR="002D72F5">
        <w:t>to a great extent</w:t>
      </w:r>
      <w:proofErr w:type="gramEnd"/>
      <w:r w:rsidR="002D72F5">
        <w:t xml:space="preserve"> </w:t>
      </w:r>
      <w:r w:rsidRPr="00215806">
        <w:t xml:space="preserve">the development of European policies in the field of the European </w:t>
      </w:r>
      <w:r w:rsidR="00696A04" w:rsidRPr="00215806">
        <w:t>integrated border management and visa policy</w:t>
      </w:r>
      <w:r w:rsidRPr="00215806">
        <w:t xml:space="preserve">. The </w:t>
      </w:r>
      <w:r w:rsidR="00B17D6D" w:rsidRPr="00215806">
        <w:t xml:space="preserve">programme operations </w:t>
      </w:r>
      <w:r w:rsidR="00131A57" w:rsidRPr="00215806">
        <w:t xml:space="preserve">are planned to extend both the scope and the </w:t>
      </w:r>
      <w:r w:rsidR="00E57B49" w:rsidRPr="00215806">
        <w:t xml:space="preserve">size of the </w:t>
      </w:r>
      <w:r w:rsidR="00531202" w:rsidRPr="00215806">
        <w:t xml:space="preserve">activities in these policies financed by </w:t>
      </w:r>
      <w:r w:rsidR="00611709" w:rsidRPr="00215806">
        <w:t xml:space="preserve">the state budget of the </w:t>
      </w:r>
      <w:r w:rsidR="005B4850" w:rsidRPr="00215806">
        <w:t>Republic of Bulgaria</w:t>
      </w:r>
      <w:r w:rsidR="00611709" w:rsidRPr="00215806">
        <w:t xml:space="preserve">. </w:t>
      </w:r>
      <w:r w:rsidR="00131A57" w:rsidRPr="00215806">
        <w:t xml:space="preserve"> </w:t>
      </w:r>
    </w:p>
    <w:p w14:paraId="0F871ADB" w14:textId="77777777" w:rsidR="00B63638" w:rsidRDefault="00B63638">
      <w:pPr>
        <w:pStyle w:val="BodyText"/>
      </w:pPr>
    </w:p>
    <w:p w14:paraId="07D5AA94" w14:textId="7605C609" w:rsidR="00B86CE4" w:rsidRDefault="00B63638">
      <w:pPr>
        <w:pStyle w:val="BodyText"/>
      </w:pPr>
      <w:r>
        <w:t xml:space="preserve">The key recommendations </w:t>
      </w:r>
      <w:r w:rsidR="00DB3489">
        <w:t xml:space="preserve">to beneficiaries and the MA </w:t>
      </w:r>
      <w:r>
        <w:t>include</w:t>
      </w:r>
      <w:r w:rsidR="00B86CE4">
        <w:t xml:space="preserve">: </w:t>
      </w:r>
    </w:p>
    <w:p w14:paraId="13D40C56" w14:textId="7BB141C9" w:rsidR="00B63638" w:rsidRDefault="00B86CE4" w:rsidP="00B86CE4">
      <w:pPr>
        <w:pStyle w:val="BodyText"/>
        <w:numPr>
          <w:ilvl w:val="0"/>
          <w:numId w:val="72"/>
        </w:numPr>
      </w:pPr>
      <w:r>
        <w:t xml:space="preserve">Inclusion in the </w:t>
      </w:r>
      <w:r w:rsidR="006B2B80">
        <w:t>P</w:t>
      </w:r>
      <w:r>
        <w:t xml:space="preserve">rogramme </w:t>
      </w:r>
      <w:r w:rsidR="004A230D">
        <w:t xml:space="preserve">of </w:t>
      </w:r>
      <w:r>
        <w:t xml:space="preserve">other areas of strategic priority, such </w:t>
      </w:r>
      <w:r w:rsidR="00013EA8">
        <w:t xml:space="preserve">as </w:t>
      </w:r>
      <w:r w:rsidR="008B70A9">
        <w:t>risk analysis and compensation measures.</w:t>
      </w:r>
    </w:p>
    <w:p w14:paraId="36A1A52E" w14:textId="51AEDA8F" w:rsidR="008B70A9" w:rsidRDefault="00DB3489" w:rsidP="00B86CE4">
      <w:pPr>
        <w:pStyle w:val="BodyText"/>
        <w:numPr>
          <w:ilvl w:val="0"/>
          <w:numId w:val="72"/>
        </w:numPr>
      </w:pPr>
      <w:r>
        <w:t>Beneficiaries to c</w:t>
      </w:r>
      <w:r w:rsidR="00D16901">
        <w:t>onsider further expan</w:t>
      </w:r>
      <w:r w:rsidR="00013EA8">
        <w:t xml:space="preserve">sion of </w:t>
      </w:r>
      <w:r w:rsidR="00D16901">
        <w:t xml:space="preserve">the </w:t>
      </w:r>
      <w:r>
        <w:t xml:space="preserve">communication channels and messages to </w:t>
      </w:r>
      <w:r w:rsidR="00097998">
        <w:t xml:space="preserve">reach </w:t>
      </w:r>
      <w:r w:rsidR="002261F8">
        <w:t>the wider public</w:t>
      </w:r>
      <w:r w:rsidR="00013EA8">
        <w:t xml:space="preserve">, including wider use of social </w:t>
      </w:r>
      <w:proofErr w:type="gramStart"/>
      <w:r w:rsidR="00013EA8">
        <w:t>media</w:t>
      </w:r>
      <w:r w:rsidR="00964ABD">
        <w:t>;</w:t>
      </w:r>
      <w:proofErr w:type="gramEnd"/>
      <w:r w:rsidR="00964ABD">
        <w:t xml:space="preserve"> </w:t>
      </w:r>
      <w:r w:rsidR="002261F8">
        <w:t xml:space="preserve"> </w:t>
      </w:r>
    </w:p>
    <w:p w14:paraId="137D5C46" w14:textId="5C426F5C" w:rsidR="002261F8" w:rsidRDefault="002261F8" w:rsidP="00B86CE4">
      <w:pPr>
        <w:pStyle w:val="BodyText"/>
        <w:numPr>
          <w:ilvl w:val="0"/>
          <w:numId w:val="72"/>
        </w:numPr>
      </w:pPr>
      <w:r>
        <w:t xml:space="preserve">Adopting a policy document </w:t>
      </w:r>
      <w:r w:rsidR="002C2E6B">
        <w:t xml:space="preserve">outlining a long-term vision </w:t>
      </w:r>
      <w:r>
        <w:t>for</w:t>
      </w:r>
      <w:r w:rsidR="00964ABD">
        <w:t xml:space="preserve"> </w:t>
      </w:r>
      <w:r>
        <w:t xml:space="preserve">the technical </w:t>
      </w:r>
      <w:r w:rsidR="00156B17">
        <w:t xml:space="preserve">development of the integrated surveillance system at the green </w:t>
      </w:r>
      <w:proofErr w:type="gramStart"/>
      <w:r w:rsidR="00156B17">
        <w:t>b</w:t>
      </w:r>
      <w:r w:rsidR="00612C76">
        <w:t>or</w:t>
      </w:r>
      <w:r w:rsidR="00156B17">
        <w:t>der;</w:t>
      </w:r>
      <w:proofErr w:type="gramEnd"/>
      <w:r w:rsidR="00156B17">
        <w:t xml:space="preserve"> </w:t>
      </w:r>
    </w:p>
    <w:p w14:paraId="3D0F4D29" w14:textId="51CC5396" w:rsidR="00612C76" w:rsidRPr="00215806" w:rsidRDefault="00594F13" w:rsidP="00B86CE4">
      <w:pPr>
        <w:pStyle w:val="BodyText"/>
        <w:numPr>
          <w:ilvl w:val="0"/>
          <w:numId w:val="72"/>
        </w:numPr>
      </w:pPr>
      <w:r>
        <w:t xml:space="preserve">Introducing legislative amendments to the Shared Management </w:t>
      </w:r>
      <w:r w:rsidR="00245934">
        <w:t xml:space="preserve">of EU </w:t>
      </w:r>
      <w:r>
        <w:t>Funds Act</w:t>
      </w:r>
      <w:r w:rsidR="004A230D">
        <w:t>, to reduce the time for approval of specific actions at national level.</w:t>
      </w:r>
    </w:p>
    <w:p w14:paraId="12C7E81D" w14:textId="77777777" w:rsidR="007427C1" w:rsidRPr="00215806" w:rsidRDefault="00000000">
      <w:pPr>
        <w:pStyle w:val="Heading1"/>
      </w:pPr>
      <w:bookmarkStart w:id="13" w:name="_Toc161165100"/>
      <w:r w:rsidRPr="00215806">
        <w:lastRenderedPageBreak/>
        <w:t>Introduction</w:t>
      </w:r>
      <w:bookmarkEnd w:id="13"/>
      <w:r w:rsidRPr="00215806">
        <w:t xml:space="preserve"> </w:t>
      </w:r>
      <w:bookmarkEnd w:id="11"/>
    </w:p>
    <w:p w14:paraId="1A20579C" w14:textId="77777777" w:rsidR="007427C1" w:rsidRPr="00215806" w:rsidRDefault="00000000">
      <w:pPr>
        <w:pStyle w:val="Heading2"/>
      </w:pPr>
      <w:bookmarkStart w:id="14" w:name="_Toc161165101"/>
      <w:r w:rsidRPr="00215806">
        <w:t>Purpose of the evaluation</w:t>
      </w:r>
      <w:bookmarkEnd w:id="14"/>
    </w:p>
    <w:p w14:paraId="65CDC28D" w14:textId="64284F2F" w:rsidR="007427C1" w:rsidRPr="00215806" w:rsidRDefault="00000000">
      <w:pPr>
        <w:autoSpaceDE w:val="0"/>
        <w:autoSpaceDN w:val="0"/>
        <w:adjustRightInd w:val="0"/>
        <w:ind w:left="851"/>
        <w:rPr>
          <w:szCs w:val="22"/>
        </w:rPr>
      </w:pPr>
      <w:r w:rsidRPr="00215806">
        <w:rPr>
          <w:szCs w:val="22"/>
        </w:rPr>
        <w:t xml:space="preserve">The purpose of this </w:t>
      </w:r>
      <w:r w:rsidR="005D38BA" w:rsidRPr="00215806">
        <w:rPr>
          <w:szCs w:val="22"/>
        </w:rPr>
        <w:t xml:space="preserve">report </w:t>
      </w:r>
      <w:r w:rsidRPr="00215806">
        <w:rPr>
          <w:szCs w:val="22"/>
        </w:rPr>
        <w:t xml:space="preserve">is to provide </w:t>
      </w:r>
      <w:proofErr w:type="gramStart"/>
      <w:r w:rsidR="005D38BA" w:rsidRPr="00215806">
        <w:rPr>
          <w:szCs w:val="22"/>
        </w:rPr>
        <w:t>an</w:t>
      </w:r>
      <w:proofErr w:type="gramEnd"/>
      <w:r w:rsidR="005D38BA" w:rsidRPr="00215806">
        <w:rPr>
          <w:szCs w:val="22"/>
        </w:rPr>
        <w:t xml:space="preserve"> </w:t>
      </w:r>
      <w:r w:rsidR="003872A8" w:rsidRPr="00215806">
        <w:rPr>
          <w:szCs w:val="22"/>
        </w:rPr>
        <w:t xml:space="preserve">mid-term </w:t>
      </w:r>
      <w:r w:rsidRPr="00215806">
        <w:rPr>
          <w:szCs w:val="22"/>
        </w:rPr>
        <w:t xml:space="preserve">evaluation of the implementation of the </w:t>
      </w:r>
      <w:r w:rsidR="000A7567" w:rsidRPr="00215806">
        <w:rPr>
          <w:szCs w:val="22"/>
        </w:rPr>
        <w:t xml:space="preserve">programme of </w:t>
      </w:r>
      <w:r w:rsidRPr="00215806">
        <w:rPr>
          <w:szCs w:val="22"/>
        </w:rPr>
        <w:t xml:space="preserve">the Republic of Bulgaria under the Instrument for financial support for visa policy management for the period 2021-2027. The evaluation was </w:t>
      </w:r>
      <w:r w:rsidR="00D606F2" w:rsidRPr="00215806">
        <w:rPr>
          <w:szCs w:val="22"/>
        </w:rPr>
        <w:t>carried</w:t>
      </w:r>
      <w:r w:rsidRPr="00215806">
        <w:rPr>
          <w:szCs w:val="22"/>
        </w:rPr>
        <w:t xml:space="preserve"> out in accordance with the provision of Article 44(5) of Regulation (EU) 2021/1060 of the European Parliament and of the Council of 24 June 2021. </w:t>
      </w:r>
    </w:p>
    <w:p w14:paraId="21AD94FC" w14:textId="2F74FD78" w:rsidR="007427C1" w:rsidRPr="00215806" w:rsidRDefault="00000000">
      <w:pPr>
        <w:pStyle w:val="BodyText"/>
        <w:rPr>
          <w:szCs w:val="22"/>
        </w:rPr>
      </w:pPr>
      <w:r w:rsidRPr="00215806">
        <w:rPr>
          <w:szCs w:val="22"/>
        </w:rPr>
        <w:t xml:space="preserve">The main objective of the mid-term evaluation is to ascertain that the regulatory framework and approved programmes under the </w:t>
      </w:r>
      <w:r w:rsidR="003872A8">
        <w:rPr>
          <w:szCs w:val="22"/>
        </w:rPr>
        <w:t>BMVI</w:t>
      </w:r>
      <w:r w:rsidR="00372D75" w:rsidRPr="00215806">
        <w:rPr>
          <w:szCs w:val="22"/>
        </w:rPr>
        <w:t xml:space="preserve"> </w:t>
      </w:r>
      <w:r w:rsidRPr="00215806">
        <w:rPr>
          <w:szCs w:val="22"/>
        </w:rPr>
        <w:t xml:space="preserve">are fit for purpose and will provide a contribution to achieving the objectives set at a reasonable cost; appropriate support to address changing needs; and EU added value in line with other funding sources or modalities. One of the objectives of the mid-term evaluation is to make recommendations on how to improve the quality of the content and implementation of the </w:t>
      </w:r>
      <w:r w:rsidR="00965324">
        <w:rPr>
          <w:szCs w:val="22"/>
        </w:rPr>
        <w:t>BMVI</w:t>
      </w:r>
      <w:r w:rsidR="00A52CA2" w:rsidRPr="00215806">
        <w:rPr>
          <w:szCs w:val="22"/>
        </w:rPr>
        <w:t xml:space="preserve"> programme</w:t>
      </w:r>
      <w:r w:rsidRPr="00215806">
        <w:rPr>
          <w:szCs w:val="22"/>
        </w:rPr>
        <w:t>.</w:t>
      </w:r>
    </w:p>
    <w:p w14:paraId="2D1B7F5B" w14:textId="77777777" w:rsidR="0007336B" w:rsidRPr="00215806" w:rsidRDefault="0007336B" w:rsidP="005F3A66">
      <w:pPr>
        <w:pStyle w:val="BodyText"/>
      </w:pPr>
    </w:p>
    <w:p w14:paraId="1B394165" w14:textId="563D07F9" w:rsidR="007427C1" w:rsidRPr="00215806" w:rsidRDefault="00000000">
      <w:pPr>
        <w:autoSpaceDE w:val="0"/>
        <w:autoSpaceDN w:val="0"/>
        <w:adjustRightInd w:val="0"/>
        <w:ind w:left="720"/>
        <w:rPr>
          <w:szCs w:val="22"/>
        </w:rPr>
      </w:pPr>
      <w:r w:rsidRPr="00215806">
        <w:rPr>
          <w:szCs w:val="22"/>
        </w:rPr>
        <w:t xml:space="preserve">For the </w:t>
      </w:r>
      <w:r w:rsidR="00965324">
        <w:rPr>
          <w:b/>
          <w:szCs w:val="22"/>
        </w:rPr>
        <w:t>BMVI</w:t>
      </w:r>
      <w:r w:rsidRPr="00215806">
        <w:rPr>
          <w:b/>
          <w:szCs w:val="22"/>
        </w:rPr>
        <w:t xml:space="preserve"> 2021-2027</w:t>
      </w:r>
      <w:r w:rsidRPr="00215806">
        <w:rPr>
          <w:szCs w:val="22"/>
        </w:rPr>
        <w:t xml:space="preserve">, the mid-term evaluation </w:t>
      </w:r>
      <w:r w:rsidR="00A52CA2" w:rsidRPr="00215806">
        <w:rPr>
          <w:szCs w:val="22"/>
        </w:rPr>
        <w:t>assesses</w:t>
      </w:r>
      <w:r w:rsidRPr="00215806">
        <w:rPr>
          <w:szCs w:val="22"/>
        </w:rPr>
        <w:t xml:space="preserve"> the contribution of the </w:t>
      </w:r>
      <w:r w:rsidR="00965324">
        <w:rPr>
          <w:szCs w:val="22"/>
        </w:rPr>
        <w:t>BMVI</w:t>
      </w:r>
      <w:r w:rsidR="00B9287D" w:rsidRPr="00215806">
        <w:rPr>
          <w:szCs w:val="22"/>
        </w:rPr>
        <w:t xml:space="preserve"> Programme </w:t>
      </w:r>
      <w:r w:rsidRPr="00215806">
        <w:rPr>
          <w:szCs w:val="22"/>
        </w:rPr>
        <w:t xml:space="preserve">against the following specific objectives of the </w:t>
      </w:r>
      <w:r w:rsidR="005C7CC1" w:rsidRPr="00215806">
        <w:rPr>
          <w:szCs w:val="22"/>
        </w:rPr>
        <w:t>instrument</w:t>
      </w:r>
      <w:r w:rsidRPr="00215806">
        <w:rPr>
          <w:szCs w:val="22"/>
        </w:rPr>
        <w:t>:</w:t>
      </w:r>
    </w:p>
    <w:p w14:paraId="7E8E7BDB" w14:textId="1B890BC9" w:rsidR="007427C1" w:rsidRPr="00215806" w:rsidRDefault="00000000">
      <w:pPr>
        <w:pStyle w:val="ListParagraph"/>
        <w:numPr>
          <w:ilvl w:val="0"/>
          <w:numId w:val="29"/>
        </w:numPr>
        <w:autoSpaceDE w:val="0"/>
        <w:autoSpaceDN w:val="0"/>
        <w:adjustRightInd w:val="0"/>
        <w:rPr>
          <w:szCs w:val="22"/>
        </w:rPr>
      </w:pPr>
      <w:r w:rsidRPr="00215806">
        <w:rPr>
          <w:szCs w:val="22"/>
        </w:rPr>
        <w:t xml:space="preserve">Specific Objective 1. To </w:t>
      </w:r>
      <w:r w:rsidR="0038765D" w:rsidRPr="00215806">
        <w:rPr>
          <w:szCs w:val="22"/>
        </w:rPr>
        <w:t xml:space="preserve">support </w:t>
      </w:r>
      <w:r w:rsidR="00315181">
        <w:rPr>
          <w:szCs w:val="22"/>
        </w:rPr>
        <w:t xml:space="preserve">the </w:t>
      </w:r>
      <w:r w:rsidR="0038765D" w:rsidRPr="00215806">
        <w:rPr>
          <w:szCs w:val="22"/>
        </w:rPr>
        <w:t xml:space="preserve">effective European integrated management of external borders, carried out by the European Border and Coast </w:t>
      </w:r>
      <w:r w:rsidR="00E42F04" w:rsidRPr="00215806">
        <w:rPr>
          <w:szCs w:val="22"/>
        </w:rPr>
        <w:t xml:space="preserve">Guard Agency </w:t>
      </w:r>
      <w:r w:rsidR="0038765D" w:rsidRPr="00215806">
        <w:rPr>
          <w:szCs w:val="22"/>
        </w:rPr>
        <w:t xml:space="preserve">as a shared responsibility of the European Border and Coast Guard Agency and national authorities responsible for border management, to facilitate legal border crossings, to prevent and detect cases of illegal immigration and cross-border crime and to manage migration flows </w:t>
      </w:r>
      <w:proofErr w:type="gramStart"/>
      <w:r w:rsidR="0038765D" w:rsidRPr="00215806">
        <w:rPr>
          <w:szCs w:val="22"/>
        </w:rPr>
        <w:t>effectively;</w:t>
      </w:r>
      <w:proofErr w:type="gramEnd"/>
    </w:p>
    <w:p w14:paraId="3B327B4B" w14:textId="77777777" w:rsidR="007427C1" w:rsidRPr="00215806" w:rsidRDefault="00000000">
      <w:pPr>
        <w:pStyle w:val="ListParagraph"/>
        <w:numPr>
          <w:ilvl w:val="0"/>
          <w:numId w:val="29"/>
        </w:numPr>
        <w:autoSpaceDE w:val="0"/>
        <w:autoSpaceDN w:val="0"/>
        <w:adjustRightInd w:val="0"/>
        <w:rPr>
          <w:szCs w:val="22"/>
        </w:rPr>
      </w:pPr>
      <w:r w:rsidRPr="00215806">
        <w:rPr>
          <w:szCs w:val="22"/>
        </w:rPr>
        <w:t xml:space="preserve">Specific objective 2: </w:t>
      </w:r>
      <w:r w:rsidR="0038765D" w:rsidRPr="00215806">
        <w:rPr>
          <w:szCs w:val="22"/>
        </w:rPr>
        <w:t>Support the common visa policy to ensure a harmonised approach to issuing visas and facilitating legitimate travel, while helping to prevent migration and security risks.</w:t>
      </w:r>
    </w:p>
    <w:p w14:paraId="1AB0B41B" w14:textId="77777777" w:rsidR="007427C1" w:rsidRPr="00215806" w:rsidRDefault="00000000">
      <w:pPr>
        <w:pStyle w:val="Heading2"/>
      </w:pPr>
      <w:bookmarkStart w:id="15" w:name="_Toc161165102"/>
      <w:r w:rsidRPr="00215806">
        <w:t>Scope of the evaluation</w:t>
      </w:r>
      <w:bookmarkEnd w:id="15"/>
    </w:p>
    <w:p w14:paraId="07FA2AB5" w14:textId="7395DA7C" w:rsidR="007427C1" w:rsidRPr="00215806" w:rsidRDefault="00000000">
      <w:pPr>
        <w:ind w:left="851"/>
        <w:rPr>
          <w:szCs w:val="22"/>
        </w:rPr>
      </w:pPr>
      <w:r w:rsidRPr="00215806">
        <w:rPr>
          <w:szCs w:val="22"/>
        </w:rPr>
        <w:t xml:space="preserve">The criteria used in the </w:t>
      </w:r>
      <w:r w:rsidR="006D09AB" w:rsidRPr="00215806">
        <w:rPr>
          <w:szCs w:val="22"/>
        </w:rPr>
        <w:t xml:space="preserve">evaluation of the </w:t>
      </w:r>
      <w:r w:rsidRPr="00215806">
        <w:rPr>
          <w:szCs w:val="22"/>
        </w:rPr>
        <w:t xml:space="preserve">financial instrument </w:t>
      </w:r>
      <w:r w:rsidR="00EE7C96" w:rsidRPr="00215806">
        <w:rPr>
          <w:szCs w:val="22"/>
        </w:rPr>
        <w:t xml:space="preserve">are in </w:t>
      </w:r>
      <w:r w:rsidR="00374E32" w:rsidRPr="00215806">
        <w:rPr>
          <w:szCs w:val="22"/>
        </w:rPr>
        <w:t xml:space="preserve">line with </w:t>
      </w:r>
      <w:r w:rsidR="00EE7C96" w:rsidRPr="00215806">
        <w:rPr>
          <w:szCs w:val="22"/>
        </w:rPr>
        <w:t>the Better Regulation Guidelines</w:t>
      </w:r>
      <w:r w:rsidR="007B61EB" w:rsidRPr="00215806">
        <w:rPr>
          <w:rStyle w:val="FootnoteReference"/>
          <w:szCs w:val="22"/>
        </w:rPr>
        <w:footnoteReference w:id="2"/>
      </w:r>
      <w:r w:rsidR="007B61EB" w:rsidRPr="00215806">
        <w:rPr>
          <w:szCs w:val="22"/>
        </w:rPr>
        <w:t xml:space="preserve"> , and </w:t>
      </w:r>
      <w:proofErr w:type="gramStart"/>
      <w:r w:rsidR="007B61EB" w:rsidRPr="00215806">
        <w:rPr>
          <w:szCs w:val="22"/>
        </w:rPr>
        <w:t>include:</w:t>
      </w:r>
      <w:proofErr w:type="gramEnd"/>
      <w:r w:rsidR="007B61EB" w:rsidRPr="00215806">
        <w:rPr>
          <w:szCs w:val="22"/>
        </w:rPr>
        <w:t xml:space="preserve"> relevance, effectiveness, efficiency, </w:t>
      </w:r>
      <w:r w:rsidR="00A54977" w:rsidRPr="00215806">
        <w:rPr>
          <w:szCs w:val="22"/>
        </w:rPr>
        <w:t>coherence/compl</w:t>
      </w:r>
      <w:r w:rsidR="006B3AB9">
        <w:rPr>
          <w:szCs w:val="22"/>
        </w:rPr>
        <w:t>ementarity</w:t>
      </w:r>
      <w:r w:rsidR="00A54977" w:rsidRPr="00215806">
        <w:rPr>
          <w:szCs w:val="22"/>
        </w:rPr>
        <w:t xml:space="preserve"> and </w:t>
      </w:r>
      <w:r w:rsidR="00374E32" w:rsidRPr="00215806">
        <w:rPr>
          <w:szCs w:val="22"/>
        </w:rPr>
        <w:t xml:space="preserve">EU added value. </w:t>
      </w:r>
    </w:p>
    <w:p w14:paraId="314EF81A" w14:textId="77777777" w:rsidR="007427C1" w:rsidRPr="00215806" w:rsidRDefault="00000000">
      <w:pPr>
        <w:ind w:left="851"/>
        <w:rPr>
          <w:szCs w:val="22"/>
        </w:rPr>
      </w:pPr>
      <w:r w:rsidRPr="00215806">
        <w:rPr>
          <w:szCs w:val="22"/>
        </w:rPr>
        <w:t>The thematic scope of the evaluation includes:</w:t>
      </w:r>
    </w:p>
    <w:p w14:paraId="3D90C5D4" w14:textId="6F69A5D1" w:rsidR="007427C1" w:rsidRPr="00215806" w:rsidRDefault="00000000">
      <w:pPr>
        <w:pStyle w:val="ListParagraph"/>
        <w:numPr>
          <w:ilvl w:val="0"/>
          <w:numId w:val="30"/>
        </w:numPr>
        <w:rPr>
          <w:szCs w:val="22"/>
        </w:rPr>
      </w:pPr>
      <w:r w:rsidRPr="00215806">
        <w:rPr>
          <w:szCs w:val="22"/>
        </w:rPr>
        <w:t xml:space="preserve">progress towards achieving the milestones and targets of the implementation framework and the annual reports on the implementation of the country programmes of the </w:t>
      </w:r>
      <w:proofErr w:type="gramStart"/>
      <w:r w:rsidR="00F775B1">
        <w:rPr>
          <w:szCs w:val="22"/>
        </w:rPr>
        <w:t>Instrument</w:t>
      </w:r>
      <w:r w:rsidRPr="00215806">
        <w:rPr>
          <w:szCs w:val="22"/>
        </w:rPr>
        <w:t>;</w:t>
      </w:r>
      <w:proofErr w:type="gramEnd"/>
    </w:p>
    <w:p w14:paraId="76021B52" w14:textId="77777777" w:rsidR="007427C1" w:rsidRPr="00215806" w:rsidRDefault="00000000">
      <w:pPr>
        <w:pStyle w:val="ListParagraph"/>
        <w:numPr>
          <w:ilvl w:val="0"/>
          <w:numId w:val="30"/>
        </w:numPr>
        <w:rPr>
          <w:szCs w:val="22"/>
        </w:rPr>
      </w:pPr>
      <w:r w:rsidRPr="00215806">
        <w:rPr>
          <w:szCs w:val="22"/>
        </w:rPr>
        <w:t xml:space="preserve">the effectiveness of the management and control </w:t>
      </w:r>
      <w:proofErr w:type="gramStart"/>
      <w:r w:rsidRPr="00215806">
        <w:rPr>
          <w:szCs w:val="22"/>
        </w:rPr>
        <w:t>system;</w:t>
      </w:r>
      <w:proofErr w:type="gramEnd"/>
    </w:p>
    <w:p w14:paraId="49DF19AA" w14:textId="77777777" w:rsidR="007427C1" w:rsidRPr="00215806" w:rsidRDefault="00000000">
      <w:pPr>
        <w:pStyle w:val="ListParagraph"/>
        <w:numPr>
          <w:ilvl w:val="0"/>
          <w:numId w:val="30"/>
        </w:numPr>
        <w:rPr>
          <w:szCs w:val="22"/>
        </w:rPr>
      </w:pPr>
      <w:r w:rsidRPr="00215806">
        <w:rPr>
          <w:szCs w:val="22"/>
        </w:rPr>
        <w:t xml:space="preserve">the continued relevance and appropriateness of the implementation </w:t>
      </w:r>
      <w:proofErr w:type="gramStart"/>
      <w:r w:rsidRPr="00215806">
        <w:rPr>
          <w:szCs w:val="22"/>
        </w:rPr>
        <w:t>measures;</w:t>
      </w:r>
      <w:proofErr w:type="gramEnd"/>
    </w:p>
    <w:p w14:paraId="0EE878C9" w14:textId="00CB863D" w:rsidR="007427C1" w:rsidRPr="00215806" w:rsidRDefault="00000000">
      <w:pPr>
        <w:pStyle w:val="ListParagraph"/>
        <w:numPr>
          <w:ilvl w:val="0"/>
          <w:numId w:val="30"/>
        </w:numPr>
        <w:rPr>
          <w:szCs w:val="22"/>
        </w:rPr>
      </w:pPr>
      <w:r w:rsidRPr="00215806">
        <w:rPr>
          <w:szCs w:val="22"/>
        </w:rPr>
        <w:t xml:space="preserve">coordination, coherence and complementarity between actions supported by </w:t>
      </w:r>
      <w:r w:rsidR="0034476F">
        <w:rPr>
          <w:szCs w:val="22"/>
        </w:rPr>
        <w:t xml:space="preserve">BMVI </w:t>
      </w:r>
      <w:r w:rsidRPr="00215806">
        <w:rPr>
          <w:szCs w:val="22"/>
        </w:rPr>
        <w:t xml:space="preserve">and support provided by </w:t>
      </w:r>
      <w:proofErr w:type="gramStart"/>
      <w:r w:rsidRPr="00215806">
        <w:rPr>
          <w:szCs w:val="22"/>
        </w:rPr>
        <w:t>other</w:t>
      </w:r>
      <w:proofErr w:type="gramEnd"/>
      <w:r w:rsidRPr="00215806">
        <w:rPr>
          <w:szCs w:val="22"/>
        </w:rPr>
        <w:t xml:space="preserve"> Union financial instruments;</w:t>
      </w:r>
    </w:p>
    <w:p w14:paraId="076E6B53" w14:textId="77777777" w:rsidR="007427C1" w:rsidRPr="00215806" w:rsidRDefault="00000000">
      <w:pPr>
        <w:pStyle w:val="ListParagraph"/>
        <w:numPr>
          <w:ilvl w:val="0"/>
          <w:numId w:val="30"/>
        </w:numPr>
        <w:rPr>
          <w:szCs w:val="22"/>
        </w:rPr>
      </w:pPr>
      <w:r w:rsidRPr="00215806">
        <w:rPr>
          <w:szCs w:val="22"/>
        </w:rPr>
        <w:t xml:space="preserve">efficiency of resources used to achieve </w:t>
      </w:r>
      <w:proofErr w:type="gramStart"/>
      <w:r w:rsidRPr="00215806">
        <w:rPr>
          <w:szCs w:val="22"/>
        </w:rPr>
        <w:t>objectives</w:t>
      </w:r>
      <w:proofErr w:type="gramEnd"/>
    </w:p>
    <w:p w14:paraId="3217FA63" w14:textId="226D60D6" w:rsidR="007427C1" w:rsidRPr="00215806" w:rsidRDefault="00000000">
      <w:pPr>
        <w:pStyle w:val="ListParagraph"/>
        <w:numPr>
          <w:ilvl w:val="0"/>
          <w:numId w:val="30"/>
        </w:numPr>
        <w:rPr>
          <w:szCs w:val="22"/>
        </w:rPr>
      </w:pPr>
      <w:r w:rsidRPr="00215806">
        <w:rPr>
          <w:szCs w:val="22"/>
        </w:rPr>
        <w:t xml:space="preserve">the </w:t>
      </w:r>
      <w:r w:rsidR="00587792">
        <w:rPr>
          <w:szCs w:val="22"/>
        </w:rPr>
        <w:t xml:space="preserve">EU </w:t>
      </w:r>
      <w:r w:rsidRPr="00215806">
        <w:rPr>
          <w:szCs w:val="22"/>
        </w:rPr>
        <w:t xml:space="preserve">added value of actions implemented under the </w:t>
      </w:r>
      <w:proofErr w:type="gramStart"/>
      <w:r w:rsidRPr="00215806">
        <w:rPr>
          <w:szCs w:val="22"/>
        </w:rPr>
        <w:t>Fund;</w:t>
      </w:r>
      <w:proofErr w:type="gramEnd"/>
    </w:p>
    <w:p w14:paraId="5CED7A62" w14:textId="5928B088" w:rsidR="007427C1" w:rsidRPr="00215806" w:rsidRDefault="00A12E34">
      <w:pPr>
        <w:pStyle w:val="ListParagraph"/>
        <w:numPr>
          <w:ilvl w:val="0"/>
          <w:numId w:val="30"/>
        </w:numPr>
        <w:rPr>
          <w:szCs w:val="22"/>
        </w:rPr>
      </w:pPr>
      <w:r w:rsidRPr="00215806">
        <w:rPr>
          <w:szCs w:val="22"/>
        </w:rPr>
        <w:t>The assessment of actions carried out with, in or in respect of third countries in accordance with Article 13(12) and Article 20.</w:t>
      </w:r>
    </w:p>
    <w:p w14:paraId="354A54A8" w14:textId="77777777" w:rsidR="0052333A" w:rsidRPr="00215806" w:rsidRDefault="0052333A" w:rsidP="0052333A">
      <w:pPr>
        <w:ind w:left="851"/>
        <w:rPr>
          <w:szCs w:val="22"/>
        </w:rPr>
      </w:pPr>
    </w:p>
    <w:p w14:paraId="1D7CFA50" w14:textId="77777777" w:rsidR="007427C1" w:rsidRPr="00215806" w:rsidRDefault="00000000">
      <w:pPr>
        <w:pStyle w:val="Caption"/>
        <w:keepNext/>
      </w:pPr>
      <w:r w:rsidRPr="00215806">
        <w:t xml:space="preserve">Figure </w:t>
      </w:r>
      <w:fldSimple w:instr=" SEQ Фигура \* ARABIC ">
        <w:r w:rsidRPr="00215806">
          <w:rPr>
            <w:noProof/>
          </w:rPr>
          <w:t>1</w:t>
        </w:r>
      </w:fldSimple>
      <w:r w:rsidRPr="00215806">
        <w:t>. Scope of the evaluation</w:t>
      </w:r>
    </w:p>
    <w:p w14:paraId="14716DE4" w14:textId="5D812842" w:rsidR="0052333A" w:rsidRPr="00215806" w:rsidRDefault="00635343" w:rsidP="0052333A">
      <w:pPr>
        <w:ind w:left="851"/>
        <w:rPr>
          <w:szCs w:val="22"/>
        </w:rPr>
      </w:pPr>
      <w:r>
        <w:rPr>
          <w:noProof/>
          <w:szCs w:val="22"/>
        </w:rPr>
        <w:drawing>
          <wp:inline distT="0" distB="0" distL="0" distR="0" wp14:anchorId="4445A246" wp14:editId="57184D07">
            <wp:extent cx="4966447" cy="2963870"/>
            <wp:effectExtent l="0" t="0" r="0" b="0"/>
            <wp:docPr id="71270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22109" cy="2997088"/>
                    </a:xfrm>
                    <a:prstGeom prst="rect">
                      <a:avLst/>
                    </a:prstGeom>
                    <a:noFill/>
                  </pic:spPr>
                </pic:pic>
              </a:graphicData>
            </a:graphic>
          </wp:inline>
        </w:drawing>
      </w:r>
    </w:p>
    <w:p w14:paraId="5E9B9A70" w14:textId="77777777" w:rsidR="007427C1" w:rsidRPr="00215806" w:rsidRDefault="00000000">
      <w:pPr>
        <w:pStyle w:val="Heading2"/>
      </w:pPr>
      <w:bookmarkStart w:id="16" w:name="_Ref160109434"/>
      <w:bookmarkStart w:id="17" w:name="_Toc161165103"/>
      <w:bookmarkStart w:id="18" w:name="_Ref160050481"/>
      <w:r w:rsidRPr="00215806">
        <w:t xml:space="preserve">Policy context </w:t>
      </w:r>
      <w:r w:rsidR="008C41AF" w:rsidRPr="00215806">
        <w:t xml:space="preserve">- border security </w:t>
      </w:r>
      <w:r w:rsidR="00507CF7" w:rsidRPr="00215806">
        <w:t>and visa policy</w:t>
      </w:r>
      <w:bookmarkEnd w:id="16"/>
      <w:r w:rsidR="006016D5" w:rsidRPr="00215806">
        <w:t xml:space="preserve"> a</w:t>
      </w:r>
      <w:bookmarkEnd w:id="17"/>
    </w:p>
    <w:p w14:paraId="1280B08E" w14:textId="1A54D8DE" w:rsidR="007427C1" w:rsidRPr="00215806" w:rsidRDefault="00000000">
      <w:pPr>
        <w:pStyle w:val="BodyText"/>
      </w:pPr>
      <w:r w:rsidRPr="00215806">
        <w:t xml:space="preserve">The period 2019-2023, during which the planning of the </w:t>
      </w:r>
      <w:r w:rsidR="008F4CB4">
        <w:t>BMVI</w:t>
      </w:r>
      <w:r w:rsidRPr="00215806">
        <w:t xml:space="preserve"> Programme as well as its implementation </w:t>
      </w:r>
      <w:r w:rsidR="008F4CB4">
        <w:t>took</w:t>
      </w:r>
      <w:r w:rsidRPr="00215806">
        <w:t xml:space="preserve"> place, is characterised by dynamics at national and European level, both in terms of the migration situation and policies to counter irregular migration. </w:t>
      </w:r>
      <w:r w:rsidR="004343C2" w:rsidRPr="00215806">
        <w:t xml:space="preserve">Three external factors have influenced the migration situation as well as the </w:t>
      </w:r>
      <w:r w:rsidR="006016D5" w:rsidRPr="00215806">
        <w:t xml:space="preserve">travel of </w:t>
      </w:r>
      <w:r w:rsidR="004343C2" w:rsidRPr="00215806">
        <w:t xml:space="preserve">third-country nationals requiring </w:t>
      </w:r>
      <w:r w:rsidR="00EC6FB4" w:rsidRPr="00215806">
        <w:t xml:space="preserve">visas for short stays: </w:t>
      </w:r>
    </w:p>
    <w:p w14:paraId="6E01E058" w14:textId="46D25FFA" w:rsidR="007427C1" w:rsidRPr="00215806" w:rsidRDefault="00000000">
      <w:pPr>
        <w:pStyle w:val="BodyText"/>
        <w:numPr>
          <w:ilvl w:val="0"/>
          <w:numId w:val="35"/>
        </w:numPr>
      </w:pPr>
      <w:r w:rsidRPr="00215806">
        <w:t xml:space="preserve">At the beginning of 2020, with the declaration of pandemic </w:t>
      </w:r>
      <w:r w:rsidR="008F4CB4">
        <w:t>C</w:t>
      </w:r>
      <w:r w:rsidRPr="00215806">
        <w:t xml:space="preserve">ovid 19, the external European borders were closed. As a result of the restrictive measures globally in the period 2020-2021, illegal migration flows as well as movement across borders in general were severely </w:t>
      </w:r>
      <w:proofErr w:type="gramStart"/>
      <w:r w:rsidRPr="00215806">
        <w:t>restricted;</w:t>
      </w:r>
      <w:proofErr w:type="gramEnd"/>
      <w:r w:rsidRPr="00215806">
        <w:t xml:space="preserve"> </w:t>
      </w:r>
    </w:p>
    <w:p w14:paraId="590888FA" w14:textId="3F166626" w:rsidR="007427C1" w:rsidRPr="00215806" w:rsidRDefault="00000000">
      <w:pPr>
        <w:pStyle w:val="BodyText"/>
        <w:numPr>
          <w:ilvl w:val="0"/>
          <w:numId w:val="35"/>
        </w:numPr>
      </w:pPr>
      <w:r w:rsidRPr="00215806">
        <w:t>The Russian invasion of Ukraine in 2022 has led to an increase in the flow of Ukrainian refugees across Bulgarian borders. Between 2022 and 2023, 170</w:t>
      </w:r>
      <w:r w:rsidR="0049104E">
        <w:t xml:space="preserve"> </w:t>
      </w:r>
      <w:r w:rsidRPr="00215806">
        <w:t>970 Ukrainian nationals have sought temporary protection Bulgaria</w:t>
      </w:r>
      <w:r w:rsidRPr="00215806">
        <w:rPr>
          <w:rStyle w:val="FootnoteReference"/>
        </w:rPr>
        <w:footnoteReference w:id="3"/>
      </w:r>
      <w:r w:rsidRPr="00215806">
        <w:t xml:space="preserve"> , although the majority are believed to have returned to Ukraine.</w:t>
      </w:r>
    </w:p>
    <w:p w14:paraId="226D65CA" w14:textId="77777777" w:rsidR="007427C1" w:rsidRPr="00215806" w:rsidRDefault="00000000">
      <w:pPr>
        <w:pStyle w:val="BodyText"/>
        <w:numPr>
          <w:ilvl w:val="0"/>
          <w:numId w:val="35"/>
        </w:numPr>
      </w:pPr>
      <w:r w:rsidRPr="00215806">
        <w:t xml:space="preserve">At the end of 2023, a decision was taken to accept Bulgaria in the Schengen area, with the abolition of border controls at air and sea borders as of 31.3.2024. At the same time, from this date, Bulgaria will be granted full access to the Visa Information System (VIS) and will start issuing 'Schengen visas'. </w:t>
      </w:r>
    </w:p>
    <w:p w14:paraId="59E6C2E2" w14:textId="676565FA" w:rsidR="007427C1" w:rsidRPr="00215806" w:rsidRDefault="00000000">
      <w:pPr>
        <w:pStyle w:val="BodyText"/>
      </w:pPr>
      <w:r w:rsidRPr="00215806">
        <w:t xml:space="preserve">These </w:t>
      </w:r>
      <w:r w:rsidR="00A10782" w:rsidRPr="00215806">
        <w:t xml:space="preserve">events have an impact on the </w:t>
      </w:r>
      <w:r w:rsidR="005C1C93" w:rsidRPr="00215806">
        <w:t xml:space="preserve">baseline situation </w:t>
      </w:r>
      <w:r w:rsidR="00493CA4" w:rsidRPr="00215806">
        <w:t xml:space="preserve">(in terms of </w:t>
      </w:r>
      <w:r w:rsidR="007108D0" w:rsidRPr="00215806">
        <w:t>regular and irregular migration flows</w:t>
      </w:r>
      <w:r w:rsidR="00493CA4" w:rsidRPr="00215806">
        <w:t>)</w:t>
      </w:r>
      <w:r w:rsidR="005C1C93" w:rsidRPr="00215806">
        <w:t xml:space="preserve">, </w:t>
      </w:r>
      <w:r w:rsidR="00493CA4" w:rsidRPr="00215806">
        <w:t xml:space="preserve">which </w:t>
      </w:r>
      <w:r w:rsidR="005C1C93" w:rsidRPr="00215806">
        <w:t xml:space="preserve">at the </w:t>
      </w:r>
      <w:r w:rsidR="0045016D" w:rsidRPr="00215806">
        <w:t xml:space="preserve">mid-term evaluation stage, January </w:t>
      </w:r>
      <w:r w:rsidR="005C1C93" w:rsidRPr="00215806">
        <w:t>2024</w:t>
      </w:r>
      <w:r w:rsidR="0045016D" w:rsidRPr="00215806">
        <w:t xml:space="preserve">, </w:t>
      </w:r>
      <w:r w:rsidR="005C1C93" w:rsidRPr="00215806">
        <w:t xml:space="preserve">is very different </w:t>
      </w:r>
      <w:r w:rsidR="0045016D" w:rsidRPr="00215806">
        <w:t xml:space="preserve">from the 2021-2022 situation when the </w:t>
      </w:r>
      <w:r w:rsidR="003747B6">
        <w:t>BMVI</w:t>
      </w:r>
      <w:r w:rsidR="007108D0" w:rsidRPr="00215806">
        <w:t xml:space="preserve"> programme </w:t>
      </w:r>
      <w:r w:rsidR="003747B6">
        <w:t xml:space="preserve">was </w:t>
      </w:r>
      <w:r w:rsidR="007108D0" w:rsidRPr="00215806">
        <w:t xml:space="preserve">being prepared. </w:t>
      </w:r>
    </w:p>
    <w:bookmarkEnd w:id="18"/>
    <w:p w14:paraId="04CF4367" w14:textId="77777777" w:rsidR="007427C1" w:rsidRPr="00215806" w:rsidRDefault="00000000">
      <w:pPr>
        <w:pStyle w:val="Heading3"/>
      </w:pPr>
      <w:r w:rsidRPr="00215806">
        <w:lastRenderedPageBreak/>
        <w:t>State of border security and migration flows</w:t>
      </w:r>
    </w:p>
    <w:p w14:paraId="1E597E18" w14:textId="77777777" w:rsidR="007427C1" w:rsidRPr="00215806" w:rsidRDefault="00000000">
      <w:pPr>
        <w:pStyle w:val="BodyText"/>
      </w:pPr>
      <w:proofErr w:type="gramStart"/>
      <w:r w:rsidRPr="00215806">
        <w:t>With regard to</w:t>
      </w:r>
      <w:proofErr w:type="gramEnd"/>
      <w:r w:rsidRPr="00215806">
        <w:t xml:space="preserve"> migration </w:t>
      </w:r>
      <w:r w:rsidR="00756B8B" w:rsidRPr="00215806">
        <w:t xml:space="preserve">flows, as well as the flows of passengers across the borders of Bulgaria - the </w:t>
      </w:r>
      <w:r w:rsidR="006016D5" w:rsidRPr="00215806">
        <w:t xml:space="preserve">following </w:t>
      </w:r>
      <w:r w:rsidR="005308F2" w:rsidRPr="00215806">
        <w:t xml:space="preserve">trends </w:t>
      </w:r>
      <w:r w:rsidR="00991E64" w:rsidRPr="00215806">
        <w:t xml:space="preserve">and events </w:t>
      </w:r>
      <w:r w:rsidR="00756B8B" w:rsidRPr="00215806">
        <w:t>are distinguished</w:t>
      </w:r>
      <w:r w:rsidR="005308F2" w:rsidRPr="00215806">
        <w:t>, which also have their impact on the work of the competent authorities and needs</w:t>
      </w:r>
      <w:r w:rsidR="00991E64" w:rsidRPr="00215806">
        <w:t xml:space="preserve">: </w:t>
      </w:r>
    </w:p>
    <w:p w14:paraId="6A47109E" w14:textId="77777777" w:rsidR="007427C1" w:rsidRPr="00215806" w:rsidRDefault="00000000">
      <w:pPr>
        <w:pStyle w:val="BodyText"/>
        <w:numPr>
          <w:ilvl w:val="0"/>
          <w:numId w:val="35"/>
        </w:numPr>
      </w:pPr>
      <w:r w:rsidRPr="00215806">
        <w:t xml:space="preserve">Since the containment of the migration crisis </w:t>
      </w:r>
      <w:r w:rsidR="00AC14F0" w:rsidRPr="00215806">
        <w:t xml:space="preserve">(2015-2016), </w:t>
      </w:r>
      <w:r w:rsidR="00C00A6A" w:rsidRPr="00215806">
        <w:t xml:space="preserve">irregular migration </w:t>
      </w:r>
      <w:r w:rsidR="00AC14F0" w:rsidRPr="00215806">
        <w:t xml:space="preserve">flows </w:t>
      </w:r>
      <w:r w:rsidR="00C00A6A" w:rsidRPr="00215806">
        <w:t>have strongly decreased</w:t>
      </w:r>
      <w:r w:rsidR="00320206" w:rsidRPr="00215806">
        <w:t xml:space="preserve">. At the same time, </w:t>
      </w:r>
      <w:r w:rsidR="00C00A6A" w:rsidRPr="00215806">
        <w:t xml:space="preserve">there has been </w:t>
      </w:r>
      <w:r w:rsidR="00320206" w:rsidRPr="00215806">
        <w:t xml:space="preserve">an </w:t>
      </w:r>
      <w:r w:rsidR="003862C7" w:rsidRPr="00215806">
        <w:t xml:space="preserve">increase in travel flows </w:t>
      </w:r>
      <w:r w:rsidR="00405324" w:rsidRPr="00215806">
        <w:t xml:space="preserve">and illegal crossing attempts </w:t>
      </w:r>
      <w:r w:rsidR="00F10433" w:rsidRPr="00215806">
        <w:t>(</w:t>
      </w:r>
      <w:r w:rsidR="001144D4" w:rsidRPr="00215806">
        <w:t xml:space="preserve">see </w:t>
      </w:r>
      <w:r w:rsidR="001144D4" w:rsidRPr="00215806">
        <w:fldChar w:fldCharType="begin"/>
      </w:r>
      <w:r w:rsidR="001144D4" w:rsidRPr="00215806">
        <w:instrText xml:space="preserve"> REF _Ref160103038 \h </w:instrText>
      </w:r>
      <w:r w:rsidR="001144D4" w:rsidRPr="00215806">
        <w:fldChar w:fldCharType="separate"/>
      </w:r>
      <w:r w:rsidR="001144D4" w:rsidRPr="00215806">
        <w:t xml:space="preserve">Figure </w:t>
      </w:r>
      <w:r w:rsidR="001144D4" w:rsidRPr="00215806">
        <w:rPr>
          <w:noProof/>
        </w:rPr>
        <w:t>1</w:t>
      </w:r>
      <w:r w:rsidR="001144D4" w:rsidRPr="00215806">
        <w:fldChar w:fldCharType="end"/>
      </w:r>
      <w:r w:rsidR="001144D4" w:rsidRPr="00215806">
        <w:t xml:space="preserve">, </w:t>
      </w:r>
      <w:r w:rsidR="001144D4" w:rsidRPr="00215806">
        <w:fldChar w:fldCharType="begin"/>
      </w:r>
      <w:r w:rsidR="001144D4" w:rsidRPr="00215806">
        <w:instrText xml:space="preserve"> REF _Ref160103042 \h </w:instrText>
      </w:r>
      <w:r w:rsidR="001144D4" w:rsidRPr="00215806">
        <w:fldChar w:fldCharType="separate"/>
      </w:r>
      <w:r w:rsidR="001144D4" w:rsidRPr="00215806">
        <w:t xml:space="preserve">Figure </w:t>
      </w:r>
      <w:r w:rsidR="001144D4" w:rsidRPr="00215806">
        <w:rPr>
          <w:noProof/>
        </w:rPr>
        <w:t>2</w:t>
      </w:r>
      <w:r w:rsidR="001144D4" w:rsidRPr="00215806">
        <w:fldChar w:fldCharType="end"/>
      </w:r>
      <w:r w:rsidR="001144D4" w:rsidRPr="00215806">
        <w:t>)</w:t>
      </w:r>
    </w:p>
    <w:p w14:paraId="43557C8D" w14:textId="3B7081F7" w:rsidR="007427C1" w:rsidRPr="00215806" w:rsidRDefault="00000000">
      <w:pPr>
        <w:pStyle w:val="BodyText"/>
        <w:numPr>
          <w:ilvl w:val="0"/>
          <w:numId w:val="35"/>
        </w:numPr>
      </w:pPr>
      <w:r w:rsidRPr="00215806">
        <w:t xml:space="preserve">After </w:t>
      </w:r>
      <w:r w:rsidR="00C66C63">
        <w:t xml:space="preserve">post-COVID 19 </w:t>
      </w:r>
      <w:r w:rsidRPr="00215806">
        <w:t xml:space="preserve">gradual opening of the borders in 2021, there followed two years of increasing pressure from </w:t>
      </w:r>
      <w:r w:rsidR="00C66C63">
        <w:t>irregular</w:t>
      </w:r>
      <w:r w:rsidRPr="00215806">
        <w:t xml:space="preserve"> migration at the external borders of Bulgaria and the European Union. The year 2023 marked the year with the strongest migration pressure: over 178</w:t>
      </w:r>
      <w:r w:rsidR="00D3712C">
        <w:t xml:space="preserve"> </w:t>
      </w:r>
      <w:r w:rsidRPr="00215806">
        <w:t xml:space="preserve">200 cases of </w:t>
      </w:r>
      <w:r w:rsidR="00D3712C">
        <w:t xml:space="preserve">attempted </w:t>
      </w:r>
      <w:r w:rsidRPr="00215806">
        <w:t xml:space="preserve">irregular crossings </w:t>
      </w:r>
      <w:r w:rsidR="00D3712C">
        <w:t xml:space="preserve">were </w:t>
      </w:r>
      <w:r w:rsidRPr="00215806">
        <w:t>prevented at Bulgaria's green borders</w:t>
      </w:r>
      <w:r w:rsidR="00D3712C">
        <w:t xml:space="preserve"> by border guards</w:t>
      </w:r>
      <w:r w:rsidRPr="00215806">
        <w:t xml:space="preserve">, mostly along the borders with </w:t>
      </w:r>
      <w:r w:rsidR="00994E99">
        <w:t>Türkiye</w:t>
      </w:r>
      <w:r w:rsidRPr="00215806">
        <w:rPr>
          <w:rStyle w:val="FootnoteReference"/>
        </w:rPr>
        <w:footnoteReference w:id="4"/>
      </w:r>
      <w:r w:rsidRPr="00215806">
        <w:t xml:space="preserve"> . In the same year, a total of 18 544 third-country nationals were apprehended in</w:t>
      </w:r>
      <w:r w:rsidR="00E10757">
        <w:t>side</w:t>
      </w:r>
      <w:r w:rsidRPr="00215806">
        <w:t xml:space="preserve"> the country, both in the interior</w:t>
      </w:r>
      <w:r w:rsidR="00CC5E6D">
        <w:rPr>
          <w:rStyle w:val="FootnoteReference"/>
        </w:rPr>
        <w:footnoteReference w:id="5"/>
      </w:r>
      <w:r w:rsidRPr="00215806">
        <w:t xml:space="preserve"> (14 761) and (mostly) at the borders with </w:t>
      </w:r>
      <w:r w:rsidR="00994E99">
        <w:t>Türkiye</w:t>
      </w:r>
      <w:r w:rsidRPr="00215806">
        <w:t xml:space="preserve"> (1747) and Serbia (2257)</w:t>
      </w:r>
      <w:r w:rsidRPr="00215806">
        <w:rPr>
          <w:rStyle w:val="FootnoteReference"/>
        </w:rPr>
        <w:footnoteReference w:id="6"/>
      </w:r>
      <w:r w:rsidRPr="00215806">
        <w:t xml:space="preserve"> . </w:t>
      </w:r>
    </w:p>
    <w:p w14:paraId="016270D9" w14:textId="77777777" w:rsidR="00D8612F" w:rsidRPr="00215806" w:rsidRDefault="00D8612F" w:rsidP="00D901E6">
      <w:pPr>
        <w:pStyle w:val="BodyText"/>
        <w:ind w:left="1211"/>
      </w:pPr>
    </w:p>
    <w:p w14:paraId="00BA9CC6" w14:textId="77777777" w:rsidR="007427C1" w:rsidRPr="00215806" w:rsidRDefault="00000000">
      <w:pPr>
        <w:pStyle w:val="Caption"/>
        <w:keepNext/>
      </w:pPr>
      <w:bookmarkStart w:id="19" w:name="_Ref160103038"/>
      <w:bookmarkStart w:id="20" w:name="_Ref160103028"/>
      <w:r w:rsidRPr="00215806">
        <w:t xml:space="preserve">Figure </w:t>
      </w:r>
      <w:fldSimple w:instr=" SEQ Фигура \* ARABIC ">
        <w:r w:rsidR="0052333A" w:rsidRPr="00215806">
          <w:rPr>
            <w:noProof/>
          </w:rPr>
          <w:t>2</w:t>
        </w:r>
      </w:fldSimple>
      <w:bookmarkEnd w:id="19"/>
      <w:r w:rsidRPr="00215806">
        <w:t>. Third-country nationals detained at entry, exit and inland (2019-2023)</w:t>
      </w:r>
      <w:bookmarkEnd w:id="20"/>
    </w:p>
    <w:p w14:paraId="7BB1671A" w14:textId="475CD3C7" w:rsidR="00D901E6" w:rsidRPr="00215806" w:rsidRDefault="00D901E6" w:rsidP="00D901E6">
      <w:pPr>
        <w:pStyle w:val="BodyText"/>
        <w:ind w:left="1211"/>
      </w:pPr>
      <w:r w:rsidRPr="00215806">
        <w:rPr>
          <w:noProof/>
          <w:lang w:eastAsia="bg-BG"/>
        </w:rPr>
        <w:drawing>
          <wp:inline distT="0" distB="0" distL="0" distR="0" wp14:anchorId="4F355B73" wp14:editId="53ECD1AB">
            <wp:extent cx="5041971" cy="2773850"/>
            <wp:effectExtent l="0" t="0" r="6350" b="7620"/>
            <wp:docPr id="1647726085" name="Chart 1">
              <a:extLst xmlns:a="http://schemas.openxmlformats.org/drawingml/2006/main">
                <a:ext uri="{FF2B5EF4-FFF2-40B4-BE49-F238E27FC236}">
                  <a16:creationId xmlns:a16="http://schemas.microsoft.com/office/drawing/2014/main" id="{6A8779CD-358F-FB78-A489-D71B661FD1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093F768" w14:textId="6EB75F16" w:rsidR="00405324" w:rsidRPr="00AA066F" w:rsidRDefault="00AA066F" w:rsidP="00405324">
      <w:pPr>
        <w:pStyle w:val="BodyText"/>
        <w:rPr>
          <w:sz w:val="20"/>
          <w:szCs w:val="20"/>
        </w:rPr>
      </w:pPr>
      <w:r w:rsidRPr="00AA066F">
        <w:rPr>
          <w:sz w:val="20"/>
          <w:szCs w:val="20"/>
        </w:rPr>
        <w:t>Source: Ministry of Interior Migration Statistics</w:t>
      </w:r>
    </w:p>
    <w:p w14:paraId="7A7D8633" w14:textId="77777777" w:rsidR="00AA066F" w:rsidRDefault="00AA066F" w:rsidP="00405324">
      <w:pPr>
        <w:pStyle w:val="BodyText"/>
      </w:pPr>
    </w:p>
    <w:p w14:paraId="5194231A" w14:textId="77777777" w:rsidR="00AA066F" w:rsidRPr="00215806" w:rsidRDefault="00AA066F" w:rsidP="00405324">
      <w:pPr>
        <w:pStyle w:val="BodyText"/>
      </w:pPr>
    </w:p>
    <w:p w14:paraId="121D0844" w14:textId="5C50B633" w:rsidR="007427C1" w:rsidRPr="00215806" w:rsidRDefault="00000000">
      <w:pPr>
        <w:pStyle w:val="BodyText"/>
      </w:pPr>
      <w:r w:rsidRPr="00215806">
        <w:t>Challenges for the</w:t>
      </w:r>
      <w:r w:rsidR="008B7D95">
        <w:t xml:space="preserve"> border police</w:t>
      </w:r>
      <w:r w:rsidRPr="00215806">
        <w:t xml:space="preserve"> </w:t>
      </w:r>
      <w:r w:rsidR="008B7D95">
        <w:t>(</w:t>
      </w:r>
      <w:r w:rsidR="00F603E8">
        <w:t>DGBP</w:t>
      </w:r>
      <w:r w:rsidR="004F4F75">
        <w:t>)</w:t>
      </w:r>
      <w:r w:rsidR="00950ADC">
        <w:t xml:space="preserve"> </w:t>
      </w:r>
      <w:r w:rsidR="0062190B" w:rsidRPr="00215806">
        <w:t xml:space="preserve">at BCPs also </w:t>
      </w:r>
      <w:r w:rsidR="002669AA" w:rsidRPr="00215806">
        <w:t>under</w:t>
      </w:r>
      <w:r w:rsidR="004F4F75">
        <w:t>went</w:t>
      </w:r>
      <w:r w:rsidR="002669AA" w:rsidRPr="00215806">
        <w:t xml:space="preserve"> a significant change between 2019 and </w:t>
      </w:r>
      <w:r w:rsidR="00AE1D29" w:rsidRPr="00215806">
        <w:t xml:space="preserve">2023 </w:t>
      </w:r>
      <w:r w:rsidR="002161D9" w:rsidRPr="00215806">
        <w:t>(</w:t>
      </w:r>
      <w:r w:rsidR="002161D9" w:rsidRPr="00215806">
        <w:fldChar w:fldCharType="begin"/>
      </w:r>
      <w:r w:rsidR="002161D9" w:rsidRPr="00215806">
        <w:instrText xml:space="preserve"> REF _Ref160132131 \h </w:instrText>
      </w:r>
      <w:r w:rsidR="002161D9" w:rsidRPr="00215806">
        <w:fldChar w:fldCharType="separate"/>
      </w:r>
      <w:r w:rsidR="002161D9" w:rsidRPr="00215806">
        <w:t xml:space="preserve">Figure </w:t>
      </w:r>
      <w:r w:rsidR="002161D9" w:rsidRPr="00215806">
        <w:rPr>
          <w:noProof/>
        </w:rPr>
        <w:t>2</w:t>
      </w:r>
      <w:r w:rsidR="002161D9" w:rsidRPr="00215806">
        <w:fldChar w:fldCharType="end"/>
      </w:r>
      <w:r w:rsidR="002037DC" w:rsidRPr="00215806">
        <w:t>)</w:t>
      </w:r>
      <w:r w:rsidR="00AE1D29" w:rsidRPr="00215806">
        <w:t xml:space="preserve">. The </w:t>
      </w:r>
      <w:r w:rsidR="00F603E8">
        <w:t xml:space="preserve">busiest borders </w:t>
      </w:r>
      <w:r w:rsidR="004F4F75">
        <w:t>were</w:t>
      </w:r>
      <w:r w:rsidR="005D6CAC" w:rsidRPr="00215806">
        <w:t xml:space="preserve"> the </w:t>
      </w:r>
      <w:r w:rsidR="00F603E8">
        <w:t xml:space="preserve">land </w:t>
      </w:r>
      <w:r w:rsidR="005D6CAC" w:rsidRPr="00215806">
        <w:t>border</w:t>
      </w:r>
      <w:r w:rsidR="00F603E8">
        <w:t xml:space="preserve"> crossings</w:t>
      </w:r>
      <w:r w:rsidR="005D6CAC" w:rsidRPr="00215806">
        <w:t xml:space="preserve"> with </w:t>
      </w:r>
      <w:r w:rsidR="00994E99">
        <w:t>Türkiye</w:t>
      </w:r>
      <w:r w:rsidR="00F603E8">
        <w:t>,</w:t>
      </w:r>
      <w:r w:rsidR="005D6CAC" w:rsidRPr="00215806">
        <w:t xml:space="preserve"> and the air BCPs (Sofia, Burgas, Varna) </w:t>
      </w:r>
      <w:r w:rsidR="00F71C2E" w:rsidRPr="00215806">
        <w:t xml:space="preserve">(see </w:t>
      </w:r>
      <w:r w:rsidR="005D6CAC" w:rsidRPr="00215806">
        <w:fldChar w:fldCharType="begin"/>
      </w:r>
      <w:r w:rsidR="005D6CAC" w:rsidRPr="00215806">
        <w:instrText xml:space="preserve"> REF _Ref160132238 \h </w:instrText>
      </w:r>
      <w:r w:rsidR="005D6CAC" w:rsidRPr="00215806">
        <w:fldChar w:fldCharType="separate"/>
      </w:r>
      <w:r w:rsidR="005D6CAC" w:rsidRPr="00215806">
        <w:t xml:space="preserve">Figure </w:t>
      </w:r>
      <w:r w:rsidR="005D6CAC" w:rsidRPr="00215806">
        <w:rPr>
          <w:noProof/>
        </w:rPr>
        <w:t>3</w:t>
      </w:r>
      <w:r w:rsidR="005D6CAC" w:rsidRPr="00215806">
        <w:fldChar w:fldCharType="end"/>
      </w:r>
      <w:r w:rsidR="005D6CAC" w:rsidRPr="00215806">
        <w:t xml:space="preserve">) </w:t>
      </w:r>
    </w:p>
    <w:p w14:paraId="58DBACA0" w14:textId="77777777" w:rsidR="00FF0C4C" w:rsidRDefault="00FF0C4C" w:rsidP="00405324">
      <w:pPr>
        <w:pStyle w:val="BodyText"/>
      </w:pPr>
    </w:p>
    <w:p w14:paraId="22500660" w14:textId="77777777" w:rsidR="00AA066F" w:rsidRDefault="00AA066F" w:rsidP="00405324">
      <w:pPr>
        <w:pStyle w:val="BodyText"/>
      </w:pPr>
    </w:p>
    <w:p w14:paraId="78CB5E9D" w14:textId="77777777" w:rsidR="00AA066F" w:rsidRDefault="00AA066F" w:rsidP="00405324">
      <w:pPr>
        <w:pStyle w:val="BodyText"/>
      </w:pPr>
    </w:p>
    <w:p w14:paraId="2614CC8D" w14:textId="77777777" w:rsidR="00AA066F" w:rsidRDefault="00AA066F" w:rsidP="00405324">
      <w:pPr>
        <w:pStyle w:val="BodyText"/>
      </w:pPr>
    </w:p>
    <w:p w14:paraId="3DD0A742" w14:textId="77777777" w:rsidR="00AA066F" w:rsidRDefault="00AA066F" w:rsidP="00405324">
      <w:pPr>
        <w:pStyle w:val="BodyText"/>
      </w:pPr>
    </w:p>
    <w:p w14:paraId="1B9644E8" w14:textId="77777777" w:rsidR="00AA066F" w:rsidRPr="00215806" w:rsidRDefault="00AA066F" w:rsidP="00405324">
      <w:pPr>
        <w:pStyle w:val="BodyText"/>
      </w:pPr>
    </w:p>
    <w:p w14:paraId="7ED2C2E1" w14:textId="4FCDD0AB" w:rsidR="007427C1" w:rsidRPr="00215806" w:rsidRDefault="00000000">
      <w:pPr>
        <w:pStyle w:val="Caption"/>
        <w:keepNext/>
      </w:pPr>
      <w:bookmarkStart w:id="21" w:name="_Ref160132131"/>
      <w:r w:rsidRPr="00215806">
        <w:t xml:space="preserve">Figure </w:t>
      </w:r>
      <w:fldSimple w:instr=" SEQ Фигура \* ARABIC ">
        <w:r w:rsidR="0052333A" w:rsidRPr="00215806">
          <w:rPr>
            <w:noProof/>
          </w:rPr>
          <w:t>3</w:t>
        </w:r>
      </w:fldSimple>
      <w:bookmarkEnd w:id="21"/>
      <w:r w:rsidRPr="00215806">
        <w:t xml:space="preserve">. </w:t>
      </w:r>
      <w:r w:rsidR="00AA066F">
        <w:t xml:space="preserve">Annual </w:t>
      </w:r>
      <w:r w:rsidRPr="00215806">
        <w:t>Passenger flow</w:t>
      </w:r>
      <w:r w:rsidR="00AA066F">
        <w:t>s</w:t>
      </w:r>
      <w:r w:rsidRPr="00215806">
        <w:t xml:space="preserve"> through </w:t>
      </w:r>
      <w:r w:rsidR="00AA066F">
        <w:t xml:space="preserve">all </w:t>
      </w:r>
      <w:r w:rsidRPr="00215806">
        <w:t xml:space="preserve">BCPs </w:t>
      </w:r>
      <w:r w:rsidR="00AA066F">
        <w:t xml:space="preserve">in Bulgaria </w:t>
      </w:r>
      <w:r w:rsidRPr="00215806">
        <w:t>(</w:t>
      </w:r>
      <w:r w:rsidR="00C248ED" w:rsidRPr="00215806">
        <w:t>2021-2023)</w:t>
      </w:r>
    </w:p>
    <w:p w14:paraId="1DE02509" w14:textId="77777777" w:rsidR="00C248ED" w:rsidRPr="00215806" w:rsidRDefault="00C248ED" w:rsidP="00FF0C4C">
      <w:pPr>
        <w:pStyle w:val="ListParagraph"/>
        <w:rPr>
          <w:noProof/>
        </w:rPr>
      </w:pPr>
    </w:p>
    <w:p w14:paraId="666E1A3F" w14:textId="6BC9F8E8" w:rsidR="00C248ED" w:rsidRPr="00215806" w:rsidRDefault="00F603E8" w:rsidP="00C248ED">
      <w:pPr>
        <w:rPr>
          <w:noProof/>
        </w:rPr>
      </w:pPr>
      <w:r>
        <w:rPr>
          <w:noProof/>
          <w:lang w:eastAsia="bg-BG"/>
        </w:rPr>
        <mc:AlternateContent>
          <mc:Choice Requires="wps">
            <w:drawing>
              <wp:anchor distT="0" distB="0" distL="114300" distR="114300" simplePos="0" relativeHeight="251735040" behindDoc="0" locked="0" layoutInCell="1" allowOverlap="1" wp14:anchorId="3E5ED837" wp14:editId="77E86AF4">
                <wp:simplePos x="0" y="0"/>
                <wp:positionH relativeFrom="column">
                  <wp:posOffset>2676226</wp:posOffset>
                </wp:positionH>
                <wp:positionV relativeFrom="paragraph">
                  <wp:posOffset>1673748</wp:posOffset>
                </wp:positionV>
                <wp:extent cx="100404" cy="111163"/>
                <wp:effectExtent l="0" t="0" r="0" b="3175"/>
                <wp:wrapNone/>
                <wp:docPr id="1961546023" name="Rectangle: Rounded Corners 1"/>
                <wp:cNvGraphicFramePr/>
                <a:graphic xmlns:a="http://schemas.openxmlformats.org/drawingml/2006/main">
                  <a:graphicData uri="http://schemas.microsoft.com/office/word/2010/wordprocessingShape">
                    <wps:wsp>
                      <wps:cNvSpPr/>
                      <wps:spPr>
                        <a:xfrm>
                          <a:off x="0" y="0"/>
                          <a:ext cx="100404" cy="111163"/>
                        </a:xfrm>
                        <a:prstGeom prst="round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854BDE" id="Rectangle: Rounded Corners 1" o:spid="_x0000_s1026" style="position:absolute;margin-left:210.75pt;margin-top:131.8pt;width:7.9pt;height:8.75pt;z-index:251735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" fillcolor="white [3201]" stroked="f" strokeweight="2pt"/>
            </w:pict>
          </mc:Fallback>
        </mc:AlternateContent>
      </w:r>
      <w:r>
        <w:rPr>
          <w:noProof/>
          <w:lang w:eastAsia="bg-BG"/>
        </w:rPr>
        <mc:AlternateContent>
          <mc:Choice Requires="wps">
            <w:drawing>
              <wp:anchor distT="0" distB="0" distL="114300" distR="114300" simplePos="0" relativeHeight="251732992" behindDoc="0" locked="0" layoutInCell="1" allowOverlap="1" wp14:anchorId="3937024A" wp14:editId="75781112">
                <wp:simplePos x="0" y="0"/>
                <wp:positionH relativeFrom="column">
                  <wp:posOffset>1708113</wp:posOffset>
                </wp:positionH>
                <wp:positionV relativeFrom="paragraph">
                  <wp:posOffset>1674046</wp:posOffset>
                </wp:positionV>
                <wp:extent cx="100404" cy="111163"/>
                <wp:effectExtent l="0" t="0" r="0" b="3175"/>
                <wp:wrapNone/>
                <wp:docPr id="371553903" name="Rectangle: Rounded Corners 1"/>
                <wp:cNvGraphicFramePr/>
                <a:graphic xmlns:a="http://schemas.openxmlformats.org/drawingml/2006/main">
                  <a:graphicData uri="http://schemas.microsoft.com/office/word/2010/wordprocessingShape">
                    <wps:wsp>
                      <wps:cNvSpPr/>
                      <wps:spPr>
                        <a:xfrm>
                          <a:off x="0" y="0"/>
                          <a:ext cx="100404" cy="111163"/>
                        </a:xfrm>
                        <a:prstGeom prst="round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1DB160" id="Rectangle: Rounded Corners 1" o:spid="_x0000_s1026" style="position:absolute;margin-left:134.5pt;margin-top:131.8pt;width:7.9pt;height:8.75pt;z-index:251732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" fillcolor="white [3201]" stroked="f" strokeweight="2pt"/>
            </w:pict>
          </mc:Fallback>
        </mc:AlternateContent>
      </w:r>
      <w:r>
        <w:rPr>
          <w:noProof/>
          <w:lang w:eastAsia="bg-BG"/>
        </w:rPr>
        <mc:AlternateContent>
          <mc:Choice Requires="wps">
            <w:drawing>
              <wp:anchor distT="0" distB="0" distL="114300" distR="114300" simplePos="0" relativeHeight="251730944" behindDoc="0" locked="0" layoutInCell="1" allowOverlap="1" wp14:anchorId="05C95FDE" wp14:editId="21963639">
                <wp:simplePos x="0" y="0"/>
                <wp:positionH relativeFrom="column">
                  <wp:posOffset>752662</wp:posOffset>
                </wp:positionH>
                <wp:positionV relativeFrom="paragraph">
                  <wp:posOffset>1697504</wp:posOffset>
                </wp:positionV>
                <wp:extent cx="100404" cy="111163"/>
                <wp:effectExtent l="0" t="0" r="0" b="3175"/>
                <wp:wrapNone/>
                <wp:docPr id="1169433983" name="Rectangle: Rounded Corners 1"/>
                <wp:cNvGraphicFramePr/>
                <a:graphic xmlns:a="http://schemas.openxmlformats.org/drawingml/2006/main">
                  <a:graphicData uri="http://schemas.microsoft.com/office/word/2010/wordprocessingShape">
                    <wps:wsp>
                      <wps:cNvSpPr/>
                      <wps:spPr>
                        <a:xfrm>
                          <a:off x="0" y="0"/>
                          <a:ext cx="100404" cy="111163"/>
                        </a:xfrm>
                        <a:prstGeom prst="round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23A14B" id="Rectangle: Rounded Corners 1" o:spid="_x0000_s1026" style="position:absolute;margin-left:59.25pt;margin-top:133.65pt;width:7.9pt;height:8.75pt;z-index:251730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" fillcolor="white [3201]" stroked="f" strokeweight="2pt"/>
            </w:pict>
          </mc:Fallback>
        </mc:AlternateContent>
      </w:r>
      <w:r w:rsidR="00FF0C4C" w:rsidRPr="00215806">
        <w:rPr>
          <w:noProof/>
          <w:lang w:eastAsia="bg-BG"/>
        </w:rPr>
        <w:drawing>
          <wp:inline distT="0" distB="0" distL="0" distR="0" wp14:anchorId="46B8CBFB" wp14:editId="0D7DF596">
            <wp:extent cx="3435949" cy="1859450"/>
            <wp:effectExtent l="0" t="0" r="0" b="7620"/>
            <wp:docPr id="2020079392" name="Picture 1" descr="A graph of a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079392" name="Picture 1" descr="A graph of a bar chart&#10;&#10;Description automatically generated with medium confidence"/>
                    <pic:cNvPicPr/>
                  </pic:nvPicPr>
                  <pic:blipFill>
                    <a:blip r:embed="rId24"/>
                    <a:stretch>
                      <a:fillRect/>
                    </a:stretch>
                  </pic:blipFill>
                  <pic:spPr>
                    <a:xfrm>
                      <a:off x="0" y="0"/>
                      <a:ext cx="3500143" cy="1894190"/>
                    </a:xfrm>
                    <a:prstGeom prst="rect">
                      <a:avLst/>
                    </a:prstGeom>
                  </pic:spPr>
                </pic:pic>
              </a:graphicData>
            </a:graphic>
          </wp:inline>
        </w:drawing>
      </w:r>
    </w:p>
    <w:p w14:paraId="50B00572" w14:textId="77777777" w:rsidR="00F603E8" w:rsidRPr="00F603E8" w:rsidRDefault="00F603E8" w:rsidP="00F603E8">
      <w:pPr>
        <w:rPr>
          <w:noProof/>
          <w:sz w:val="16"/>
          <w:szCs w:val="16"/>
        </w:rPr>
      </w:pPr>
      <w:r w:rsidRPr="00F603E8">
        <w:rPr>
          <w:noProof/>
          <w:sz w:val="16"/>
          <w:szCs w:val="16"/>
        </w:rPr>
        <w:t>Source. Presentation on Annual Activities for 2023 of DGBP</w:t>
      </w:r>
    </w:p>
    <w:p w14:paraId="33AF7186" w14:textId="77777777" w:rsidR="00C248ED" w:rsidRPr="00215806" w:rsidRDefault="00C248ED" w:rsidP="00C248ED">
      <w:pPr>
        <w:rPr>
          <w:noProof/>
        </w:rPr>
      </w:pPr>
    </w:p>
    <w:p w14:paraId="70CBA589" w14:textId="77777777" w:rsidR="00C248ED" w:rsidRPr="00215806" w:rsidRDefault="00FF0C4C" w:rsidP="00C248ED">
      <w:r w:rsidRPr="00215806">
        <w:rPr>
          <w:noProof/>
        </w:rPr>
        <w:t xml:space="preserve"> </w:t>
      </w:r>
    </w:p>
    <w:p w14:paraId="53AE13CB" w14:textId="41E0F9E3" w:rsidR="007427C1" w:rsidRPr="00215806" w:rsidRDefault="00000000">
      <w:pPr>
        <w:pStyle w:val="Caption"/>
        <w:keepNext/>
      </w:pPr>
      <w:bookmarkStart w:id="22" w:name="_Ref160132238"/>
      <w:r w:rsidRPr="00215806">
        <w:t xml:space="preserve">Figure </w:t>
      </w:r>
      <w:fldSimple w:instr=" SEQ Фигура \* ARABIC ">
        <w:r w:rsidR="0052333A" w:rsidRPr="00215806">
          <w:rPr>
            <w:noProof/>
          </w:rPr>
          <w:t>4</w:t>
        </w:r>
      </w:fldSimple>
      <w:bookmarkEnd w:id="22"/>
      <w:r w:rsidRPr="00215806">
        <w:t xml:space="preserve">. </w:t>
      </w:r>
      <w:r w:rsidR="001978D0" w:rsidRPr="00215806">
        <w:t xml:space="preserve">Number </w:t>
      </w:r>
      <w:r w:rsidR="0097589D">
        <w:t xml:space="preserve">travellers </w:t>
      </w:r>
      <w:r w:rsidR="001978D0" w:rsidRPr="00215806">
        <w:t xml:space="preserve">checked in 2023 at </w:t>
      </w:r>
      <w:proofErr w:type="gramStart"/>
      <w:r w:rsidR="001978D0" w:rsidRPr="00215806">
        <w:t>BCPs</w:t>
      </w:r>
      <w:proofErr w:type="gramEnd"/>
    </w:p>
    <w:p w14:paraId="40603AB3" w14:textId="79B2AFD1" w:rsidR="00FF0C4C" w:rsidRPr="00215806" w:rsidRDefault="0097589D" w:rsidP="00C248ED">
      <w:pPr>
        <w:rPr>
          <w:b/>
          <w:bCs/>
        </w:rPr>
      </w:pPr>
      <w:r>
        <w:rPr>
          <w:noProof/>
        </w:rPr>
        <w:drawing>
          <wp:inline distT="0" distB="0" distL="0" distR="0" wp14:anchorId="570FD132" wp14:editId="768674D2">
            <wp:extent cx="4487657" cy="2124449"/>
            <wp:effectExtent l="0" t="0" r="8255" b="9525"/>
            <wp:docPr id="1452987920" name="Chart 1">
              <a:extLst xmlns:a="http://schemas.openxmlformats.org/drawingml/2006/main">
                <a:ext uri="{FF2B5EF4-FFF2-40B4-BE49-F238E27FC236}">
                  <a16:creationId xmlns:a16="http://schemas.microsoft.com/office/drawing/2014/main" id="{975E91E9-D9E8-FA6E-728B-C1FE749195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83A2AC9" w14:textId="61C6BA78" w:rsidR="007427C1" w:rsidRPr="00215806" w:rsidRDefault="00000000">
      <w:pPr>
        <w:rPr>
          <w:noProof/>
          <w:sz w:val="20"/>
          <w:szCs w:val="20"/>
        </w:rPr>
      </w:pPr>
      <w:r w:rsidRPr="00215806">
        <w:rPr>
          <w:noProof/>
          <w:sz w:val="20"/>
          <w:szCs w:val="20"/>
        </w:rPr>
        <w:t>Source.</w:t>
      </w:r>
      <w:r w:rsidR="000072C5">
        <w:rPr>
          <w:noProof/>
          <w:sz w:val="20"/>
          <w:szCs w:val="20"/>
        </w:rPr>
        <w:t xml:space="preserve"> Presentation on Annual Activities for 2023 of DGBP</w:t>
      </w:r>
    </w:p>
    <w:p w14:paraId="2B4CE7AA" w14:textId="77777777" w:rsidR="00FF0C4C" w:rsidRPr="00215806" w:rsidRDefault="00FF0C4C" w:rsidP="00405324">
      <w:pPr>
        <w:pStyle w:val="BodyText"/>
      </w:pPr>
    </w:p>
    <w:p w14:paraId="4A884B44" w14:textId="6F1F566E" w:rsidR="007427C1" w:rsidRPr="00215806" w:rsidRDefault="00000000">
      <w:pPr>
        <w:pStyle w:val="BodyText"/>
      </w:pPr>
      <w:r w:rsidRPr="00215806">
        <w:t xml:space="preserve">As traffic increases, so do the challenges. The </w:t>
      </w:r>
      <w:r w:rsidR="00CE359E" w:rsidRPr="00215806">
        <w:t xml:space="preserve">number of people refused access </w:t>
      </w:r>
      <w:r w:rsidR="000072C5">
        <w:t xml:space="preserve">has </w:t>
      </w:r>
      <w:r w:rsidR="00E13B16" w:rsidRPr="00215806">
        <w:t>increasing significantly</w:t>
      </w:r>
      <w:r w:rsidR="00D12262" w:rsidRPr="00215806">
        <w:t>, which may be partly due to improved controls at the green border</w:t>
      </w:r>
      <w:r w:rsidR="00B03C42">
        <w:t>s</w:t>
      </w:r>
      <w:r w:rsidR="00D12262" w:rsidRPr="00215806">
        <w:t xml:space="preserve">, forcing </w:t>
      </w:r>
      <w:r w:rsidR="00F603E8">
        <w:t xml:space="preserve">irregular </w:t>
      </w:r>
      <w:r w:rsidR="00252C01" w:rsidRPr="00215806">
        <w:t xml:space="preserve">migrants to </w:t>
      </w:r>
      <w:r w:rsidR="00F603E8">
        <w:t xml:space="preserve">seek </w:t>
      </w:r>
      <w:r w:rsidR="00252C01" w:rsidRPr="00215806">
        <w:t xml:space="preserve">for other ways to enter the EU. </w:t>
      </w:r>
      <w:r w:rsidR="00AB073C" w:rsidRPr="00215806">
        <w:t xml:space="preserve">Closer analysis shows that in 2020 </w:t>
      </w:r>
      <w:r w:rsidR="00FB2A21" w:rsidRPr="00215806">
        <w:t xml:space="preserve">and 2021 </w:t>
      </w:r>
      <w:r w:rsidR="00E44836" w:rsidRPr="00215806">
        <w:t xml:space="preserve">the </w:t>
      </w:r>
      <w:r w:rsidR="007355D7" w:rsidRPr="00215806">
        <w:t>"</w:t>
      </w:r>
      <w:r w:rsidR="00CF644F" w:rsidRPr="00215806">
        <w:t>person considered a public danger</w:t>
      </w:r>
      <w:r w:rsidR="007355D7" w:rsidRPr="00215806">
        <w:t xml:space="preserve">" </w:t>
      </w:r>
      <w:r w:rsidR="00E92288" w:rsidRPr="00215806">
        <w:t xml:space="preserve">category of </w:t>
      </w:r>
      <w:r w:rsidR="00E44836" w:rsidRPr="00215806">
        <w:t xml:space="preserve">refusal </w:t>
      </w:r>
      <w:r w:rsidR="00B03C42">
        <w:t xml:space="preserve">stood </w:t>
      </w:r>
      <w:r w:rsidR="00E44836" w:rsidRPr="00215806">
        <w:t xml:space="preserve">out, mostly </w:t>
      </w:r>
      <w:r w:rsidR="00CF644F" w:rsidRPr="00215806">
        <w:t xml:space="preserve">related to the requirement for </w:t>
      </w:r>
      <w:r w:rsidR="00E44836" w:rsidRPr="00215806">
        <w:t>COVID certificates</w:t>
      </w:r>
      <w:r w:rsidR="00723BE9" w:rsidRPr="00215806">
        <w:t xml:space="preserve">. </w:t>
      </w:r>
      <w:r w:rsidR="00A972C7" w:rsidRPr="00215806">
        <w:t xml:space="preserve">At the same time, there </w:t>
      </w:r>
      <w:r w:rsidR="00B1721F">
        <w:t>wa</w:t>
      </w:r>
      <w:r w:rsidR="00A972C7" w:rsidRPr="00215806">
        <w:t xml:space="preserve">s a sharp </w:t>
      </w:r>
      <w:r w:rsidR="001D4EC7" w:rsidRPr="00215806">
        <w:t xml:space="preserve">increase in persons attempting to </w:t>
      </w:r>
      <w:r w:rsidR="00B73B29" w:rsidRPr="00215806">
        <w:t xml:space="preserve">enter the country without a valid visa or for whom there </w:t>
      </w:r>
      <w:r w:rsidR="00B1721F">
        <w:t>wa</w:t>
      </w:r>
      <w:r w:rsidR="00B73B29" w:rsidRPr="00215806">
        <w:t xml:space="preserve">s an alert in SIS. </w:t>
      </w:r>
    </w:p>
    <w:p w14:paraId="07EFBB63" w14:textId="77777777" w:rsidR="00405324" w:rsidRPr="00215806" w:rsidRDefault="00405324" w:rsidP="00405324">
      <w:pPr>
        <w:pStyle w:val="BodyText"/>
      </w:pPr>
    </w:p>
    <w:p w14:paraId="69BC5F45" w14:textId="77777777" w:rsidR="007427C1" w:rsidRPr="00215806" w:rsidRDefault="00000000">
      <w:pPr>
        <w:pStyle w:val="Caption"/>
        <w:keepNext/>
      </w:pPr>
      <w:bookmarkStart w:id="23" w:name="_Ref160103042"/>
      <w:r w:rsidRPr="00215806">
        <w:lastRenderedPageBreak/>
        <w:t xml:space="preserve">Figure </w:t>
      </w:r>
      <w:fldSimple w:instr=" SEQ Фигура \* ARABIC ">
        <w:r w:rsidR="0052333A" w:rsidRPr="00215806">
          <w:rPr>
            <w:noProof/>
          </w:rPr>
          <w:t>5</w:t>
        </w:r>
      </w:fldSimple>
      <w:bookmarkEnd w:id="23"/>
      <w:r w:rsidRPr="00215806">
        <w:t xml:space="preserve">. </w:t>
      </w:r>
      <w:r w:rsidR="00B118D6" w:rsidRPr="00215806">
        <w:t xml:space="preserve">Number of </w:t>
      </w:r>
      <w:r w:rsidR="00C15AA5" w:rsidRPr="00215806">
        <w:t xml:space="preserve">persons refused </w:t>
      </w:r>
      <w:r w:rsidRPr="00215806">
        <w:t xml:space="preserve">access at </w:t>
      </w:r>
      <w:r w:rsidR="00C15AA5" w:rsidRPr="00215806">
        <w:t xml:space="preserve">BCPs </w:t>
      </w:r>
      <w:r w:rsidRPr="00215806">
        <w:t>(2013-2022)</w:t>
      </w:r>
    </w:p>
    <w:p w14:paraId="481F2B52" w14:textId="7A293EF0" w:rsidR="00405324" w:rsidRPr="00215806" w:rsidRDefault="00D84BA4" w:rsidP="00405324">
      <w:pPr>
        <w:pStyle w:val="BodyText"/>
      </w:pPr>
      <w:r w:rsidRPr="00215806">
        <w:rPr>
          <w:noProof/>
          <w:lang w:eastAsia="bg-BG"/>
        </w:rPr>
        <w:drawing>
          <wp:inline distT="0" distB="0" distL="0" distR="0" wp14:anchorId="1B606544" wp14:editId="5C19A0B7">
            <wp:extent cx="4572000" cy="2743200"/>
            <wp:effectExtent l="0" t="0" r="0" b="0"/>
            <wp:docPr id="685454368" name="Chart 1">
              <a:extLst xmlns:a="http://schemas.openxmlformats.org/drawingml/2006/main">
                <a:ext uri="{FF2B5EF4-FFF2-40B4-BE49-F238E27FC236}">
                  <a16:creationId xmlns:a16="http://schemas.microsoft.com/office/drawing/2014/main" id="{8269F7A7-327D-C126-7903-59A396CC25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A9FC5A9" w14:textId="77777777" w:rsidR="007427C1" w:rsidRPr="00215806" w:rsidRDefault="00000000">
      <w:pPr>
        <w:pStyle w:val="BodyText"/>
        <w:rPr>
          <w:sz w:val="18"/>
          <w:szCs w:val="18"/>
        </w:rPr>
      </w:pPr>
      <w:r w:rsidRPr="00215806">
        <w:rPr>
          <w:sz w:val="18"/>
          <w:szCs w:val="18"/>
        </w:rPr>
        <w:t xml:space="preserve">Source: </w:t>
      </w:r>
      <w:proofErr w:type="spellStart"/>
      <w:r w:rsidR="00DC4921" w:rsidRPr="00215806">
        <w:rPr>
          <w:sz w:val="18"/>
          <w:szCs w:val="18"/>
        </w:rPr>
        <w:t>migr_eirfs</w:t>
      </w:r>
      <w:proofErr w:type="spellEnd"/>
    </w:p>
    <w:p w14:paraId="38C94685" w14:textId="247A3EA5" w:rsidR="00241037" w:rsidRDefault="00241037" w:rsidP="00174182">
      <w:pPr>
        <w:pStyle w:val="Caption"/>
        <w:keepNext/>
      </w:pPr>
    </w:p>
    <w:p w14:paraId="5E531E31" w14:textId="77777777" w:rsidR="007427C1" w:rsidRPr="00215806" w:rsidRDefault="00000000">
      <w:pPr>
        <w:pStyle w:val="Heading3"/>
      </w:pPr>
      <w:r w:rsidRPr="00215806">
        <w:t>Visas</w:t>
      </w:r>
    </w:p>
    <w:p w14:paraId="35BA1F0F" w14:textId="77777777" w:rsidR="007427C1" w:rsidRDefault="00000000">
      <w:pPr>
        <w:pStyle w:val="BodyText"/>
      </w:pPr>
      <w:r w:rsidRPr="00215806">
        <w:t xml:space="preserve">Restricted </w:t>
      </w:r>
      <w:r w:rsidR="00DE48BE" w:rsidRPr="00215806">
        <w:t xml:space="preserve">movement across borders </w:t>
      </w:r>
      <w:r w:rsidR="00545925" w:rsidRPr="00215806">
        <w:t xml:space="preserve">has also had </w:t>
      </w:r>
      <w:r w:rsidR="00DE48BE" w:rsidRPr="00215806">
        <w:t xml:space="preserve">an impact on the number of visas issued </w:t>
      </w:r>
      <w:r w:rsidRPr="00215806">
        <w:t>by Bulgarian consular services</w:t>
      </w:r>
      <w:r w:rsidR="00DE48BE" w:rsidRPr="00215806">
        <w:t xml:space="preserve">, which saw an almost tenfold drop in 2020 </w:t>
      </w:r>
      <w:r w:rsidR="002264FC" w:rsidRPr="00215806">
        <w:t xml:space="preserve">during the </w:t>
      </w:r>
      <w:r w:rsidR="00545925" w:rsidRPr="00215806">
        <w:t xml:space="preserve">COVID </w:t>
      </w:r>
      <w:r w:rsidR="002264FC" w:rsidRPr="00215806">
        <w:t>restrictions</w:t>
      </w:r>
      <w:r w:rsidR="00DE48BE" w:rsidRPr="00215806">
        <w:t xml:space="preserve">. </w:t>
      </w:r>
      <w:r w:rsidRPr="00215806">
        <w:t xml:space="preserve">Gradually in 2022 and 2023, visa issuance levels recovered to pre-pandemic levels. </w:t>
      </w:r>
      <w:r w:rsidR="00DE48BE" w:rsidRPr="00215806">
        <w:t xml:space="preserve"> </w:t>
      </w:r>
    </w:p>
    <w:p w14:paraId="5BCCA116" w14:textId="77777777" w:rsidR="00AA066F" w:rsidRDefault="00AA066F">
      <w:pPr>
        <w:pStyle w:val="BodyText"/>
      </w:pPr>
    </w:p>
    <w:p w14:paraId="1B23C19D" w14:textId="77777777" w:rsidR="00AA066F" w:rsidRDefault="00AA066F">
      <w:pPr>
        <w:pStyle w:val="BodyText"/>
      </w:pPr>
    </w:p>
    <w:p w14:paraId="0B9D4C74" w14:textId="77777777" w:rsidR="00AA066F" w:rsidRDefault="00AA066F">
      <w:pPr>
        <w:pStyle w:val="BodyText"/>
      </w:pPr>
    </w:p>
    <w:p w14:paraId="6295ABFF" w14:textId="77777777" w:rsidR="00AA066F" w:rsidRDefault="00AA066F">
      <w:pPr>
        <w:pStyle w:val="BodyText"/>
      </w:pPr>
    </w:p>
    <w:p w14:paraId="0ECDD5FA" w14:textId="77777777" w:rsidR="00AA066F" w:rsidRDefault="00AA066F">
      <w:pPr>
        <w:pStyle w:val="BodyText"/>
      </w:pPr>
    </w:p>
    <w:p w14:paraId="6EA73D13" w14:textId="77777777" w:rsidR="00AA066F" w:rsidRPr="00215806" w:rsidRDefault="00AA066F">
      <w:pPr>
        <w:pStyle w:val="BodyText"/>
      </w:pPr>
    </w:p>
    <w:p w14:paraId="40465372" w14:textId="77777777" w:rsidR="007427C1" w:rsidRPr="00215806" w:rsidRDefault="00000000">
      <w:pPr>
        <w:pStyle w:val="Caption"/>
      </w:pPr>
      <w:r w:rsidRPr="00215806">
        <w:t xml:space="preserve">Figure </w:t>
      </w:r>
      <w:fldSimple w:instr=" SEQ Фигура \* ARABIC ">
        <w:r w:rsidR="0052333A" w:rsidRPr="00215806">
          <w:rPr>
            <w:noProof/>
          </w:rPr>
          <w:t>7</w:t>
        </w:r>
      </w:fldSimple>
      <w:r w:rsidRPr="00215806">
        <w:t xml:space="preserve">. Short-term visas issued by the MFA (2019-2022) </w:t>
      </w:r>
    </w:p>
    <w:p w14:paraId="1CBAA965" w14:textId="1C7636AB" w:rsidR="00144551" w:rsidRPr="00215806" w:rsidRDefault="00144551" w:rsidP="00AB5D28">
      <w:pPr>
        <w:pStyle w:val="BodyText"/>
        <w:ind w:left="1211"/>
      </w:pPr>
      <w:r w:rsidRPr="00215806">
        <w:rPr>
          <w:noProof/>
          <w:lang w:eastAsia="bg-BG"/>
        </w:rPr>
        <w:drawing>
          <wp:inline distT="0" distB="0" distL="0" distR="0" wp14:anchorId="7E1C07B2" wp14:editId="32ED2892">
            <wp:extent cx="4572000" cy="2378528"/>
            <wp:effectExtent l="0" t="0" r="0" b="3175"/>
            <wp:docPr id="925382814" name="Chart 1">
              <a:extLst xmlns:a="http://schemas.openxmlformats.org/drawingml/2006/main">
                <a:ext uri="{FF2B5EF4-FFF2-40B4-BE49-F238E27FC236}">
                  <a16:creationId xmlns:a16="http://schemas.microsoft.com/office/drawing/2014/main" id="{E62C98DF-986F-41D8-8470-3D9B3B8448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4FC23D0" w14:textId="7B5EDA57" w:rsidR="007427C1" w:rsidRPr="00215806" w:rsidRDefault="00000000">
      <w:pPr>
        <w:pStyle w:val="BodyText"/>
        <w:ind w:left="1211"/>
      </w:pPr>
      <w:r w:rsidRPr="00215806">
        <w:rPr>
          <w:sz w:val="18"/>
          <w:szCs w:val="20"/>
        </w:rPr>
        <w:t>Source.</w:t>
      </w:r>
      <w:r w:rsidR="00AA066F">
        <w:rPr>
          <w:sz w:val="18"/>
          <w:szCs w:val="20"/>
        </w:rPr>
        <w:t xml:space="preserve"> European Commission based on MS data</w:t>
      </w:r>
      <w:r w:rsidR="00BA2CF0" w:rsidRPr="00215806">
        <w:rPr>
          <w:rStyle w:val="FootnoteReference"/>
          <w:sz w:val="18"/>
          <w:szCs w:val="20"/>
        </w:rPr>
        <w:footnoteReference w:id="7"/>
      </w:r>
    </w:p>
    <w:p w14:paraId="1377E11F" w14:textId="2043ACFB" w:rsidR="007427C1" w:rsidRPr="00215806" w:rsidRDefault="00000000">
      <w:pPr>
        <w:pStyle w:val="Heading3"/>
      </w:pPr>
      <w:bookmarkStart w:id="24" w:name="_Ref160277795"/>
      <w:r w:rsidRPr="00215806">
        <w:lastRenderedPageBreak/>
        <w:t xml:space="preserve">European and national </w:t>
      </w:r>
      <w:r w:rsidR="00A531C5" w:rsidRPr="00215806">
        <w:t xml:space="preserve">policies for </w:t>
      </w:r>
      <w:r w:rsidR="00855F5A" w:rsidRPr="00215806">
        <w:t>integrated border management (</w:t>
      </w:r>
      <w:r w:rsidR="00A531C5" w:rsidRPr="00215806">
        <w:t>IBM)</w:t>
      </w:r>
      <w:bookmarkEnd w:id="24"/>
    </w:p>
    <w:p w14:paraId="79042791" w14:textId="2ACAAC7D" w:rsidR="007427C1" w:rsidRPr="00215806" w:rsidRDefault="00000000">
      <w:pPr>
        <w:pStyle w:val="BodyText"/>
      </w:pPr>
      <w:r w:rsidRPr="00215806">
        <w:t xml:space="preserve">In the period </w:t>
      </w:r>
      <w:r w:rsidR="00963B52" w:rsidRPr="00215806">
        <w:t xml:space="preserve">2019 - </w:t>
      </w:r>
      <w:r w:rsidR="00311AEB" w:rsidRPr="00215806">
        <w:t>2023</w:t>
      </w:r>
      <w:r w:rsidR="00F67D0D" w:rsidRPr="00215806">
        <w:t xml:space="preserve">, </w:t>
      </w:r>
      <w:proofErr w:type="gramStart"/>
      <w:r w:rsidR="00F67D0D" w:rsidRPr="00215806">
        <w:t>a number of</w:t>
      </w:r>
      <w:proofErr w:type="gramEnd"/>
      <w:r w:rsidR="00F67D0D" w:rsidRPr="00215806">
        <w:t xml:space="preserve"> policies on borders and visas were developed </w:t>
      </w:r>
      <w:r w:rsidRPr="00215806">
        <w:t xml:space="preserve">at European level </w:t>
      </w:r>
      <w:r w:rsidR="00F67D0D" w:rsidRPr="00215806">
        <w:t xml:space="preserve">and </w:t>
      </w:r>
      <w:r w:rsidR="001C0257">
        <w:t xml:space="preserve">these were </w:t>
      </w:r>
      <w:r w:rsidR="00F67D0D" w:rsidRPr="00215806">
        <w:t xml:space="preserve">reflected in </w:t>
      </w:r>
      <w:r w:rsidR="00311AEB" w:rsidRPr="00215806">
        <w:t xml:space="preserve">Bulgaria, including in the </w:t>
      </w:r>
      <w:r w:rsidR="00364CB6" w:rsidRPr="00215806">
        <w:t>approved in 2022</w:t>
      </w:r>
      <w:r w:rsidR="00412BA4">
        <w:t xml:space="preserve"> BMVI Programme</w:t>
      </w:r>
      <w:r w:rsidR="001C0257">
        <w:t xml:space="preserve">, or the </w:t>
      </w:r>
      <w:r w:rsidR="00131338" w:rsidRPr="00215806">
        <w:t xml:space="preserve">specific actions </w:t>
      </w:r>
      <w:r w:rsidR="00364CB6" w:rsidRPr="00215806">
        <w:t>approved in 2023</w:t>
      </w:r>
      <w:r w:rsidR="00131338" w:rsidRPr="00215806">
        <w:t xml:space="preserve">. </w:t>
      </w:r>
      <w:r w:rsidR="008C4D4F" w:rsidRPr="00215806">
        <w:t xml:space="preserve">The most relevant </w:t>
      </w:r>
      <w:r w:rsidR="0022598E" w:rsidRPr="00215806">
        <w:t xml:space="preserve">strategic and legislative developments in the EU that also affect the </w:t>
      </w:r>
      <w:r w:rsidR="00965324">
        <w:t>BMVI</w:t>
      </w:r>
      <w:r w:rsidR="0022598E" w:rsidRPr="00215806">
        <w:t xml:space="preserve"> (2021-2027) include</w:t>
      </w:r>
      <w:r w:rsidR="008C4D4F" w:rsidRPr="00215806">
        <w:t xml:space="preserve">: </w:t>
      </w:r>
    </w:p>
    <w:p w14:paraId="2F6EE68E" w14:textId="6BEB19D2" w:rsidR="007427C1" w:rsidRPr="00215806" w:rsidRDefault="00000000">
      <w:pPr>
        <w:pStyle w:val="BodyText"/>
        <w:numPr>
          <w:ilvl w:val="0"/>
          <w:numId w:val="36"/>
        </w:numPr>
      </w:pPr>
      <w:r w:rsidRPr="00215806">
        <w:t xml:space="preserve">Regulation </w:t>
      </w:r>
      <w:r w:rsidR="0079069A" w:rsidRPr="00215806">
        <w:t>(EU) 2019/1896 of 13 November 2019 on the European Border and Coast Guard</w:t>
      </w:r>
      <w:r w:rsidRPr="00215806">
        <w:t xml:space="preserve">. Later, this led on the announcement of specific actions involving the </w:t>
      </w:r>
      <w:r w:rsidR="00C62BA0" w:rsidRPr="00215806">
        <w:t xml:space="preserve">purchase of equipment for the </w:t>
      </w:r>
      <w:r w:rsidR="003E1AE0" w:rsidRPr="00215806">
        <w:t xml:space="preserve">general Technical Equipment </w:t>
      </w:r>
      <w:r w:rsidR="000011C6">
        <w:t xml:space="preserve">Pool </w:t>
      </w:r>
      <w:r w:rsidR="003E1AE0" w:rsidRPr="00215806">
        <w:t xml:space="preserve">(Art. 64). </w:t>
      </w:r>
      <w:r w:rsidR="003B2873" w:rsidRPr="00215806">
        <w:t xml:space="preserve">The Regulation also led to the adoption by Frontex of a Technical and Operational Strategy </w:t>
      </w:r>
      <w:r w:rsidR="004A5B15" w:rsidRPr="00215806">
        <w:t>(</w:t>
      </w:r>
      <w:r w:rsidR="003B2873" w:rsidRPr="00215806">
        <w:t>as part of the implementation of the Multiannual Strategic Policy Cycle for European Integrated Border Management</w:t>
      </w:r>
      <w:r w:rsidR="004A5B15" w:rsidRPr="00215806">
        <w:t xml:space="preserve">) and later </w:t>
      </w:r>
      <w:r w:rsidR="007E441F" w:rsidRPr="00215806">
        <w:t xml:space="preserve">(in 2023) </w:t>
      </w:r>
      <w:r w:rsidR="004A5B15" w:rsidRPr="00215806">
        <w:t xml:space="preserve">to the </w:t>
      </w:r>
      <w:r w:rsidR="002C6168" w:rsidRPr="00215806">
        <w:t xml:space="preserve">Strategic Policy for European Integrated Border Management </w:t>
      </w:r>
      <w:r w:rsidR="004A5B15" w:rsidRPr="00215806">
        <w:t>adopted by the EC</w:t>
      </w:r>
      <w:r w:rsidR="00F637AF" w:rsidRPr="00215806">
        <w:t>.</w:t>
      </w:r>
      <w:r w:rsidR="00F637AF" w:rsidRPr="00215806">
        <w:rPr>
          <w:rStyle w:val="FootnoteReference"/>
        </w:rPr>
        <w:footnoteReference w:id="8"/>
      </w:r>
      <w:r w:rsidR="00C75032" w:rsidRPr="00215806">
        <w:t xml:space="preserve"> In Bulgaria, </w:t>
      </w:r>
      <w:r w:rsidR="003C6B50" w:rsidRPr="00215806">
        <w:t xml:space="preserve">this was reflected in the adoption of the </w:t>
      </w:r>
      <w:r w:rsidR="007E441F" w:rsidRPr="00215806">
        <w:t>National Strategy for Integrated Border Management in the Republic of Bulgaria 2020-2025</w:t>
      </w:r>
      <w:r w:rsidR="007E441F" w:rsidRPr="00215806">
        <w:rPr>
          <w:rStyle w:val="FootnoteReference"/>
        </w:rPr>
        <w:footnoteReference w:id="9"/>
      </w:r>
      <w:r w:rsidR="007E441F" w:rsidRPr="00215806">
        <w:t xml:space="preserve"> .</w:t>
      </w:r>
    </w:p>
    <w:p w14:paraId="091152D3" w14:textId="77777777" w:rsidR="007427C1" w:rsidRPr="00215806" w:rsidRDefault="00000000">
      <w:pPr>
        <w:pStyle w:val="BodyText"/>
        <w:numPr>
          <w:ilvl w:val="0"/>
          <w:numId w:val="36"/>
        </w:numPr>
      </w:pPr>
      <w:r w:rsidRPr="00215806">
        <w:t>Regulation (EU) 2017/2226 of 30 November 2017 establishing an Entry/Exit System (EES): although adopted in 2017</w:t>
      </w:r>
      <w:r w:rsidR="00D4095C" w:rsidRPr="00215806">
        <w:t xml:space="preserve">, after repeated delays its actual implementation is not expected until October 2024. </w:t>
      </w:r>
    </w:p>
    <w:p w14:paraId="78A314B5" w14:textId="77777777" w:rsidR="007427C1" w:rsidRPr="00215806" w:rsidRDefault="00000000">
      <w:pPr>
        <w:pStyle w:val="BodyText"/>
        <w:numPr>
          <w:ilvl w:val="0"/>
          <w:numId w:val="36"/>
        </w:numPr>
      </w:pPr>
      <w:r w:rsidRPr="00215806">
        <w:t xml:space="preserve">Regulations relating to the </w:t>
      </w:r>
      <w:r w:rsidR="000D084C" w:rsidRPr="00215806">
        <w:t>development of the Schengen Information System (</w:t>
      </w:r>
      <w:r w:rsidRPr="00215806">
        <w:t>SIS 2</w:t>
      </w:r>
      <w:r w:rsidR="002D1353" w:rsidRPr="00215806">
        <w:t xml:space="preserve">) </w:t>
      </w:r>
      <w:r w:rsidRPr="00215806">
        <w:t xml:space="preserve">of 2018 (Regulations 1860, 1861 and </w:t>
      </w:r>
      <w:r w:rsidR="00F46C9F" w:rsidRPr="00215806">
        <w:t>1862)</w:t>
      </w:r>
      <w:r w:rsidR="000F6D1A" w:rsidRPr="00215806">
        <w:t xml:space="preserve">. </w:t>
      </w:r>
      <w:r w:rsidR="002D1353" w:rsidRPr="00215806">
        <w:t xml:space="preserve">They entered into full force in 2023. </w:t>
      </w:r>
    </w:p>
    <w:p w14:paraId="5158A000" w14:textId="77777777" w:rsidR="00E57956" w:rsidRPr="00215806" w:rsidRDefault="00E57956" w:rsidP="00E57956">
      <w:pPr>
        <w:pStyle w:val="BodyText"/>
      </w:pPr>
    </w:p>
    <w:p w14:paraId="235E5C77" w14:textId="77777777" w:rsidR="007427C1" w:rsidRPr="00215806" w:rsidRDefault="00000000">
      <w:pPr>
        <w:pStyle w:val="BodyText"/>
      </w:pPr>
      <w:r w:rsidRPr="00215806">
        <w:t xml:space="preserve">In </w:t>
      </w:r>
      <w:r w:rsidR="00990BE7" w:rsidRPr="00215806">
        <w:t xml:space="preserve">March 2023, the European Commission also presented the </w:t>
      </w:r>
      <w:r w:rsidR="002A1990" w:rsidRPr="00215806">
        <w:t>strategic framework for European Integrated Border Management (</w:t>
      </w:r>
      <w:r w:rsidR="00925669" w:rsidRPr="00215806">
        <w:t>IBM</w:t>
      </w:r>
      <w:r w:rsidR="002A1990" w:rsidRPr="00215806">
        <w:t xml:space="preserve">) for a </w:t>
      </w:r>
      <w:r w:rsidR="00925669" w:rsidRPr="00215806">
        <w:t>5-year period.</w:t>
      </w:r>
      <w:r w:rsidR="00925669" w:rsidRPr="00215806">
        <w:rPr>
          <w:rStyle w:val="FootnoteReference"/>
        </w:rPr>
        <w:footnoteReference w:id="10"/>
      </w:r>
      <w:r w:rsidR="00516496" w:rsidRPr="00215806">
        <w:t xml:space="preserve"> This document reflects all 15 components of integrated border management. </w:t>
      </w:r>
    </w:p>
    <w:p w14:paraId="64F1F766" w14:textId="77777777" w:rsidR="006A5609" w:rsidRPr="00215806" w:rsidRDefault="006A5609" w:rsidP="00BF3CDA">
      <w:pPr>
        <w:pStyle w:val="BodyText"/>
      </w:pPr>
    </w:p>
    <w:p w14:paraId="14096C0B" w14:textId="77777777" w:rsidR="007427C1" w:rsidRPr="00215806" w:rsidRDefault="00000000">
      <w:pPr>
        <w:pStyle w:val="BodyText"/>
      </w:pPr>
      <w:r w:rsidRPr="00215806">
        <w:t xml:space="preserve">At the national level, the main strategic document relevant for implementation is </w:t>
      </w:r>
      <w:r w:rsidR="00D055AC" w:rsidRPr="00215806">
        <w:t>the National Strategy for Integrated Border Management in the Republic of Bulgaria 2020-2025</w:t>
      </w:r>
      <w:r w:rsidR="00C113F3" w:rsidRPr="00215806">
        <w:rPr>
          <w:rStyle w:val="FootnoteReference"/>
        </w:rPr>
        <w:footnoteReference w:id="11"/>
      </w:r>
      <w:r w:rsidR="00123993" w:rsidRPr="00215806">
        <w:t xml:space="preserve"> , which in turn </w:t>
      </w:r>
      <w:proofErr w:type="gramStart"/>
      <w:r w:rsidR="00123993" w:rsidRPr="00215806">
        <w:t xml:space="preserve">reflects to </w:t>
      </w:r>
      <w:r w:rsidR="006709EE" w:rsidRPr="00215806">
        <w:t>a large extent</w:t>
      </w:r>
      <w:proofErr w:type="gramEnd"/>
      <w:r w:rsidR="006709EE" w:rsidRPr="00215806">
        <w:t xml:space="preserve"> </w:t>
      </w:r>
      <w:r w:rsidR="00123993" w:rsidRPr="00215806">
        <w:t xml:space="preserve">the </w:t>
      </w:r>
      <w:r w:rsidR="006709EE" w:rsidRPr="00215806">
        <w:t xml:space="preserve">European strategic framework. </w:t>
      </w:r>
    </w:p>
    <w:p w14:paraId="28D4EA9C" w14:textId="77777777" w:rsidR="00567D33" w:rsidRPr="00215806" w:rsidRDefault="00567D33" w:rsidP="00567D33">
      <w:pPr>
        <w:pStyle w:val="BodyText"/>
        <w:ind w:left="0"/>
      </w:pPr>
    </w:p>
    <w:p w14:paraId="58396BC3" w14:textId="5F35C12C" w:rsidR="007427C1" w:rsidRPr="00215806" w:rsidRDefault="00000000">
      <w:pPr>
        <w:pStyle w:val="BodyText"/>
      </w:pPr>
      <w:r w:rsidRPr="00215806">
        <w:t xml:space="preserve">In the wider context of relevance to </w:t>
      </w:r>
      <w:r w:rsidR="00F46B81">
        <w:t>BMVI</w:t>
      </w:r>
      <w:r w:rsidRPr="00215806">
        <w:t xml:space="preserve"> is the adoption of the New Pact on Migration and Asylum</w:t>
      </w:r>
      <w:r w:rsidRPr="00215806">
        <w:rPr>
          <w:rStyle w:val="FootnoteReference"/>
        </w:rPr>
        <w:footnoteReference w:id="12"/>
      </w:r>
      <w:r w:rsidRPr="00215806">
        <w:t xml:space="preserve"> , specifically in relation to border management is the Screening Regulation</w:t>
      </w:r>
      <w:r w:rsidRPr="00215806">
        <w:rPr>
          <w:rStyle w:val="FootnoteReference"/>
        </w:rPr>
        <w:footnoteReference w:id="13"/>
      </w:r>
      <w:r w:rsidRPr="00215806">
        <w:t xml:space="preserve"> , which will include a range of procedures to establish identity and checks on whether a person poses a threat.</w:t>
      </w:r>
      <w:r w:rsidRPr="00215806">
        <w:rPr>
          <w:rStyle w:val="FootnoteReference"/>
        </w:rPr>
        <w:footnoteReference w:id="14"/>
      </w:r>
    </w:p>
    <w:p w14:paraId="137DC876" w14:textId="77777777" w:rsidR="007427C1" w:rsidRPr="00215806" w:rsidRDefault="00000000">
      <w:pPr>
        <w:pStyle w:val="Heading3"/>
      </w:pPr>
      <w:bookmarkStart w:id="25" w:name="_Ref160277766"/>
      <w:r w:rsidRPr="00215806">
        <w:lastRenderedPageBreak/>
        <w:t>European and national visa policy</w:t>
      </w:r>
      <w:bookmarkEnd w:id="25"/>
    </w:p>
    <w:p w14:paraId="5B8021DE" w14:textId="77777777" w:rsidR="007427C1" w:rsidRPr="00215806" w:rsidRDefault="00000000">
      <w:pPr>
        <w:pStyle w:val="ListParagraph"/>
      </w:pPr>
      <w:r w:rsidRPr="00215806">
        <w:t xml:space="preserve">In terms of European visa policy, the Visa Code has been subject to periodic evaluation and review since 2010, culminating in </w:t>
      </w:r>
      <w:r w:rsidR="00E9213D" w:rsidRPr="00215806">
        <w:t>Regulation 2019/1155</w:t>
      </w:r>
      <w:r w:rsidRPr="00215806">
        <w:t xml:space="preserve">. </w:t>
      </w:r>
      <w:r w:rsidR="00E9213D" w:rsidRPr="00215806">
        <w:t xml:space="preserve">The reasons for the changes </w:t>
      </w:r>
      <w:r w:rsidR="00E835D2" w:rsidRPr="00215806">
        <w:t xml:space="preserve">are the </w:t>
      </w:r>
      <w:r w:rsidR="00E9213D" w:rsidRPr="00215806">
        <w:t xml:space="preserve">findings </w:t>
      </w:r>
      <w:r w:rsidR="0072098B" w:rsidRPr="00215806">
        <w:t xml:space="preserve">that: </w:t>
      </w:r>
    </w:p>
    <w:p w14:paraId="5DA03B08" w14:textId="77777777" w:rsidR="007427C1" w:rsidRPr="00215806" w:rsidRDefault="00567D33">
      <w:pPr>
        <w:pStyle w:val="ListParagraph"/>
        <w:numPr>
          <w:ilvl w:val="0"/>
          <w:numId w:val="43"/>
        </w:numPr>
      </w:pPr>
      <w:r w:rsidRPr="00215806">
        <w:t xml:space="preserve">The administrative costs incurred by Member States in processing visas are not fully covered by the visa </w:t>
      </w:r>
      <w:proofErr w:type="gramStart"/>
      <w:r w:rsidRPr="00215806">
        <w:t>fee;</w:t>
      </w:r>
      <w:proofErr w:type="gramEnd"/>
    </w:p>
    <w:p w14:paraId="670585A2" w14:textId="77777777" w:rsidR="007427C1" w:rsidRPr="00215806" w:rsidRDefault="00000000">
      <w:pPr>
        <w:pStyle w:val="ListParagraph"/>
        <w:numPr>
          <w:ilvl w:val="0"/>
          <w:numId w:val="43"/>
        </w:numPr>
      </w:pPr>
      <w:r w:rsidRPr="00215806">
        <w:t xml:space="preserve">Due to the unclear legal basis, Member States have developed significantly different and often restrictive practices in issuing </w:t>
      </w:r>
      <w:proofErr w:type="gramStart"/>
      <w:r w:rsidRPr="00215806">
        <w:t>multiple-entry</w:t>
      </w:r>
      <w:proofErr w:type="gramEnd"/>
      <w:r w:rsidRPr="00215806">
        <w:t xml:space="preserve"> visas</w:t>
      </w:r>
      <w:r w:rsidR="00150263" w:rsidRPr="00215806">
        <w:t>;</w:t>
      </w:r>
    </w:p>
    <w:p w14:paraId="59E48EFC" w14:textId="77777777" w:rsidR="007427C1" w:rsidRPr="00215806" w:rsidRDefault="00000000">
      <w:pPr>
        <w:pStyle w:val="ListParagraph"/>
      </w:pPr>
      <w:r w:rsidRPr="00215806">
        <w:rPr>
          <w:b/>
          <w:bCs/>
        </w:rPr>
        <w:t xml:space="preserve">The main changes introduced </w:t>
      </w:r>
      <w:r w:rsidR="003D2064" w:rsidRPr="00215806">
        <w:t xml:space="preserve">in the </w:t>
      </w:r>
      <w:r w:rsidR="00F71D30" w:rsidRPr="00215806">
        <w:t xml:space="preserve">Regulation </w:t>
      </w:r>
      <w:r w:rsidR="000604E4" w:rsidRPr="00215806">
        <w:t xml:space="preserve">that entered into force in </w:t>
      </w:r>
      <w:r w:rsidR="00F71D30" w:rsidRPr="00215806">
        <w:t>February 2020 are</w:t>
      </w:r>
      <w:r w:rsidRPr="00215806">
        <w:t>:</w:t>
      </w:r>
    </w:p>
    <w:p w14:paraId="304E5268" w14:textId="77777777" w:rsidR="007427C1" w:rsidRPr="00215806" w:rsidRDefault="00000000">
      <w:pPr>
        <w:pStyle w:val="ListParagraph"/>
        <w:numPr>
          <w:ilvl w:val="0"/>
          <w:numId w:val="44"/>
        </w:numPr>
      </w:pPr>
      <w:r w:rsidRPr="00215806">
        <w:t>Greater flexibility of visa procedures, through</w:t>
      </w:r>
      <w:r w:rsidR="00982258" w:rsidRPr="00215806">
        <w:t xml:space="preserve">: </w:t>
      </w:r>
    </w:p>
    <w:p w14:paraId="47BC3918" w14:textId="77777777" w:rsidR="007427C1" w:rsidRPr="00215806" w:rsidRDefault="00000000">
      <w:pPr>
        <w:pStyle w:val="ListParagraph"/>
        <w:numPr>
          <w:ilvl w:val="0"/>
          <w:numId w:val="45"/>
        </w:numPr>
      </w:pPr>
      <w:r w:rsidRPr="00215806">
        <w:t xml:space="preserve">Increasing </w:t>
      </w:r>
      <w:r w:rsidR="00AA7C29" w:rsidRPr="00215806">
        <w:t xml:space="preserve">electronic </w:t>
      </w:r>
      <w:r w:rsidR="00567D33" w:rsidRPr="00215806">
        <w:t xml:space="preserve">visa </w:t>
      </w:r>
      <w:proofErr w:type="gramStart"/>
      <w:r w:rsidR="00567D33" w:rsidRPr="00215806">
        <w:t>applications;</w:t>
      </w:r>
      <w:proofErr w:type="gramEnd"/>
    </w:p>
    <w:p w14:paraId="1AE73B57" w14:textId="77777777" w:rsidR="007427C1" w:rsidRPr="00215806" w:rsidRDefault="00000000">
      <w:pPr>
        <w:pStyle w:val="ListParagraph"/>
        <w:numPr>
          <w:ilvl w:val="0"/>
          <w:numId w:val="45"/>
        </w:numPr>
      </w:pPr>
      <w:r w:rsidRPr="00215806">
        <w:t xml:space="preserve">Allowing travellers to submit their applications up to six months in advance </w:t>
      </w:r>
      <w:r w:rsidR="00AA7C29" w:rsidRPr="00215806">
        <w:t xml:space="preserve">(compared </w:t>
      </w:r>
      <w:r w:rsidRPr="00215806">
        <w:t>to three months before</w:t>
      </w:r>
      <w:proofErr w:type="gramStart"/>
      <w:r w:rsidR="00AA7C29" w:rsidRPr="00215806">
        <w:t>)</w:t>
      </w:r>
      <w:r w:rsidRPr="00215806">
        <w:t>;</w:t>
      </w:r>
      <w:proofErr w:type="gramEnd"/>
    </w:p>
    <w:p w14:paraId="33DC487B" w14:textId="77777777" w:rsidR="007427C1" w:rsidRPr="00215806" w:rsidRDefault="00000000">
      <w:pPr>
        <w:pStyle w:val="ListParagraph"/>
        <w:numPr>
          <w:ilvl w:val="0"/>
          <w:numId w:val="45"/>
        </w:numPr>
      </w:pPr>
      <w:r w:rsidRPr="00215806">
        <w:t xml:space="preserve">Fee waiver available for </w:t>
      </w:r>
      <w:proofErr w:type="gramStart"/>
      <w:r w:rsidRPr="00215806">
        <w:t>6-18 year</w:t>
      </w:r>
      <w:proofErr w:type="gramEnd"/>
      <w:r w:rsidRPr="00215806">
        <w:t xml:space="preserve"> olds; </w:t>
      </w:r>
    </w:p>
    <w:p w14:paraId="24D5624A" w14:textId="77777777" w:rsidR="007427C1" w:rsidRPr="00215806" w:rsidRDefault="00000000">
      <w:pPr>
        <w:pStyle w:val="ListParagraph"/>
        <w:numPr>
          <w:ilvl w:val="0"/>
          <w:numId w:val="45"/>
        </w:numPr>
      </w:pPr>
      <w:r w:rsidRPr="00215806">
        <w:t xml:space="preserve">Enabling central authorities to process and take decisions on visa </w:t>
      </w:r>
      <w:proofErr w:type="gramStart"/>
      <w:r w:rsidRPr="00215806">
        <w:t>applications;</w:t>
      </w:r>
      <w:proofErr w:type="gramEnd"/>
    </w:p>
    <w:p w14:paraId="2B140178" w14:textId="77777777" w:rsidR="002963AC" w:rsidRPr="00215806" w:rsidRDefault="002963AC" w:rsidP="00A86B77">
      <w:pPr>
        <w:ind w:left="1440"/>
      </w:pPr>
    </w:p>
    <w:p w14:paraId="29286EED" w14:textId="77777777" w:rsidR="007427C1" w:rsidRPr="00215806" w:rsidRDefault="00000000">
      <w:pPr>
        <w:pStyle w:val="ListParagraph"/>
        <w:numPr>
          <w:ilvl w:val="0"/>
          <w:numId w:val="44"/>
        </w:numPr>
      </w:pPr>
      <w:r w:rsidRPr="00215806">
        <w:t xml:space="preserve">Strengthening the role of local Schengen </w:t>
      </w:r>
      <w:proofErr w:type="gramStart"/>
      <w:r w:rsidRPr="00215806">
        <w:t>cooperation;</w:t>
      </w:r>
      <w:proofErr w:type="gramEnd"/>
    </w:p>
    <w:p w14:paraId="0F343CDD" w14:textId="77777777" w:rsidR="007427C1" w:rsidRPr="00215806" w:rsidRDefault="00567D33">
      <w:pPr>
        <w:pStyle w:val="ListParagraph"/>
        <w:numPr>
          <w:ilvl w:val="0"/>
          <w:numId w:val="44"/>
        </w:numPr>
      </w:pPr>
      <w:r w:rsidRPr="00215806">
        <w:t xml:space="preserve">Visa </w:t>
      </w:r>
      <w:proofErr w:type="gramStart"/>
      <w:r w:rsidRPr="00215806">
        <w:t>fee</w:t>
      </w:r>
      <w:proofErr w:type="gramEnd"/>
      <w:r w:rsidRPr="00215806">
        <w:t xml:space="preserve"> increase from EUR 60 to EUR 80 </w:t>
      </w:r>
    </w:p>
    <w:p w14:paraId="620F97B1" w14:textId="77777777" w:rsidR="007427C1" w:rsidRPr="00215806" w:rsidRDefault="00000000">
      <w:pPr>
        <w:pStyle w:val="ListParagraph"/>
        <w:numPr>
          <w:ilvl w:val="0"/>
          <w:numId w:val="44"/>
        </w:numPr>
      </w:pPr>
      <w:r w:rsidRPr="00215806">
        <w:t xml:space="preserve">Increase the cap on service charges to EUR 40, EUR </w:t>
      </w:r>
      <w:proofErr w:type="gramStart"/>
      <w:r w:rsidRPr="00215806">
        <w:t>80</w:t>
      </w:r>
      <w:proofErr w:type="gramEnd"/>
      <w:r w:rsidRPr="00215806">
        <w:t xml:space="preserve"> or EUR 120. </w:t>
      </w:r>
    </w:p>
    <w:p w14:paraId="0B3B3DFE" w14:textId="77777777" w:rsidR="007427C1" w:rsidRPr="00215806" w:rsidRDefault="00000000">
      <w:pPr>
        <w:pStyle w:val="ListParagraph"/>
        <w:numPr>
          <w:ilvl w:val="0"/>
          <w:numId w:val="44"/>
        </w:numPr>
      </w:pPr>
      <w:r w:rsidRPr="00215806">
        <w:t xml:space="preserve">Improving cooperation on the </w:t>
      </w:r>
      <w:r w:rsidR="00AE787B" w:rsidRPr="00215806">
        <w:t xml:space="preserve">return of </w:t>
      </w:r>
      <w:r w:rsidRPr="00215806">
        <w:t xml:space="preserve">irregular migrants. </w:t>
      </w:r>
    </w:p>
    <w:p w14:paraId="7AC5E0D5" w14:textId="77777777" w:rsidR="007427C1" w:rsidRPr="00215806" w:rsidRDefault="00000000">
      <w:pPr>
        <w:pStyle w:val="BodyText"/>
      </w:pPr>
      <w:r w:rsidRPr="00215806">
        <w:t xml:space="preserve">Equally important are the changes to </w:t>
      </w:r>
      <w:r w:rsidR="00B50AC7" w:rsidRPr="00215806">
        <w:t>Regulation (EC) No 767/2008 concerning the Visa Information System (VIS) and the exchange of data between Member States on short-stay visas (VIS Regulation)</w:t>
      </w:r>
      <w:r w:rsidR="002551AE" w:rsidRPr="00215806">
        <w:t xml:space="preserve">, which has </w:t>
      </w:r>
      <w:r w:rsidR="00BA0F77" w:rsidRPr="00215806">
        <w:t>undergone</w:t>
      </w:r>
      <w:r w:rsidR="002551AE" w:rsidRPr="00215806">
        <w:t xml:space="preserve"> </w:t>
      </w:r>
      <w:proofErr w:type="gramStart"/>
      <w:r w:rsidR="002551AE" w:rsidRPr="00215806">
        <w:t>a number of</w:t>
      </w:r>
      <w:proofErr w:type="gramEnd"/>
      <w:r w:rsidR="002551AE" w:rsidRPr="00215806">
        <w:t xml:space="preserve"> changes in recent years that should be reflected through the continuous development, upgrade </w:t>
      </w:r>
      <w:r w:rsidR="00AE3427" w:rsidRPr="00215806">
        <w:t>and maintenance of the NVIS</w:t>
      </w:r>
      <w:r w:rsidR="008A7558" w:rsidRPr="00215806">
        <w:rPr>
          <w:rStyle w:val="FootnoteReference"/>
        </w:rPr>
        <w:footnoteReference w:id="15"/>
      </w:r>
      <w:r w:rsidR="00AE3427" w:rsidRPr="00215806">
        <w:t xml:space="preserve"> : </w:t>
      </w:r>
    </w:p>
    <w:p w14:paraId="40896B15" w14:textId="77777777" w:rsidR="007427C1" w:rsidRPr="00215806" w:rsidRDefault="00000000">
      <w:pPr>
        <w:pStyle w:val="BodyText"/>
        <w:numPr>
          <w:ilvl w:val="0"/>
          <w:numId w:val="46"/>
        </w:numPr>
      </w:pPr>
      <w:r w:rsidRPr="00215806">
        <w:t xml:space="preserve">Regulation (EU) 2019/817 on interoperability between EU information systems </w:t>
      </w:r>
      <w:proofErr w:type="gramStart"/>
      <w:r w:rsidRPr="00215806">
        <w:t>in the area of</w:t>
      </w:r>
      <w:proofErr w:type="gramEnd"/>
      <w:r w:rsidRPr="00215806">
        <w:t xml:space="preserve"> justice, freedom and security (see summary).</w:t>
      </w:r>
    </w:p>
    <w:p w14:paraId="72DDEAFA" w14:textId="77777777" w:rsidR="007427C1" w:rsidRPr="00215806" w:rsidRDefault="00000000">
      <w:pPr>
        <w:pStyle w:val="BodyText"/>
        <w:numPr>
          <w:ilvl w:val="0"/>
          <w:numId w:val="46"/>
        </w:numPr>
      </w:pPr>
      <w:r w:rsidRPr="00215806">
        <w:t xml:space="preserve">Regulation (EU) 2021/1134 amending Regulation (EC) No 767/2008 as well as two closely related texts, the Visa Code (Regulation (EC) No 810/2009 - see summary) and the Schengen Borders Code (Regulation (EU) 2016/399 - see summary). Among other things, it strengthens checks on the </w:t>
      </w:r>
      <w:r w:rsidR="00AB5B84" w:rsidRPr="00215806">
        <w:t xml:space="preserve">data to be collected before a decision is </w:t>
      </w:r>
      <w:r w:rsidRPr="00215806">
        <w:t>taken to issue a visa.</w:t>
      </w:r>
    </w:p>
    <w:p w14:paraId="468C7DAB" w14:textId="77777777" w:rsidR="007427C1" w:rsidRPr="00215806" w:rsidRDefault="00000000">
      <w:pPr>
        <w:pStyle w:val="BodyText"/>
        <w:numPr>
          <w:ilvl w:val="0"/>
          <w:numId w:val="46"/>
        </w:numPr>
      </w:pPr>
      <w:r w:rsidRPr="00215806">
        <w:t>Regulation (EU) 2021/1152 amending Regulation (EC) No 767/2008 as regards the interoperability of the VIS with the European Travel Information and Authorisation System established under Regulation (EU) 2018/1240.</w:t>
      </w:r>
    </w:p>
    <w:p w14:paraId="51FFAC57" w14:textId="77777777" w:rsidR="00551F03" w:rsidRPr="00215806" w:rsidRDefault="00551F03" w:rsidP="00964C47">
      <w:pPr>
        <w:pStyle w:val="BodyText"/>
        <w:ind w:left="0"/>
      </w:pPr>
    </w:p>
    <w:p w14:paraId="16BDE4E9" w14:textId="26920660" w:rsidR="007427C1" w:rsidRPr="00215806" w:rsidRDefault="00000000">
      <w:pPr>
        <w:pStyle w:val="BodyText"/>
      </w:pPr>
      <w:r w:rsidRPr="00215806">
        <w:t xml:space="preserve">These changes </w:t>
      </w:r>
      <w:r w:rsidR="005F6314" w:rsidRPr="00215806">
        <w:t xml:space="preserve">in </w:t>
      </w:r>
      <w:r w:rsidR="00A9691F" w:rsidRPr="00215806">
        <w:t xml:space="preserve">Regulation </w:t>
      </w:r>
      <w:r w:rsidR="007C7653" w:rsidRPr="00215806">
        <w:t>2019/1155</w:t>
      </w:r>
      <w:r w:rsidRPr="00215806">
        <w:t xml:space="preserve">, as well as some of the changes foreseen in the Schengen legislation </w:t>
      </w:r>
      <w:r w:rsidR="007C7653" w:rsidRPr="00215806">
        <w:t xml:space="preserve">(such </w:t>
      </w:r>
      <w:r w:rsidR="005F6314" w:rsidRPr="00215806">
        <w:t xml:space="preserve">as </w:t>
      </w:r>
      <w:r w:rsidR="007C7653" w:rsidRPr="00215806">
        <w:t xml:space="preserve">Regulation (EU) 2017/2226) </w:t>
      </w:r>
      <w:r w:rsidR="00782163" w:rsidRPr="00215806">
        <w:t xml:space="preserve">are important as they require both further development of the </w:t>
      </w:r>
      <w:r w:rsidR="00A97B0A">
        <w:t>N</w:t>
      </w:r>
      <w:r w:rsidR="00101EF3">
        <w:t xml:space="preserve">ational </w:t>
      </w:r>
      <w:r w:rsidR="00782163" w:rsidRPr="00215806">
        <w:t xml:space="preserve">VIS </w:t>
      </w:r>
      <w:r w:rsidR="00101EF3">
        <w:t xml:space="preserve">(N-VIS) </w:t>
      </w:r>
      <w:r w:rsidR="00782163" w:rsidRPr="00215806">
        <w:t>and related national systems, as well as training of consular staff.</w:t>
      </w:r>
    </w:p>
    <w:p w14:paraId="0E0385AE" w14:textId="0A54664D" w:rsidR="007427C1" w:rsidRPr="00215806" w:rsidRDefault="00000000">
      <w:pPr>
        <w:pStyle w:val="Heading2"/>
      </w:pPr>
      <w:bookmarkStart w:id="26" w:name="_Toc161165104"/>
      <w:r w:rsidRPr="00215806">
        <w:lastRenderedPageBreak/>
        <w:t xml:space="preserve">Logic of </w:t>
      </w:r>
      <w:r w:rsidR="00101EF3">
        <w:t xml:space="preserve">the </w:t>
      </w:r>
      <w:r w:rsidRPr="00215806">
        <w:t>intervention</w:t>
      </w:r>
      <w:bookmarkEnd w:id="26"/>
    </w:p>
    <w:p w14:paraId="382C1F2E" w14:textId="31C633B1" w:rsidR="007427C1" w:rsidRPr="00215806" w:rsidRDefault="00000000">
      <w:pPr>
        <w:pStyle w:val="BodyText"/>
      </w:pPr>
      <w:r w:rsidRPr="00215806">
        <w:t xml:space="preserve">The intervention </w:t>
      </w:r>
      <w:r w:rsidR="00066DFF" w:rsidRPr="00215806">
        <w:t xml:space="preserve">logic of the </w:t>
      </w:r>
      <w:r w:rsidR="00965324">
        <w:t>BMVI</w:t>
      </w:r>
      <w:r w:rsidRPr="00215806">
        <w:t xml:space="preserve"> </w:t>
      </w:r>
      <w:r w:rsidR="00066DFF" w:rsidRPr="00215806">
        <w:t xml:space="preserve">is presented below. </w:t>
      </w:r>
      <w:r w:rsidRPr="00215806">
        <w:t xml:space="preserve">It </w:t>
      </w:r>
      <w:r w:rsidR="00066DFF" w:rsidRPr="00215806">
        <w:t xml:space="preserve">provides an overview of the general and specific objectives of the </w:t>
      </w:r>
      <w:r w:rsidR="00267013" w:rsidRPr="00215806">
        <w:t>Facility</w:t>
      </w:r>
      <w:r w:rsidR="00066DFF" w:rsidRPr="00215806">
        <w:t xml:space="preserve">; actions, outputs and intended outcomes; rationale, contextual </w:t>
      </w:r>
      <w:proofErr w:type="gramStart"/>
      <w:r w:rsidR="00066DFF" w:rsidRPr="00215806">
        <w:t>factors</w:t>
      </w:r>
      <w:proofErr w:type="gramEnd"/>
      <w:r w:rsidR="00066DFF" w:rsidRPr="00215806">
        <w:t xml:space="preserve"> and impacts. </w:t>
      </w:r>
    </w:p>
    <w:p w14:paraId="08ACBD7E" w14:textId="77777777" w:rsidR="00806571" w:rsidRPr="00215806" w:rsidRDefault="00806571" w:rsidP="00E42F04">
      <w:pPr>
        <w:pStyle w:val="BodyText"/>
      </w:pPr>
    </w:p>
    <w:p w14:paraId="0FB4FFAE" w14:textId="77777777" w:rsidR="007427C1" w:rsidRPr="00215806" w:rsidRDefault="00000000">
      <w:pPr>
        <w:pStyle w:val="BodyText"/>
      </w:pPr>
      <w:r w:rsidRPr="00215806">
        <w:t>Regulation (EU) 2021/1148</w:t>
      </w:r>
      <w:r w:rsidR="00613AEC" w:rsidRPr="00215806">
        <w:t xml:space="preserve">, which </w:t>
      </w:r>
      <w:r w:rsidRPr="00215806">
        <w:t>establishes the Instrument for financial support for border management and visa policy</w:t>
      </w:r>
      <w:r w:rsidR="00E61F8E" w:rsidRPr="00215806">
        <w:t xml:space="preserve">, has two specific objectives (Article 3): </w:t>
      </w:r>
    </w:p>
    <w:p w14:paraId="2DC17321" w14:textId="77777777" w:rsidR="007427C1" w:rsidRPr="00215806" w:rsidRDefault="00000000">
      <w:pPr>
        <w:pStyle w:val="BodyText"/>
        <w:numPr>
          <w:ilvl w:val="0"/>
          <w:numId w:val="40"/>
        </w:numPr>
      </w:pPr>
      <w:r w:rsidRPr="00215806">
        <w:t xml:space="preserve">Specific objective 1 (SO1): </w:t>
      </w:r>
      <w:r w:rsidR="00E61F8E" w:rsidRPr="00215806">
        <w:t xml:space="preserve">to support effective </w:t>
      </w:r>
      <w:r w:rsidR="00E61F8E" w:rsidRPr="00215806">
        <w:rPr>
          <w:b/>
          <w:bCs/>
        </w:rPr>
        <w:t xml:space="preserve">European integrated management of external borders by the </w:t>
      </w:r>
      <w:r w:rsidR="00E61F8E" w:rsidRPr="00215806">
        <w:t xml:space="preserve">European Border and Coast Guard Agency as a shared responsibility of the European Border and Coast Guard Agency and national authorities responsible for border management, to facilitate the legal crossing of borders, to prevent and detect illegal immigration and cross-border crime and to manage migration flows </w:t>
      </w:r>
      <w:proofErr w:type="gramStart"/>
      <w:r w:rsidR="00E61F8E" w:rsidRPr="00215806">
        <w:t>effectively;</w:t>
      </w:r>
      <w:proofErr w:type="gramEnd"/>
    </w:p>
    <w:p w14:paraId="716A8650" w14:textId="77777777" w:rsidR="007427C1" w:rsidRPr="00215806" w:rsidRDefault="00000000">
      <w:pPr>
        <w:pStyle w:val="BodyText"/>
        <w:numPr>
          <w:ilvl w:val="0"/>
          <w:numId w:val="40"/>
        </w:numPr>
      </w:pPr>
      <w:r w:rsidRPr="00215806">
        <w:rPr>
          <w:b/>
          <w:bCs/>
        </w:rPr>
        <w:t>Specific objective 2 (SO2)</w:t>
      </w:r>
      <w:r w:rsidRPr="00215806">
        <w:t xml:space="preserve">: </w:t>
      </w:r>
      <w:r w:rsidR="00E61F8E" w:rsidRPr="00215806">
        <w:t xml:space="preserve">to support the </w:t>
      </w:r>
      <w:r w:rsidR="00E61F8E" w:rsidRPr="00215806">
        <w:rPr>
          <w:b/>
          <w:bCs/>
        </w:rPr>
        <w:t xml:space="preserve">common visa policy </w:t>
      </w:r>
      <w:r w:rsidR="00E61F8E" w:rsidRPr="00215806">
        <w:t>to ensure a harmonised approach to issuing visas and facilitating legitimate travel, while helping to prevent migration and security risks.</w:t>
      </w:r>
    </w:p>
    <w:p w14:paraId="1EAF964A" w14:textId="77777777" w:rsidR="007427C1" w:rsidRPr="00215806" w:rsidRDefault="00000000">
      <w:pPr>
        <w:pStyle w:val="BodyText"/>
      </w:pPr>
      <w:r w:rsidRPr="00215806">
        <w:t>The different components of the intervention logic are described in the next section.</w:t>
      </w:r>
      <w:r w:rsidR="0073576F" w:rsidRPr="00215806">
        <w:br w:type="page"/>
      </w:r>
    </w:p>
    <w:p w14:paraId="209A0126" w14:textId="77777777" w:rsidR="0073576F" w:rsidRPr="00215806" w:rsidRDefault="0073576F" w:rsidP="0073576F">
      <w:pPr>
        <w:pStyle w:val="BodyText"/>
        <w:ind w:left="0"/>
        <w:sectPr w:rsidR="0073576F" w:rsidRPr="00215806" w:rsidSect="00CD4F52">
          <w:footerReference w:type="default" r:id="rId28"/>
          <w:pgSz w:w="11907" w:h="16840" w:code="9"/>
          <w:pgMar w:top="1304" w:right="1418" w:bottom="1021" w:left="1418" w:header="680" w:footer="454" w:gutter="0"/>
          <w:cols w:space="708"/>
          <w:docGrid w:linePitch="360"/>
        </w:sectPr>
      </w:pPr>
    </w:p>
    <w:p w14:paraId="3CF51100" w14:textId="2EB7D454" w:rsidR="003167DD" w:rsidRPr="00215806" w:rsidRDefault="0079062E">
      <w:r>
        <w:rPr>
          <w:noProof/>
        </w:rPr>
        <w:lastRenderedPageBreak/>
        <w:drawing>
          <wp:inline distT="0" distB="0" distL="0" distR="0" wp14:anchorId="664B3C6B" wp14:editId="6BAC79E9">
            <wp:extent cx="9309281" cy="5701775"/>
            <wp:effectExtent l="0" t="0" r="6350" b="0"/>
            <wp:docPr id="6082524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35290" cy="5717705"/>
                    </a:xfrm>
                    <a:prstGeom prst="rect">
                      <a:avLst/>
                    </a:prstGeom>
                    <a:noFill/>
                  </pic:spPr>
                </pic:pic>
              </a:graphicData>
            </a:graphic>
          </wp:inline>
        </w:drawing>
      </w:r>
      <w:r w:rsidR="003167DD" w:rsidRPr="00215806">
        <w:br w:type="page"/>
      </w:r>
    </w:p>
    <w:p w14:paraId="5240C971" w14:textId="77777777" w:rsidR="004A0733" w:rsidRPr="00215806" w:rsidRDefault="004A0733" w:rsidP="0073576F">
      <w:pPr>
        <w:pStyle w:val="BodyText"/>
        <w:ind w:left="0"/>
        <w:sectPr w:rsidR="004A0733" w:rsidRPr="00215806" w:rsidSect="0073576F">
          <w:pgSz w:w="16840" w:h="11907" w:orient="landscape" w:code="9"/>
          <w:pgMar w:top="1418" w:right="1021" w:bottom="1418" w:left="1304" w:header="680" w:footer="454" w:gutter="0"/>
          <w:cols w:space="708"/>
          <w:docGrid w:linePitch="360"/>
        </w:sectPr>
      </w:pPr>
    </w:p>
    <w:p w14:paraId="09883E1A" w14:textId="77777777" w:rsidR="007427C1" w:rsidRPr="00215806" w:rsidRDefault="00DC4786">
      <w:pPr>
        <w:pStyle w:val="Heading2"/>
      </w:pPr>
      <w:bookmarkStart w:id="27" w:name="_Toc161165105"/>
      <w:r w:rsidRPr="00215806">
        <w:lastRenderedPageBreak/>
        <w:t xml:space="preserve">Assessment methodology and </w:t>
      </w:r>
      <w:r w:rsidR="00075D33" w:rsidRPr="00215806">
        <w:t>limitations</w:t>
      </w:r>
      <w:bookmarkEnd w:id="27"/>
    </w:p>
    <w:p w14:paraId="4AC31C86" w14:textId="77777777" w:rsidR="007427C1" w:rsidRPr="00215806" w:rsidRDefault="00000000">
      <w:pPr>
        <w:pStyle w:val="Heading3"/>
      </w:pPr>
      <w:r w:rsidRPr="00215806">
        <w:t xml:space="preserve">Summary of </w:t>
      </w:r>
      <w:r w:rsidR="00A92154" w:rsidRPr="00215806">
        <w:t xml:space="preserve">methods </w:t>
      </w:r>
      <w:proofErr w:type="gramStart"/>
      <w:r w:rsidR="00A92154" w:rsidRPr="00215806">
        <w:t>used</w:t>
      </w:r>
      <w:proofErr w:type="gramEnd"/>
    </w:p>
    <w:p w14:paraId="3A2A198C" w14:textId="77777777" w:rsidR="007427C1" w:rsidRPr="00215806" w:rsidRDefault="00A40BE9">
      <w:pPr>
        <w:ind w:left="851"/>
      </w:pPr>
      <w:bookmarkStart w:id="28" w:name="_Toc2079040"/>
      <w:bookmarkStart w:id="29" w:name="_Toc2079041"/>
      <w:bookmarkStart w:id="30" w:name="_Toc2079042"/>
      <w:bookmarkEnd w:id="28"/>
      <w:bookmarkEnd w:id="29"/>
      <w:bookmarkEnd w:id="30"/>
      <w:r w:rsidRPr="00215806">
        <w:t xml:space="preserve">The methodological approach described below follows the sequential structure outlined in the </w:t>
      </w:r>
      <w:proofErr w:type="spellStart"/>
      <w:r w:rsidRPr="00215806">
        <w:t>ToR</w:t>
      </w:r>
      <w:proofErr w:type="spellEnd"/>
      <w:r w:rsidR="00F10DD6" w:rsidRPr="00215806">
        <w:t xml:space="preserve">. </w:t>
      </w:r>
      <w:r w:rsidRPr="00215806">
        <w:t xml:space="preserve">An overview of our approach is presented in the </w:t>
      </w:r>
      <w:r w:rsidR="00A92154" w:rsidRPr="00215806">
        <w:t>graphic below.</w:t>
      </w:r>
    </w:p>
    <w:p w14:paraId="6B279669" w14:textId="77777777" w:rsidR="00990ACD" w:rsidRPr="00215806" w:rsidRDefault="00990ACD" w:rsidP="008C3E66">
      <w:pPr>
        <w:ind w:left="851"/>
      </w:pPr>
    </w:p>
    <w:p w14:paraId="7C22D3AB" w14:textId="77777777" w:rsidR="007427C1" w:rsidRPr="00215806" w:rsidRDefault="00000000">
      <w:pPr>
        <w:pStyle w:val="Caption"/>
      </w:pPr>
      <w:r w:rsidRPr="00215806">
        <w:t xml:space="preserve">Figure </w:t>
      </w:r>
      <w:fldSimple w:instr=" SEQ Фигура \* ARABIC ">
        <w:r w:rsidR="0052333A" w:rsidRPr="00215806">
          <w:rPr>
            <w:noProof/>
          </w:rPr>
          <w:t>8</w:t>
        </w:r>
      </w:fldSimple>
      <w:r w:rsidRPr="00215806">
        <w:t>. General methodological approach</w:t>
      </w:r>
    </w:p>
    <w:p w14:paraId="5F1F2FB8" w14:textId="77777777" w:rsidR="007427C1" w:rsidRPr="00215806" w:rsidRDefault="00000000">
      <w:pPr>
        <w:pStyle w:val="BodyText"/>
      </w:pPr>
      <w:r w:rsidRPr="00215806">
        <w:rPr>
          <w:noProof/>
          <w:lang w:eastAsia="bg-BG"/>
        </w:rPr>
        <mc:AlternateContent>
          <mc:Choice Requires="wps">
            <w:drawing>
              <wp:anchor distT="0" distB="0" distL="114300" distR="114300" simplePos="0" relativeHeight="251599872" behindDoc="0" locked="0" layoutInCell="1" allowOverlap="1" wp14:anchorId="676CF6BE" wp14:editId="5E5AB055">
                <wp:simplePos x="0" y="0"/>
                <wp:positionH relativeFrom="column">
                  <wp:posOffset>5634569</wp:posOffset>
                </wp:positionH>
                <wp:positionV relativeFrom="paragraph">
                  <wp:posOffset>313035</wp:posOffset>
                </wp:positionV>
                <wp:extent cx="718575" cy="863624"/>
                <wp:effectExtent l="0" t="0" r="0" b="0"/>
                <wp:wrapNone/>
                <wp:docPr id="1471289309" name="Rectangle: Rounded Corners 1471289309"/>
                <wp:cNvGraphicFramePr/>
                <a:graphic xmlns:a="http://schemas.openxmlformats.org/drawingml/2006/main">
                  <a:graphicData uri="http://schemas.microsoft.com/office/word/2010/wordprocessingShape">
                    <wps:wsp>
                      <wps:cNvSpPr/>
                      <wps:spPr>
                        <a:xfrm>
                          <a:off x="0" y="0"/>
                          <a:ext cx="718575" cy="863624"/>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1286ED3B" w14:textId="77777777" w:rsidR="007427C1" w:rsidRDefault="00000000">
                            <w:pPr>
                              <w:pStyle w:val="NormalWeb"/>
                              <w:spacing w:before="0" w:beforeAutospacing="0" w:after="0" w:afterAutospacing="0"/>
                              <w:jc w:val="center"/>
                              <w:rPr>
                                <w:sz w:val="18"/>
                                <w:szCs w:val="18"/>
                              </w:rPr>
                            </w:pPr>
                            <w:proofErr w:type="spellStart"/>
                            <w:r w:rsidRPr="008C281B">
                              <w:rPr>
                                <w:rFonts w:asciiTheme="minorHAnsi" w:hAnsi="Calibri" w:cstheme="minorBidi"/>
                                <w:color w:val="FFFFFF" w:themeColor="background1"/>
                                <w:kern w:val="24"/>
                                <w:sz w:val="18"/>
                                <w:szCs w:val="18"/>
                                <w:lang w:val="bg-BG"/>
                              </w:rPr>
                              <w:t>Interview</w:t>
                            </w:r>
                            <w:proofErr w:type="spellEnd"/>
                            <w:r w:rsidRPr="008C281B">
                              <w:rPr>
                                <w:rFonts w:asciiTheme="minorHAnsi" w:hAnsi="Calibri" w:cstheme="minorBidi"/>
                                <w:color w:val="FFFFFF" w:themeColor="background1"/>
                                <w:kern w:val="24"/>
                                <w:sz w:val="18"/>
                                <w:szCs w:val="18"/>
                                <w:lang w:val="bg-BG"/>
                              </w:rPr>
                              <w:t xml:space="preserve"> </w:t>
                            </w:r>
                            <w:proofErr w:type="spellStart"/>
                            <w:r w:rsidRPr="008C281B">
                              <w:rPr>
                                <w:rFonts w:asciiTheme="minorHAnsi" w:hAnsi="Calibri" w:cstheme="minorBidi"/>
                                <w:color w:val="FFFFFF" w:themeColor="background1"/>
                                <w:kern w:val="24"/>
                                <w:sz w:val="18"/>
                                <w:szCs w:val="18"/>
                                <w:lang w:val="bg-BG"/>
                              </w:rPr>
                              <w:t>questionnaires</w:t>
                            </w:r>
                            <w:proofErr w:type="spellEnd"/>
                            <w:r w:rsidRPr="008C281B">
                              <w:rPr>
                                <w:rFonts w:asciiTheme="minorHAnsi" w:hAnsi="Calibri" w:cstheme="minorBidi"/>
                                <w:color w:val="FFFFFF" w:themeColor="background1"/>
                                <w:kern w:val="24"/>
                                <w:sz w:val="18"/>
                                <w:szCs w:val="18"/>
                                <w:lang w:val="bg-BG"/>
                              </w:rPr>
                              <w:t xml:space="preserve"> and </w:t>
                            </w:r>
                            <w:proofErr w:type="spellStart"/>
                            <w:r w:rsidRPr="008C281B">
                              <w:rPr>
                                <w:rFonts w:asciiTheme="minorHAnsi" w:hAnsi="Calibri" w:cstheme="minorBidi"/>
                                <w:color w:val="FFFFFF" w:themeColor="background1"/>
                                <w:kern w:val="24"/>
                                <w:sz w:val="18"/>
                                <w:szCs w:val="18"/>
                                <w:lang w:val="bg-BG"/>
                              </w:rPr>
                              <w:t>survey</w:t>
                            </w:r>
                            <w:proofErr w:type="spellEnd"/>
                          </w:p>
                        </w:txbxContent>
                      </wps:txbx>
                      <wps:bodyPr rtlCol="0" anchor="ctr"/>
                    </wps:wsp>
                  </a:graphicData>
                </a:graphic>
              </wp:anchor>
            </w:drawing>
          </mc:Choice>
          <mc:Fallback>
            <w:pict>
              <v:roundrect w14:anchorId="676CF6BE" id="Rectangle: Rounded Corners 1471289309" o:spid="_x0000_s1026" style="position:absolute;left:0;text-align:left;margin-left:443.65pt;margin-top:24.65pt;width:56.6pt;height:68pt;z-index:251599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" fillcolor="#002a46 [1636]" strokecolor="#004e83 [3044]">
                <v:fill color2="#004d82 [3012]" rotate="t" angle="180" colors="0 #003e75;52429f #00549b;1 #00559f" focus="100%" type="gradient">
                  <o:fill v:ext="view" type="gradientUnscaled"/>
                </v:fill>
                <v:shadow on="t" color="black" opacity="22937f" origin=",.5" offset="0,.63889mm"/>
                <v:textbox>
                  <w:txbxContent>
                    <w:p w14:paraId="1286ED3B" w14:textId="77777777" w:rsidR="007427C1" w:rsidRDefault="00000000">
                      <w:pPr>
                        <w:pStyle w:val="NormalWeb"/>
                        <w:spacing w:before="0" w:beforeAutospacing="0" w:after="0" w:afterAutospacing="0"/>
                        <w:jc w:val="center"/>
                        <w:rPr>
                          <w:sz w:val="18"/>
                          <w:szCs w:val="18"/>
                        </w:rPr>
                      </w:pPr>
                      <w:proofErr w:type="spellStart"/>
                      <w:r w:rsidRPr="008C281B">
                        <w:rPr>
                          <w:rFonts w:asciiTheme="minorHAnsi" w:hAnsi="Calibri" w:cstheme="minorBidi"/>
                          <w:color w:val="FFFFFF" w:themeColor="background1"/>
                          <w:kern w:val="24"/>
                          <w:sz w:val="18"/>
                          <w:szCs w:val="18"/>
                          <w:lang w:val="bg-BG"/>
                        </w:rPr>
                        <w:t>Interview</w:t>
                      </w:r>
                      <w:proofErr w:type="spellEnd"/>
                      <w:r w:rsidRPr="008C281B">
                        <w:rPr>
                          <w:rFonts w:asciiTheme="minorHAnsi" w:hAnsi="Calibri" w:cstheme="minorBidi"/>
                          <w:color w:val="FFFFFF" w:themeColor="background1"/>
                          <w:kern w:val="24"/>
                          <w:sz w:val="18"/>
                          <w:szCs w:val="18"/>
                          <w:lang w:val="bg-BG"/>
                        </w:rPr>
                        <w:t xml:space="preserve"> </w:t>
                      </w:r>
                      <w:proofErr w:type="spellStart"/>
                      <w:r w:rsidRPr="008C281B">
                        <w:rPr>
                          <w:rFonts w:asciiTheme="minorHAnsi" w:hAnsi="Calibri" w:cstheme="minorBidi"/>
                          <w:color w:val="FFFFFF" w:themeColor="background1"/>
                          <w:kern w:val="24"/>
                          <w:sz w:val="18"/>
                          <w:szCs w:val="18"/>
                          <w:lang w:val="bg-BG"/>
                        </w:rPr>
                        <w:t>questionnaires</w:t>
                      </w:r>
                      <w:proofErr w:type="spellEnd"/>
                      <w:r w:rsidRPr="008C281B">
                        <w:rPr>
                          <w:rFonts w:asciiTheme="minorHAnsi" w:hAnsi="Calibri" w:cstheme="minorBidi"/>
                          <w:color w:val="FFFFFF" w:themeColor="background1"/>
                          <w:kern w:val="24"/>
                          <w:sz w:val="18"/>
                          <w:szCs w:val="18"/>
                          <w:lang w:val="bg-BG"/>
                        </w:rPr>
                        <w:t xml:space="preserve"> and </w:t>
                      </w:r>
                      <w:proofErr w:type="spellStart"/>
                      <w:r w:rsidRPr="008C281B">
                        <w:rPr>
                          <w:rFonts w:asciiTheme="minorHAnsi" w:hAnsi="Calibri" w:cstheme="minorBidi"/>
                          <w:color w:val="FFFFFF" w:themeColor="background1"/>
                          <w:kern w:val="24"/>
                          <w:sz w:val="18"/>
                          <w:szCs w:val="18"/>
                          <w:lang w:val="bg-BG"/>
                        </w:rPr>
                        <w:t>survey</w:t>
                      </w:r>
                      <w:proofErr w:type="spellEnd"/>
                    </w:p>
                  </w:txbxContent>
                </v:textbox>
              </v:roundrect>
            </w:pict>
          </mc:Fallback>
        </mc:AlternateContent>
      </w:r>
      <w:r w:rsidRPr="00215806">
        <w:rPr>
          <w:noProof/>
          <w:lang w:eastAsia="bg-BG"/>
        </w:rPr>
        <mc:AlternateContent>
          <mc:Choice Requires="wps">
            <w:drawing>
              <wp:anchor distT="0" distB="0" distL="114300" distR="114300" simplePos="0" relativeHeight="251632640" behindDoc="0" locked="0" layoutInCell="1" allowOverlap="1" wp14:anchorId="17A9C1CE" wp14:editId="19F0061A">
                <wp:simplePos x="0" y="0"/>
                <wp:positionH relativeFrom="column">
                  <wp:posOffset>3984651</wp:posOffset>
                </wp:positionH>
                <wp:positionV relativeFrom="paragraph">
                  <wp:posOffset>2289997</wp:posOffset>
                </wp:positionV>
                <wp:extent cx="930049" cy="752427"/>
                <wp:effectExtent l="0" t="0" r="0" b="0"/>
                <wp:wrapNone/>
                <wp:docPr id="1290854709" name="Rectangle: Rounded Corners 1290854709"/>
                <wp:cNvGraphicFramePr/>
                <a:graphic xmlns:a="http://schemas.openxmlformats.org/drawingml/2006/main">
                  <a:graphicData uri="http://schemas.microsoft.com/office/word/2010/wordprocessingShape">
                    <wps:wsp>
                      <wps:cNvSpPr/>
                      <wps:spPr>
                        <a:xfrm>
                          <a:off x="0" y="0"/>
                          <a:ext cx="930049" cy="752427"/>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66B9DD6F" w14:textId="77777777" w:rsidR="007427C1" w:rsidRDefault="00000000">
                            <w:pPr>
                              <w:pStyle w:val="NormalWeb"/>
                              <w:spacing w:before="0" w:beforeAutospacing="0" w:after="0" w:afterAutospacing="0"/>
                              <w:jc w:val="center"/>
                              <w:rPr>
                                <w:rFonts w:asciiTheme="minorHAnsi" w:hAnsi="Calibri" w:cstheme="minorBidi"/>
                                <w:color w:val="FFFFFF" w:themeColor="background1"/>
                                <w:kern w:val="24"/>
                                <w:sz w:val="18"/>
                                <w:szCs w:val="18"/>
                                <w:lang w:val="bg-BG"/>
                              </w:rPr>
                            </w:pPr>
                            <w:proofErr w:type="spellStart"/>
                            <w:r w:rsidRPr="00742C4F">
                              <w:rPr>
                                <w:rFonts w:asciiTheme="minorHAnsi" w:hAnsi="Calibri" w:cstheme="minorBidi"/>
                                <w:color w:val="FFFFFF" w:themeColor="background1"/>
                                <w:kern w:val="24"/>
                                <w:sz w:val="18"/>
                                <w:szCs w:val="18"/>
                                <w:lang w:val="bg-BG"/>
                              </w:rPr>
                              <w:t>Task</w:t>
                            </w:r>
                            <w:proofErr w:type="spellEnd"/>
                            <w:r w:rsidRPr="00742C4F">
                              <w:rPr>
                                <w:rFonts w:asciiTheme="minorHAnsi" w:hAnsi="Calibri" w:cstheme="minorBidi"/>
                                <w:color w:val="FFFFFF" w:themeColor="background1"/>
                                <w:kern w:val="24"/>
                                <w:sz w:val="18"/>
                                <w:szCs w:val="18"/>
                                <w:lang w:val="bg-BG"/>
                              </w:rPr>
                              <w:t xml:space="preserve"> 3.</w:t>
                            </w:r>
                            <w:r>
                              <w:rPr>
                                <w:rFonts w:asciiTheme="minorHAnsi" w:hAnsi="Calibri" w:cstheme="minorBidi"/>
                                <w:color w:val="FFFFFF" w:themeColor="background1"/>
                                <w:kern w:val="24"/>
                                <w:sz w:val="18"/>
                                <w:szCs w:val="18"/>
                                <w:lang w:val="bg-BG"/>
                              </w:rPr>
                              <w:t>3</w:t>
                            </w:r>
                          </w:p>
                          <w:p w14:paraId="0370E550" w14:textId="77777777" w:rsidR="007427C1" w:rsidRDefault="00000000">
                            <w:pPr>
                              <w:pStyle w:val="NormalWeb"/>
                              <w:spacing w:before="0" w:beforeAutospacing="0" w:after="0" w:afterAutospacing="0"/>
                              <w:jc w:val="center"/>
                              <w:rPr>
                                <w:sz w:val="18"/>
                                <w:szCs w:val="18"/>
                                <w:lang w:val="bg-BG"/>
                              </w:rPr>
                            </w:pPr>
                            <w:proofErr w:type="spellStart"/>
                            <w:r w:rsidRPr="00742C4F">
                              <w:rPr>
                                <w:rFonts w:asciiTheme="minorHAnsi" w:hAnsi="Calibri" w:cstheme="minorBidi"/>
                                <w:color w:val="FFFFFF" w:themeColor="background1"/>
                                <w:kern w:val="24"/>
                                <w:sz w:val="18"/>
                                <w:szCs w:val="18"/>
                                <w:lang w:val="bg-BG"/>
                              </w:rPr>
                              <w:t>Writing</w:t>
                            </w:r>
                            <w:proofErr w:type="spellEnd"/>
                            <w:r w:rsidRPr="00742C4F">
                              <w:rPr>
                                <w:rFonts w:asciiTheme="minorHAnsi" w:hAnsi="Calibri" w:cstheme="minorBidi"/>
                                <w:color w:val="FFFFFF" w:themeColor="background1"/>
                                <w:kern w:val="24"/>
                                <w:sz w:val="18"/>
                                <w:szCs w:val="18"/>
                                <w:lang w:val="bg-BG"/>
                              </w:rPr>
                              <w:t xml:space="preserve"> </w:t>
                            </w:r>
                            <w:proofErr w:type="spellStart"/>
                            <w:r w:rsidRPr="00742C4F">
                              <w:rPr>
                                <w:rFonts w:asciiTheme="minorHAnsi" w:hAnsi="Calibri" w:cstheme="minorBidi"/>
                                <w:color w:val="FFFFFF" w:themeColor="background1"/>
                                <w:kern w:val="24"/>
                                <w:sz w:val="18"/>
                                <w:szCs w:val="18"/>
                                <w:lang w:val="bg-BG"/>
                              </w:rPr>
                              <w:t>the</w:t>
                            </w:r>
                            <w:proofErr w:type="spellEnd"/>
                            <w:r w:rsidRPr="00742C4F">
                              <w:rPr>
                                <w:rFonts w:asciiTheme="minorHAnsi" w:hAnsi="Calibri" w:cstheme="minorBidi"/>
                                <w:color w:val="FFFFFF" w:themeColor="background1"/>
                                <w:kern w:val="24"/>
                                <w:sz w:val="18"/>
                                <w:szCs w:val="18"/>
                                <w:lang w:val="bg-BG"/>
                              </w:rPr>
                              <w:t xml:space="preserve"> </w:t>
                            </w:r>
                            <w:proofErr w:type="spellStart"/>
                            <w:r w:rsidRPr="00742C4F">
                              <w:rPr>
                                <w:rFonts w:asciiTheme="minorHAnsi" w:hAnsi="Calibri" w:cstheme="minorBidi"/>
                                <w:color w:val="FFFFFF" w:themeColor="background1"/>
                                <w:kern w:val="24"/>
                                <w:sz w:val="18"/>
                                <w:szCs w:val="18"/>
                                <w:lang w:val="bg-BG"/>
                              </w:rPr>
                              <w:t>final</w:t>
                            </w:r>
                            <w:proofErr w:type="spellEnd"/>
                            <w:r w:rsidRPr="00742C4F">
                              <w:rPr>
                                <w:rFonts w:asciiTheme="minorHAnsi" w:hAnsi="Calibri" w:cstheme="minorBidi"/>
                                <w:color w:val="FFFFFF" w:themeColor="background1"/>
                                <w:kern w:val="24"/>
                                <w:sz w:val="18"/>
                                <w:szCs w:val="18"/>
                                <w:lang w:val="bg-BG"/>
                              </w:rPr>
                              <w:t xml:space="preserve"> </w:t>
                            </w:r>
                            <w:proofErr w:type="spellStart"/>
                            <w:r w:rsidRPr="00742C4F">
                              <w:rPr>
                                <w:rFonts w:asciiTheme="minorHAnsi" w:hAnsi="Calibri" w:cstheme="minorBidi"/>
                                <w:color w:val="FFFFFF" w:themeColor="background1"/>
                                <w:kern w:val="24"/>
                                <w:sz w:val="18"/>
                                <w:szCs w:val="18"/>
                                <w:lang w:val="bg-BG"/>
                              </w:rPr>
                              <w:t>report</w:t>
                            </w:r>
                            <w:proofErr w:type="spellEnd"/>
                          </w:p>
                          <w:p w14:paraId="0B3F7566" w14:textId="77777777" w:rsidR="009543C7" w:rsidRPr="00742C4F" w:rsidRDefault="009543C7" w:rsidP="008C3E66">
                            <w:pPr>
                              <w:pStyle w:val="NormalWeb"/>
                              <w:spacing w:before="0" w:beforeAutospacing="0" w:after="0" w:afterAutospacing="0"/>
                              <w:jc w:val="center"/>
                              <w:rPr>
                                <w:sz w:val="18"/>
                                <w:szCs w:val="18"/>
                                <w:lang w:val="bg-BG"/>
                              </w:rPr>
                            </w:pPr>
                          </w:p>
                        </w:txbxContent>
                      </wps:txbx>
                      <wps:bodyPr rtlCol="0" anchor="ctr"/>
                    </wps:wsp>
                  </a:graphicData>
                </a:graphic>
              </wp:anchor>
            </w:drawing>
          </mc:Choice>
          <mc:Fallback>
            <w:pict>
              <v:roundrect w14:anchorId="17A9C1CE" id="Rectangle: Rounded Corners 1290854709" o:spid="_x0000_s1027" style="position:absolute;left:0;text-align:left;margin-left:313.75pt;margin-top:180.3pt;width:73.25pt;height:59.25pt;z-index:2516326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" fillcolor="#002a46 [1636]" strokecolor="#004e83 [3044]">
                <v:fill color2="#004d82 [3012]" rotate="t" angle="180" colors="0 #003e75;52429f #00549b;1 #00559f" focus="100%" type="gradient">
                  <o:fill v:ext="view" type="gradientUnscaled"/>
                </v:fill>
                <v:shadow on="t" color="black" opacity="22937f" origin=",.5" offset="0,.63889mm"/>
                <v:textbox>
                  <w:txbxContent>
                    <w:p w14:paraId="66B9DD6F" w14:textId="77777777" w:rsidR="007427C1" w:rsidRDefault="00000000">
                      <w:pPr>
                        <w:pStyle w:val="NormalWeb"/>
                        <w:spacing w:before="0" w:beforeAutospacing="0" w:after="0" w:afterAutospacing="0"/>
                        <w:jc w:val="center"/>
                        <w:rPr>
                          <w:rFonts w:asciiTheme="minorHAnsi" w:hAnsi="Calibri" w:cstheme="minorBidi"/>
                          <w:color w:val="FFFFFF" w:themeColor="background1"/>
                          <w:kern w:val="24"/>
                          <w:sz w:val="18"/>
                          <w:szCs w:val="18"/>
                          <w:lang w:val="bg-BG"/>
                        </w:rPr>
                      </w:pPr>
                      <w:proofErr w:type="spellStart"/>
                      <w:r w:rsidRPr="00742C4F">
                        <w:rPr>
                          <w:rFonts w:asciiTheme="minorHAnsi" w:hAnsi="Calibri" w:cstheme="minorBidi"/>
                          <w:color w:val="FFFFFF" w:themeColor="background1"/>
                          <w:kern w:val="24"/>
                          <w:sz w:val="18"/>
                          <w:szCs w:val="18"/>
                          <w:lang w:val="bg-BG"/>
                        </w:rPr>
                        <w:t>Task</w:t>
                      </w:r>
                      <w:proofErr w:type="spellEnd"/>
                      <w:r w:rsidRPr="00742C4F">
                        <w:rPr>
                          <w:rFonts w:asciiTheme="minorHAnsi" w:hAnsi="Calibri" w:cstheme="minorBidi"/>
                          <w:color w:val="FFFFFF" w:themeColor="background1"/>
                          <w:kern w:val="24"/>
                          <w:sz w:val="18"/>
                          <w:szCs w:val="18"/>
                          <w:lang w:val="bg-BG"/>
                        </w:rPr>
                        <w:t xml:space="preserve"> 3.</w:t>
                      </w:r>
                      <w:r>
                        <w:rPr>
                          <w:rFonts w:asciiTheme="minorHAnsi" w:hAnsi="Calibri" w:cstheme="minorBidi"/>
                          <w:color w:val="FFFFFF" w:themeColor="background1"/>
                          <w:kern w:val="24"/>
                          <w:sz w:val="18"/>
                          <w:szCs w:val="18"/>
                          <w:lang w:val="bg-BG"/>
                        </w:rPr>
                        <w:t>3</w:t>
                      </w:r>
                    </w:p>
                    <w:p w14:paraId="0370E550" w14:textId="77777777" w:rsidR="007427C1" w:rsidRDefault="00000000">
                      <w:pPr>
                        <w:pStyle w:val="NormalWeb"/>
                        <w:spacing w:before="0" w:beforeAutospacing="0" w:after="0" w:afterAutospacing="0"/>
                        <w:jc w:val="center"/>
                        <w:rPr>
                          <w:sz w:val="18"/>
                          <w:szCs w:val="18"/>
                          <w:lang w:val="bg-BG"/>
                        </w:rPr>
                      </w:pPr>
                      <w:proofErr w:type="spellStart"/>
                      <w:r w:rsidRPr="00742C4F">
                        <w:rPr>
                          <w:rFonts w:asciiTheme="minorHAnsi" w:hAnsi="Calibri" w:cstheme="minorBidi"/>
                          <w:color w:val="FFFFFF" w:themeColor="background1"/>
                          <w:kern w:val="24"/>
                          <w:sz w:val="18"/>
                          <w:szCs w:val="18"/>
                          <w:lang w:val="bg-BG"/>
                        </w:rPr>
                        <w:t>Writing</w:t>
                      </w:r>
                      <w:proofErr w:type="spellEnd"/>
                      <w:r w:rsidRPr="00742C4F">
                        <w:rPr>
                          <w:rFonts w:asciiTheme="minorHAnsi" w:hAnsi="Calibri" w:cstheme="minorBidi"/>
                          <w:color w:val="FFFFFF" w:themeColor="background1"/>
                          <w:kern w:val="24"/>
                          <w:sz w:val="18"/>
                          <w:szCs w:val="18"/>
                          <w:lang w:val="bg-BG"/>
                        </w:rPr>
                        <w:t xml:space="preserve"> </w:t>
                      </w:r>
                      <w:proofErr w:type="spellStart"/>
                      <w:r w:rsidRPr="00742C4F">
                        <w:rPr>
                          <w:rFonts w:asciiTheme="minorHAnsi" w:hAnsi="Calibri" w:cstheme="minorBidi"/>
                          <w:color w:val="FFFFFF" w:themeColor="background1"/>
                          <w:kern w:val="24"/>
                          <w:sz w:val="18"/>
                          <w:szCs w:val="18"/>
                          <w:lang w:val="bg-BG"/>
                        </w:rPr>
                        <w:t>the</w:t>
                      </w:r>
                      <w:proofErr w:type="spellEnd"/>
                      <w:r w:rsidRPr="00742C4F">
                        <w:rPr>
                          <w:rFonts w:asciiTheme="minorHAnsi" w:hAnsi="Calibri" w:cstheme="minorBidi"/>
                          <w:color w:val="FFFFFF" w:themeColor="background1"/>
                          <w:kern w:val="24"/>
                          <w:sz w:val="18"/>
                          <w:szCs w:val="18"/>
                          <w:lang w:val="bg-BG"/>
                        </w:rPr>
                        <w:t xml:space="preserve"> </w:t>
                      </w:r>
                      <w:proofErr w:type="spellStart"/>
                      <w:r w:rsidRPr="00742C4F">
                        <w:rPr>
                          <w:rFonts w:asciiTheme="minorHAnsi" w:hAnsi="Calibri" w:cstheme="minorBidi"/>
                          <w:color w:val="FFFFFF" w:themeColor="background1"/>
                          <w:kern w:val="24"/>
                          <w:sz w:val="18"/>
                          <w:szCs w:val="18"/>
                          <w:lang w:val="bg-BG"/>
                        </w:rPr>
                        <w:t>final</w:t>
                      </w:r>
                      <w:proofErr w:type="spellEnd"/>
                      <w:r w:rsidRPr="00742C4F">
                        <w:rPr>
                          <w:rFonts w:asciiTheme="minorHAnsi" w:hAnsi="Calibri" w:cstheme="minorBidi"/>
                          <w:color w:val="FFFFFF" w:themeColor="background1"/>
                          <w:kern w:val="24"/>
                          <w:sz w:val="18"/>
                          <w:szCs w:val="18"/>
                          <w:lang w:val="bg-BG"/>
                        </w:rPr>
                        <w:t xml:space="preserve"> </w:t>
                      </w:r>
                      <w:proofErr w:type="spellStart"/>
                      <w:r w:rsidRPr="00742C4F">
                        <w:rPr>
                          <w:rFonts w:asciiTheme="minorHAnsi" w:hAnsi="Calibri" w:cstheme="minorBidi"/>
                          <w:color w:val="FFFFFF" w:themeColor="background1"/>
                          <w:kern w:val="24"/>
                          <w:sz w:val="18"/>
                          <w:szCs w:val="18"/>
                          <w:lang w:val="bg-BG"/>
                        </w:rPr>
                        <w:t>report</w:t>
                      </w:r>
                      <w:proofErr w:type="spellEnd"/>
                    </w:p>
                    <w:p w14:paraId="0B3F7566" w14:textId="77777777" w:rsidR="009543C7" w:rsidRPr="00742C4F" w:rsidRDefault="009543C7" w:rsidP="008C3E66">
                      <w:pPr>
                        <w:pStyle w:val="NormalWeb"/>
                        <w:spacing w:before="0" w:beforeAutospacing="0" w:after="0" w:afterAutospacing="0"/>
                        <w:jc w:val="center"/>
                        <w:rPr>
                          <w:sz w:val="18"/>
                          <w:szCs w:val="18"/>
                          <w:lang w:val="bg-BG"/>
                        </w:rPr>
                      </w:pPr>
                    </w:p>
                  </w:txbxContent>
                </v:textbox>
              </v:roundrect>
            </w:pict>
          </mc:Fallback>
        </mc:AlternateContent>
      </w:r>
      <w:r w:rsidRPr="00215806">
        <w:rPr>
          <w:noProof/>
          <w:lang w:eastAsia="bg-BG"/>
        </w:rPr>
        <mc:AlternateContent>
          <mc:Choice Requires="wps">
            <w:drawing>
              <wp:anchor distT="0" distB="0" distL="114300" distR="114300" simplePos="0" relativeHeight="251616256" behindDoc="0" locked="0" layoutInCell="1" allowOverlap="1" wp14:anchorId="584A42A3" wp14:editId="582B8DE9">
                <wp:simplePos x="0" y="0"/>
                <wp:positionH relativeFrom="column">
                  <wp:posOffset>2891471</wp:posOffset>
                </wp:positionH>
                <wp:positionV relativeFrom="paragraph">
                  <wp:posOffset>2276817</wp:posOffset>
                </wp:positionV>
                <wp:extent cx="930049" cy="752427"/>
                <wp:effectExtent l="0" t="0" r="0" b="0"/>
                <wp:wrapNone/>
                <wp:docPr id="1043283903" name="Rectangle: Rounded Corners 1043283903"/>
                <wp:cNvGraphicFramePr/>
                <a:graphic xmlns:a="http://schemas.openxmlformats.org/drawingml/2006/main">
                  <a:graphicData uri="http://schemas.microsoft.com/office/word/2010/wordprocessingShape">
                    <wps:wsp>
                      <wps:cNvSpPr/>
                      <wps:spPr>
                        <a:xfrm>
                          <a:off x="0" y="0"/>
                          <a:ext cx="930049" cy="752427"/>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01EA4C69" w14:textId="77777777" w:rsidR="007427C1" w:rsidRDefault="00000000">
                            <w:pPr>
                              <w:pStyle w:val="NormalWeb"/>
                              <w:spacing w:before="0" w:beforeAutospacing="0" w:after="0" w:afterAutospacing="0"/>
                              <w:jc w:val="center"/>
                              <w:rPr>
                                <w:rFonts w:asciiTheme="minorHAnsi" w:hAnsi="Calibri" w:cstheme="minorBidi"/>
                                <w:color w:val="FFFFFF" w:themeColor="background1"/>
                                <w:kern w:val="24"/>
                                <w:sz w:val="18"/>
                                <w:szCs w:val="18"/>
                                <w:lang w:val="bg-BG"/>
                              </w:rPr>
                            </w:pPr>
                            <w:proofErr w:type="spellStart"/>
                            <w:r w:rsidRPr="00742C4F">
                              <w:rPr>
                                <w:rFonts w:asciiTheme="minorHAnsi" w:hAnsi="Calibri" w:cstheme="minorBidi"/>
                                <w:color w:val="FFFFFF" w:themeColor="background1"/>
                                <w:kern w:val="24"/>
                                <w:sz w:val="18"/>
                                <w:szCs w:val="18"/>
                                <w:lang w:val="bg-BG"/>
                              </w:rPr>
                              <w:t>Task</w:t>
                            </w:r>
                            <w:proofErr w:type="spellEnd"/>
                            <w:r w:rsidRPr="00742C4F">
                              <w:rPr>
                                <w:rFonts w:asciiTheme="minorHAnsi" w:hAnsi="Calibri" w:cstheme="minorBidi"/>
                                <w:color w:val="FFFFFF" w:themeColor="background1"/>
                                <w:kern w:val="24"/>
                                <w:sz w:val="18"/>
                                <w:szCs w:val="18"/>
                                <w:lang w:val="bg-BG"/>
                              </w:rPr>
                              <w:t xml:space="preserve"> 3.</w:t>
                            </w:r>
                            <w:r>
                              <w:rPr>
                                <w:rFonts w:asciiTheme="minorHAnsi" w:hAnsi="Calibri" w:cstheme="minorBidi"/>
                                <w:color w:val="FFFFFF" w:themeColor="background1"/>
                                <w:kern w:val="24"/>
                                <w:sz w:val="18"/>
                                <w:szCs w:val="18"/>
                                <w:lang w:val="bg-BG"/>
                              </w:rPr>
                              <w:t>2</w:t>
                            </w:r>
                          </w:p>
                          <w:p w14:paraId="1482154B" w14:textId="77777777" w:rsidR="007427C1" w:rsidRDefault="00000000">
                            <w:pPr>
                              <w:pStyle w:val="NormalWeb"/>
                              <w:spacing w:before="0" w:beforeAutospacing="0" w:after="0" w:afterAutospacing="0"/>
                              <w:jc w:val="center"/>
                              <w:rPr>
                                <w:sz w:val="18"/>
                                <w:szCs w:val="18"/>
                                <w:lang w:val="bg-BG"/>
                              </w:rPr>
                            </w:pPr>
                            <w:proofErr w:type="spellStart"/>
                            <w:r w:rsidRPr="00742C4F">
                              <w:rPr>
                                <w:rFonts w:asciiTheme="minorHAnsi" w:hAnsi="Calibri" w:cstheme="minorBidi"/>
                                <w:color w:val="FFFFFF" w:themeColor="background1"/>
                                <w:kern w:val="24"/>
                                <w:sz w:val="18"/>
                                <w:szCs w:val="18"/>
                                <w:lang w:val="bg-BG"/>
                              </w:rPr>
                              <w:t>Final</w:t>
                            </w:r>
                            <w:proofErr w:type="spellEnd"/>
                            <w:r w:rsidRPr="00742C4F">
                              <w:rPr>
                                <w:rFonts w:asciiTheme="minorHAnsi" w:hAnsi="Calibri" w:cstheme="minorBidi"/>
                                <w:color w:val="FFFFFF" w:themeColor="background1"/>
                                <w:kern w:val="24"/>
                                <w:sz w:val="18"/>
                                <w:szCs w:val="18"/>
                                <w:lang w:val="bg-BG"/>
                              </w:rPr>
                              <w:t xml:space="preserve"> </w:t>
                            </w:r>
                            <w:proofErr w:type="spellStart"/>
                            <w:r w:rsidRPr="00742C4F">
                              <w:rPr>
                                <w:rFonts w:asciiTheme="minorHAnsi" w:hAnsi="Calibri" w:cstheme="minorBidi"/>
                                <w:color w:val="FFFFFF" w:themeColor="background1"/>
                                <w:kern w:val="24"/>
                                <w:sz w:val="18"/>
                                <w:szCs w:val="18"/>
                                <w:lang w:val="bg-BG"/>
                              </w:rPr>
                              <w:t>analysis</w:t>
                            </w:r>
                            <w:proofErr w:type="spellEnd"/>
                            <w:r w:rsidRPr="00742C4F">
                              <w:rPr>
                                <w:rFonts w:asciiTheme="minorHAnsi" w:hAnsi="Calibri" w:cstheme="minorBidi"/>
                                <w:color w:val="FFFFFF" w:themeColor="background1"/>
                                <w:kern w:val="24"/>
                                <w:sz w:val="18"/>
                                <w:szCs w:val="18"/>
                                <w:lang w:val="bg-BG"/>
                              </w:rPr>
                              <w:t xml:space="preserve"> and </w:t>
                            </w:r>
                            <w:proofErr w:type="spellStart"/>
                            <w:r w:rsidRPr="00742C4F">
                              <w:rPr>
                                <w:rFonts w:asciiTheme="minorHAnsi" w:hAnsi="Calibri" w:cstheme="minorBidi"/>
                                <w:color w:val="FFFFFF" w:themeColor="background1"/>
                                <w:kern w:val="24"/>
                                <w:sz w:val="18"/>
                                <w:szCs w:val="18"/>
                                <w:lang w:val="bg-BG"/>
                              </w:rPr>
                              <w:t>triangulation</w:t>
                            </w:r>
                            <w:proofErr w:type="spellEnd"/>
                          </w:p>
                        </w:txbxContent>
                      </wps:txbx>
                      <wps:bodyPr rtlCol="0" anchor="ctr"/>
                    </wps:wsp>
                  </a:graphicData>
                </a:graphic>
              </wp:anchor>
            </w:drawing>
          </mc:Choice>
          <mc:Fallback>
            <w:pict>
              <v:roundrect w14:anchorId="584A42A3" id="Rectangle: Rounded Corners 1043283903" o:spid="_x0000_s1028" style="position:absolute;left:0;text-align:left;margin-left:227.65pt;margin-top:179.3pt;width:73.25pt;height:59.25pt;z-index:251616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" fillcolor="#002a46 [1636]" strokecolor="#004e83 [3044]">
                <v:fill color2="#004d82 [3012]" rotate="t" angle="180" colors="0 #003e75;52429f #00549b;1 #00559f" focus="100%" type="gradient">
                  <o:fill v:ext="view" type="gradientUnscaled"/>
                </v:fill>
                <v:shadow on="t" color="black" opacity="22937f" origin=",.5" offset="0,.63889mm"/>
                <v:textbox>
                  <w:txbxContent>
                    <w:p w14:paraId="01EA4C69" w14:textId="77777777" w:rsidR="007427C1" w:rsidRDefault="00000000">
                      <w:pPr>
                        <w:pStyle w:val="NormalWeb"/>
                        <w:spacing w:before="0" w:beforeAutospacing="0" w:after="0" w:afterAutospacing="0"/>
                        <w:jc w:val="center"/>
                        <w:rPr>
                          <w:rFonts w:asciiTheme="minorHAnsi" w:hAnsi="Calibri" w:cstheme="minorBidi"/>
                          <w:color w:val="FFFFFF" w:themeColor="background1"/>
                          <w:kern w:val="24"/>
                          <w:sz w:val="18"/>
                          <w:szCs w:val="18"/>
                          <w:lang w:val="bg-BG"/>
                        </w:rPr>
                      </w:pPr>
                      <w:proofErr w:type="spellStart"/>
                      <w:r w:rsidRPr="00742C4F">
                        <w:rPr>
                          <w:rFonts w:asciiTheme="minorHAnsi" w:hAnsi="Calibri" w:cstheme="minorBidi"/>
                          <w:color w:val="FFFFFF" w:themeColor="background1"/>
                          <w:kern w:val="24"/>
                          <w:sz w:val="18"/>
                          <w:szCs w:val="18"/>
                          <w:lang w:val="bg-BG"/>
                        </w:rPr>
                        <w:t>Task</w:t>
                      </w:r>
                      <w:proofErr w:type="spellEnd"/>
                      <w:r w:rsidRPr="00742C4F">
                        <w:rPr>
                          <w:rFonts w:asciiTheme="minorHAnsi" w:hAnsi="Calibri" w:cstheme="minorBidi"/>
                          <w:color w:val="FFFFFF" w:themeColor="background1"/>
                          <w:kern w:val="24"/>
                          <w:sz w:val="18"/>
                          <w:szCs w:val="18"/>
                          <w:lang w:val="bg-BG"/>
                        </w:rPr>
                        <w:t xml:space="preserve"> 3.</w:t>
                      </w:r>
                      <w:r>
                        <w:rPr>
                          <w:rFonts w:asciiTheme="minorHAnsi" w:hAnsi="Calibri" w:cstheme="minorBidi"/>
                          <w:color w:val="FFFFFF" w:themeColor="background1"/>
                          <w:kern w:val="24"/>
                          <w:sz w:val="18"/>
                          <w:szCs w:val="18"/>
                          <w:lang w:val="bg-BG"/>
                        </w:rPr>
                        <w:t>2</w:t>
                      </w:r>
                    </w:p>
                    <w:p w14:paraId="1482154B" w14:textId="77777777" w:rsidR="007427C1" w:rsidRDefault="00000000">
                      <w:pPr>
                        <w:pStyle w:val="NormalWeb"/>
                        <w:spacing w:before="0" w:beforeAutospacing="0" w:after="0" w:afterAutospacing="0"/>
                        <w:jc w:val="center"/>
                        <w:rPr>
                          <w:sz w:val="18"/>
                          <w:szCs w:val="18"/>
                          <w:lang w:val="bg-BG"/>
                        </w:rPr>
                      </w:pPr>
                      <w:proofErr w:type="spellStart"/>
                      <w:r w:rsidRPr="00742C4F">
                        <w:rPr>
                          <w:rFonts w:asciiTheme="minorHAnsi" w:hAnsi="Calibri" w:cstheme="minorBidi"/>
                          <w:color w:val="FFFFFF" w:themeColor="background1"/>
                          <w:kern w:val="24"/>
                          <w:sz w:val="18"/>
                          <w:szCs w:val="18"/>
                          <w:lang w:val="bg-BG"/>
                        </w:rPr>
                        <w:t>Final</w:t>
                      </w:r>
                      <w:proofErr w:type="spellEnd"/>
                      <w:r w:rsidRPr="00742C4F">
                        <w:rPr>
                          <w:rFonts w:asciiTheme="minorHAnsi" w:hAnsi="Calibri" w:cstheme="minorBidi"/>
                          <w:color w:val="FFFFFF" w:themeColor="background1"/>
                          <w:kern w:val="24"/>
                          <w:sz w:val="18"/>
                          <w:szCs w:val="18"/>
                          <w:lang w:val="bg-BG"/>
                        </w:rPr>
                        <w:t xml:space="preserve"> </w:t>
                      </w:r>
                      <w:proofErr w:type="spellStart"/>
                      <w:r w:rsidRPr="00742C4F">
                        <w:rPr>
                          <w:rFonts w:asciiTheme="minorHAnsi" w:hAnsi="Calibri" w:cstheme="minorBidi"/>
                          <w:color w:val="FFFFFF" w:themeColor="background1"/>
                          <w:kern w:val="24"/>
                          <w:sz w:val="18"/>
                          <w:szCs w:val="18"/>
                          <w:lang w:val="bg-BG"/>
                        </w:rPr>
                        <w:t>analysis</w:t>
                      </w:r>
                      <w:proofErr w:type="spellEnd"/>
                      <w:r w:rsidRPr="00742C4F">
                        <w:rPr>
                          <w:rFonts w:asciiTheme="minorHAnsi" w:hAnsi="Calibri" w:cstheme="minorBidi"/>
                          <w:color w:val="FFFFFF" w:themeColor="background1"/>
                          <w:kern w:val="24"/>
                          <w:sz w:val="18"/>
                          <w:szCs w:val="18"/>
                          <w:lang w:val="bg-BG"/>
                        </w:rPr>
                        <w:t xml:space="preserve"> and </w:t>
                      </w:r>
                      <w:proofErr w:type="spellStart"/>
                      <w:r w:rsidRPr="00742C4F">
                        <w:rPr>
                          <w:rFonts w:asciiTheme="minorHAnsi" w:hAnsi="Calibri" w:cstheme="minorBidi"/>
                          <w:color w:val="FFFFFF" w:themeColor="background1"/>
                          <w:kern w:val="24"/>
                          <w:sz w:val="18"/>
                          <w:szCs w:val="18"/>
                          <w:lang w:val="bg-BG"/>
                        </w:rPr>
                        <w:t>triangulation</w:t>
                      </w:r>
                      <w:proofErr w:type="spellEnd"/>
                    </w:p>
                  </w:txbxContent>
                </v:textbox>
              </v:roundrect>
            </w:pict>
          </mc:Fallback>
        </mc:AlternateContent>
      </w:r>
      <w:r w:rsidR="008C3E66" w:rsidRPr="00215806">
        <w:rPr>
          <w:noProof/>
          <w:lang w:eastAsia="bg-BG"/>
        </w:rPr>
        <mc:AlternateContent>
          <mc:Choice Requires="wpg">
            <w:drawing>
              <wp:inline distT="0" distB="0" distL="0" distR="0" wp14:anchorId="4D1D2DB9" wp14:editId="736FE5F9">
                <wp:extent cx="5786972" cy="3086100"/>
                <wp:effectExtent l="0" t="0" r="23495" b="19050"/>
                <wp:docPr id="17" name="Group 17"/>
                <wp:cNvGraphicFramePr/>
                <a:graphic xmlns:a="http://schemas.openxmlformats.org/drawingml/2006/main">
                  <a:graphicData uri="http://schemas.microsoft.com/office/word/2010/wordprocessingGroup">
                    <wpg:wgp>
                      <wpg:cNvGrpSpPr/>
                      <wpg:grpSpPr>
                        <a:xfrm>
                          <a:off x="0" y="0"/>
                          <a:ext cx="5786972" cy="3086100"/>
                          <a:chOff x="-6714" y="-87873"/>
                          <a:chExt cx="11454722" cy="5938191"/>
                        </a:xfrm>
                      </wpg:grpSpPr>
                      <wps:wsp>
                        <wps:cNvPr id="237" name="Rectangle 237"/>
                        <wps:cNvSpPr/>
                        <wps:spPr>
                          <a:xfrm>
                            <a:off x="1160876" y="2429136"/>
                            <a:ext cx="914452" cy="1350714"/>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D9DBA7" w14:textId="77777777" w:rsidR="007427C1" w:rsidRDefault="00000000">
                              <w:pPr>
                                <w:pStyle w:val="NormalWeb"/>
                                <w:spacing w:before="0" w:beforeAutospacing="0" w:after="0" w:afterAutospacing="0"/>
                                <w:jc w:val="center"/>
                                <w:rPr>
                                  <w:sz w:val="18"/>
                                  <w:szCs w:val="18"/>
                                  <w:lang w:val="bg-BG"/>
                                </w:rPr>
                              </w:pPr>
                              <w:r>
                                <w:rPr>
                                  <w:rFonts w:asciiTheme="minorHAnsi" w:hAnsi="Calibri" w:cstheme="minorBidi"/>
                                  <w:color w:val="000000" w:themeColor="text1"/>
                                  <w:kern w:val="24"/>
                                  <w:sz w:val="18"/>
                                  <w:szCs w:val="18"/>
                                  <w:lang w:val="bg-BG"/>
                                </w:rPr>
                                <w:t>DATA COLLECTION</w:t>
                              </w:r>
                            </w:p>
                          </w:txbxContent>
                        </wps:txbx>
                        <wps:bodyPr vert="vert270" rtlCol="0" anchor="ctr"/>
                      </wps:wsp>
                      <wps:wsp>
                        <wps:cNvPr id="238" name="Rectangle 238"/>
                        <wps:cNvSpPr/>
                        <wps:spPr>
                          <a:xfrm>
                            <a:off x="1186315" y="554936"/>
                            <a:ext cx="889013" cy="1421364"/>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BA0035" w14:textId="77777777" w:rsidR="007427C1" w:rsidRDefault="00000000">
                              <w:pPr>
                                <w:pStyle w:val="NormalWeb"/>
                                <w:spacing w:before="0" w:beforeAutospacing="0" w:after="0" w:afterAutospacing="0"/>
                                <w:jc w:val="center"/>
                                <w:rPr>
                                  <w:sz w:val="16"/>
                                  <w:szCs w:val="16"/>
                                  <w:lang w:val="bg-BG"/>
                                </w:rPr>
                              </w:pPr>
                              <w:r>
                                <w:rPr>
                                  <w:rFonts w:asciiTheme="minorHAnsi" w:hAnsi="Calibri" w:cstheme="minorBidi"/>
                                  <w:color w:val="000000" w:themeColor="text1"/>
                                  <w:kern w:val="24"/>
                                  <w:sz w:val="16"/>
                                  <w:szCs w:val="16"/>
                                  <w:lang w:val="bg-BG"/>
                                </w:rPr>
                                <w:t>HOME</w:t>
                              </w:r>
                            </w:p>
                          </w:txbxContent>
                        </wps:txbx>
                        <wps:bodyPr vert="vert270" rtlCol="0" anchor="ctr"/>
                      </wps:wsp>
                      <wps:wsp>
                        <wps:cNvPr id="239" name="Rectangle 239"/>
                        <wps:cNvSpPr/>
                        <wps:spPr>
                          <a:xfrm>
                            <a:off x="1186317" y="4267901"/>
                            <a:ext cx="888968" cy="1582417"/>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2902FC" w14:textId="77777777" w:rsidR="007427C1" w:rsidRDefault="00000000">
                              <w:pPr>
                                <w:pStyle w:val="NormalWeb"/>
                                <w:spacing w:before="0" w:beforeAutospacing="0" w:after="0" w:afterAutospacing="0"/>
                                <w:jc w:val="center"/>
                                <w:rPr>
                                  <w:sz w:val="18"/>
                                  <w:szCs w:val="18"/>
                                  <w:lang w:val="bg-BG"/>
                                </w:rPr>
                              </w:pPr>
                              <w:r>
                                <w:rPr>
                                  <w:rFonts w:asciiTheme="minorHAnsi" w:hAnsi="Calibri" w:cstheme="minorBidi"/>
                                  <w:color w:val="000000" w:themeColor="text1"/>
                                  <w:kern w:val="24"/>
                                  <w:sz w:val="18"/>
                                  <w:szCs w:val="18"/>
                                  <w:lang w:val="bg-BG"/>
                                </w:rPr>
                                <w:t>ANALYSIS AND REPORTING</w:t>
                              </w:r>
                            </w:p>
                          </w:txbxContent>
                        </wps:txbx>
                        <wps:bodyPr vert="vert270" rtlCol="0" anchor="ctr"/>
                      </wps:wsp>
                      <wps:wsp>
                        <wps:cNvPr id="241" name="Rounded Rectangle 241"/>
                        <wps:cNvSpPr/>
                        <wps:spPr>
                          <a:xfrm>
                            <a:off x="2200058" y="566219"/>
                            <a:ext cx="1588914" cy="14478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104AAD06" w14:textId="77777777" w:rsidR="007427C1" w:rsidRDefault="00000000">
                              <w:pPr>
                                <w:pStyle w:val="NormalWeb"/>
                                <w:spacing w:before="0" w:beforeAutospacing="0" w:after="0" w:afterAutospacing="0"/>
                                <w:jc w:val="center"/>
                                <w:rPr>
                                  <w:rFonts w:asciiTheme="minorHAnsi" w:hAnsi="Calibri" w:cstheme="minorBidi"/>
                                  <w:color w:val="FFFFFF" w:themeColor="background1"/>
                                  <w:kern w:val="24"/>
                                  <w:sz w:val="18"/>
                                  <w:szCs w:val="18"/>
                                  <w:lang w:val="bg-BG"/>
                                </w:rPr>
                              </w:pPr>
                              <w:proofErr w:type="spellStart"/>
                              <w:r w:rsidRPr="00D939F2">
                                <w:rPr>
                                  <w:rFonts w:asciiTheme="minorHAnsi" w:hAnsi="Calibri" w:cstheme="minorBidi"/>
                                  <w:color w:val="FFFFFF" w:themeColor="background1"/>
                                  <w:kern w:val="24"/>
                                  <w:sz w:val="18"/>
                                  <w:szCs w:val="18"/>
                                  <w:lang w:val="bg-BG"/>
                                </w:rPr>
                                <w:t>Task</w:t>
                              </w:r>
                              <w:proofErr w:type="spellEnd"/>
                              <w:r w:rsidRPr="00D939F2">
                                <w:rPr>
                                  <w:rFonts w:asciiTheme="minorHAnsi" w:hAnsi="Calibri" w:cstheme="minorBidi"/>
                                  <w:color w:val="FFFFFF" w:themeColor="background1"/>
                                  <w:kern w:val="24"/>
                                  <w:sz w:val="18"/>
                                  <w:szCs w:val="18"/>
                                  <w:lang w:val="bg-BG"/>
                                </w:rPr>
                                <w:t xml:space="preserve"> 1.1</w:t>
                              </w:r>
                            </w:p>
                            <w:p w14:paraId="1BDC73A2" w14:textId="77777777" w:rsidR="007427C1" w:rsidRDefault="00000000">
                              <w:pPr>
                                <w:pStyle w:val="NormalWeb"/>
                                <w:spacing w:before="0" w:beforeAutospacing="0" w:after="0" w:afterAutospacing="0"/>
                                <w:jc w:val="center"/>
                                <w:rPr>
                                  <w:sz w:val="18"/>
                                  <w:szCs w:val="18"/>
                                  <w:lang w:val="bg-BG"/>
                                </w:rPr>
                              </w:pPr>
                              <w:proofErr w:type="spellStart"/>
                              <w:r w:rsidRPr="000315E5">
                                <w:rPr>
                                  <w:rFonts w:asciiTheme="minorHAnsi" w:hAnsi="Calibri" w:cstheme="minorBidi"/>
                                  <w:color w:val="FFFFFF" w:themeColor="background1"/>
                                  <w:kern w:val="24"/>
                                  <w:sz w:val="18"/>
                                  <w:szCs w:val="18"/>
                                  <w:lang w:val="bg-BG"/>
                                </w:rPr>
                                <w:t>Start</w:t>
                              </w:r>
                              <w:proofErr w:type="spellEnd"/>
                              <w:r w:rsidRPr="000315E5">
                                <w:rPr>
                                  <w:rFonts w:asciiTheme="minorHAnsi" w:hAnsi="Calibri" w:cstheme="minorBidi"/>
                                  <w:color w:val="FFFFFF" w:themeColor="background1"/>
                                  <w:kern w:val="24"/>
                                  <w:sz w:val="18"/>
                                  <w:szCs w:val="18"/>
                                  <w:lang w:val="bg-BG"/>
                                </w:rPr>
                                <w:t xml:space="preserve"> </w:t>
                              </w:r>
                              <w:proofErr w:type="spellStart"/>
                              <w:r w:rsidRPr="000315E5">
                                <w:rPr>
                                  <w:rFonts w:asciiTheme="minorHAnsi" w:hAnsi="Calibri" w:cstheme="minorBidi"/>
                                  <w:color w:val="FFFFFF" w:themeColor="background1"/>
                                  <w:kern w:val="24"/>
                                  <w:sz w:val="18"/>
                                  <w:szCs w:val="18"/>
                                  <w:lang w:val="bg-BG"/>
                                </w:rPr>
                                <w:t>meeting</w:t>
                              </w:r>
                              <w:proofErr w:type="spellEnd"/>
                              <w:r w:rsidRPr="000315E5">
                                <w:rPr>
                                  <w:rFonts w:asciiTheme="minorHAnsi" w:hAnsi="Calibri" w:cstheme="minorBidi"/>
                                  <w:color w:val="FFFFFF" w:themeColor="background1"/>
                                  <w:kern w:val="24"/>
                                  <w:sz w:val="18"/>
                                  <w:szCs w:val="18"/>
                                  <w:lang w:val="bg-BG"/>
                                </w:rPr>
                                <w:t xml:space="preserve"> </w:t>
                              </w:r>
                            </w:p>
                          </w:txbxContent>
                        </wps:txbx>
                        <wps:bodyPr rtlCol="0" anchor="ctr"/>
                      </wps:wsp>
                      <wps:wsp>
                        <wps:cNvPr id="242" name="Rounded Rectangle 242"/>
                        <wps:cNvSpPr/>
                        <wps:spPr>
                          <a:xfrm>
                            <a:off x="3863120" y="545101"/>
                            <a:ext cx="2419011" cy="14478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2666CBAB" w14:textId="77777777" w:rsidR="007427C1" w:rsidRDefault="00000000">
                              <w:pPr>
                                <w:pStyle w:val="NormalWeb"/>
                                <w:spacing w:before="0" w:beforeAutospacing="0" w:after="0" w:afterAutospacing="0"/>
                                <w:rPr>
                                  <w:rFonts w:asciiTheme="minorHAnsi" w:hAnsi="Calibri" w:cstheme="minorBidi"/>
                                  <w:color w:val="FFFFFF" w:themeColor="background1"/>
                                  <w:kern w:val="24"/>
                                  <w:sz w:val="18"/>
                                  <w:szCs w:val="18"/>
                                  <w:lang w:val="bg-BG"/>
                                </w:rPr>
                              </w:pPr>
                              <w:proofErr w:type="spellStart"/>
                              <w:r w:rsidRPr="00D939F2">
                                <w:rPr>
                                  <w:rFonts w:asciiTheme="minorHAnsi" w:hAnsi="Calibri" w:cstheme="minorBidi"/>
                                  <w:color w:val="FFFFFF" w:themeColor="background1"/>
                                  <w:kern w:val="24"/>
                                  <w:sz w:val="18"/>
                                  <w:szCs w:val="18"/>
                                  <w:lang w:val="bg-BG"/>
                                </w:rPr>
                                <w:t>Task</w:t>
                              </w:r>
                              <w:proofErr w:type="spellEnd"/>
                              <w:r w:rsidRPr="00D939F2">
                                <w:rPr>
                                  <w:rFonts w:asciiTheme="minorHAnsi" w:hAnsi="Calibri" w:cstheme="minorBidi"/>
                                  <w:color w:val="FFFFFF" w:themeColor="background1"/>
                                  <w:kern w:val="24"/>
                                  <w:sz w:val="18"/>
                                  <w:szCs w:val="18"/>
                                  <w:lang w:val="bg-BG"/>
                                </w:rPr>
                                <w:t xml:space="preserve"> 1.2 </w:t>
                              </w:r>
                            </w:p>
                            <w:p w14:paraId="50A03164" w14:textId="77777777" w:rsidR="007427C1" w:rsidRDefault="00000000">
                              <w:pPr>
                                <w:pStyle w:val="NormalWeb"/>
                                <w:spacing w:before="0" w:beforeAutospacing="0" w:after="0" w:afterAutospacing="0"/>
                                <w:rPr>
                                  <w:sz w:val="18"/>
                                  <w:szCs w:val="18"/>
                                  <w:lang w:val="bg-BG"/>
                                </w:rPr>
                              </w:pPr>
                              <w:proofErr w:type="spellStart"/>
                              <w:r>
                                <w:rPr>
                                  <w:rFonts w:asciiTheme="minorHAnsi" w:hAnsi="Calibri" w:cstheme="minorBidi"/>
                                  <w:color w:val="FFFFFF" w:themeColor="background1"/>
                                  <w:kern w:val="24"/>
                                  <w:sz w:val="18"/>
                                  <w:szCs w:val="18"/>
                                  <w:lang w:val="bg-BG"/>
                                </w:rPr>
                                <w:t>Overview</w:t>
                              </w:r>
                              <w:proofErr w:type="spellEnd"/>
                              <w:r>
                                <w:rPr>
                                  <w:rFonts w:asciiTheme="minorHAnsi" w:hAnsi="Calibri" w:cstheme="minorBidi"/>
                                  <w:color w:val="FFFFFF" w:themeColor="background1"/>
                                  <w:kern w:val="24"/>
                                  <w:sz w:val="18"/>
                                  <w:szCs w:val="18"/>
                                  <w:lang w:val="bg-BG"/>
                                </w:rPr>
                                <w:t xml:space="preserve"> </w:t>
                              </w:r>
                              <w:proofErr w:type="spellStart"/>
                              <w:r>
                                <w:rPr>
                                  <w:rFonts w:asciiTheme="minorHAnsi" w:hAnsi="Calibri" w:cstheme="minorBidi"/>
                                  <w:color w:val="FFFFFF" w:themeColor="background1"/>
                                  <w:kern w:val="24"/>
                                  <w:sz w:val="18"/>
                                  <w:szCs w:val="18"/>
                                  <w:lang w:val="bg-BG"/>
                                </w:rPr>
                                <w:t>of</w:t>
                              </w:r>
                              <w:proofErr w:type="spellEnd"/>
                              <w:r>
                                <w:rPr>
                                  <w:rFonts w:asciiTheme="minorHAnsi" w:hAnsi="Calibri" w:cstheme="minorBidi"/>
                                  <w:color w:val="FFFFFF" w:themeColor="background1"/>
                                  <w:kern w:val="24"/>
                                  <w:sz w:val="18"/>
                                  <w:szCs w:val="18"/>
                                  <w:lang w:val="bg-BG"/>
                                </w:rPr>
                                <w:t xml:space="preserve"> </w:t>
                              </w:r>
                              <w:proofErr w:type="spellStart"/>
                              <w:r>
                                <w:rPr>
                                  <w:rFonts w:asciiTheme="minorHAnsi" w:hAnsi="Calibri" w:cstheme="minorBidi"/>
                                  <w:color w:val="FFFFFF" w:themeColor="background1"/>
                                  <w:kern w:val="24"/>
                                  <w:sz w:val="18"/>
                                  <w:szCs w:val="18"/>
                                  <w:lang w:val="bg-BG"/>
                                </w:rPr>
                                <w:t>information</w:t>
                              </w:r>
                              <w:proofErr w:type="spellEnd"/>
                              <w:r>
                                <w:rPr>
                                  <w:rFonts w:asciiTheme="minorHAnsi" w:hAnsi="Calibri" w:cstheme="minorBidi"/>
                                  <w:color w:val="FFFFFF" w:themeColor="background1"/>
                                  <w:kern w:val="24"/>
                                  <w:sz w:val="18"/>
                                  <w:szCs w:val="18"/>
                                  <w:lang w:val="bg-BG"/>
                                </w:rPr>
                                <w:t xml:space="preserve"> </w:t>
                              </w:r>
                              <w:proofErr w:type="spellStart"/>
                              <w:r>
                                <w:rPr>
                                  <w:rFonts w:asciiTheme="minorHAnsi" w:hAnsi="Calibri" w:cstheme="minorBidi"/>
                                  <w:color w:val="FFFFFF" w:themeColor="background1"/>
                                  <w:kern w:val="24"/>
                                  <w:sz w:val="18"/>
                                  <w:szCs w:val="18"/>
                                  <w:lang w:val="bg-BG"/>
                                </w:rPr>
                                <w:t>sources</w:t>
                              </w:r>
                              <w:proofErr w:type="spellEnd"/>
                            </w:p>
                          </w:txbxContent>
                        </wps:txbx>
                        <wps:bodyPr rtlCol="0" anchor="ctr"/>
                      </wps:wsp>
                      <wps:wsp>
                        <wps:cNvPr id="243" name="Rounded Rectangle 243"/>
                        <wps:cNvSpPr/>
                        <wps:spPr>
                          <a:xfrm>
                            <a:off x="6378429" y="537655"/>
                            <a:ext cx="3267624" cy="14478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4374E3ED" w14:textId="77777777" w:rsidR="007427C1" w:rsidRDefault="00000000">
                              <w:pPr>
                                <w:pStyle w:val="NormalWeb"/>
                                <w:spacing w:before="0" w:beforeAutospacing="0" w:after="0" w:afterAutospacing="0"/>
                                <w:jc w:val="center"/>
                                <w:rPr>
                                  <w:rFonts w:asciiTheme="minorHAnsi" w:hAnsi="Calibri" w:cstheme="minorBidi"/>
                                  <w:color w:val="FFFFFF" w:themeColor="background1"/>
                                  <w:kern w:val="24"/>
                                  <w:sz w:val="18"/>
                                  <w:szCs w:val="18"/>
                                  <w:lang w:val="bg-BG"/>
                                </w:rPr>
                              </w:pPr>
                              <w:proofErr w:type="spellStart"/>
                              <w:r>
                                <w:rPr>
                                  <w:rFonts w:asciiTheme="minorHAnsi" w:hAnsi="Calibri" w:cstheme="minorBidi"/>
                                  <w:color w:val="FFFFFF" w:themeColor="background1"/>
                                  <w:kern w:val="24"/>
                                  <w:sz w:val="18"/>
                                  <w:szCs w:val="18"/>
                                  <w:lang w:val="bg-BG"/>
                                </w:rPr>
                                <w:t>Task</w:t>
                              </w:r>
                              <w:proofErr w:type="spellEnd"/>
                              <w:r>
                                <w:rPr>
                                  <w:rFonts w:asciiTheme="minorHAnsi" w:hAnsi="Calibri" w:cstheme="minorBidi"/>
                                  <w:color w:val="FFFFFF" w:themeColor="background1"/>
                                  <w:kern w:val="24"/>
                                  <w:sz w:val="18"/>
                                  <w:szCs w:val="18"/>
                                  <w:lang w:val="bg-BG"/>
                                </w:rPr>
                                <w:t xml:space="preserve"> </w:t>
                              </w:r>
                              <w:r w:rsidRPr="008C281B">
                                <w:rPr>
                                  <w:rFonts w:asciiTheme="minorHAnsi" w:hAnsi="Calibri" w:cstheme="minorBidi"/>
                                  <w:color w:val="FFFFFF" w:themeColor="background1"/>
                                  <w:kern w:val="24"/>
                                  <w:sz w:val="18"/>
                                  <w:szCs w:val="18"/>
                                  <w:lang w:val="bg-BG"/>
                                </w:rPr>
                                <w:t>1.3</w:t>
                              </w:r>
                            </w:p>
                            <w:p w14:paraId="7658D143" w14:textId="77777777" w:rsidR="007427C1" w:rsidRDefault="00000000">
                              <w:pPr>
                                <w:pStyle w:val="NormalWeb"/>
                                <w:spacing w:before="0" w:beforeAutospacing="0" w:after="0" w:afterAutospacing="0"/>
                                <w:jc w:val="center"/>
                                <w:rPr>
                                  <w:rFonts w:asciiTheme="minorHAnsi" w:hAnsi="Calibri" w:cstheme="minorBidi"/>
                                  <w:color w:val="FFFFFF" w:themeColor="background1"/>
                                  <w:kern w:val="24"/>
                                  <w:sz w:val="18"/>
                                  <w:szCs w:val="18"/>
                                  <w:u w:val="single"/>
                                  <w:lang w:val="bg-BG"/>
                                </w:rPr>
                              </w:pPr>
                              <w:r w:rsidRPr="008C281B">
                                <w:rPr>
                                  <w:rFonts w:asciiTheme="minorHAnsi" w:hAnsi="Calibri" w:cstheme="minorBidi"/>
                                  <w:color w:val="FFFFFF" w:themeColor="background1"/>
                                  <w:kern w:val="24"/>
                                  <w:sz w:val="18"/>
                                  <w:szCs w:val="18"/>
                                  <w:lang w:val="bg-BG"/>
                                </w:rPr>
                                <w:t xml:space="preserve"> </w:t>
                              </w:r>
                              <w:proofErr w:type="spellStart"/>
                              <w:r w:rsidRPr="008C281B">
                                <w:rPr>
                                  <w:rFonts w:asciiTheme="minorHAnsi" w:hAnsi="Calibri" w:cstheme="minorBidi"/>
                                  <w:color w:val="FFFFFF" w:themeColor="background1"/>
                                  <w:kern w:val="24"/>
                                  <w:sz w:val="18"/>
                                  <w:szCs w:val="18"/>
                                  <w:lang w:val="bg-BG"/>
                                </w:rPr>
                                <w:t>Overall</w:t>
                              </w:r>
                              <w:proofErr w:type="spellEnd"/>
                              <w:r w:rsidRPr="008C281B">
                                <w:rPr>
                                  <w:rFonts w:asciiTheme="minorHAnsi" w:hAnsi="Calibri" w:cstheme="minorBidi"/>
                                  <w:color w:val="FFFFFF" w:themeColor="background1"/>
                                  <w:kern w:val="24"/>
                                  <w:sz w:val="18"/>
                                  <w:szCs w:val="18"/>
                                  <w:lang w:val="bg-BG"/>
                                </w:rPr>
                                <w:t xml:space="preserve"> </w:t>
                              </w:r>
                              <w:proofErr w:type="spellStart"/>
                              <w:r w:rsidRPr="008C281B">
                                <w:rPr>
                                  <w:rFonts w:asciiTheme="minorHAnsi" w:hAnsi="Calibri" w:cstheme="minorBidi"/>
                                  <w:color w:val="FFFFFF" w:themeColor="background1"/>
                                  <w:kern w:val="24"/>
                                  <w:sz w:val="18"/>
                                  <w:szCs w:val="18"/>
                                  <w:lang w:val="bg-BG"/>
                                </w:rPr>
                                <w:t>development</w:t>
                              </w:r>
                              <w:proofErr w:type="spellEnd"/>
                              <w:r w:rsidRPr="008C281B">
                                <w:rPr>
                                  <w:rFonts w:asciiTheme="minorHAnsi" w:hAnsi="Calibri" w:cstheme="minorBidi"/>
                                  <w:color w:val="FFFFFF" w:themeColor="background1"/>
                                  <w:kern w:val="24"/>
                                  <w:sz w:val="18"/>
                                  <w:szCs w:val="18"/>
                                  <w:lang w:val="bg-BG"/>
                                </w:rPr>
                                <w:t xml:space="preserve"> </w:t>
                              </w:r>
                              <w:proofErr w:type="spellStart"/>
                              <w:r w:rsidRPr="008C281B">
                                <w:rPr>
                                  <w:rFonts w:asciiTheme="minorHAnsi" w:hAnsi="Calibri" w:cstheme="minorBidi"/>
                                  <w:color w:val="FFFFFF" w:themeColor="background1"/>
                                  <w:kern w:val="24"/>
                                  <w:sz w:val="18"/>
                                  <w:szCs w:val="18"/>
                                  <w:lang w:val="bg-BG"/>
                                </w:rPr>
                                <w:t>of</w:t>
                              </w:r>
                              <w:proofErr w:type="spellEnd"/>
                              <w:r w:rsidRPr="008C281B">
                                <w:rPr>
                                  <w:rFonts w:asciiTheme="minorHAnsi" w:hAnsi="Calibri" w:cstheme="minorBidi"/>
                                  <w:color w:val="FFFFFF" w:themeColor="background1"/>
                                  <w:kern w:val="24"/>
                                  <w:sz w:val="18"/>
                                  <w:szCs w:val="18"/>
                                  <w:lang w:val="bg-BG"/>
                                </w:rPr>
                                <w:t xml:space="preserve"> </w:t>
                              </w:r>
                              <w:proofErr w:type="spellStart"/>
                              <w:r w:rsidRPr="008C281B">
                                <w:rPr>
                                  <w:rFonts w:asciiTheme="minorHAnsi" w:hAnsi="Calibri" w:cstheme="minorBidi"/>
                                  <w:color w:val="FFFFFF" w:themeColor="background1"/>
                                  <w:kern w:val="24"/>
                                  <w:sz w:val="18"/>
                                  <w:szCs w:val="18"/>
                                  <w:lang w:val="bg-BG"/>
                                </w:rPr>
                                <w:t>the</w:t>
                              </w:r>
                              <w:proofErr w:type="spellEnd"/>
                              <w:r w:rsidRPr="008C281B">
                                <w:rPr>
                                  <w:rFonts w:asciiTheme="minorHAnsi" w:hAnsi="Calibri" w:cstheme="minorBidi"/>
                                  <w:color w:val="FFFFFF" w:themeColor="background1"/>
                                  <w:kern w:val="24"/>
                                  <w:sz w:val="18"/>
                                  <w:szCs w:val="18"/>
                                  <w:lang w:val="bg-BG"/>
                                </w:rPr>
                                <w:t xml:space="preserve"> </w:t>
                              </w:r>
                              <w:proofErr w:type="spellStart"/>
                              <w:r w:rsidRPr="008C281B">
                                <w:rPr>
                                  <w:rFonts w:asciiTheme="minorHAnsi" w:hAnsi="Calibri" w:cstheme="minorBidi"/>
                                  <w:color w:val="FFFFFF" w:themeColor="background1"/>
                                  <w:kern w:val="24"/>
                                  <w:sz w:val="18"/>
                                  <w:szCs w:val="18"/>
                                  <w:lang w:val="bg-BG"/>
                                </w:rPr>
                                <w:t>evaluation</w:t>
                              </w:r>
                              <w:proofErr w:type="spellEnd"/>
                              <w:r w:rsidRPr="008C281B">
                                <w:rPr>
                                  <w:rFonts w:asciiTheme="minorHAnsi" w:hAnsi="Calibri" w:cstheme="minorBidi"/>
                                  <w:color w:val="FFFFFF" w:themeColor="background1"/>
                                  <w:kern w:val="24"/>
                                  <w:sz w:val="18"/>
                                  <w:szCs w:val="18"/>
                                  <w:lang w:val="bg-BG"/>
                                </w:rPr>
                                <w:t xml:space="preserve"> </w:t>
                              </w:r>
                              <w:proofErr w:type="spellStart"/>
                              <w:r w:rsidRPr="008C281B">
                                <w:rPr>
                                  <w:rFonts w:asciiTheme="minorHAnsi" w:hAnsi="Calibri" w:cstheme="minorBidi"/>
                                  <w:color w:val="FFFFFF" w:themeColor="background1"/>
                                  <w:kern w:val="24"/>
                                  <w:sz w:val="18"/>
                                  <w:szCs w:val="18"/>
                                  <w:lang w:val="bg-BG"/>
                                </w:rPr>
                                <w:t>framework</w:t>
                              </w:r>
                              <w:proofErr w:type="spellEnd"/>
                              <w:r w:rsidRPr="008C281B">
                                <w:rPr>
                                  <w:rFonts w:asciiTheme="minorHAnsi" w:hAnsi="Calibri" w:cstheme="minorBidi"/>
                                  <w:color w:val="FFFFFF" w:themeColor="background1"/>
                                  <w:kern w:val="24"/>
                                  <w:sz w:val="18"/>
                                  <w:szCs w:val="18"/>
                                  <w:lang w:val="bg-BG"/>
                                </w:rPr>
                                <w:t xml:space="preserve"> and </w:t>
                              </w:r>
                              <w:proofErr w:type="spellStart"/>
                              <w:r w:rsidRPr="008C281B">
                                <w:rPr>
                                  <w:rFonts w:asciiTheme="minorHAnsi" w:hAnsi="Calibri" w:cstheme="minorBidi"/>
                                  <w:color w:val="FFFFFF" w:themeColor="background1"/>
                                  <w:kern w:val="24"/>
                                  <w:sz w:val="18"/>
                                  <w:szCs w:val="18"/>
                                  <w:lang w:val="bg-BG"/>
                                </w:rPr>
                                <w:t>methodological</w:t>
                              </w:r>
                              <w:proofErr w:type="spellEnd"/>
                              <w:r w:rsidRPr="008C281B">
                                <w:rPr>
                                  <w:rFonts w:asciiTheme="minorHAnsi" w:hAnsi="Calibri" w:cstheme="minorBidi"/>
                                  <w:color w:val="FFFFFF" w:themeColor="background1"/>
                                  <w:kern w:val="24"/>
                                  <w:sz w:val="18"/>
                                  <w:szCs w:val="18"/>
                                  <w:lang w:val="bg-BG"/>
                                </w:rPr>
                                <w:t xml:space="preserve"> </w:t>
                              </w:r>
                              <w:proofErr w:type="spellStart"/>
                              <w:r w:rsidRPr="008C281B">
                                <w:rPr>
                                  <w:rFonts w:asciiTheme="minorHAnsi" w:hAnsi="Calibri" w:cstheme="minorBidi"/>
                                  <w:color w:val="FFFFFF" w:themeColor="background1"/>
                                  <w:kern w:val="24"/>
                                  <w:sz w:val="18"/>
                                  <w:szCs w:val="18"/>
                                  <w:lang w:val="bg-BG"/>
                                </w:rPr>
                                <w:t>approach</w:t>
                              </w:r>
                              <w:proofErr w:type="spellEnd"/>
                            </w:p>
                          </w:txbxContent>
                        </wps:txbx>
                        <wps:bodyPr rtlCol="0" anchor="ctr"/>
                      </wps:wsp>
                      <wps:wsp>
                        <wps:cNvPr id="247" name="Rounded Rectangle 247"/>
                        <wps:cNvSpPr/>
                        <wps:spPr>
                          <a:xfrm>
                            <a:off x="2200075" y="2346595"/>
                            <a:ext cx="2335324" cy="14478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2C7C6A39" w14:textId="77777777" w:rsidR="007427C1" w:rsidRDefault="00000000">
                              <w:pPr>
                                <w:pStyle w:val="NormalWeb"/>
                                <w:spacing w:before="0" w:beforeAutospacing="0" w:after="0" w:afterAutospacing="0"/>
                                <w:jc w:val="center"/>
                                <w:rPr>
                                  <w:sz w:val="18"/>
                                  <w:szCs w:val="18"/>
                                  <w:lang w:val="bg-BG"/>
                                </w:rPr>
                              </w:pPr>
                              <w:proofErr w:type="spellStart"/>
                              <w:r w:rsidRPr="00D939F2">
                                <w:rPr>
                                  <w:rFonts w:asciiTheme="minorHAnsi" w:hAnsi="Calibri" w:cstheme="minorBidi"/>
                                  <w:color w:val="FFFFFF" w:themeColor="background1"/>
                                  <w:kern w:val="24"/>
                                  <w:sz w:val="18"/>
                                  <w:szCs w:val="18"/>
                                  <w:lang w:val="bg-BG"/>
                                </w:rPr>
                                <w:t>Task</w:t>
                              </w:r>
                              <w:proofErr w:type="spellEnd"/>
                              <w:r w:rsidRPr="00D939F2">
                                <w:rPr>
                                  <w:rFonts w:asciiTheme="minorHAnsi" w:hAnsi="Calibri" w:cstheme="minorBidi"/>
                                  <w:color w:val="FFFFFF" w:themeColor="background1"/>
                                  <w:kern w:val="24"/>
                                  <w:sz w:val="18"/>
                                  <w:szCs w:val="18"/>
                                  <w:lang w:val="bg-BG"/>
                                </w:rPr>
                                <w:t xml:space="preserve"> 2.1</w:t>
                              </w:r>
                            </w:p>
                            <w:p w14:paraId="3C03E772" w14:textId="77777777" w:rsidR="007427C1" w:rsidRDefault="00000000">
                              <w:pPr>
                                <w:pStyle w:val="NormalWeb"/>
                                <w:spacing w:before="0" w:beforeAutospacing="0" w:after="0" w:afterAutospacing="0"/>
                                <w:jc w:val="center"/>
                                <w:rPr>
                                  <w:sz w:val="18"/>
                                  <w:szCs w:val="18"/>
                                  <w:lang w:val="bg-BG"/>
                                </w:rPr>
                              </w:pPr>
                              <w:proofErr w:type="spellStart"/>
                              <w:r w:rsidRPr="00D939F2">
                                <w:rPr>
                                  <w:rFonts w:asciiTheme="minorHAnsi" w:hAnsi="Calibri" w:cstheme="minorBidi"/>
                                  <w:color w:val="FFFFFF" w:themeColor="light1"/>
                                  <w:kern w:val="24"/>
                                  <w:sz w:val="18"/>
                                  <w:szCs w:val="18"/>
                                  <w:lang w:val="bg-BG"/>
                                </w:rPr>
                                <w:t>Documentary</w:t>
                              </w:r>
                              <w:proofErr w:type="spellEnd"/>
                              <w:r w:rsidRPr="00D939F2">
                                <w:rPr>
                                  <w:rFonts w:asciiTheme="minorHAnsi" w:hAnsi="Calibri" w:cstheme="minorBidi"/>
                                  <w:color w:val="FFFFFF" w:themeColor="light1"/>
                                  <w:kern w:val="24"/>
                                  <w:sz w:val="18"/>
                                  <w:szCs w:val="18"/>
                                  <w:lang w:val="bg-BG"/>
                                </w:rPr>
                                <w:t xml:space="preserve"> study   </w:t>
                              </w:r>
                            </w:p>
                          </w:txbxContent>
                        </wps:txbx>
                        <wps:bodyPr rtlCol="0" anchor="ctr"/>
                      </wps:wsp>
                      <wps:wsp>
                        <wps:cNvPr id="248" name="Rounded Rectangle 248"/>
                        <wps:cNvSpPr/>
                        <wps:spPr>
                          <a:xfrm>
                            <a:off x="6761454" y="2302955"/>
                            <a:ext cx="2130810" cy="14478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4B55DED8" w14:textId="77777777" w:rsidR="007427C1" w:rsidRDefault="00000000">
                              <w:pPr>
                                <w:pStyle w:val="NormalWeb"/>
                                <w:spacing w:before="0" w:beforeAutospacing="0" w:after="0" w:afterAutospacing="0"/>
                                <w:jc w:val="center"/>
                                <w:rPr>
                                  <w:sz w:val="18"/>
                                  <w:szCs w:val="18"/>
                                  <w:lang w:val="bg-BG"/>
                                </w:rPr>
                              </w:pPr>
                              <w:proofErr w:type="spellStart"/>
                              <w:r w:rsidRPr="00721A9B">
                                <w:rPr>
                                  <w:rFonts w:asciiTheme="minorHAnsi" w:hAnsi="Calibri" w:cstheme="minorBidi"/>
                                  <w:color w:val="FFFFFF" w:themeColor="background1"/>
                                  <w:kern w:val="24"/>
                                  <w:sz w:val="18"/>
                                  <w:szCs w:val="18"/>
                                  <w:lang w:val="bg-BG"/>
                                </w:rPr>
                                <w:t>Task</w:t>
                              </w:r>
                              <w:proofErr w:type="spellEnd"/>
                              <w:r w:rsidRPr="00721A9B">
                                <w:rPr>
                                  <w:rFonts w:asciiTheme="minorHAnsi" w:hAnsi="Calibri" w:cstheme="minorBidi"/>
                                  <w:color w:val="FFFFFF" w:themeColor="background1"/>
                                  <w:kern w:val="24"/>
                                  <w:sz w:val="18"/>
                                  <w:szCs w:val="18"/>
                                  <w:lang w:val="bg-BG"/>
                                </w:rPr>
                                <w:t xml:space="preserve"> 2.3</w:t>
                              </w:r>
                            </w:p>
                            <w:p w14:paraId="3852D34B" w14:textId="77777777" w:rsidR="007427C1" w:rsidRDefault="00000000">
                              <w:pPr>
                                <w:pStyle w:val="NormalWeb"/>
                                <w:spacing w:before="0" w:beforeAutospacing="0" w:after="0" w:afterAutospacing="0"/>
                                <w:jc w:val="center"/>
                                <w:rPr>
                                  <w:rFonts w:asciiTheme="minorHAnsi" w:hAnsi="Calibri" w:cstheme="minorBidi"/>
                                  <w:color w:val="FFFFFF" w:themeColor="light1"/>
                                  <w:kern w:val="24"/>
                                  <w:sz w:val="18"/>
                                  <w:szCs w:val="18"/>
                                </w:rPr>
                              </w:pPr>
                              <w:proofErr w:type="spellStart"/>
                              <w:r w:rsidRPr="00721A9B">
                                <w:rPr>
                                  <w:rFonts w:asciiTheme="minorHAnsi" w:hAnsi="Calibri" w:cstheme="minorBidi"/>
                                  <w:color w:val="FFFFFF" w:themeColor="light1"/>
                                  <w:kern w:val="24"/>
                                  <w:sz w:val="18"/>
                                  <w:szCs w:val="18"/>
                                  <w:lang w:val="bg-BG"/>
                                </w:rPr>
                                <w:t>Survey</w:t>
                              </w:r>
                              <w:proofErr w:type="spellEnd"/>
                              <w:r w:rsidRPr="00721A9B">
                                <w:rPr>
                                  <w:rFonts w:asciiTheme="minorHAnsi" w:hAnsi="Calibri" w:cstheme="minorBidi"/>
                                  <w:color w:val="FFFFFF" w:themeColor="light1"/>
                                  <w:kern w:val="24"/>
                                  <w:sz w:val="18"/>
                                  <w:szCs w:val="18"/>
                                  <w:lang w:val="bg-BG"/>
                                </w:rPr>
                                <w:t xml:space="preserve"> </w:t>
                              </w:r>
                            </w:p>
                          </w:txbxContent>
                        </wps:txbx>
                        <wps:bodyPr rtlCol="0" anchor="ctr"/>
                      </wps:wsp>
                      <wps:wsp>
                        <wps:cNvPr id="249" name="Rounded Rectangle 249"/>
                        <wps:cNvSpPr/>
                        <wps:spPr>
                          <a:xfrm>
                            <a:off x="10025608" y="2302496"/>
                            <a:ext cx="1422400" cy="1661762"/>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37C43D56" w14:textId="77777777" w:rsidR="007427C1" w:rsidRDefault="00000000">
                              <w:pPr>
                                <w:pStyle w:val="NormalWeb"/>
                                <w:spacing w:before="0" w:beforeAutospacing="0" w:after="0" w:afterAutospacing="0"/>
                                <w:jc w:val="center"/>
                                <w:rPr>
                                  <w:rFonts w:asciiTheme="minorHAnsi" w:hAnsi="Calibri" w:cstheme="minorBidi"/>
                                  <w:color w:val="FFFFFF" w:themeColor="background1"/>
                                  <w:kern w:val="24"/>
                                  <w:sz w:val="18"/>
                                  <w:szCs w:val="18"/>
                                  <w:u w:val="single"/>
                                </w:rPr>
                              </w:pPr>
                              <w:r w:rsidRPr="000315E5">
                                <w:rPr>
                                  <w:rFonts w:asciiTheme="minorHAnsi" w:hAnsi="Calibri" w:cstheme="minorBidi"/>
                                  <w:color w:val="FFFFFF" w:themeColor="background1"/>
                                  <w:kern w:val="24"/>
                                  <w:sz w:val="18"/>
                                  <w:szCs w:val="18"/>
                                  <w:lang w:val="bg-BG"/>
                                </w:rPr>
                                <w:t xml:space="preserve">Data </w:t>
                              </w:r>
                              <w:proofErr w:type="spellStart"/>
                              <w:r w:rsidRPr="000315E5">
                                <w:rPr>
                                  <w:rFonts w:asciiTheme="minorHAnsi" w:hAnsi="Calibri" w:cstheme="minorBidi"/>
                                  <w:color w:val="FFFFFF" w:themeColor="background1"/>
                                  <w:kern w:val="24"/>
                                  <w:sz w:val="18"/>
                                  <w:szCs w:val="18"/>
                                  <w:lang w:val="bg-BG"/>
                                </w:rPr>
                                <w:t>collected</w:t>
                              </w:r>
                              <w:proofErr w:type="spellEnd"/>
                              <w:r w:rsidRPr="000315E5">
                                <w:rPr>
                                  <w:rFonts w:asciiTheme="minorHAnsi" w:hAnsi="Calibri" w:cstheme="minorBidi"/>
                                  <w:color w:val="FFFFFF" w:themeColor="background1"/>
                                  <w:kern w:val="24"/>
                                  <w:sz w:val="18"/>
                                  <w:szCs w:val="18"/>
                                  <w:lang w:val="bg-BG"/>
                                </w:rPr>
                                <w:t xml:space="preserve"> </w:t>
                              </w:r>
                              <w:proofErr w:type="spellStart"/>
                              <w:r w:rsidRPr="000315E5">
                                <w:rPr>
                                  <w:rFonts w:asciiTheme="minorHAnsi" w:hAnsi="Calibri" w:cstheme="minorBidi"/>
                                  <w:color w:val="FFFFFF" w:themeColor="background1"/>
                                  <w:kern w:val="24"/>
                                  <w:sz w:val="18"/>
                                  <w:szCs w:val="18"/>
                                  <w:lang w:val="bg-BG"/>
                                </w:rPr>
                                <w:t>for</w:t>
                              </w:r>
                              <w:proofErr w:type="spellEnd"/>
                              <w:r w:rsidRPr="000315E5">
                                <w:rPr>
                                  <w:rFonts w:asciiTheme="minorHAnsi" w:hAnsi="Calibri" w:cstheme="minorBidi"/>
                                  <w:color w:val="FFFFFF" w:themeColor="background1"/>
                                  <w:kern w:val="24"/>
                                  <w:sz w:val="18"/>
                                  <w:szCs w:val="18"/>
                                  <w:lang w:val="bg-BG"/>
                                </w:rPr>
                                <w:t xml:space="preserve"> </w:t>
                              </w:r>
                              <w:proofErr w:type="spellStart"/>
                              <w:r w:rsidRPr="000315E5">
                                <w:rPr>
                                  <w:rFonts w:asciiTheme="minorHAnsi" w:hAnsi="Calibri" w:cstheme="minorBidi"/>
                                  <w:color w:val="FFFFFF" w:themeColor="background1"/>
                                  <w:kern w:val="24"/>
                                  <w:sz w:val="18"/>
                                  <w:szCs w:val="18"/>
                                  <w:lang w:val="bg-BG"/>
                                </w:rPr>
                                <w:t>the</w:t>
                              </w:r>
                              <w:proofErr w:type="spellEnd"/>
                              <w:r w:rsidRPr="000315E5">
                                <w:rPr>
                                  <w:rFonts w:asciiTheme="minorHAnsi" w:hAnsi="Calibri" w:cstheme="minorBidi"/>
                                  <w:color w:val="FFFFFF" w:themeColor="background1"/>
                                  <w:kern w:val="24"/>
                                  <w:sz w:val="18"/>
                                  <w:szCs w:val="18"/>
                                  <w:lang w:val="bg-BG"/>
                                </w:rPr>
                                <w:t xml:space="preserve"> </w:t>
                              </w:r>
                              <w:proofErr w:type="spellStart"/>
                              <w:r w:rsidRPr="000315E5">
                                <w:rPr>
                                  <w:rFonts w:asciiTheme="minorHAnsi" w:hAnsi="Calibri" w:cstheme="minorBidi"/>
                                  <w:color w:val="FFFFFF" w:themeColor="background1"/>
                                  <w:kern w:val="24"/>
                                  <w:sz w:val="18"/>
                                  <w:szCs w:val="18"/>
                                  <w:lang w:val="bg-BG"/>
                                </w:rPr>
                                <w:t>evaluation</w:t>
                              </w:r>
                              <w:proofErr w:type="spellEnd"/>
                              <w:r w:rsidRPr="000315E5">
                                <w:rPr>
                                  <w:rFonts w:asciiTheme="minorHAnsi" w:hAnsi="Calibri" w:cstheme="minorBidi"/>
                                  <w:color w:val="FFFFFF" w:themeColor="background1"/>
                                  <w:kern w:val="24"/>
                                  <w:sz w:val="18"/>
                                  <w:szCs w:val="18"/>
                                  <w:lang w:val="bg-BG"/>
                                </w:rPr>
                                <w:t xml:space="preserve"> </w:t>
                              </w:r>
                            </w:p>
                          </w:txbxContent>
                        </wps:txbx>
                        <wps:bodyPr rtlCol="0" anchor="ctr"/>
                      </wps:wsp>
                      <wps:wsp>
                        <wps:cNvPr id="250" name="Straight Connector 250" title="Deliverables"/>
                        <wps:cNvCnPr/>
                        <wps:spPr>
                          <a:xfrm>
                            <a:off x="9860508" y="499555"/>
                            <a:ext cx="25400" cy="5257800"/>
                          </a:xfrm>
                          <a:prstGeom prst="line">
                            <a:avLst/>
                          </a:prstGeom>
                          <a:ln>
                            <a:solidFill>
                              <a:schemeClr val="accent1"/>
                            </a:solidFill>
                          </a:ln>
                        </wps:spPr>
                        <wps:style>
                          <a:lnRef idx="2">
                            <a:schemeClr val="accent1"/>
                          </a:lnRef>
                          <a:fillRef idx="0">
                            <a:schemeClr val="accent1"/>
                          </a:fillRef>
                          <a:effectRef idx="1">
                            <a:schemeClr val="accent1"/>
                          </a:effectRef>
                          <a:fontRef idx="minor">
                            <a:schemeClr val="tx1"/>
                          </a:fontRef>
                        </wps:style>
                        <wps:bodyPr/>
                      </wps:wsp>
                      <wps:wsp>
                        <wps:cNvPr id="252" name="Rounded Rectangle 252"/>
                        <wps:cNvSpPr/>
                        <wps:spPr>
                          <a:xfrm>
                            <a:off x="2530942" y="4306402"/>
                            <a:ext cx="1841007" cy="14478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46AB9754" w14:textId="77777777" w:rsidR="007427C1" w:rsidRDefault="00000000">
                              <w:pPr>
                                <w:pStyle w:val="NormalWeb"/>
                                <w:spacing w:before="0" w:beforeAutospacing="0" w:after="0" w:afterAutospacing="0"/>
                                <w:jc w:val="center"/>
                                <w:rPr>
                                  <w:rFonts w:asciiTheme="minorHAnsi" w:hAnsi="Calibri" w:cstheme="minorBidi"/>
                                  <w:color w:val="FFFFFF" w:themeColor="background1"/>
                                  <w:kern w:val="24"/>
                                  <w:sz w:val="18"/>
                                  <w:szCs w:val="18"/>
                                  <w:lang w:val="bg-BG"/>
                                </w:rPr>
                              </w:pPr>
                              <w:proofErr w:type="spellStart"/>
                              <w:r w:rsidRPr="00742C4F">
                                <w:rPr>
                                  <w:rFonts w:asciiTheme="minorHAnsi" w:hAnsi="Calibri" w:cstheme="minorBidi"/>
                                  <w:color w:val="FFFFFF" w:themeColor="background1"/>
                                  <w:kern w:val="24"/>
                                  <w:sz w:val="18"/>
                                  <w:szCs w:val="18"/>
                                  <w:lang w:val="bg-BG"/>
                                </w:rPr>
                                <w:t>Task</w:t>
                              </w:r>
                              <w:proofErr w:type="spellEnd"/>
                              <w:r w:rsidRPr="00742C4F">
                                <w:rPr>
                                  <w:rFonts w:asciiTheme="minorHAnsi" w:hAnsi="Calibri" w:cstheme="minorBidi"/>
                                  <w:color w:val="FFFFFF" w:themeColor="background1"/>
                                  <w:kern w:val="24"/>
                                  <w:sz w:val="18"/>
                                  <w:szCs w:val="18"/>
                                  <w:lang w:val="bg-BG"/>
                                </w:rPr>
                                <w:t xml:space="preserve"> 3.1</w:t>
                              </w:r>
                            </w:p>
                            <w:p w14:paraId="3FD95F23" w14:textId="77777777" w:rsidR="007427C1" w:rsidRDefault="00000000">
                              <w:pPr>
                                <w:pStyle w:val="NormalWeb"/>
                                <w:spacing w:before="0" w:beforeAutospacing="0" w:after="0" w:afterAutospacing="0"/>
                                <w:jc w:val="center"/>
                                <w:rPr>
                                  <w:sz w:val="18"/>
                                  <w:szCs w:val="18"/>
                                  <w:lang w:val="bg-BG"/>
                                </w:rPr>
                              </w:pPr>
                              <w:proofErr w:type="spellStart"/>
                              <w:r>
                                <w:rPr>
                                  <w:rFonts w:asciiTheme="minorHAnsi" w:hAnsi="Calibri" w:cstheme="minorBidi"/>
                                  <w:color w:val="FFFFFF" w:themeColor="background1"/>
                                  <w:kern w:val="24"/>
                                  <w:sz w:val="18"/>
                                  <w:szCs w:val="18"/>
                                  <w:lang w:val="bg-BG"/>
                                </w:rPr>
                                <w:t>Quantitative</w:t>
                              </w:r>
                              <w:proofErr w:type="spellEnd"/>
                              <w:r>
                                <w:rPr>
                                  <w:rFonts w:asciiTheme="minorHAnsi" w:hAnsi="Calibri" w:cstheme="minorBidi"/>
                                  <w:color w:val="FFFFFF" w:themeColor="background1"/>
                                  <w:kern w:val="24"/>
                                  <w:sz w:val="18"/>
                                  <w:szCs w:val="18"/>
                                  <w:lang w:val="bg-BG"/>
                                </w:rPr>
                                <w:t xml:space="preserve"> </w:t>
                              </w:r>
                              <w:proofErr w:type="spellStart"/>
                              <w:r>
                                <w:rPr>
                                  <w:rFonts w:asciiTheme="minorHAnsi" w:hAnsi="Calibri" w:cstheme="minorBidi"/>
                                  <w:color w:val="FFFFFF" w:themeColor="background1"/>
                                  <w:kern w:val="24"/>
                                  <w:sz w:val="18"/>
                                  <w:szCs w:val="18"/>
                                  <w:lang w:val="bg-BG"/>
                                </w:rPr>
                                <w:t>analysis</w:t>
                              </w:r>
                              <w:proofErr w:type="spellEnd"/>
                            </w:p>
                            <w:p w14:paraId="49B8D640" w14:textId="77777777" w:rsidR="009543C7" w:rsidRPr="00742C4F" w:rsidRDefault="009543C7" w:rsidP="008C3E66">
                              <w:pPr>
                                <w:pStyle w:val="NormalWeb"/>
                                <w:spacing w:before="0" w:beforeAutospacing="0" w:after="0" w:afterAutospacing="0"/>
                                <w:jc w:val="center"/>
                                <w:rPr>
                                  <w:sz w:val="18"/>
                                  <w:szCs w:val="18"/>
                                  <w:lang w:val="bg-BG"/>
                                </w:rPr>
                              </w:pPr>
                            </w:p>
                          </w:txbxContent>
                        </wps:txbx>
                        <wps:bodyPr rtlCol="0" anchor="ctr"/>
                      </wps:wsp>
                      <wps:wsp>
                        <wps:cNvPr id="253" name="Rounded Rectangle 253"/>
                        <wps:cNvSpPr/>
                        <wps:spPr>
                          <a:xfrm>
                            <a:off x="10012908" y="4144455"/>
                            <a:ext cx="1422400" cy="14478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1EFE81E9" w14:textId="77777777" w:rsidR="007427C1" w:rsidRDefault="00000000">
                              <w:pPr>
                                <w:pStyle w:val="NormalWeb"/>
                                <w:spacing w:before="0" w:beforeAutospacing="0" w:after="0" w:afterAutospacing="0"/>
                                <w:jc w:val="center"/>
                                <w:rPr>
                                  <w:rFonts w:asciiTheme="minorHAnsi" w:hAnsi="Calibri" w:cstheme="minorBidi"/>
                                  <w:color w:val="FFFFFF" w:themeColor="background1"/>
                                  <w:kern w:val="24"/>
                                  <w:sz w:val="18"/>
                                  <w:szCs w:val="18"/>
                                  <w:lang w:val="bg-BG"/>
                                </w:rPr>
                              </w:pPr>
                              <w:proofErr w:type="spellStart"/>
                              <w:r w:rsidRPr="00062D01">
                                <w:rPr>
                                  <w:rFonts w:asciiTheme="minorHAnsi" w:hAnsi="Calibri" w:cstheme="minorBidi"/>
                                  <w:color w:val="FFFFFF" w:themeColor="background1"/>
                                  <w:kern w:val="24"/>
                                  <w:sz w:val="18"/>
                                  <w:szCs w:val="18"/>
                                  <w:lang w:val="bg-BG"/>
                                </w:rPr>
                                <w:t>Final</w:t>
                              </w:r>
                              <w:proofErr w:type="spellEnd"/>
                              <w:r w:rsidRPr="00062D01">
                                <w:rPr>
                                  <w:rFonts w:asciiTheme="minorHAnsi" w:hAnsi="Calibri" w:cstheme="minorBidi"/>
                                  <w:color w:val="FFFFFF" w:themeColor="background1"/>
                                  <w:kern w:val="24"/>
                                  <w:sz w:val="18"/>
                                  <w:szCs w:val="18"/>
                                  <w:lang w:val="bg-BG"/>
                                </w:rPr>
                                <w:t xml:space="preserve"> </w:t>
                              </w:r>
                              <w:proofErr w:type="spellStart"/>
                              <w:r w:rsidRPr="00062D01">
                                <w:rPr>
                                  <w:rFonts w:asciiTheme="minorHAnsi" w:hAnsi="Calibri" w:cstheme="minorBidi"/>
                                  <w:color w:val="FFFFFF" w:themeColor="background1"/>
                                  <w:kern w:val="24"/>
                                  <w:sz w:val="18"/>
                                  <w:szCs w:val="18"/>
                                  <w:lang w:val="bg-BG"/>
                                </w:rPr>
                                <w:t>report</w:t>
                              </w:r>
                              <w:proofErr w:type="spellEnd"/>
                              <w:r w:rsidRPr="00062D01">
                                <w:rPr>
                                  <w:rFonts w:asciiTheme="minorHAnsi" w:hAnsi="Calibri" w:cstheme="minorBidi"/>
                                  <w:color w:val="FFFFFF" w:themeColor="background1"/>
                                  <w:kern w:val="24"/>
                                  <w:sz w:val="18"/>
                                  <w:szCs w:val="18"/>
                                  <w:lang w:val="bg-BG"/>
                                </w:rPr>
                                <w:t xml:space="preserve"> </w:t>
                              </w:r>
                            </w:p>
                          </w:txbxContent>
                        </wps:txbx>
                        <wps:bodyPr rtlCol="0" anchor="ctr"/>
                      </wps:wsp>
                      <wps:wsp>
                        <wps:cNvPr id="254" name="Rectangle 254"/>
                        <wps:cNvSpPr/>
                        <wps:spPr>
                          <a:xfrm rot="5400000">
                            <a:off x="10429729" y="-504758"/>
                            <a:ext cx="587477" cy="1421362"/>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F27CEA" w14:textId="77777777" w:rsidR="007427C1" w:rsidRDefault="00000000">
                              <w:pPr>
                                <w:pStyle w:val="NormalWeb"/>
                                <w:spacing w:before="0" w:beforeAutospacing="0" w:after="0" w:afterAutospacing="0"/>
                                <w:jc w:val="center"/>
                                <w:rPr>
                                  <w:sz w:val="16"/>
                                  <w:szCs w:val="16"/>
                                  <w:lang w:val="bg-BG"/>
                                </w:rPr>
                              </w:pPr>
                              <w:r>
                                <w:rPr>
                                  <w:rFonts w:asciiTheme="minorHAnsi" w:hAnsi="Calibri" w:cstheme="minorBidi"/>
                                  <w:color w:val="000000" w:themeColor="text1"/>
                                  <w:kern w:val="24"/>
                                  <w:sz w:val="16"/>
                                  <w:szCs w:val="16"/>
                                  <w:lang w:val="bg-BG"/>
                                </w:rPr>
                                <w:t>PRODUCTS</w:t>
                              </w:r>
                            </w:p>
                          </w:txbxContent>
                        </wps:txbx>
                        <wps:bodyPr vert="vert270" rtlCol="0" anchor="ctr"/>
                      </wps:wsp>
                      <pic:pic xmlns:pic="http://schemas.openxmlformats.org/drawingml/2006/picture">
                        <pic:nvPicPr>
                          <pic:cNvPr id="255" name="Picture 255" descr="clip-art-compass-590983.jpg"/>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188314" y="783089"/>
                            <a:ext cx="972694" cy="1172955"/>
                          </a:xfrm>
                          <a:prstGeom prst="rect">
                            <a:avLst/>
                          </a:prstGeom>
                        </pic:spPr>
                      </pic:pic>
                      <pic:pic xmlns:pic="http://schemas.openxmlformats.org/drawingml/2006/picture">
                        <pic:nvPicPr>
                          <pic:cNvPr id="32" name="Picture 32" descr="research.jpg"/>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2518044"/>
                            <a:ext cx="1186408" cy="1138569"/>
                          </a:xfrm>
                          <a:prstGeom prst="rect">
                            <a:avLst/>
                          </a:prstGeom>
                        </pic:spPr>
                      </pic:pic>
                      <pic:pic xmlns:pic="http://schemas.openxmlformats.org/drawingml/2006/picture">
                        <pic:nvPicPr>
                          <pic:cNvPr id="33" name="Picture 33" descr="group_work.jpg"/>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227694" y="4506115"/>
                            <a:ext cx="933314" cy="951614"/>
                          </a:xfrm>
                          <a:prstGeom prst="rect">
                            <a:avLst/>
                          </a:prstGeom>
                        </pic:spPr>
                      </pic:pic>
                      <wps:wsp>
                        <wps:cNvPr id="34" name="Rounded Rectangle 34">
                          <a:extLst>
                            <a:ext uri="{FF2B5EF4-FFF2-40B4-BE49-F238E27FC236}">
                              <a16:creationId xmlns:a16="http://schemas.microsoft.com/office/drawing/2014/main" id="{9E0BB2CF-B13F-4EE6-BB0B-984F61B125A7}"/>
                            </a:ext>
                          </a:extLst>
                        </wps:cNvPr>
                        <wps:cNvSpPr/>
                        <wps:spPr>
                          <a:xfrm>
                            <a:off x="4669022" y="2339264"/>
                            <a:ext cx="1927340" cy="14478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5ECA059E" w14:textId="77777777" w:rsidR="007427C1" w:rsidRDefault="00000000">
                              <w:pPr>
                                <w:pStyle w:val="NormalWeb"/>
                                <w:spacing w:before="0" w:beforeAutospacing="0" w:after="0" w:afterAutospacing="0"/>
                                <w:jc w:val="center"/>
                                <w:rPr>
                                  <w:sz w:val="18"/>
                                  <w:szCs w:val="18"/>
                                  <w:lang w:val="bg-BG"/>
                                </w:rPr>
                              </w:pPr>
                              <w:proofErr w:type="spellStart"/>
                              <w:r w:rsidRPr="00721A9B">
                                <w:rPr>
                                  <w:rFonts w:asciiTheme="minorHAnsi" w:hAnsi="Calibri" w:cstheme="minorBidi"/>
                                  <w:color w:val="FFFFFF" w:themeColor="background1"/>
                                  <w:kern w:val="24"/>
                                  <w:sz w:val="18"/>
                                  <w:szCs w:val="18"/>
                                  <w:lang w:val="bg-BG"/>
                                </w:rPr>
                                <w:t>Task</w:t>
                              </w:r>
                              <w:proofErr w:type="spellEnd"/>
                              <w:r w:rsidRPr="00721A9B">
                                <w:rPr>
                                  <w:rFonts w:asciiTheme="minorHAnsi" w:hAnsi="Calibri" w:cstheme="minorBidi"/>
                                  <w:color w:val="FFFFFF" w:themeColor="background1"/>
                                  <w:kern w:val="24"/>
                                  <w:sz w:val="18"/>
                                  <w:szCs w:val="18"/>
                                  <w:lang w:val="bg-BG"/>
                                </w:rPr>
                                <w:t xml:space="preserve"> 2.2</w:t>
                              </w:r>
                            </w:p>
                            <w:p w14:paraId="07465DC9" w14:textId="77777777" w:rsidR="007427C1" w:rsidRDefault="00000000">
                              <w:pPr>
                                <w:pStyle w:val="NormalWeb"/>
                                <w:spacing w:before="0" w:beforeAutospacing="0" w:after="0" w:afterAutospacing="0"/>
                                <w:jc w:val="center"/>
                                <w:rPr>
                                  <w:rFonts w:asciiTheme="minorHAnsi" w:hAnsi="Calibri" w:cstheme="minorBidi"/>
                                  <w:color w:val="FFFFFF" w:themeColor="light1"/>
                                  <w:kern w:val="24"/>
                                  <w:sz w:val="18"/>
                                  <w:szCs w:val="18"/>
                                </w:rPr>
                              </w:pPr>
                              <w:proofErr w:type="spellStart"/>
                              <w:r w:rsidRPr="00721A9B">
                                <w:rPr>
                                  <w:rFonts w:asciiTheme="minorHAnsi" w:hAnsi="Calibri" w:cstheme="minorBidi"/>
                                  <w:color w:val="FFFFFF" w:themeColor="light1"/>
                                  <w:kern w:val="24"/>
                                  <w:sz w:val="18"/>
                                  <w:szCs w:val="18"/>
                                  <w:lang w:val="bg-BG"/>
                                </w:rPr>
                                <w:t>Interviews</w:t>
                              </w:r>
                              <w:proofErr w:type="spellEnd"/>
                              <w:r w:rsidRPr="00721A9B">
                                <w:rPr>
                                  <w:rFonts w:asciiTheme="minorHAnsi" w:hAnsi="Calibri" w:cstheme="minorBidi"/>
                                  <w:color w:val="FFFFFF" w:themeColor="light1"/>
                                  <w:kern w:val="24"/>
                                  <w:sz w:val="18"/>
                                  <w:szCs w:val="18"/>
                                  <w:lang w:val="bg-BG"/>
                                </w:rPr>
                                <w:t xml:space="preserve"> </w:t>
                              </w:r>
                            </w:p>
                          </w:txbxContent>
                        </wps:txbx>
                        <wps:bodyPr rtlCol="0" anchor="ctr"/>
                      </wps:wsp>
                      <wps:wsp>
                        <wps:cNvPr id="35" name="Rectangle 35"/>
                        <wps:cNvSpPr/>
                        <wps:spPr>
                          <a:xfrm>
                            <a:off x="1948409" y="-87873"/>
                            <a:ext cx="7835899" cy="587321"/>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D2CBCB" w14:textId="77777777" w:rsidR="007427C1" w:rsidRDefault="00000000">
                              <w:pPr>
                                <w:pStyle w:val="NormalWeb"/>
                                <w:spacing w:before="0" w:beforeAutospacing="0" w:after="0" w:afterAutospacing="0"/>
                                <w:jc w:val="center"/>
                                <w:rPr>
                                  <w:b/>
                                  <w:sz w:val="16"/>
                                  <w:szCs w:val="16"/>
                                </w:rPr>
                              </w:pPr>
                              <w:r w:rsidRPr="00F84A7D">
                                <w:rPr>
                                  <w:rFonts w:asciiTheme="minorHAnsi" w:hAnsi="Calibri" w:cstheme="minorBidi"/>
                                  <w:b/>
                                  <w:color w:val="000000" w:themeColor="text1"/>
                                  <w:kern w:val="24"/>
                                  <w:sz w:val="16"/>
                                  <w:szCs w:val="16"/>
                                </w:rPr>
                                <w:t>TASKS</w:t>
                              </w:r>
                            </w:p>
                          </w:txbxContent>
                        </wps:txbx>
                        <wps:bodyPr rtlCol="0" anchor="ctr"/>
                      </wps:wsp>
                      <wps:wsp>
                        <wps:cNvPr id="41" name="Rectangle 41"/>
                        <wps:cNvSpPr/>
                        <wps:spPr>
                          <a:xfrm rot="5400000">
                            <a:off x="410406" y="-504937"/>
                            <a:ext cx="587121" cy="1421362"/>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16A182" w14:textId="77777777" w:rsidR="007427C1" w:rsidRDefault="00000000">
                              <w:pPr>
                                <w:pStyle w:val="NormalWeb"/>
                                <w:spacing w:before="0" w:beforeAutospacing="0" w:after="0" w:afterAutospacing="0"/>
                                <w:jc w:val="center"/>
                                <w:rPr>
                                  <w:b/>
                                  <w:sz w:val="16"/>
                                  <w:szCs w:val="16"/>
                                  <w:lang w:val="bg-BG"/>
                                </w:rPr>
                              </w:pPr>
                              <w:r>
                                <w:rPr>
                                  <w:rFonts w:asciiTheme="minorHAnsi" w:hAnsi="Calibri" w:cstheme="minorBidi"/>
                                  <w:b/>
                                  <w:color w:val="000000" w:themeColor="text1"/>
                                  <w:kern w:val="24"/>
                                  <w:sz w:val="16"/>
                                  <w:szCs w:val="16"/>
                                  <w:lang w:val="bg-BG"/>
                                </w:rPr>
                                <w:t>STAGES</w:t>
                              </w:r>
                            </w:p>
                          </w:txbxContent>
                        </wps:txbx>
                        <wps:bodyPr vert="vert270" rtlCol="0" anchor="ctr"/>
                      </wps:wsp>
                      <wps:wsp>
                        <wps:cNvPr id="42" name="Right Arrow 42"/>
                        <wps:cNvSpPr/>
                        <wps:spPr>
                          <a:xfrm>
                            <a:off x="9784308" y="857518"/>
                            <a:ext cx="178577" cy="109852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 name="Right Arrow 43"/>
                        <wps:cNvSpPr/>
                        <wps:spPr>
                          <a:xfrm>
                            <a:off x="9796619" y="2518044"/>
                            <a:ext cx="178577" cy="109852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 name="Right Arrow 44"/>
                        <wps:cNvSpPr/>
                        <wps:spPr>
                          <a:xfrm>
                            <a:off x="9791007" y="4319092"/>
                            <a:ext cx="178577" cy="109852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 name="Straight Connector 45"/>
                        <wps:cNvCnPr/>
                        <wps:spPr>
                          <a:xfrm>
                            <a:off x="2212450" y="2175955"/>
                            <a:ext cx="7584169" cy="3189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6" name="Straight Connector 46"/>
                        <wps:cNvCnPr/>
                        <wps:spPr>
                          <a:xfrm>
                            <a:off x="2200139" y="4018932"/>
                            <a:ext cx="7584169" cy="3189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7" name="Down Arrow 47"/>
                        <wps:cNvSpPr/>
                        <wps:spPr>
                          <a:xfrm>
                            <a:off x="1414511" y="2006573"/>
                            <a:ext cx="186611" cy="317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 name="Down Arrow 48"/>
                        <wps:cNvSpPr/>
                        <wps:spPr>
                          <a:xfrm>
                            <a:off x="1414511" y="3892080"/>
                            <a:ext cx="186611" cy="317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D1D2DB9" id="Group 17" o:spid="_x0000_s1029" style="width:455.65pt;height:243pt;mso-position-horizontal-relative:char;mso-position-vertical-relative:line" coordorigin="-67,-878" coordsize="114547,59381"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">
                <v:rect id="Rectangle 237" o:spid="_x0000_s1030" style="position:absolute;left:11608;top:24291;width:9145;height:13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" fillcolor="#b4e0ff [660]" strokecolor="#002945 [1604]" strokeweight="2pt">
                  <v:textbox style="layout-flow:vertical;mso-layout-flow-alt:bottom-to-top">
                    <w:txbxContent>
                      <w:p w14:paraId="3ED9DBA7" w14:textId="77777777" w:rsidR="007427C1" w:rsidRDefault="00000000">
                        <w:pPr>
                          <w:pStyle w:val="NormalWeb"/>
                          <w:spacing w:before="0" w:beforeAutospacing="0" w:after="0" w:afterAutospacing="0"/>
                          <w:jc w:val="center"/>
                          <w:rPr>
                            <w:sz w:val="18"/>
                            <w:szCs w:val="18"/>
                            <w:lang w:val="bg-BG"/>
                          </w:rPr>
                        </w:pPr>
                        <w:r>
                          <w:rPr>
                            <w:rFonts w:asciiTheme="minorHAnsi" w:hAnsi="Calibri" w:cstheme="minorBidi"/>
                            <w:color w:val="000000" w:themeColor="text1"/>
                            <w:kern w:val="24"/>
                            <w:sz w:val="18"/>
                            <w:szCs w:val="18"/>
                            <w:lang w:val="bg-BG"/>
                          </w:rPr>
                          <w:t>DATA COLLECTION</w:t>
                        </w:r>
                      </w:p>
                    </w:txbxContent>
                  </v:textbox>
                </v:rect>
                <v:rect id="Rectangle 238" o:spid="_x0000_s1031" style="position:absolute;left:11863;top:5549;width:8890;height:14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" fillcolor="#b4e0ff [660]" strokecolor="#002945 [1604]" strokeweight="2pt">
                  <v:textbox style="layout-flow:vertical;mso-layout-flow-alt:bottom-to-top">
                    <w:txbxContent>
                      <w:p w14:paraId="26BA0035" w14:textId="77777777" w:rsidR="007427C1" w:rsidRDefault="00000000">
                        <w:pPr>
                          <w:pStyle w:val="NormalWeb"/>
                          <w:spacing w:before="0" w:beforeAutospacing="0" w:after="0" w:afterAutospacing="0"/>
                          <w:jc w:val="center"/>
                          <w:rPr>
                            <w:sz w:val="16"/>
                            <w:szCs w:val="16"/>
                            <w:lang w:val="bg-BG"/>
                          </w:rPr>
                        </w:pPr>
                        <w:r>
                          <w:rPr>
                            <w:rFonts w:asciiTheme="minorHAnsi" w:hAnsi="Calibri" w:cstheme="minorBidi"/>
                            <w:color w:val="000000" w:themeColor="text1"/>
                            <w:kern w:val="24"/>
                            <w:sz w:val="16"/>
                            <w:szCs w:val="16"/>
                            <w:lang w:val="bg-BG"/>
                          </w:rPr>
                          <w:t>HOME</w:t>
                        </w:r>
                      </w:p>
                    </w:txbxContent>
                  </v:textbox>
                </v:rect>
                <v:rect id="Rectangle 239" o:spid="_x0000_s1032" style="position:absolute;left:11863;top:42679;width:8889;height:15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" fillcolor="#b4e0ff [660]" strokecolor="#002945 [1604]" strokeweight="2pt">
                  <v:textbox style="layout-flow:vertical;mso-layout-flow-alt:bottom-to-top">
                    <w:txbxContent>
                      <w:p w14:paraId="1C2902FC" w14:textId="77777777" w:rsidR="007427C1" w:rsidRDefault="00000000">
                        <w:pPr>
                          <w:pStyle w:val="NormalWeb"/>
                          <w:spacing w:before="0" w:beforeAutospacing="0" w:after="0" w:afterAutospacing="0"/>
                          <w:jc w:val="center"/>
                          <w:rPr>
                            <w:sz w:val="18"/>
                            <w:szCs w:val="18"/>
                            <w:lang w:val="bg-BG"/>
                          </w:rPr>
                        </w:pPr>
                        <w:r>
                          <w:rPr>
                            <w:rFonts w:asciiTheme="minorHAnsi" w:hAnsi="Calibri" w:cstheme="minorBidi"/>
                            <w:color w:val="000000" w:themeColor="text1"/>
                            <w:kern w:val="24"/>
                            <w:sz w:val="18"/>
                            <w:szCs w:val="18"/>
                            <w:lang w:val="bg-BG"/>
                          </w:rPr>
                          <w:t>ANALYSIS AND REPORTING</w:t>
                        </w:r>
                      </w:p>
                    </w:txbxContent>
                  </v:textbox>
                </v:rect>
                <v:roundrect id="Rounded Rectangle 241" o:spid="_x0000_s1033" style="position:absolute;left:22000;top:5662;width:15889;height:14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" fillcolor="#002a46 [1636]" strokecolor="#004e83 [3044]">
                  <v:fill color2="#004d82 [3012]" rotate="t" angle="180" colors="0 #003e75;52429f #00549b;1 #00559f" focus="100%" type="gradient">
                    <o:fill v:ext="view" type="gradientUnscaled"/>
                  </v:fill>
                  <v:shadow on="t" color="black" opacity="22937f" origin=",.5" offset="0,.63889mm"/>
                  <v:textbox>
                    <w:txbxContent>
                      <w:p w14:paraId="104AAD06" w14:textId="77777777" w:rsidR="007427C1" w:rsidRDefault="00000000">
                        <w:pPr>
                          <w:pStyle w:val="NormalWeb"/>
                          <w:spacing w:before="0" w:beforeAutospacing="0" w:after="0" w:afterAutospacing="0"/>
                          <w:jc w:val="center"/>
                          <w:rPr>
                            <w:rFonts w:asciiTheme="minorHAnsi" w:hAnsi="Calibri" w:cstheme="minorBidi"/>
                            <w:color w:val="FFFFFF" w:themeColor="background1"/>
                            <w:kern w:val="24"/>
                            <w:sz w:val="18"/>
                            <w:szCs w:val="18"/>
                            <w:lang w:val="bg-BG"/>
                          </w:rPr>
                        </w:pPr>
                        <w:proofErr w:type="spellStart"/>
                        <w:r w:rsidRPr="00D939F2">
                          <w:rPr>
                            <w:rFonts w:asciiTheme="minorHAnsi" w:hAnsi="Calibri" w:cstheme="minorBidi"/>
                            <w:color w:val="FFFFFF" w:themeColor="background1"/>
                            <w:kern w:val="24"/>
                            <w:sz w:val="18"/>
                            <w:szCs w:val="18"/>
                            <w:lang w:val="bg-BG"/>
                          </w:rPr>
                          <w:t>Task</w:t>
                        </w:r>
                        <w:proofErr w:type="spellEnd"/>
                        <w:r w:rsidRPr="00D939F2">
                          <w:rPr>
                            <w:rFonts w:asciiTheme="minorHAnsi" w:hAnsi="Calibri" w:cstheme="minorBidi"/>
                            <w:color w:val="FFFFFF" w:themeColor="background1"/>
                            <w:kern w:val="24"/>
                            <w:sz w:val="18"/>
                            <w:szCs w:val="18"/>
                            <w:lang w:val="bg-BG"/>
                          </w:rPr>
                          <w:t xml:space="preserve"> 1.1</w:t>
                        </w:r>
                      </w:p>
                      <w:p w14:paraId="1BDC73A2" w14:textId="77777777" w:rsidR="007427C1" w:rsidRDefault="00000000">
                        <w:pPr>
                          <w:pStyle w:val="NormalWeb"/>
                          <w:spacing w:before="0" w:beforeAutospacing="0" w:after="0" w:afterAutospacing="0"/>
                          <w:jc w:val="center"/>
                          <w:rPr>
                            <w:sz w:val="18"/>
                            <w:szCs w:val="18"/>
                            <w:lang w:val="bg-BG"/>
                          </w:rPr>
                        </w:pPr>
                        <w:proofErr w:type="spellStart"/>
                        <w:r w:rsidRPr="000315E5">
                          <w:rPr>
                            <w:rFonts w:asciiTheme="minorHAnsi" w:hAnsi="Calibri" w:cstheme="minorBidi"/>
                            <w:color w:val="FFFFFF" w:themeColor="background1"/>
                            <w:kern w:val="24"/>
                            <w:sz w:val="18"/>
                            <w:szCs w:val="18"/>
                            <w:lang w:val="bg-BG"/>
                          </w:rPr>
                          <w:t>Start</w:t>
                        </w:r>
                        <w:proofErr w:type="spellEnd"/>
                        <w:r w:rsidRPr="000315E5">
                          <w:rPr>
                            <w:rFonts w:asciiTheme="minorHAnsi" w:hAnsi="Calibri" w:cstheme="minorBidi"/>
                            <w:color w:val="FFFFFF" w:themeColor="background1"/>
                            <w:kern w:val="24"/>
                            <w:sz w:val="18"/>
                            <w:szCs w:val="18"/>
                            <w:lang w:val="bg-BG"/>
                          </w:rPr>
                          <w:t xml:space="preserve"> </w:t>
                        </w:r>
                        <w:proofErr w:type="spellStart"/>
                        <w:r w:rsidRPr="000315E5">
                          <w:rPr>
                            <w:rFonts w:asciiTheme="minorHAnsi" w:hAnsi="Calibri" w:cstheme="minorBidi"/>
                            <w:color w:val="FFFFFF" w:themeColor="background1"/>
                            <w:kern w:val="24"/>
                            <w:sz w:val="18"/>
                            <w:szCs w:val="18"/>
                            <w:lang w:val="bg-BG"/>
                          </w:rPr>
                          <w:t>meeting</w:t>
                        </w:r>
                        <w:proofErr w:type="spellEnd"/>
                        <w:r w:rsidRPr="000315E5">
                          <w:rPr>
                            <w:rFonts w:asciiTheme="minorHAnsi" w:hAnsi="Calibri" w:cstheme="minorBidi"/>
                            <w:color w:val="FFFFFF" w:themeColor="background1"/>
                            <w:kern w:val="24"/>
                            <w:sz w:val="18"/>
                            <w:szCs w:val="18"/>
                            <w:lang w:val="bg-BG"/>
                          </w:rPr>
                          <w:t xml:space="preserve"> </w:t>
                        </w:r>
                      </w:p>
                    </w:txbxContent>
                  </v:textbox>
                </v:roundrect>
                <v:roundrect id="Rounded Rectangle 242" o:spid="_x0000_s1034" style="position:absolute;left:38631;top:5451;width:24190;height:14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" fillcolor="#002a46 [1636]" strokecolor="#004e83 [3044]">
                  <v:fill color2="#004d82 [3012]" rotate="t" angle="180" colors="0 #003e75;52429f #00549b;1 #00559f" focus="100%" type="gradient">
                    <o:fill v:ext="view" type="gradientUnscaled"/>
                  </v:fill>
                  <v:shadow on="t" color="black" opacity="22937f" origin=",.5" offset="0,.63889mm"/>
                  <v:textbox>
                    <w:txbxContent>
                      <w:p w14:paraId="2666CBAB" w14:textId="77777777" w:rsidR="007427C1" w:rsidRDefault="00000000">
                        <w:pPr>
                          <w:pStyle w:val="NormalWeb"/>
                          <w:spacing w:before="0" w:beforeAutospacing="0" w:after="0" w:afterAutospacing="0"/>
                          <w:rPr>
                            <w:rFonts w:asciiTheme="minorHAnsi" w:hAnsi="Calibri" w:cstheme="minorBidi"/>
                            <w:color w:val="FFFFFF" w:themeColor="background1"/>
                            <w:kern w:val="24"/>
                            <w:sz w:val="18"/>
                            <w:szCs w:val="18"/>
                            <w:lang w:val="bg-BG"/>
                          </w:rPr>
                        </w:pPr>
                        <w:proofErr w:type="spellStart"/>
                        <w:r w:rsidRPr="00D939F2">
                          <w:rPr>
                            <w:rFonts w:asciiTheme="minorHAnsi" w:hAnsi="Calibri" w:cstheme="minorBidi"/>
                            <w:color w:val="FFFFFF" w:themeColor="background1"/>
                            <w:kern w:val="24"/>
                            <w:sz w:val="18"/>
                            <w:szCs w:val="18"/>
                            <w:lang w:val="bg-BG"/>
                          </w:rPr>
                          <w:t>Task</w:t>
                        </w:r>
                        <w:proofErr w:type="spellEnd"/>
                        <w:r w:rsidRPr="00D939F2">
                          <w:rPr>
                            <w:rFonts w:asciiTheme="minorHAnsi" w:hAnsi="Calibri" w:cstheme="minorBidi"/>
                            <w:color w:val="FFFFFF" w:themeColor="background1"/>
                            <w:kern w:val="24"/>
                            <w:sz w:val="18"/>
                            <w:szCs w:val="18"/>
                            <w:lang w:val="bg-BG"/>
                          </w:rPr>
                          <w:t xml:space="preserve"> 1.2 </w:t>
                        </w:r>
                      </w:p>
                      <w:p w14:paraId="50A03164" w14:textId="77777777" w:rsidR="007427C1" w:rsidRDefault="00000000">
                        <w:pPr>
                          <w:pStyle w:val="NormalWeb"/>
                          <w:spacing w:before="0" w:beforeAutospacing="0" w:after="0" w:afterAutospacing="0"/>
                          <w:rPr>
                            <w:sz w:val="18"/>
                            <w:szCs w:val="18"/>
                            <w:lang w:val="bg-BG"/>
                          </w:rPr>
                        </w:pPr>
                        <w:proofErr w:type="spellStart"/>
                        <w:r>
                          <w:rPr>
                            <w:rFonts w:asciiTheme="minorHAnsi" w:hAnsi="Calibri" w:cstheme="minorBidi"/>
                            <w:color w:val="FFFFFF" w:themeColor="background1"/>
                            <w:kern w:val="24"/>
                            <w:sz w:val="18"/>
                            <w:szCs w:val="18"/>
                            <w:lang w:val="bg-BG"/>
                          </w:rPr>
                          <w:t>Overview</w:t>
                        </w:r>
                        <w:proofErr w:type="spellEnd"/>
                        <w:r>
                          <w:rPr>
                            <w:rFonts w:asciiTheme="minorHAnsi" w:hAnsi="Calibri" w:cstheme="minorBidi"/>
                            <w:color w:val="FFFFFF" w:themeColor="background1"/>
                            <w:kern w:val="24"/>
                            <w:sz w:val="18"/>
                            <w:szCs w:val="18"/>
                            <w:lang w:val="bg-BG"/>
                          </w:rPr>
                          <w:t xml:space="preserve"> </w:t>
                        </w:r>
                        <w:proofErr w:type="spellStart"/>
                        <w:r>
                          <w:rPr>
                            <w:rFonts w:asciiTheme="minorHAnsi" w:hAnsi="Calibri" w:cstheme="minorBidi"/>
                            <w:color w:val="FFFFFF" w:themeColor="background1"/>
                            <w:kern w:val="24"/>
                            <w:sz w:val="18"/>
                            <w:szCs w:val="18"/>
                            <w:lang w:val="bg-BG"/>
                          </w:rPr>
                          <w:t>of</w:t>
                        </w:r>
                        <w:proofErr w:type="spellEnd"/>
                        <w:r>
                          <w:rPr>
                            <w:rFonts w:asciiTheme="minorHAnsi" w:hAnsi="Calibri" w:cstheme="minorBidi"/>
                            <w:color w:val="FFFFFF" w:themeColor="background1"/>
                            <w:kern w:val="24"/>
                            <w:sz w:val="18"/>
                            <w:szCs w:val="18"/>
                            <w:lang w:val="bg-BG"/>
                          </w:rPr>
                          <w:t xml:space="preserve"> </w:t>
                        </w:r>
                        <w:proofErr w:type="spellStart"/>
                        <w:r>
                          <w:rPr>
                            <w:rFonts w:asciiTheme="minorHAnsi" w:hAnsi="Calibri" w:cstheme="minorBidi"/>
                            <w:color w:val="FFFFFF" w:themeColor="background1"/>
                            <w:kern w:val="24"/>
                            <w:sz w:val="18"/>
                            <w:szCs w:val="18"/>
                            <w:lang w:val="bg-BG"/>
                          </w:rPr>
                          <w:t>information</w:t>
                        </w:r>
                        <w:proofErr w:type="spellEnd"/>
                        <w:r>
                          <w:rPr>
                            <w:rFonts w:asciiTheme="minorHAnsi" w:hAnsi="Calibri" w:cstheme="minorBidi"/>
                            <w:color w:val="FFFFFF" w:themeColor="background1"/>
                            <w:kern w:val="24"/>
                            <w:sz w:val="18"/>
                            <w:szCs w:val="18"/>
                            <w:lang w:val="bg-BG"/>
                          </w:rPr>
                          <w:t xml:space="preserve"> </w:t>
                        </w:r>
                        <w:proofErr w:type="spellStart"/>
                        <w:r>
                          <w:rPr>
                            <w:rFonts w:asciiTheme="minorHAnsi" w:hAnsi="Calibri" w:cstheme="minorBidi"/>
                            <w:color w:val="FFFFFF" w:themeColor="background1"/>
                            <w:kern w:val="24"/>
                            <w:sz w:val="18"/>
                            <w:szCs w:val="18"/>
                            <w:lang w:val="bg-BG"/>
                          </w:rPr>
                          <w:t>sources</w:t>
                        </w:r>
                        <w:proofErr w:type="spellEnd"/>
                      </w:p>
                    </w:txbxContent>
                  </v:textbox>
                </v:roundrect>
                <v:roundrect id="Rounded Rectangle 243" o:spid="_x0000_s1035" style="position:absolute;left:63784;top:5376;width:32676;height:14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" fillcolor="#002a46 [1636]" strokecolor="#004e83 [3044]">
                  <v:fill color2="#004d82 [3012]" rotate="t" angle="180" colors="0 #003e75;52429f #00549b;1 #00559f" focus="100%" type="gradient">
                    <o:fill v:ext="view" type="gradientUnscaled"/>
                  </v:fill>
                  <v:shadow on="t" color="black" opacity="22937f" origin=",.5" offset="0,.63889mm"/>
                  <v:textbox>
                    <w:txbxContent>
                      <w:p w14:paraId="4374E3ED" w14:textId="77777777" w:rsidR="007427C1" w:rsidRDefault="00000000">
                        <w:pPr>
                          <w:pStyle w:val="NormalWeb"/>
                          <w:spacing w:before="0" w:beforeAutospacing="0" w:after="0" w:afterAutospacing="0"/>
                          <w:jc w:val="center"/>
                          <w:rPr>
                            <w:rFonts w:asciiTheme="minorHAnsi" w:hAnsi="Calibri" w:cstheme="minorBidi"/>
                            <w:color w:val="FFFFFF" w:themeColor="background1"/>
                            <w:kern w:val="24"/>
                            <w:sz w:val="18"/>
                            <w:szCs w:val="18"/>
                            <w:lang w:val="bg-BG"/>
                          </w:rPr>
                        </w:pPr>
                        <w:proofErr w:type="spellStart"/>
                        <w:r>
                          <w:rPr>
                            <w:rFonts w:asciiTheme="minorHAnsi" w:hAnsi="Calibri" w:cstheme="minorBidi"/>
                            <w:color w:val="FFFFFF" w:themeColor="background1"/>
                            <w:kern w:val="24"/>
                            <w:sz w:val="18"/>
                            <w:szCs w:val="18"/>
                            <w:lang w:val="bg-BG"/>
                          </w:rPr>
                          <w:t>Task</w:t>
                        </w:r>
                        <w:proofErr w:type="spellEnd"/>
                        <w:r>
                          <w:rPr>
                            <w:rFonts w:asciiTheme="minorHAnsi" w:hAnsi="Calibri" w:cstheme="minorBidi"/>
                            <w:color w:val="FFFFFF" w:themeColor="background1"/>
                            <w:kern w:val="24"/>
                            <w:sz w:val="18"/>
                            <w:szCs w:val="18"/>
                            <w:lang w:val="bg-BG"/>
                          </w:rPr>
                          <w:t xml:space="preserve"> </w:t>
                        </w:r>
                        <w:r w:rsidRPr="008C281B">
                          <w:rPr>
                            <w:rFonts w:asciiTheme="minorHAnsi" w:hAnsi="Calibri" w:cstheme="minorBidi"/>
                            <w:color w:val="FFFFFF" w:themeColor="background1"/>
                            <w:kern w:val="24"/>
                            <w:sz w:val="18"/>
                            <w:szCs w:val="18"/>
                            <w:lang w:val="bg-BG"/>
                          </w:rPr>
                          <w:t>1.3</w:t>
                        </w:r>
                      </w:p>
                      <w:p w14:paraId="7658D143" w14:textId="77777777" w:rsidR="007427C1" w:rsidRDefault="00000000">
                        <w:pPr>
                          <w:pStyle w:val="NormalWeb"/>
                          <w:spacing w:before="0" w:beforeAutospacing="0" w:after="0" w:afterAutospacing="0"/>
                          <w:jc w:val="center"/>
                          <w:rPr>
                            <w:rFonts w:asciiTheme="minorHAnsi" w:hAnsi="Calibri" w:cstheme="minorBidi"/>
                            <w:color w:val="FFFFFF" w:themeColor="background1"/>
                            <w:kern w:val="24"/>
                            <w:sz w:val="18"/>
                            <w:szCs w:val="18"/>
                            <w:u w:val="single"/>
                            <w:lang w:val="bg-BG"/>
                          </w:rPr>
                        </w:pPr>
                        <w:r w:rsidRPr="008C281B">
                          <w:rPr>
                            <w:rFonts w:asciiTheme="minorHAnsi" w:hAnsi="Calibri" w:cstheme="minorBidi"/>
                            <w:color w:val="FFFFFF" w:themeColor="background1"/>
                            <w:kern w:val="24"/>
                            <w:sz w:val="18"/>
                            <w:szCs w:val="18"/>
                            <w:lang w:val="bg-BG"/>
                          </w:rPr>
                          <w:t xml:space="preserve"> </w:t>
                        </w:r>
                        <w:proofErr w:type="spellStart"/>
                        <w:r w:rsidRPr="008C281B">
                          <w:rPr>
                            <w:rFonts w:asciiTheme="minorHAnsi" w:hAnsi="Calibri" w:cstheme="minorBidi"/>
                            <w:color w:val="FFFFFF" w:themeColor="background1"/>
                            <w:kern w:val="24"/>
                            <w:sz w:val="18"/>
                            <w:szCs w:val="18"/>
                            <w:lang w:val="bg-BG"/>
                          </w:rPr>
                          <w:t>Overall</w:t>
                        </w:r>
                        <w:proofErr w:type="spellEnd"/>
                        <w:r w:rsidRPr="008C281B">
                          <w:rPr>
                            <w:rFonts w:asciiTheme="minorHAnsi" w:hAnsi="Calibri" w:cstheme="minorBidi"/>
                            <w:color w:val="FFFFFF" w:themeColor="background1"/>
                            <w:kern w:val="24"/>
                            <w:sz w:val="18"/>
                            <w:szCs w:val="18"/>
                            <w:lang w:val="bg-BG"/>
                          </w:rPr>
                          <w:t xml:space="preserve"> </w:t>
                        </w:r>
                        <w:proofErr w:type="spellStart"/>
                        <w:r w:rsidRPr="008C281B">
                          <w:rPr>
                            <w:rFonts w:asciiTheme="minorHAnsi" w:hAnsi="Calibri" w:cstheme="minorBidi"/>
                            <w:color w:val="FFFFFF" w:themeColor="background1"/>
                            <w:kern w:val="24"/>
                            <w:sz w:val="18"/>
                            <w:szCs w:val="18"/>
                            <w:lang w:val="bg-BG"/>
                          </w:rPr>
                          <w:t>development</w:t>
                        </w:r>
                        <w:proofErr w:type="spellEnd"/>
                        <w:r w:rsidRPr="008C281B">
                          <w:rPr>
                            <w:rFonts w:asciiTheme="minorHAnsi" w:hAnsi="Calibri" w:cstheme="minorBidi"/>
                            <w:color w:val="FFFFFF" w:themeColor="background1"/>
                            <w:kern w:val="24"/>
                            <w:sz w:val="18"/>
                            <w:szCs w:val="18"/>
                            <w:lang w:val="bg-BG"/>
                          </w:rPr>
                          <w:t xml:space="preserve"> </w:t>
                        </w:r>
                        <w:proofErr w:type="spellStart"/>
                        <w:r w:rsidRPr="008C281B">
                          <w:rPr>
                            <w:rFonts w:asciiTheme="minorHAnsi" w:hAnsi="Calibri" w:cstheme="minorBidi"/>
                            <w:color w:val="FFFFFF" w:themeColor="background1"/>
                            <w:kern w:val="24"/>
                            <w:sz w:val="18"/>
                            <w:szCs w:val="18"/>
                            <w:lang w:val="bg-BG"/>
                          </w:rPr>
                          <w:t>of</w:t>
                        </w:r>
                        <w:proofErr w:type="spellEnd"/>
                        <w:r w:rsidRPr="008C281B">
                          <w:rPr>
                            <w:rFonts w:asciiTheme="minorHAnsi" w:hAnsi="Calibri" w:cstheme="minorBidi"/>
                            <w:color w:val="FFFFFF" w:themeColor="background1"/>
                            <w:kern w:val="24"/>
                            <w:sz w:val="18"/>
                            <w:szCs w:val="18"/>
                            <w:lang w:val="bg-BG"/>
                          </w:rPr>
                          <w:t xml:space="preserve"> </w:t>
                        </w:r>
                        <w:proofErr w:type="spellStart"/>
                        <w:r w:rsidRPr="008C281B">
                          <w:rPr>
                            <w:rFonts w:asciiTheme="minorHAnsi" w:hAnsi="Calibri" w:cstheme="minorBidi"/>
                            <w:color w:val="FFFFFF" w:themeColor="background1"/>
                            <w:kern w:val="24"/>
                            <w:sz w:val="18"/>
                            <w:szCs w:val="18"/>
                            <w:lang w:val="bg-BG"/>
                          </w:rPr>
                          <w:t>the</w:t>
                        </w:r>
                        <w:proofErr w:type="spellEnd"/>
                        <w:r w:rsidRPr="008C281B">
                          <w:rPr>
                            <w:rFonts w:asciiTheme="minorHAnsi" w:hAnsi="Calibri" w:cstheme="minorBidi"/>
                            <w:color w:val="FFFFFF" w:themeColor="background1"/>
                            <w:kern w:val="24"/>
                            <w:sz w:val="18"/>
                            <w:szCs w:val="18"/>
                            <w:lang w:val="bg-BG"/>
                          </w:rPr>
                          <w:t xml:space="preserve"> </w:t>
                        </w:r>
                        <w:proofErr w:type="spellStart"/>
                        <w:r w:rsidRPr="008C281B">
                          <w:rPr>
                            <w:rFonts w:asciiTheme="minorHAnsi" w:hAnsi="Calibri" w:cstheme="minorBidi"/>
                            <w:color w:val="FFFFFF" w:themeColor="background1"/>
                            <w:kern w:val="24"/>
                            <w:sz w:val="18"/>
                            <w:szCs w:val="18"/>
                            <w:lang w:val="bg-BG"/>
                          </w:rPr>
                          <w:t>evaluation</w:t>
                        </w:r>
                        <w:proofErr w:type="spellEnd"/>
                        <w:r w:rsidRPr="008C281B">
                          <w:rPr>
                            <w:rFonts w:asciiTheme="minorHAnsi" w:hAnsi="Calibri" w:cstheme="minorBidi"/>
                            <w:color w:val="FFFFFF" w:themeColor="background1"/>
                            <w:kern w:val="24"/>
                            <w:sz w:val="18"/>
                            <w:szCs w:val="18"/>
                            <w:lang w:val="bg-BG"/>
                          </w:rPr>
                          <w:t xml:space="preserve"> </w:t>
                        </w:r>
                        <w:proofErr w:type="spellStart"/>
                        <w:r w:rsidRPr="008C281B">
                          <w:rPr>
                            <w:rFonts w:asciiTheme="minorHAnsi" w:hAnsi="Calibri" w:cstheme="minorBidi"/>
                            <w:color w:val="FFFFFF" w:themeColor="background1"/>
                            <w:kern w:val="24"/>
                            <w:sz w:val="18"/>
                            <w:szCs w:val="18"/>
                            <w:lang w:val="bg-BG"/>
                          </w:rPr>
                          <w:t>framework</w:t>
                        </w:r>
                        <w:proofErr w:type="spellEnd"/>
                        <w:r w:rsidRPr="008C281B">
                          <w:rPr>
                            <w:rFonts w:asciiTheme="minorHAnsi" w:hAnsi="Calibri" w:cstheme="minorBidi"/>
                            <w:color w:val="FFFFFF" w:themeColor="background1"/>
                            <w:kern w:val="24"/>
                            <w:sz w:val="18"/>
                            <w:szCs w:val="18"/>
                            <w:lang w:val="bg-BG"/>
                          </w:rPr>
                          <w:t xml:space="preserve"> and </w:t>
                        </w:r>
                        <w:proofErr w:type="spellStart"/>
                        <w:r w:rsidRPr="008C281B">
                          <w:rPr>
                            <w:rFonts w:asciiTheme="minorHAnsi" w:hAnsi="Calibri" w:cstheme="minorBidi"/>
                            <w:color w:val="FFFFFF" w:themeColor="background1"/>
                            <w:kern w:val="24"/>
                            <w:sz w:val="18"/>
                            <w:szCs w:val="18"/>
                            <w:lang w:val="bg-BG"/>
                          </w:rPr>
                          <w:t>methodological</w:t>
                        </w:r>
                        <w:proofErr w:type="spellEnd"/>
                        <w:r w:rsidRPr="008C281B">
                          <w:rPr>
                            <w:rFonts w:asciiTheme="minorHAnsi" w:hAnsi="Calibri" w:cstheme="minorBidi"/>
                            <w:color w:val="FFFFFF" w:themeColor="background1"/>
                            <w:kern w:val="24"/>
                            <w:sz w:val="18"/>
                            <w:szCs w:val="18"/>
                            <w:lang w:val="bg-BG"/>
                          </w:rPr>
                          <w:t xml:space="preserve"> </w:t>
                        </w:r>
                        <w:proofErr w:type="spellStart"/>
                        <w:r w:rsidRPr="008C281B">
                          <w:rPr>
                            <w:rFonts w:asciiTheme="minorHAnsi" w:hAnsi="Calibri" w:cstheme="minorBidi"/>
                            <w:color w:val="FFFFFF" w:themeColor="background1"/>
                            <w:kern w:val="24"/>
                            <w:sz w:val="18"/>
                            <w:szCs w:val="18"/>
                            <w:lang w:val="bg-BG"/>
                          </w:rPr>
                          <w:t>approach</w:t>
                        </w:r>
                        <w:proofErr w:type="spellEnd"/>
                      </w:p>
                    </w:txbxContent>
                  </v:textbox>
                </v:roundrect>
                <v:roundrect id="Rounded Rectangle 247" o:spid="_x0000_s1036" style="position:absolute;left:22000;top:23465;width:23353;height:14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" fillcolor="#002a46 [1636]" strokecolor="#004e83 [3044]">
                  <v:fill color2="#004d82 [3012]" rotate="t" angle="180" colors="0 #003e75;52429f #00549b;1 #00559f" focus="100%" type="gradient">
                    <o:fill v:ext="view" type="gradientUnscaled"/>
                  </v:fill>
                  <v:shadow on="t" color="black" opacity="22937f" origin=",.5" offset="0,.63889mm"/>
                  <v:textbox>
                    <w:txbxContent>
                      <w:p w14:paraId="2C7C6A39" w14:textId="77777777" w:rsidR="007427C1" w:rsidRDefault="00000000">
                        <w:pPr>
                          <w:pStyle w:val="NormalWeb"/>
                          <w:spacing w:before="0" w:beforeAutospacing="0" w:after="0" w:afterAutospacing="0"/>
                          <w:jc w:val="center"/>
                          <w:rPr>
                            <w:sz w:val="18"/>
                            <w:szCs w:val="18"/>
                            <w:lang w:val="bg-BG"/>
                          </w:rPr>
                        </w:pPr>
                        <w:proofErr w:type="spellStart"/>
                        <w:r w:rsidRPr="00D939F2">
                          <w:rPr>
                            <w:rFonts w:asciiTheme="minorHAnsi" w:hAnsi="Calibri" w:cstheme="minorBidi"/>
                            <w:color w:val="FFFFFF" w:themeColor="background1"/>
                            <w:kern w:val="24"/>
                            <w:sz w:val="18"/>
                            <w:szCs w:val="18"/>
                            <w:lang w:val="bg-BG"/>
                          </w:rPr>
                          <w:t>Task</w:t>
                        </w:r>
                        <w:proofErr w:type="spellEnd"/>
                        <w:r w:rsidRPr="00D939F2">
                          <w:rPr>
                            <w:rFonts w:asciiTheme="minorHAnsi" w:hAnsi="Calibri" w:cstheme="minorBidi"/>
                            <w:color w:val="FFFFFF" w:themeColor="background1"/>
                            <w:kern w:val="24"/>
                            <w:sz w:val="18"/>
                            <w:szCs w:val="18"/>
                            <w:lang w:val="bg-BG"/>
                          </w:rPr>
                          <w:t xml:space="preserve"> 2.1</w:t>
                        </w:r>
                      </w:p>
                      <w:p w14:paraId="3C03E772" w14:textId="77777777" w:rsidR="007427C1" w:rsidRDefault="00000000">
                        <w:pPr>
                          <w:pStyle w:val="NormalWeb"/>
                          <w:spacing w:before="0" w:beforeAutospacing="0" w:after="0" w:afterAutospacing="0"/>
                          <w:jc w:val="center"/>
                          <w:rPr>
                            <w:sz w:val="18"/>
                            <w:szCs w:val="18"/>
                            <w:lang w:val="bg-BG"/>
                          </w:rPr>
                        </w:pPr>
                        <w:proofErr w:type="spellStart"/>
                        <w:r w:rsidRPr="00D939F2">
                          <w:rPr>
                            <w:rFonts w:asciiTheme="minorHAnsi" w:hAnsi="Calibri" w:cstheme="minorBidi"/>
                            <w:color w:val="FFFFFF" w:themeColor="light1"/>
                            <w:kern w:val="24"/>
                            <w:sz w:val="18"/>
                            <w:szCs w:val="18"/>
                            <w:lang w:val="bg-BG"/>
                          </w:rPr>
                          <w:t>Documentary</w:t>
                        </w:r>
                        <w:proofErr w:type="spellEnd"/>
                        <w:r w:rsidRPr="00D939F2">
                          <w:rPr>
                            <w:rFonts w:asciiTheme="minorHAnsi" w:hAnsi="Calibri" w:cstheme="minorBidi"/>
                            <w:color w:val="FFFFFF" w:themeColor="light1"/>
                            <w:kern w:val="24"/>
                            <w:sz w:val="18"/>
                            <w:szCs w:val="18"/>
                            <w:lang w:val="bg-BG"/>
                          </w:rPr>
                          <w:t xml:space="preserve"> study   </w:t>
                        </w:r>
                      </w:p>
                    </w:txbxContent>
                  </v:textbox>
                </v:roundrect>
                <v:roundrect id="Rounded Rectangle 248" o:spid="_x0000_s1037" style="position:absolute;left:67614;top:23029;width:21308;height:14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" fillcolor="#002a46 [1636]" strokecolor="#004e83 [3044]">
                  <v:fill color2="#004d82 [3012]" rotate="t" angle="180" colors="0 #003e75;52429f #00549b;1 #00559f" focus="100%" type="gradient">
                    <o:fill v:ext="view" type="gradientUnscaled"/>
                  </v:fill>
                  <v:shadow on="t" color="black" opacity="22937f" origin=",.5" offset="0,.63889mm"/>
                  <v:textbox>
                    <w:txbxContent>
                      <w:p w14:paraId="4B55DED8" w14:textId="77777777" w:rsidR="007427C1" w:rsidRDefault="00000000">
                        <w:pPr>
                          <w:pStyle w:val="NormalWeb"/>
                          <w:spacing w:before="0" w:beforeAutospacing="0" w:after="0" w:afterAutospacing="0"/>
                          <w:jc w:val="center"/>
                          <w:rPr>
                            <w:sz w:val="18"/>
                            <w:szCs w:val="18"/>
                            <w:lang w:val="bg-BG"/>
                          </w:rPr>
                        </w:pPr>
                        <w:proofErr w:type="spellStart"/>
                        <w:r w:rsidRPr="00721A9B">
                          <w:rPr>
                            <w:rFonts w:asciiTheme="minorHAnsi" w:hAnsi="Calibri" w:cstheme="minorBidi"/>
                            <w:color w:val="FFFFFF" w:themeColor="background1"/>
                            <w:kern w:val="24"/>
                            <w:sz w:val="18"/>
                            <w:szCs w:val="18"/>
                            <w:lang w:val="bg-BG"/>
                          </w:rPr>
                          <w:t>Task</w:t>
                        </w:r>
                        <w:proofErr w:type="spellEnd"/>
                        <w:r w:rsidRPr="00721A9B">
                          <w:rPr>
                            <w:rFonts w:asciiTheme="minorHAnsi" w:hAnsi="Calibri" w:cstheme="minorBidi"/>
                            <w:color w:val="FFFFFF" w:themeColor="background1"/>
                            <w:kern w:val="24"/>
                            <w:sz w:val="18"/>
                            <w:szCs w:val="18"/>
                            <w:lang w:val="bg-BG"/>
                          </w:rPr>
                          <w:t xml:space="preserve"> 2.3</w:t>
                        </w:r>
                      </w:p>
                      <w:p w14:paraId="3852D34B" w14:textId="77777777" w:rsidR="007427C1" w:rsidRDefault="00000000">
                        <w:pPr>
                          <w:pStyle w:val="NormalWeb"/>
                          <w:spacing w:before="0" w:beforeAutospacing="0" w:after="0" w:afterAutospacing="0"/>
                          <w:jc w:val="center"/>
                          <w:rPr>
                            <w:rFonts w:asciiTheme="minorHAnsi" w:hAnsi="Calibri" w:cstheme="minorBidi"/>
                            <w:color w:val="FFFFFF" w:themeColor="light1"/>
                            <w:kern w:val="24"/>
                            <w:sz w:val="18"/>
                            <w:szCs w:val="18"/>
                          </w:rPr>
                        </w:pPr>
                        <w:proofErr w:type="spellStart"/>
                        <w:r w:rsidRPr="00721A9B">
                          <w:rPr>
                            <w:rFonts w:asciiTheme="minorHAnsi" w:hAnsi="Calibri" w:cstheme="minorBidi"/>
                            <w:color w:val="FFFFFF" w:themeColor="light1"/>
                            <w:kern w:val="24"/>
                            <w:sz w:val="18"/>
                            <w:szCs w:val="18"/>
                            <w:lang w:val="bg-BG"/>
                          </w:rPr>
                          <w:t>Survey</w:t>
                        </w:r>
                        <w:proofErr w:type="spellEnd"/>
                        <w:r w:rsidRPr="00721A9B">
                          <w:rPr>
                            <w:rFonts w:asciiTheme="minorHAnsi" w:hAnsi="Calibri" w:cstheme="minorBidi"/>
                            <w:color w:val="FFFFFF" w:themeColor="light1"/>
                            <w:kern w:val="24"/>
                            <w:sz w:val="18"/>
                            <w:szCs w:val="18"/>
                            <w:lang w:val="bg-BG"/>
                          </w:rPr>
                          <w:t xml:space="preserve"> </w:t>
                        </w:r>
                      </w:p>
                    </w:txbxContent>
                  </v:textbox>
                </v:roundrect>
                <v:roundrect id="Rounded Rectangle 249" o:spid="_x0000_s1038" style="position:absolute;left:100256;top:23024;width:14224;height:166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" fillcolor="#002a46 [1636]" strokecolor="#004e83 [3044]">
                  <v:fill color2="#004d82 [3012]" rotate="t" angle="180" colors="0 #003e75;52429f #00549b;1 #00559f" focus="100%" type="gradient">
                    <o:fill v:ext="view" type="gradientUnscaled"/>
                  </v:fill>
                  <v:shadow on="t" color="black" opacity="22937f" origin=",.5" offset="0,.63889mm"/>
                  <v:textbox>
                    <w:txbxContent>
                      <w:p w14:paraId="37C43D56" w14:textId="77777777" w:rsidR="007427C1" w:rsidRDefault="00000000">
                        <w:pPr>
                          <w:pStyle w:val="NormalWeb"/>
                          <w:spacing w:before="0" w:beforeAutospacing="0" w:after="0" w:afterAutospacing="0"/>
                          <w:jc w:val="center"/>
                          <w:rPr>
                            <w:rFonts w:asciiTheme="minorHAnsi" w:hAnsi="Calibri" w:cstheme="minorBidi"/>
                            <w:color w:val="FFFFFF" w:themeColor="background1"/>
                            <w:kern w:val="24"/>
                            <w:sz w:val="18"/>
                            <w:szCs w:val="18"/>
                            <w:u w:val="single"/>
                          </w:rPr>
                        </w:pPr>
                        <w:r w:rsidRPr="000315E5">
                          <w:rPr>
                            <w:rFonts w:asciiTheme="minorHAnsi" w:hAnsi="Calibri" w:cstheme="minorBidi"/>
                            <w:color w:val="FFFFFF" w:themeColor="background1"/>
                            <w:kern w:val="24"/>
                            <w:sz w:val="18"/>
                            <w:szCs w:val="18"/>
                            <w:lang w:val="bg-BG"/>
                          </w:rPr>
                          <w:t xml:space="preserve">Data </w:t>
                        </w:r>
                        <w:proofErr w:type="spellStart"/>
                        <w:r w:rsidRPr="000315E5">
                          <w:rPr>
                            <w:rFonts w:asciiTheme="minorHAnsi" w:hAnsi="Calibri" w:cstheme="minorBidi"/>
                            <w:color w:val="FFFFFF" w:themeColor="background1"/>
                            <w:kern w:val="24"/>
                            <w:sz w:val="18"/>
                            <w:szCs w:val="18"/>
                            <w:lang w:val="bg-BG"/>
                          </w:rPr>
                          <w:t>collected</w:t>
                        </w:r>
                        <w:proofErr w:type="spellEnd"/>
                        <w:r w:rsidRPr="000315E5">
                          <w:rPr>
                            <w:rFonts w:asciiTheme="minorHAnsi" w:hAnsi="Calibri" w:cstheme="minorBidi"/>
                            <w:color w:val="FFFFFF" w:themeColor="background1"/>
                            <w:kern w:val="24"/>
                            <w:sz w:val="18"/>
                            <w:szCs w:val="18"/>
                            <w:lang w:val="bg-BG"/>
                          </w:rPr>
                          <w:t xml:space="preserve"> </w:t>
                        </w:r>
                        <w:proofErr w:type="spellStart"/>
                        <w:r w:rsidRPr="000315E5">
                          <w:rPr>
                            <w:rFonts w:asciiTheme="minorHAnsi" w:hAnsi="Calibri" w:cstheme="minorBidi"/>
                            <w:color w:val="FFFFFF" w:themeColor="background1"/>
                            <w:kern w:val="24"/>
                            <w:sz w:val="18"/>
                            <w:szCs w:val="18"/>
                            <w:lang w:val="bg-BG"/>
                          </w:rPr>
                          <w:t>for</w:t>
                        </w:r>
                        <w:proofErr w:type="spellEnd"/>
                        <w:r w:rsidRPr="000315E5">
                          <w:rPr>
                            <w:rFonts w:asciiTheme="minorHAnsi" w:hAnsi="Calibri" w:cstheme="minorBidi"/>
                            <w:color w:val="FFFFFF" w:themeColor="background1"/>
                            <w:kern w:val="24"/>
                            <w:sz w:val="18"/>
                            <w:szCs w:val="18"/>
                            <w:lang w:val="bg-BG"/>
                          </w:rPr>
                          <w:t xml:space="preserve"> </w:t>
                        </w:r>
                        <w:proofErr w:type="spellStart"/>
                        <w:r w:rsidRPr="000315E5">
                          <w:rPr>
                            <w:rFonts w:asciiTheme="minorHAnsi" w:hAnsi="Calibri" w:cstheme="minorBidi"/>
                            <w:color w:val="FFFFFF" w:themeColor="background1"/>
                            <w:kern w:val="24"/>
                            <w:sz w:val="18"/>
                            <w:szCs w:val="18"/>
                            <w:lang w:val="bg-BG"/>
                          </w:rPr>
                          <w:t>the</w:t>
                        </w:r>
                        <w:proofErr w:type="spellEnd"/>
                        <w:r w:rsidRPr="000315E5">
                          <w:rPr>
                            <w:rFonts w:asciiTheme="minorHAnsi" w:hAnsi="Calibri" w:cstheme="minorBidi"/>
                            <w:color w:val="FFFFFF" w:themeColor="background1"/>
                            <w:kern w:val="24"/>
                            <w:sz w:val="18"/>
                            <w:szCs w:val="18"/>
                            <w:lang w:val="bg-BG"/>
                          </w:rPr>
                          <w:t xml:space="preserve"> </w:t>
                        </w:r>
                        <w:proofErr w:type="spellStart"/>
                        <w:r w:rsidRPr="000315E5">
                          <w:rPr>
                            <w:rFonts w:asciiTheme="minorHAnsi" w:hAnsi="Calibri" w:cstheme="minorBidi"/>
                            <w:color w:val="FFFFFF" w:themeColor="background1"/>
                            <w:kern w:val="24"/>
                            <w:sz w:val="18"/>
                            <w:szCs w:val="18"/>
                            <w:lang w:val="bg-BG"/>
                          </w:rPr>
                          <w:t>evaluation</w:t>
                        </w:r>
                        <w:proofErr w:type="spellEnd"/>
                        <w:r w:rsidRPr="000315E5">
                          <w:rPr>
                            <w:rFonts w:asciiTheme="minorHAnsi" w:hAnsi="Calibri" w:cstheme="minorBidi"/>
                            <w:color w:val="FFFFFF" w:themeColor="background1"/>
                            <w:kern w:val="24"/>
                            <w:sz w:val="18"/>
                            <w:szCs w:val="18"/>
                            <w:lang w:val="bg-BG"/>
                          </w:rPr>
                          <w:t xml:space="preserve"> </w:t>
                        </w:r>
                      </w:p>
                    </w:txbxContent>
                  </v:textbox>
                </v:roundrect>
                <v:line id="Straight Connector 250" o:spid="_x0000_s1039" style="position:absolute;visibility:visible;mso-wrap-style:square" from="98605,4995" to="98859,57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" strokecolor="#00538b [3204]" strokeweight="2pt">
                  <v:shadow on="t" color="black" opacity="24903f" origin=",.5" offset="0,.55556mm"/>
                </v:line>
                <v:roundrect id="Rounded Rectangle 252" o:spid="_x0000_s1040" style="position:absolute;left:25309;top:43064;width:18410;height:14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" fillcolor="#002a46 [1636]" strokecolor="#004e83 [3044]">
                  <v:fill color2="#004d82 [3012]" rotate="t" angle="180" colors="0 #003e75;52429f #00549b;1 #00559f" focus="100%" type="gradient">
                    <o:fill v:ext="view" type="gradientUnscaled"/>
                  </v:fill>
                  <v:shadow on="t" color="black" opacity="22937f" origin=",.5" offset="0,.63889mm"/>
                  <v:textbox>
                    <w:txbxContent>
                      <w:p w14:paraId="46AB9754" w14:textId="77777777" w:rsidR="007427C1" w:rsidRDefault="00000000">
                        <w:pPr>
                          <w:pStyle w:val="NormalWeb"/>
                          <w:spacing w:before="0" w:beforeAutospacing="0" w:after="0" w:afterAutospacing="0"/>
                          <w:jc w:val="center"/>
                          <w:rPr>
                            <w:rFonts w:asciiTheme="minorHAnsi" w:hAnsi="Calibri" w:cstheme="minorBidi"/>
                            <w:color w:val="FFFFFF" w:themeColor="background1"/>
                            <w:kern w:val="24"/>
                            <w:sz w:val="18"/>
                            <w:szCs w:val="18"/>
                            <w:lang w:val="bg-BG"/>
                          </w:rPr>
                        </w:pPr>
                        <w:proofErr w:type="spellStart"/>
                        <w:r w:rsidRPr="00742C4F">
                          <w:rPr>
                            <w:rFonts w:asciiTheme="minorHAnsi" w:hAnsi="Calibri" w:cstheme="minorBidi"/>
                            <w:color w:val="FFFFFF" w:themeColor="background1"/>
                            <w:kern w:val="24"/>
                            <w:sz w:val="18"/>
                            <w:szCs w:val="18"/>
                            <w:lang w:val="bg-BG"/>
                          </w:rPr>
                          <w:t>Task</w:t>
                        </w:r>
                        <w:proofErr w:type="spellEnd"/>
                        <w:r w:rsidRPr="00742C4F">
                          <w:rPr>
                            <w:rFonts w:asciiTheme="minorHAnsi" w:hAnsi="Calibri" w:cstheme="minorBidi"/>
                            <w:color w:val="FFFFFF" w:themeColor="background1"/>
                            <w:kern w:val="24"/>
                            <w:sz w:val="18"/>
                            <w:szCs w:val="18"/>
                            <w:lang w:val="bg-BG"/>
                          </w:rPr>
                          <w:t xml:space="preserve"> 3.1</w:t>
                        </w:r>
                      </w:p>
                      <w:p w14:paraId="3FD95F23" w14:textId="77777777" w:rsidR="007427C1" w:rsidRDefault="00000000">
                        <w:pPr>
                          <w:pStyle w:val="NormalWeb"/>
                          <w:spacing w:before="0" w:beforeAutospacing="0" w:after="0" w:afterAutospacing="0"/>
                          <w:jc w:val="center"/>
                          <w:rPr>
                            <w:sz w:val="18"/>
                            <w:szCs w:val="18"/>
                            <w:lang w:val="bg-BG"/>
                          </w:rPr>
                        </w:pPr>
                        <w:proofErr w:type="spellStart"/>
                        <w:r>
                          <w:rPr>
                            <w:rFonts w:asciiTheme="minorHAnsi" w:hAnsi="Calibri" w:cstheme="minorBidi"/>
                            <w:color w:val="FFFFFF" w:themeColor="background1"/>
                            <w:kern w:val="24"/>
                            <w:sz w:val="18"/>
                            <w:szCs w:val="18"/>
                            <w:lang w:val="bg-BG"/>
                          </w:rPr>
                          <w:t>Quantitative</w:t>
                        </w:r>
                        <w:proofErr w:type="spellEnd"/>
                        <w:r>
                          <w:rPr>
                            <w:rFonts w:asciiTheme="minorHAnsi" w:hAnsi="Calibri" w:cstheme="minorBidi"/>
                            <w:color w:val="FFFFFF" w:themeColor="background1"/>
                            <w:kern w:val="24"/>
                            <w:sz w:val="18"/>
                            <w:szCs w:val="18"/>
                            <w:lang w:val="bg-BG"/>
                          </w:rPr>
                          <w:t xml:space="preserve"> </w:t>
                        </w:r>
                        <w:proofErr w:type="spellStart"/>
                        <w:r>
                          <w:rPr>
                            <w:rFonts w:asciiTheme="minorHAnsi" w:hAnsi="Calibri" w:cstheme="minorBidi"/>
                            <w:color w:val="FFFFFF" w:themeColor="background1"/>
                            <w:kern w:val="24"/>
                            <w:sz w:val="18"/>
                            <w:szCs w:val="18"/>
                            <w:lang w:val="bg-BG"/>
                          </w:rPr>
                          <w:t>analysis</w:t>
                        </w:r>
                        <w:proofErr w:type="spellEnd"/>
                      </w:p>
                      <w:p w14:paraId="49B8D640" w14:textId="77777777" w:rsidR="009543C7" w:rsidRPr="00742C4F" w:rsidRDefault="009543C7" w:rsidP="008C3E66">
                        <w:pPr>
                          <w:pStyle w:val="NormalWeb"/>
                          <w:spacing w:before="0" w:beforeAutospacing="0" w:after="0" w:afterAutospacing="0"/>
                          <w:jc w:val="center"/>
                          <w:rPr>
                            <w:sz w:val="18"/>
                            <w:szCs w:val="18"/>
                            <w:lang w:val="bg-BG"/>
                          </w:rPr>
                        </w:pPr>
                      </w:p>
                    </w:txbxContent>
                  </v:textbox>
                </v:roundrect>
                <v:roundrect id="Rounded Rectangle 253" o:spid="_x0000_s1041" style="position:absolute;left:100129;top:41444;width:14224;height:14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" fillcolor="#002a46 [1636]" strokecolor="#004e83 [3044]">
                  <v:fill color2="#004d82 [3012]" rotate="t" angle="180" colors="0 #003e75;52429f #00549b;1 #00559f" focus="100%" type="gradient">
                    <o:fill v:ext="view" type="gradientUnscaled"/>
                  </v:fill>
                  <v:shadow on="t" color="black" opacity="22937f" origin=",.5" offset="0,.63889mm"/>
                  <v:textbox>
                    <w:txbxContent>
                      <w:p w14:paraId="1EFE81E9" w14:textId="77777777" w:rsidR="007427C1" w:rsidRDefault="00000000">
                        <w:pPr>
                          <w:pStyle w:val="NormalWeb"/>
                          <w:spacing w:before="0" w:beforeAutospacing="0" w:after="0" w:afterAutospacing="0"/>
                          <w:jc w:val="center"/>
                          <w:rPr>
                            <w:rFonts w:asciiTheme="minorHAnsi" w:hAnsi="Calibri" w:cstheme="minorBidi"/>
                            <w:color w:val="FFFFFF" w:themeColor="background1"/>
                            <w:kern w:val="24"/>
                            <w:sz w:val="18"/>
                            <w:szCs w:val="18"/>
                            <w:lang w:val="bg-BG"/>
                          </w:rPr>
                        </w:pPr>
                        <w:proofErr w:type="spellStart"/>
                        <w:r w:rsidRPr="00062D01">
                          <w:rPr>
                            <w:rFonts w:asciiTheme="minorHAnsi" w:hAnsi="Calibri" w:cstheme="minorBidi"/>
                            <w:color w:val="FFFFFF" w:themeColor="background1"/>
                            <w:kern w:val="24"/>
                            <w:sz w:val="18"/>
                            <w:szCs w:val="18"/>
                            <w:lang w:val="bg-BG"/>
                          </w:rPr>
                          <w:t>Final</w:t>
                        </w:r>
                        <w:proofErr w:type="spellEnd"/>
                        <w:r w:rsidRPr="00062D01">
                          <w:rPr>
                            <w:rFonts w:asciiTheme="minorHAnsi" w:hAnsi="Calibri" w:cstheme="minorBidi"/>
                            <w:color w:val="FFFFFF" w:themeColor="background1"/>
                            <w:kern w:val="24"/>
                            <w:sz w:val="18"/>
                            <w:szCs w:val="18"/>
                            <w:lang w:val="bg-BG"/>
                          </w:rPr>
                          <w:t xml:space="preserve"> </w:t>
                        </w:r>
                        <w:proofErr w:type="spellStart"/>
                        <w:r w:rsidRPr="00062D01">
                          <w:rPr>
                            <w:rFonts w:asciiTheme="minorHAnsi" w:hAnsi="Calibri" w:cstheme="minorBidi"/>
                            <w:color w:val="FFFFFF" w:themeColor="background1"/>
                            <w:kern w:val="24"/>
                            <w:sz w:val="18"/>
                            <w:szCs w:val="18"/>
                            <w:lang w:val="bg-BG"/>
                          </w:rPr>
                          <w:t>report</w:t>
                        </w:r>
                        <w:proofErr w:type="spellEnd"/>
                        <w:r w:rsidRPr="00062D01">
                          <w:rPr>
                            <w:rFonts w:asciiTheme="minorHAnsi" w:hAnsi="Calibri" w:cstheme="minorBidi"/>
                            <w:color w:val="FFFFFF" w:themeColor="background1"/>
                            <w:kern w:val="24"/>
                            <w:sz w:val="18"/>
                            <w:szCs w:val="18"/>
                            <w:lang w:val="bg-BG"/>
                          </w:rPr>
                          <w:t xml:space="preserve"> </w:t>
                        </w:r>
                      </w:p>
                    </w:txbxContent>
                  </v:textbox>
                </v:roundrect>
                <v:rect id="Rectangle 254" o:spid="_x0000_s1042" style="position:absolute;left:104297;top:-5048;width:5874;height:1421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" fillcolor="#b4e0ff [660]" strokecolor="#002945 [1604]" strokeweight="2pt">
                  <v:textbox style="layout-flow:vertical;mso-layout-flow-alt:bottom-to-top">
                    <w:txbxContent>
                      <w:p w14:paraId="0CF27CEA" w14:textId="77777777" w:rsidR="007427C1" w:rsidRDefault="00000000">
                        <w:pPr>
                          <w:pStyle w:val="NormalWeb"/>
                          <w:spacing w:before="0" w:beforeAutospacing="0" w:after="0" w:afterAutospacing="0"/>
                          <w:jc w:val="center"/>
                          <w:rPr>
                            <w:sz w:val="16"/>
                            <w:szCs w:val="16"/>
                            <w:lang w:val="bg-BG"/>
                          </w:rPr>
                        </w:pPr>
                        <w:r>
                          <w:rPr>
                            <w:rFonts w:asciiTheme="minorHAnsi" w:hAnsi="Calibri" w:cstheme="minorBidi"/>
                            <w:color w:val="000000" w:themeColor="text1"/>
                            <w:kern w:val="24"/>
                            <w:sz w:val="16"/>
                            <w:szCs w:val="16"/>
                            <w:lang w:val="bg-BG"/>
                          </w:rPr>
                          <w:t>PRODUCTS</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 o:spid="_x0000_s1043" type="#_x0000_t75" alt="clip-art-compass-590983.jpg" style="position:absolute;left:1883;top:7830;width:9727;height:11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">
                  <v:imagedata r:id="rId33" o:title="clip-art-compass-590983"/>
                </v:shape>
                <v:shape id="Picture 32" o:spid="_x0000_s1044" type="#_x0000_t75" alt="research.jpg" style="position:absolute;top:25180;width:11864;height:11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">
                  <v:imagedata r:id="rId34" o:title="research"/>
                </v:shape>
                <v:shape id="Picture 33" o:spid="_x0000_s1045" type="#_x0000_t75" alt="group_work.jpg" style="position:absolute;left:2276;top:45061;width:9334;height:9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">
                  <v:imagedata r:id="rId35" o:title="group_work"/>
                </v:shape>
                <v:roundrect id="Rounded Rectangle 34" o:spid="_x0000_s1046" style="position:absolute;left:46690;top:23392;width:19273;height:14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" fillcolor="#002a46 [1636]" strokecolor="#004e83 [3044]">
                  <v:fill color2="#004d82 [3012]" rotate="t" angle="180" colors="0 #003e75;52429f #00549b;1 #00559f" focus="100%" type="gradient">
                    <o:fill v:ext="view" type="gradientUnscaled"/>
                  </v:fill>
                  <v:shadow on="t" color="black" opacity="22937f" origin=",.5" offset="0,.63889mm"/>
                  <v:textbox>
                    <w:txbxContent>
                      <w:p w14:paraId="5ECA059E" w14:textId="77777777" w:rsidR="007427C1" w:rsidRDefault="00000000">
                        <w:pPr>
                          <w:pStyle w:val="NormalWeb"/>
                          <w:spacing w:before="0" w:beforeAutospacing="0" w:after="0" w:afterAutospacing="0"/>
                          <w:jc w:val="center"/>
                          <w:rPr>
                            <w:sz w:val="18"/>
                            <w:szCs w:val="18"/>
                            <w:lang w:val="bg-BG"/>
                          </w:rPr>
                        </w:pPr>
                        <w:proofErr w:type="spellStart"/>
                        <w:r w:rsidRPr="00721A9B">
                          <w:rPr>
                            <w:rFonts w:asciiTheme="minorHAnsi" w:hAnsi="Calibri" w:cstheme="minorBidi"/>
                            <w:color w:val="FFFFFF" w:themeColor="background1"/>
                            <w:kern w:val="24"/>
                            <w:sz w:val="18"/>
                            <w:szCs w:val="18"/>
                            <w:lang w:val="bg-BG"/>
                          </w:rPr>
                          <w:t>Task</w:t>
                        </w:r>
                        <w:proofErr w:type="spellEnd"/>
                        <w:r w:rsidRPr="00721A9B">
                          <w:rPr>
                            <w:rFonts w:asciiTheme="minorHAnsi" w:hAnsi="Calibri" w:cstheme="minorBidi"/>
                            <w:color w:val="FFFFFF" w:themeColor="background1"/>
                            <w:kern w:val="24"/>
                            <w:sz w:val="18"/>
                            <w:szCs w:val="18"/>
                            <w:lang w:val="bg-BG"/>
                          </w:rPr>
                          <w:t xml:space="preserve"> 2.2</w:t>
                        </w:r>
                      </w:p>
                      <w:p w14:paraId="07465DC9" w14:textId="77777777" w:rsidR="007427C1" w:rsidRDefault="00000000">
                        <w:pPr>
                          <w:pStyle w:val="NormalWeb"/>
                          <w:spacing w:before="0" w:beforeAutospacing="0" w:after="0" w:afterAutospacing="0"/>
                          <w:jc w:val="center"/>
                          <w:rPr>
                            <w:rFonts w:asciiTheme="minorHAnsi" w:hAnsi="Calibri" w:cstheme="minorBidi"/>
                            <w:color w:val="FFFFFF" w:themeColor="light1"/>
                            <w:kern w:val="24"/>
                            <w:sz w:val="18"/>
                            <w:szCs w:val="18"/>
                          </w:rPr>
                        </w:pPr>
                        <w:proofErr w:type="spellStart"/>
                        <w:r w:rsidRPr="00721A9B">
                          <w:rPr>
                            <w:rFonts w:asciiTheme="minorHAnsi" w:hAnsi="Calibri" w:cstheme="minorBidi"/>
                            <w:color w:val="FFFFFF" w:themeColor="light1"/>
                            <w:kern w:val="24"/>
                            <w:sz w:val="18"/>
                            <w:szCs w:val="18"/>
                            <w:lang w:val="bg-BG"/>
                          </w:rPr>
                          <w:t>Interviews</w:t>
                        </w:r>
                        <w:proofErr w:type="spellEnd"/>
                        <w:r w:rsidRPr="00721A9B">
                          <w:rPr>
                            <w:rFonts w:asciiTheme="minorHAnsi" w:hAnsi="Calibri" w:cstheme="minorBidi"/>
                            <w:color w:val="FFFFFF" w:themeColor="light1"/>
                            <w:kern w:val="24"/>
                            <w:sz w:val="18"/>
                            <w:szCs w:val="18"/>
                            <w:lang w:val="bg-BG"/>
                          </w:rPr>
                          <w:t xml:space="preserve"> </w:t>
                        </w:r>
                      </w:p>
                    </w:txbxContent>
                  </v:textbox>
                </v:roundrect>
                <v:rect id="Rectangle 35" o:spid="_x0000_s1047" style="position:absolute;left:19484;top:-878;width:78359;height:5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" fillcolor="#b4e0ff [660]" strokecolor="#002945 [1604]" strokeweight="2pt">
                  <v:textbox>
                    <w:txbxContent>
                      <w:p w14:paraId="79D2CBCB" w14:textId="77777777" w:rsidR="007427C1" w:rsidRDefault="00000000">
                        <w:pPr>
                          <w:pStyle w:val="NormalWeb"/>
                          <w:spacing w:before="0" w:beforeAutospacing="0" w:after="0" w:afterAutospacing="0"/>
                          <w:jc w:val="center"/>
                          <w:rPr>
                            <w:b/>
                            <w:sz w:val="16"/>
                            <w:szCs w:val="16"/>
                          </w:rPr>
                        </w:pPr>
                        <w:r w:rsidRPr="00F84A7D">
                          <w:rPr>
                            <w:rFonts w:asciiTheme="minorHAnsi" w:hAnsi="Calibri" w:cstheme="minorBidi"/>
                            <w:b/>
                            <w:color w:val="000000" w:themeColor="text1"/>
                            <w:kern w:val="24"/>
                            <w:sz w:val="16"/>
                            <w:szCs w:val="16"/>
                          </w:rPr>
                          <w:t>TASKS</w:t>
                        </w:r>
                      </w:p>
                    </w:txbxContent>
                  </v:textbox>
                </v:rect>
                <v:rect id="Rectangle 41" o:spid="_x0000_s1048" style="position:absolute;left:4104;top:-5049;width:5871;height:142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" fillcolor="#b4e0ff [660]" strokecolor="#002945 [1604]" strokeweight="2pt">
                  <v:textbox style="layout-flow:vertical;mso-layout-flow-alt:bottom-to-top">
                    <w:txbxContent>
                      <w:p w14:paraId="1116A182" w14:textId="77777777" w:rsidR="007427C1" w:rsidRDefault="00000000">
                        <w:pPr>
                          <w:pStyle w:val="NormalWeb"/>
                          <w:spacing w:before="0" w:beforeAutospacing="0" w:after="0" w:afterAutospacing="0"/>
                          <w:jc w:val="center"/>
                          <w:rPr>
                            <w:b/>
                            <w:sz w:val="16"/>
                            <w:szCs w:val="16"/>
                            <w:lang w:val="bg-BG"/>
                          </w:rPr>
                        </w:pPr>
                        <w:r>
                          <w:rPr>
                            <w:rFonts w:asciiTheme="minorHAnsi" w:hAnsi="Calibri" w:cstheme="minorBidi"/>
                            <w:b/>
                            <w:color w:val="000000" w:themeColor="text1"/>
                            <w:kern w:val="24"/>
                            <w:sz w:val="16"/>
                            <w:szCs w:val="16"/>
                            <w:lang w:val="bg-BG"/>
                          </w:rPr>
                          <w:t>STAGES</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2" o:spid="_x0000_s1049" type="#_x0000_t13" style="position:absolute;left:97843;top:8575;width:1785;height:10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" adj="10800" fillcolor="#00538b [3204]" strokecolor="#002945 [1604]" strokeweight="2pt"/>
                <v:shape id="Right Arrow 43" o:spid="_x0000_s1050" type="#_x0000_t13" style="position:absolute;left:97966;top:25180;width:1785;height:10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" adj="10800" fillcolor="#00538b [3204]" strokecolor="#002945 [1604]" strokeweight="2pt"/>
                <v:shape id="Right Arrow 44" o:spid="_x0000_s1051" type="#_x0000_t13" style="position:absolute;left:97910;top:43190;width:1785;height:10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" adj="10800" fillcolor="#00538b [3204]" strokecolor="#002945 [1604]" strokeweight="2pt"/>
                <v:line id="Straight Connector 45" o:spid="_x0000_s1052" style="position:absolute;visibility:visible;mso-wrap-style:square" from="22124,21759" to="97966,22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" strokecolor="#004e83 [3044]"/>
                <v:line id="Straight Connector 46" o:spid="_x0000_s1053" style="position:absolute;visibility:visible;mso-wrap-style:square" from="22001,40189" to="97843,40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" strokecolor="#004e83 [3044]"/>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7" o:spid="_x0000_s1054" type="#_x0000_t67" style="position:absolute;left:14145;top:20065;width:1866;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" adj="15252" fillcolor="#00538b [3204]" strokecolor="#002945 [1604]" strokeweight="2pt"/>
                <v:shape id="Down Arrow 48" o:spid="_x0000_s1055" type="#_x0000_t67" style="position:absolute;left:14145;top:38920;width:1866;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" adj="15252" fillcolor="#00538b [3204]" strokecolor="#002945 [1604]" strokeweight="2pt"/>
                <w10:anchorlock/>
              </v:group>
            </w:pict>
          </mc:Fallback>
        </mc:AlternateContent>
      </w:r>
    </w:p>
    <w:p w14:paraId="63F9853B" w14:textId="77777777" w:rsidR="00CA29C4" w:rsidRPr="00215806" w:rsidRDefault="00CA29C4" w:rsidP="00C520F6">
      <w:pPr>
        <w:pStyle w:val="BodyText"/>
      </w:pPr>
    </w:p>
    <w:p w14:paraId="2C3EA39D" w14:textId="42336C4C" w:rsidR="007427C1" w:rsidRPr="0079062E" w:rsidRDefault="00000000">
      <w:pPr>
        <w:pStyle w:val="BodyText"/>
      </w:pPr>
      <w:r w:rsidRPr="00215806">
        <w:rPr>
          <w:b/>
          <w:bCs/>
        </w:rPr>
        <w:t xml:space="preserve">The inception phase </w:t>
      </w:r>
      <w:r w:rsidRPr="00215806">
        <w:t xml:space="preserve">allowed the team to further develop </w:t>
      </w:r>
      <w:r w:rsidR="00986971" w:rsidRPr="00215806">
        <w:t>its</w:t>
      </w:r>
      <w:r w:rsidRPr="00215806">
        <w:t xml:space="preserve"> understanding of the current legal and strategic framework and existin</w:t>
      </w:r>
      <w:r w:rsidRPr="0079062E">
        <w:t xml:space="preserve">g empirical evidence for the implementation of the Republic of Bulgaria's </w:t>
      </w:r>
      <w:r w:rsidR="00965324" w:rsidRPr="0079062E">
        <w:t>BMVI</w:t>
      </w:r>
      <w:r w:rsidRPr="0079062E">
        <w:t xml:space="preserve"> </w:t>
      </w:r>
      <w:r w:rsidR="004221B8" w:rsidRPr="0079062E">
        <w:t xml:space="preserve">Programme </w:t>
      </w:r>
      <w:r w:rsidRPr="0079062E">
        <w:t>2021-2027. Based on this familiarisation</w:t>
      </w:r>
      <w:r w:rsidR="00986971" w:rsidRPr="0079062E">
        <w:t xml:space="preserve">, the data collection </w:t>
      </w:r>
      <w:r w:rsidRPr="0079062E">
        <w:t xml:space="preserve">instruments </w:t>
      </w:r>
      <w:r w:rsidR="00A9156C" w:rsidRPr="0079062E">
        <w:t xml:space="preserve">(interview questionnaires, surveys) </w:t>
      </w:r>
      <w:r w:rsidRPr="0079062E">
        <w:t>were developed to ensure the implementation of the next stage of service delivery.</w:t>
      </w:r>
    </w:p>
    <w:p w14:paraId="7A177807" w14:textId="77777777" w:rsidR="007427C1" w:rsidRPr="00215806" w:rsidRDefault="00286BF4">
      <w:pPr>
        <w:pStyle w:val="BodyText"/>
      </w:pPr>
      <w:r w:rsidRPr="00215806">
        <w:rPr>
          <w:b/>
          <w:bCs/>
        </w:rPr>
        <w:t xml:space="preserve">The data collection phase </w:t>
      </w:r>
      <w:r w:rsidRPr="0041236D">
        <w:t>of the mid-term</w:t>
      </w:r>
      <w:r w:rsidRPr="00215806">
        <w:t xml:space="preserve"> evaluation included the following tasks: </w:t>
      </w:r>
    </w:p>
    <w:p w14:paraId="71649502" w14:textId="77777777" w:rsidR="007427C1" w:rsidRPr="00215806" w:rsidRDefault="00286BF4">
      <w:pPr>
        <w:pStyle w:val="BodyText"/>
        <w:numPr>
          <w:ilvl w:val="0"/>
          <w:numId w:val="31"/>
        </w:numPr>
      </w:pPr>
      <w:r w:rsidRPr="00215806">
        <w:t xml:space="preserve">In-depth documentary </w:t>
      </w:r>
      <w:proofErr w:type="gramStart"/>
      <w:r w:rsidRPr="00215806">
        <w:t>research</w:t>
      </w:r>
      <w:r w:rsidR="00990ACD" w:rsidRPr="00215806">
        <w:t>;</w:t>
      </w:r>
      <w:proofErr w:type="gramEnd"/>
    </w:p>
    <w:p w14:paraId="3AB5604B" w14:textId="3BBFA8FD" w:rsidR="007427C1" w:rsidRPr="00215806" w:rsidRDefault="00286BF4">
      <w:pPr>
        <w:pStyle w:val="BodyText"/>
        <w:numPr>
          <w:ilvl w:val="0"/>
          <w:numId w:val="31"/>
        </w:numPr>
      </w:pPr>
      <w:r w:rsidRPr="00215806">
        <w:t xml:space="preserve">Conducting </w:t>
      </w:r>
      <w:r w:rsidR="00275817" w:rsidRPr="00215806">
        <w:t xml:space="preserve">10 </w:t>
      </w:r>
      <w:r w:rsidR="00A92154" w:rsidRPr="00215806">
        <w:t xml:space="preserve">in-depth </w:t>
      </w:r>
      <w:r w:rsidRPr="00215806">
        <w:t xml:space="preserve">interviews with </w:t>
      </w:r>
      <w:r w:rsidR="0041236D">
        <w:t xml:space="preserve">up to </w:t>
      </w:r>
      <w:r w:rsidR="00275817" w:rsidRPr="00215806">
        <w:t xml:space="preserve">20 </w:t>
      </w:r>
      <w:r w:rsidRPr="00215806">
        <w:t xml:space="preserve">officials of the </w:t>
      </w:r>
      <w:r w:rsidR="004E4B76" w:rsidRPr="00215806">
        <w:t xml:space="preserve">State Border Police, the General Directorate of Border Police (including the management, representatives of the Border Surveillance and Border Control Departments, the Specialized Air Surveillance Unit, </w:t>
      </w:r>
      <w:r w:rsidR="00D434B2" w:rsidRPr="00215806">
        <w:t xml:space="preserve">project coordinators, a representative of the </w:t>
      </w:r>
      <w:proofErr w:type="spellStart"/>
      <w:r w:rsidR="00D434B2" w:rsidRPr="00215806">
        <w:t>Elhovo</w:t>
      </w:r>
      <w:proofErr w:type="spellEnd"/>
      <w:r w:rsidR="00D434B2" w:rsidRPr="00215806">
        <w:t xml:space="preserve"> and Airports </w:t>
      </w:r>
      <w:r w:rsidR="008C55E8">
        <w:t>RDBP</w:t>
      </w:r>
      <w:r w:rsidR="00364406" w:rsidRPr="00215806">
        <w:t>)</w:t>
      </w:r>
      <w:r w:rsidR="00275817" w:rsidRPr="00215806">
        <w:t xml:space="preserve">, </w:t>
      </w:r>
      <w:r w:rsidR="001A7E12" w:rsidRPr="00215806">
        <w:t>and representatives of the Ministry</w:t>
      </w:r>
      <w:r w:rsidR="00275817" w:rsidRPr="00215806">
        <w:t xml:space="preserve"> of Foreign Affairs. </w:t>
      </w:r>
    </w:p>
    <w:p w14:paraId="5B3BECBE" w14:textId="2DF72D8B" w:rsidR="007427C1" w:rsidRPr="00215806" w:rsidRDefault="00000000">
      <w:pPr>
        <w:pStyle w:val="BodyText"/>
        <w:numPr>
          <w:ilvl w:val="0"/>
          <w:numId w:val="31"/>
        </w:numPr>
      </w:pPr>
      <w:r w:rsidRPr="00215806">
        <w:t xml:space="preserve">A survey of </w:t>
      </w:r>
      <w:r w:rsidR="00895C28" w:rsidRPr="00215806">
        <w:rPr>
          <w:b/>
          <w:bCs/>
        </w:rPr>
        <w:t xml:space="preserve">279 </w:t>
      </w:r>
      <w:r w:rsidRPr="00215806">
        <w:t xml:space="preserve">employees of the </w:t>
      </w:r>
      <w:r w:rsidR="0041236D">
        <w:t xml:space="preserve">DGBP </w:t>
      </w:r>
      <w:r w:rsidR="00895C28" w:rsidRPr="00215806">
        <w:t xml:space="preserve">and all </w:t>
      </w:r>
      <w:r w:rsidR="008C55E8">
        <w:t>regional directorates (</w:t>
      </w:r>
      <w:r w:rsidR="0041236D">
        <w:t>RDBP</w:t>
      </w:r>
      <w:r w:rsidR="008C55E8">
        <w:t>)</w:t>
      </w:r>
      <w:r w:rsidR="004E5BA9" w:rsidRPr="00215806">
        <w:t xml:space="preserve">. </w:t>
      </w:r>
      <w:r w:rsidR="00071FFB" w:rsidRPr="00215806">
        <w:t>(</w:t>
      </w:r>
      <w:r w:rsidR="00071FFB" w:rsidRPr="00215806">
        <w:fldChar w:fldCharType="begin"/>
      </w:r>
      <w:r w:rsidR="00071FFB" w:rsidRPr="00215806">
        <w:instrText xml:space="preserve"> REF _Ref160996162 \r \h </w:instrText>
      </w:r>
      <w:r w:rsidR="00071FFB" w:rsidRPr="00215806">
        <w:fldChar w:fldCharType="separate"/>
      </w:r>
      <w:r w:rsidR="00071FFB" w:rsidRPr="00215806">
        <w:t>Annex 2</w:t>
      </w:r>
      <w:r w:rsidR="00071FFB" w:rsidRPr="00215806">
        <w:fldChar w:fldCharType="end"/>
      </w:r>
      <w:r w:rsidR="00071FFB" w:rsidRPr="00215806">
        <w:t xml:space="preserve">). </w:t>
      </w:r>
    </w:p>
    <w:p w14:paraId="24F62A83" w14:textId="59F55B3B" w:rsidR="007427C1" w:rsidRPr="00215806" w:rsidRDefault="00AB7537">
      <w:pPr>
        <w:pStyle w:val="BodyText"/>
        <w:numPr>
          <w:ilvl w:val="0"/>
          <w:numId w:val="31"/>
        </w:numPr>
      </w:pPr>
      <w:r w:rsidRPr="00215806">
        <w:t xml:space="preserve">The final stage, </w:t>
      </w:r>
      <w:r w:rsidR="008F2AFB" w:rsidRPr="00215806">
        <w:rPr>
          <w:b/>
          <w:bCs/>
        </w:rPr>
        <w:t>Analysis and Reporting</w:t>
      </w:r>
      <w:r w:rsidRPr="00215806">
        <w:rPr>
          <w:b/>
          <w:bCs/>
        </w:rPr>
        <w:t xml:space="preserve">, </w:t>
      </w:r>
      <w:r w:rsidRPr="00215806">
        <w:t xml:space="preserve">analysed the available data to </w:t>
      </w:r>
      <w:r w:rsidR="00493B07" w:rsidRPr="00215806">
        <w:t xml:space="preserve">address the </w:t>
      </w:r>
      <w:r w:rsidRPr="00215806">
        <w:t xml:space="preserve">key evaluation questions and provide conclusions and recommendations for the remainder of the </w:t>
      </w:r>
      <w:r w:rsidR="008C55E8">
        <w:t xml:space="preserve">BMVI </w:t>
      </w:r>
      <w:r w:rsidRPr="00215806">
        <w:t xml:space="preserve">2021-2027 implementation period. </w:t>
      </w:r>
      <w:r w:rsidR="001618E6" w:rsidRPr="00215806">
        <w:t xml:space="preserve">In answering the </w:t>
      </w:r>
      <w:r w:rsidR="00E935E0" w:rsidRPr="00215806">
        <w:t xml:space="preserve">questions, the following </w:t>
      </w:r>
      <w:r w:rsidR="00447B62" w:rsidRPr="00215806">
        <w:t>analyses</w:t>
      </w:r>
      <w:r w:rsidR="00E935E0" w:rsidRPr="00215806">
        <w:t xml:space="preserve"> were also conducted: </w:t>
      </w:r>
    </w:p>
    <w:p w14:paraId="12C9B63D" w14:textId="77777777" w:rsidR="007427C1" w:rsidRPr="00215806" w:rsidRDefault="00000000">
      <w:pPr>
        <w:pStyle w:val="BodyText"/>
        <w:numPr>
          <w:ilvl w:val="0"/>
          <w:numId w:val="32"/>
        </w:numPr>
      </w:pPr>
      <w:r w:rsidRPr="00215806">
        <w:lastRenderedPageBreak/>
        <w:t>Analysis and assessment of the socio-economic environment and its impact on programme implementation</w:t>
      </w:r>
    </w:p>
    <w:p w14:paraId="5F61030C" w14:textId="77777777" w:rsidR="007427C1" w:rsidRPr="00215806" w:rsidRDefault="00000000">
      <w:pPr>
        <w:pStyle w:val="BodyText"/>
        <w:numPr>
          <w:ilvl w:val="0"/>
          <w:numId w:val="32"/>
        </w:numPr>
      </w:pPr>
      <w:r w:rsidRPr="00215806">
        <w:t xml:space="preserve">Analysis and assessment of changes in development needs in terms of </w:t>
      </w:r>
      <w:r w:rsidR="000A76B9" w:rsidRPr="00215806">
        <w:t xml:space="preserve">relevance to the </w:t>
      </w:r>
      <w:r w:rsidRPr="00215806">
        <w:t xml:space="preserve">needs of target groups identified in the programming </w:t>
      </w:r>
      <w:proofErr w:type="gramStart"/>
      <w:r w:rsidRPr="00215806">
        <w:t>process</w:t>
      </w:r>
      <w:proofErr w:type="gramEnd"/>
    </w:p>
    <w:p w14:paraId="27BEC8BD" w14:textId="77777777" w:rsidR="007427C1" w:rsidRPr="00215806" w:rsidRDefault="00000000">
      <w:pPr>
        <w:pStyle w:val="BodyText"/>
        <w:numPr>
          <w:ilvl w:val="0"/>
          <w:numId w:val="32"/>
        </w:numPr>
      </w:pPr>
      <w:r w:rsidRPr="00215806">
        <w:t xml:space="preserve">Analysis of the Union added value of the actions implemented under the Fund </w:t>
      </w:r>
      <w:proofErr w:type="gramStart"/>
      <w:r w:rsidRPr="00215806">
        <w:t>programme</w:t>
      </w:r>
      <w:proofErr w:type="gramEnd"/>
    </w:p>
    <w:p w14:paraId="5D27CB48" w14:textId="77777777" w:rsidR="007427C1" w:rsidRPr="00215806" w:rsidRDefault="00000000">
      <w:pPr>
        <w:pStyle w:val="ListParagraph"/>
        <w:numPr>
          <w:ilvl w:val="0"/>
          <w:numId w:val="32"/>
        </w:numPr>
      </w:pPr>
      <w:r w:rsidRPr="00215806">
        <w:t>Analysis of the effectiveness of management and control systems.</w:t>
      </w:r>
    </w:p>
    <w:p w14:paraId="5AAE7414" w14:textId="77777777" w:rsidR="007427C1" w:rsidRPr="00215806" w:rsidRDefault="00000000">
      <w:pPr>
        <w:pStyle w:val="BodyText"/>
        <w:numPr>
          <w:ilvl w:val="0"/>
          <w:numId w:val="32"/>
        </w:numPr>
      </w:pPr>
      <w:r w:rsidRPr="00215806">
        <w:t>Analysis of coordination, coherence and complementarity between actions supported by the Fund programme and support provided by other Union funds.</w:t>
      </w:r>
    </w:p>
    <w:p w14:paraId="71A804D2" w14:textId="77777777" w:rsidR="007427C1" w:rsidRPr="00215806" w:rsidRDefault="00000000">
      <w:pPr>
        <w:pStyle w:val="BodyText"/>
        <w:numPr>
          <w:ilvl w:val="0"/>
          <w:numId w:val="32"/>
        </w:numPr>
      </w:pPr>
      <w:r w:rsidRPr="00215806">
        <w:t>Analysis of the actions implemented with, in or in relation to third countries</w:t>
      </w:r>
      <w:r w:rsidR="00FB71C7" w:rsidRPr="00215806">
        <w:t xml:space="preserve">: </w:t>
      </w:r>
      <w:r w:rsidR="000E01F2" w:rsidRPr="00215806">
        <w:t xml:space="preserve">1 such project is foreseen </w:t>
      </w:r>
      <w:r w:rsidR="00F15523" w:rsidRPr="00215806">
        <w:t xml:space="preserve">within the IGMP </w:t>
      </w:r>
      <w:r w:rsidR="000E01F2" w:rsidRPr="00215806">
        <w:t xml:space="preserve">programme </w:t>
      </w:r>
      <w:r w:rsidR="00F15523" w:rsidRPr="00215806">
        <w:t xml:space="preserve">- but not </w:t>
      </w:r>
      <w:r w:rsidR="000E01F2" w:rsidRPr="00215806">
        <w:t xml:space="preserve">yet </w:t>
      </w:r>
      <w:r w:rsidR="005026EC" w:rsidRPr="00215806">
        <w:t>included in the annual programmes for 2023/2024 at this stage - and therefore not analysed</w:t>
      </w:r>
      <w:r w:rsidR="00F15523" w:rsidRPr="00215806">
        <w:t xml:space="preserve">. </w:t>
      </w:r>
    </w:p>
    <w:p w14:paraId="55CDD929" w14:textId="77777777" w:rsidR="007427C1" w:rsidRPr="00215806" w:rsidRDefault="00000000">
      <w:pPr>
        <w:pStyle w:val="BodyText"/>
      </w:pPr>
      <w:r w:rsidRPr="00215806">
        <w:t xml:space="preserve">The main limitations of the </w:t>
      </w:r>
      <w:r w:rsidR="003639BC" w:rsidRPr="00215806">
        <w:t xml:space="preserve">applied </w:t>
      </w:r>
      <w:r w:rsidRPr="00215806">
        <w:t xml:space="preserve">methodology </w:t>
      </w:r>
      <w:r w:rsidR="003639BC" w:rsidRPr="00215806">
        <w:t xml:space="preserve">are the following: </w:t>
      </w:r>
    </w:p>
    <w:p w14:paraId="5510D0E3" w14:textId="77777777" w:rsidR="007427C1" w:rsidRPr="00215806" w:rsidRDefault="00000000">
      <w:pPr>
        <w:pStyle w:val="BodyText"/>
        <w:numPr>
          <w:ilvl w:val="0"/>
          <w:numId w:val="33"/>
        </w:numPr>
      </w:pPr>
      <w:r w:rsidRPr="00215806">
        <w:rPr>
          <w:b/>
          <w:bCs/>
        </w:rPr>
        <w:t xml:space="preserve">Lack of a </w:t>
      </w:r>
      <w:r w:rsidR="00E6122E" w:rsidRPr="00215806">
        <w:rPr>
          <w:b/>
          <w:bCs/>
        </w:rPr>
        <w:t>starting point</w:t>
      </w:r>
      <w:r w:rsidR="00E6122E" w:rsidRPr="00215806">
        <w:t xml:space="preserve">: due to the lack of a final evaluation of the </w:t>
      </w:r>
      <w:r w:rsidR="00447B62" w:rsidRPr="00215806">
        <w:t xml:space="preserve">previous </w:t>
      </w:r>
      <w:r w:rsidR="006C2A6F" w:rsidRPr="00215806">
        <w:t xml:space="preserve">financial </w:t>
      </w:r>
      <w:r w:rsidR="00E6122E" w:rsidRPr="00215806">
        <w:t xml:space="preserve">period </w:t>
      </w:r>
      <w:r w:rsidR="006C2A6F" w:rsidRPr="00215806">
        <w:t>(</w:t>
      </w:r>
      <w:r w:rsidR="0047228E" w:rsidRPr="00215806">
        <w:t>2014-2020</w:t>
      </w:r>
      <w:r w:rsidR="006C2A6F" w:rsidRPr="00215806">
        <w:t>)</w:t>
      </w:r>
      <w:r w:rsidR="00E6122E" w:rsidRPr="00215806">
        <w:t xml:space="preserve">, it was necessary to </w:t>
      </w:r>
      <w:r w:rsidR="00296CB7" w:rsidRPr="00215806">
        <w:t xml:space="preserve">collect information on the </w:t>
      </w:r>
      <w:r w:rsidR="006C2A6F" w:rsidRPr="00215806">
        <w:t xml:space="preserve">implementation of the programme from the financial period </w:t>
      </w:r>
      <w:r w:rsidR="0047228E" w:rsidRPr="00215806">
        <w:t xml:space="preserve">2014-2020 </w:t>
      </w:r>
      <w:r w:rsidR="00296CB7" w:rsidRPr="00215806">
        <w:t>in the framework of the interviews and documentary review.</w:t>
      </w:r>
    </w:p>
    <w:p w14:paraId="012A69E3" w14:textId="4442E0DD" w:rsidR="007427C1" w:rsidRPr="00215806" w:rsidRDefault="00000000">
      <w:pPr>
        <w:pStyle w:val="BodyText"/>
        <w:numPr>
          <w:ilvl w:val="0"/>
          <w:numId w:val="33"/>
        </w:numPr>
      </w:pPr>
      <w:r w:rsidRPr="00215806">
        <w:rPr>
          <w:b/>
          <w:bCs/>
        </w:rPr>
        <w:t xml:space="preserve">The short timeframe for the </w:t>
      </w:r>
      <w:r w:rsidRPr="00215806">
        <w:t xml:space="preserve">evaluation (3 weeks) </w:t>
      </w:r>
      <w:r w:rsidR="00A35697" w:rsidRPr="00215806">
        <w:t xml:space="preserve">did not allow to go into much depth on the needs analysis. </w:t>
      </w:r>
      <w:r w:rsidR="00715A7D" w:rsidRPr="00215806">
        <w:t xml:space="preserve">This was offset by good mobilization </w:t>
      </w:r>
      <w:r w:rsidR="00E0224F" w:rsidRPr="00215806">
        <w:t xml:space="preserve">by the </w:t>
      </w:r>
      <w:r w:rsidR="005018BC">
        <w:t>MA</w:t>
      </w:r>
      <w:r w:rsidR="00E0224F" w:rsidRPr="00215806">
        <w:t xml:space="preserve"> </w:t>
      </w:r>
      <w:r w:rsidR="001824B9" w:rsidRPr="00215806">
        <w:t xml:space="preserve">to </w:t>
      </w:r>
      <w:r w:rsidR="00715A7D" w:rsidRPr="00215806">
        <w:t>provide information</w:t>
      </w:r>
      <w:r w:rsidR="001824B9" w:rsidRPr="00215806">
        <w:t xml:space="preserve">, </w:t>
      </w:r>
      <w:r w:rsidR="00E0224F" w:rsidRPr="00215806">
        <w:t xml:space="preserve">distribute the surveys, and schedule the </w:t>
      </w:r>
      <w:r w:rsidR="001824B9" w:rsidRPr="00215806">
        <w:t>interviews</w:t>
      </w:r>
      <w:r w:rsidR="00644FB1" w:rsidRPr="00215806">
        <w:t xml:space="preserve">. </w:t>
      </w:r>
    </w:p>
    <w:p w14:paraId="532CDFA3" w14:textId="77777777" w:rsidR="007427C1" w:rsidRPr="00215806" w:rsidRDefault="00000000">
      <w:pPr>
        <w:pStyle w:val="BodyText"/>
        <w:numPr>
          <w:ilvl w:val="0"/>
          <w:numId w:val="33"/>
        </w:numPr>
        <w:rPr>
          <w:b/>
          <w:bCs/>
        </w:rPr>
      </w:pPr>
      <w:r w:rsidRPr="00215806">
        <w:rPr>
          <w:b/>
          <w:bCs/>
        </w:rPr>
        <w:t xml:space="preserve">Lack of sufficient progress in project implementation: </w:t>
      </w:r>
      <w:r w:rsidRPr="005018BC">
        <w:t>the</w:t>
      </w:r>
      <w:r w:rsidRPr="00215806">
        <w:rPr>
          <w:b/>
          <w:bCs/>
        </w:rPr>
        <w:t xml:space="preserve"> </w:t>
      </w:r>
      <w:r w:rsidRPr="00215806">
        <w:t xml:space="preserve">evaluation of effectiveness was hampered by the early stage of programme </w:t>
      </w:r>
      <w:r w:rsidR="00BC5D02" w:rsidRPr="00215806">
        <w:t xml:space="preserve">implementation, the lack of indicators yet reported, </w:t>
      </w:r>
      <w:r w:rsidR="00184F2B" w:rsidRPr="00215806">
        <w:t xml:space="preserve">or procurement carried out or implemented. </w:t>
      </w:r>
      <w:r w:rsidR="00571C1A" w:rsidRPr="00215806">
        <w:t xml:space="preserve">The focus of stakeholder consultations was </w:t>
      </w:r>
      <w:r w:rsidR="008B150A" w:rsidRPr="00215806">
        <w:t xml:space="preserve">mainly </w:t>
      </w:r>
      <w:r w:rsidR="00571C1A" w:rsidRPr="00215806">
        <w:t xml:space="preserve">on the </w:t>
      </w:r>
      <w:r w:rsidR="008B150A" w:rsidRPr="00215806">
        <w:t>needs and expectations for successful project implementation.</w:t>
      </w:r>
    </w:p>
    <w:p w14:paraId="712277AE" w14:textId="5C1488A7" w:rsidR="008B150A" w:rsidRPr="00215806" w:rsidRDefault="00397632" w:rsidP="008B150A">
      <w:pPr>
        <w:pStyle w:val="BodyText"/>
        <w:rPr>
          <w:b/>
          <w:bCs/>
        </w:rPr>
      </w:pPr>
      <w:r w:rsidRPr="00215806">
        <w:rPr>
          <w:b/>
          <w:bCs/>
        </w:rPr>
        <w:t xml:space="preserve"> </w:t>
      </w:r>
      <w:r w:rsidR="008B150A" w:rsidRPr="00215806">
        <w:rPr>
          <w:b/>
          <w:bCs/>
        </w:rPr>
        <w:t xml:space="preserve"> </w:t>
      </w:r>
    </w:p>
    <w:p w14:paraId="7B8C5691" w14:textId="2E501B8D" w:rsidR="007427C1" w:rsidRPr="00215806" w:rsidRDefault="00000000">
      <w:pPr>
        <w:pStyle w:val="Heading1"/>
      </w:pPr>
      <w:bookmarkStart w:id="31" w:name="_Toc161165106"/>
      <w:proofErr w:type="gramStart"/>
      <w:r w:rsidRPr="00215806">
        <w:lastRenderedPageBreak/>
        <w:t>Current status</w:t>
      </w:r>
      <w:proofErr w:type="gramEnd"/>
      <w:r w:rsidRPr="00215806">
        <w:t xml:space="preserve"> of </w:t>
      </w:r>
      <w:r w:rsidR="00F81A46">
        <w:t xml:space="preserve">the </w:t>
      </w:r>
      <w:r w:rsidR="005018BC">
        <w:t>BMVI</w:t>
      </w:r>
      <w:bookmarkEnd w:id="31"/>
    </w:p>
    <w:p w14:paraId="51E1E2A0" w14:textId="77777777" w:rsidR="007427C1" w:rsidRPr="00215806" w:rsidRDefault="00A927D4">
      <w:pPr>
        <w:pStyle w:val="Heading2"/>
      </w:pPr>
      <w:bookmarkStart w:id="32" w:name="_Toc161165107"/>
      <w:r w:rsidRPr="00215806">
        <w:t>Procedural progress</w:t>
      </w:r>
      <w:bookmarkEnd w:id="32"/>
    </w:p>
    <w:p w14:paraId="03B7FDEF" w14:textId="77777777" w:rsidR="005335CD" w:rsidRPr="00215806" w:rsidRDefault="005335CD" w:rsidP="005335CD">
      <w:pPr>
        <w:pStyle w:val="BodyText"/>
      </w:pPr>
    </w:p>
    <w:tbl>
      <w:tblPr>
        <w:tblStyle w:val="TableGrid"/>
        <w:tblW w:w="0" w:type="auto"/>
        <w:tblInd w:w="851" w:type="dxa"/>
        <w:tblLook w:val="04A0" w:firstRow="1" w:lastRow="0" w:firstColumn="1" w:lastColumn="0" w:noHBand="0" w:noVBand="1"/>
      </w:tblPr>
      <w:tblGrid>
        <w:gridCol w:w="8210"/>
      </w:tblGrid>
      <w:tr w:rsidR="005335CD" w:rsidRPr="00215806" w14:paraId="0FEC497C" w14:textId="77777777" w:rsidTr="001F4054">
        <w:tc>
          <w:tcPr>
            <w:tcW w:w="9061" w:type="dxa"/>
            <w:shd w:val="clear" w:color="auto" w:fill="B4E0FF" w:themeFill="accent1" w:themeFillTint="33"/>
          </w:tcPr>
          <w:p w14:paraId="61BFE7F8" w14:textId="3C47C324" w:rsidR="007427C1" w:rsidRPr="00215806" w:rsidRDefault="00000000">
            <w:pPr>
              <w:pStyle w:val="BodyText"/>
              <w:ind w:left="0"/>
            </w:pPr>
            <w:r w:rsidRPr="00215806">
              <w:t xml:space="preserve">Despite some delays in the </w:t>
            </w:r>
            <w:r w:rsidR="00D164C6" w:rsidRPr="00215806">
              <w:t xml:space="preserve">approval of the </w:t>
            </w:r>
            <w:r w:rsidR="00965324">
              <w:t>BMVI</w:t>
            </w:r>
            <w:r w:rsidR="00D164C6" w:rsidRPr="00215806">
              <w:t xml:space="preserve"> Program</w:t>
            </w:r>
            <w:r w:rsidR="005018BC">
              <w:t>me</w:t>
            </w:r>
            <w:r w:rsidR="00D164C6" w:rsidRPr="00215806">
              <w:t xml:space="preserve">, </w:t>
            </w:r>
            <w:r w:rsidR="003D66B4" w:rsidRPr="00215806">
              <w:t xml:space="preserve">with the announcement of </w:t>
            </w:r>
            <w:r w:rsidR="002E1A60" w:rsidRPr="00215806">
              <w:t xml:space="preserve">calls </w:t>
            </w:r>
            <w:r w:rsidR="001F4054" w:rsidRPr="00215806">
              <w:t xml:space="preserve">and the </w:t>
            </w:r>
            <w:r w:rsidR="007915C0" w:rsidRPr="00215806">
              <w:t xml:space="preserve">approval </w:t>
            </w:r>
            <w:r w:rsidR="002E1A60" w:rsidRPr="00215806">
              <w:t xml:space="preserve">of </w:t>
            </w:r>
            <w:r w:rsidR="0047228E" w:rsidRPr="00215806">
              <w:t xml:space="preserve">21 </w:t>
            </w:r>
            <w:r w:rsidR="007915C0" w:rsidRPr="00215806">
              <w:t>projects to the DG</w:t>
            </w:r>
            <w:r w:rsidR="00DB514E">
              <w:t>B</w:t>
            </w:r>
            <w:r w:rsidR="007915C0" w:rsidRPr="00215806">
              <w:t xml:space="preserve">P </w:t>
            </w:r>
            <w:r w:rsidR="0047228E" w:rsidRPr="00215806">
              <w:t xml:space="preserve">and </w:t>
            </w:r>
            <w:r w:rsidR="003168D5">
              <w:t>C</w:t>
            </w:r>
            <w:r w:rsidR="0047228E" w:rsidRPr="00215806">
              <w:t>I</w:t>
            </w:r>
            <w:r w:rsidR="003168D5">
              <w:t>SD</w:t>
            </w:r>
            <w:r w:rsidR="0047228E" w:rsidRPr="00215806">
              <w:t xml:space="preserve"> </w:t>
            </w:r>
            <w:r w:rsidR="007915C0" w:rsidRPr="00215806">
              <w:t>in 2023</w:t>
            </w:r>
            <w:r w:rsidR="007852F1" w:rsidRPr="00215806">
              <w:t xml:space="preserve">, the procedural progress </w:t>
            </w:r>
            <w:r w:rsidR="000772A1" w:rsidRPr="00215806">
              <w:t>towards the beginning of 2024 can be described as satisfactory</w:t>
            </w:r>
            <w:r w:rsidR="00873E73" w:rsidRPr="00215806">
              <w:t xml:space="preserve">. </w:t>
            </w:r>
            <w:r w:rsidR="007852F1" w:rsidRPr="00215806">
              <w:t xml:space="preserve"> </w:t>
            </w:r>
          </w:p>
        </w:tc>
      </w:tr>
    </w:tbl>
    <w:p w14:paraId="6DCC98F8" w14:textId="77777777" w:rsidR="007E3109" w:rsidRPr="00215806" w:rsidRDefault="007E3109" w:rsidP="007E3109">
      <w:pPr>
        <w:pStyle w:val="BodyText"/>
      </w:pPr>
    </w:p>
    <w:p w14:paraId="1A32F8C0" w14:textId="5A7BC266" w:rsidR="007427C1" w:rsidRPr="00215806" w:rsidRDefault="00000000">
      <w:pPr>
        <w:pStyle w:val="BodyText"/>
      </w:pPr>
      <w:r w:rsidRPr="00215806">
        <w:t xml:space="preserve">Despite some delays in the development and approval of the </w:t>
      </w:r>
      <w:r w:rsidR="00965324">
        <w:t>BMVI</w:t>
      </w:r>
      <w:r w:rsidR="00FB71C7" w:rsidRPr="00215806">
        <w:t xml:space="preserve"> </w:t>
      </w:r>
      <w:r w:rsidR="00B9287D" w:rsidRPr="00215806">
        <w:t>Programme</w:t>
      </w:r>
      <w:r w:rsidRPr="00215806">
        <w:t xml:space="preserve">, with the launch of </w:t>
      </w:r>
      <w:r w:rsidR="00C772BD">
        <w:t>four</w:t>
      </w:r>
      <w:r w:rsidRPr="00215806">
        <w:t xml:space="preserve"> calls for grant applications to specific beneficiaries and the conclusion of </w:t>
      </w:r>
      <w:r w:rsidR="0047228E" w:rsidRPr="00215806">
        <w:t xml:space="preserve">21 </w:t>
      </w:r>
      <w:r w:rsidRPr="00215806">
        <w:t>agreements at the end of 2023</w:t>
      </w:r>
      <w:r w:rsidR="001A4963">
        <w:rPr>
          <w:lang w:val="bg-BG"/>
        </w:rPr>
        <w:t xml:space="preserve"> (31 </w:t>
      </w:r>
      <w:r w:rsidR="001A4963">
        <w:t>by March 2024)</w:t>
      </w:r>
      <w:r w:rsidRPr="00215806">
        <w:t xml:space="preserve">, procedural progress by early 2024 can be described as satisfactory.   </w:t>
      </w:r>
    </w:p>
    <w:p w14:paraId="307DA78E" w14:textId="38AD0E77" w:rsidR="007427C1" w:rsidRPr="00215806" w:rsidRDefault="00000000">
      <w:pPr>
        <w:pStyle w:val="BodyText"/>
      </w:pPr>
      <w:r w:rsidRPr="00215806">
        <w:t xml:space="preserve">Preparations for the adoption of the </w:t>
      </w:r>
      <w:r w:rsidR="00965324">
        <w:t>BMVI</w:t>
      </w:r>
      <w:r w:rsidR="00FB71C7" w:rsidRPr="00215806">
        <w:t xml:space="preserve"> </w:t>
      </w:r>
      <w:r w:rsidR="00B9287D" w:rsidRPr="00215806">
        <w:t xml:space="preserve">Programme </w:t>
      </w:r>
      <w:r w:rsidRPr="00215806">
        <w:t xml:space="preserve">began in 2019 (see Figure 2). This process started with the adoption of Decision No. 196 of the Council of Ministers of 2019 approving the analysis of the socio-economic development of Bulgaria 2007-2017 for the definition of national priorities for the period 2021-2027. According to Art. 3 (l), the Ministry of the Interior is designated as the lead agency for the development of the </w:t>
      </w:r>
      <w:r w:rsidR="00965324">
        <w:t>BMVI</w:t>
      </w:r>
      <w:r w:rsidR="00FB71C7" w:rsidRPr="00215806">
        <w:t xml:space="preserve"> </w:t>
      </w:r>
      <w:r w:rsidRPr="00215806">
        <w:t xml:space="preserve">Programme for the period 2021-2027. The Council for Coordination in the Management of European Union Funds is entrusted with the discussion of the priorities to be financed during the programming period 2021-2027 in Bulgaria, including </w:t>
      </w:r>
      <w:r w:rsidR="00965324">
        <w:t>BMVI</w:t>
      </w:r>
      <w:r w:rsidR="00FB71C7" w:rsidRPr="00215806">
        <w:t xml:space="preserve">, </w:t>
      </w:r>
      <w:r w:rsidRPr="00215806">
        <w:t xml:space="preserve">by the Decision No. 142 </w:t>
      </w:r>
      <w:r w:rsidR="00FA053E">
        <w:t xml:space="preserve">of Council of Ministers from </w:t>
      </w:r>
      <w:r w:rsidRPr="00215806">
        <w:t xml:space="preserve">June 2019 on the development of strategic and programming documents (art. 2.2). Article 7 of the same PPA establishes thematic working groups for the development of the </w:t>
      </w:r>
      <w:r w:rsidR="00965324">
        <w:t>BMVI</w:t>
      </w:r>
      <w:r w:rsidR="00FB71C7" w:rsidRPr="00215806">
        <w:t xml:space="preserve"> </w:t>
      </w:r>
      <w:r w:rsidR="008733D0" w:rsidRPr="00215806">
        <w:t>Programme</w:t>
      </w:r>
      <w:r w:rsidRPr="00215806">
        <w:t xml:space="preserve">. Article 7 also identifies a wide range of stakeholders who should be members of the thematic working groups, which include not only internal security stakeholders, but also cross-cutting human rights priorities, trade unions, employers, local government, the non-governmental sector, as well as state institutions responsible at central level for managing EU funds. </w:t>
      </w:r>
    </w:p>
    <w:p w14:paraId="5F91C934" w14:textId="6F4F073E" w:rsidR="007427C1" w:rsidRPr="00215806" w:rsidRDefault="00000000">
      <w:pPr>
        <w:pStyle w:val="BodyText"/>
      </w:pPr>
      <w:r w:rsidRPr="00215806">
        <w:t xml:space="preserve">The Thematic Working Group was established by order of the Minister of the Interior in December 2019 and has started active work on the development of the 2020 programme, using as a basis the programme document received from the European Commission with priority topics to be included in Bulgaria's programme. The working group is headed by a line deputy. The secretariat is the International Projects Directorate and the members are </w:t>
      </w:r>
      <w:r w:rsidR="0037365E" w:rsidRPr="00215806">
        <w:t xml:space="preserve">the </w:t>
      </w:r>
      <w:r w:rsidR="004D1ECD">
        <w:t>DGBP</w:t>
      </w:r>
      <w:r w:rsidR="007E3109" w:rsidRPr="00215806">
        <w:t xml:space="preserve">, </w:t>
      </w:r>
      <w:r w:rsidR="004D1ECD">
        <w:t xml:space="preserve">CISD, </w:t>
      </w:r>
      <w:r w:rsidR="0037365E" w:rsidRPr="00215806">
        <w:t xml:space="preserve">and the </w:t>
      </w:r>
      <w:r w:rsidR="007E3109" w:rsidRPr="00215806">
        <w:t>Ministry of Foreign Affairs</w:t>
      </w:r>
      <w:r w:rsidR="002251CC" w:rsidRPr="00215806">
        <w:t xml:space="preserve">, but representatives of other stakeholders are also involved: </w:t>
      </w:r>
      <w:r w:rsidR="00630057" w:rsidRPr="00215806">
        <w:t>General Directorate of National Police</w:t>
      </w:r>
      <w:r w:rsidR="002251CC" w:rsidRPr="00215806">
        <w:t xml:space="preserve">, </w:t>
      </w:r>
      <w:r w:rsidR="00E773FB" w:rsidRPr="00215806">
        <w:t>Directorate of International Operational Cooperation-MIA</w:t>
      </w:r>
      <w:r w:rsidR="002251CC" w:rsidRPr="00215806">
        <w:t xml:space="preserve">; </w:t>
      </w:r>
      <w:r w:rsidR="00E773FB" w:rsidRPr="00215806">
        <w:t>National Institute of Forensic Science-MIA</w:t>
      </w:r>
      <w:r w:rsidR="002251CC" w:rsidRPr="00215806">
        <w:t xml:space="preserve">; </w:t>
      </w:r>
      <w:r w:rsidR="00E773FB" w:rsidRPr="00215806">
        <w:t xml:space="preserve">Directorate of </w:t>
      </w:r>
      <w:r w:rsidR="00E60794" w:rsidRPr="00215806">
        <w:t>Bulgarian Identity Documents-</w:t>
      </w:r>
      <w:proofErr w:type="spellStart"/>
      <w:r w:rsidR="00E60794" w:rsidRPr="00215806">
        <w:t>M</w:t>
      </w:r>
      <w:r w:rsidR="00980B8F">
        <w:t>oI</w:t>
      </w:r>
      <w:proofErr w:type="spellEnd"/>
      <w:r w:rsidR="002251CC" w:rsidRPr="00215806">
        <w:t xml:space="preserve">; </w:t>
      </w:r>
      <w:r w:rsidR="00E60794" w:rsidRPr="00215806">
        <w:t xml:space="preserve">Directorate of European Union and International </w:t>
      </w:r>
      <w:r w:rsidR="002251CC" w:rsidRPr="00215806">
        <w:t>Cooperation-</w:t>
      </w:r>
      <w:proofErr w:type="spellStart"/>
      <w:r w:rsidR="002251CC" w:rsidRPr="00215806">
        <w:t>M</w:t>
      </w:r>
      <w:r w:rsidR="00980B8F">
        <w:t>oI</w:t>
      </w:r>
      <w:proofErr w:type="spellEnd"/>
      <w:r w:rsidR="002251CC" w:rsidRPr="00215806">
        <w:t xml:space="preserve">; </w:t>
      </w:r>
      <w:r w:rsidR="00E60794" w:rsidRPr="00215806">
        <w:t xml:space="preserve">Academy of the </w:t>
      </w:r>
      <w:r w:rsidR="002251CC" w:rsidRPr="00215806">
        <w:t xml:space="preserve">Ministry of Interior; Council of Ministers; </w:t>
      </w:r>
      <w:r w:rsidR="00E60794" w:rsidRPr="00215806">
        <w:t>Managing Authority of Operational Programme Good Governance</w:t>
      </w:r>
      <w:r w:rsidR="002251CC" w:rsidRPr="00215806">
        <w:t xml:space="preserve">; Customs Agency; </w:t>
      </w:r>
      <w:r w:rsidR="00630057" w:rsidRPr="00215806">
        <w:t>National Commission for Combating Human Trafficking</w:t>
      </w:r>
      <w:r w:rsidR="002251CC" w:rsidRPr="00215806">
        <w:t xml:space="preserve">; </w:t>
      </w:r>
      <w:r w:rsidR="00630057" w:rsidRPr="00215806">
        <w:t>University of National and World Economy</w:t>
      </w:r>
      <w:r w:rsidR="00E773FB" w:rsidRPr="00215806">
        <w:t xml:space="preserve">. </w:t>
      </w:r>
    </w:p>
    <w:p w14:paraId="7BD4CF35" w14:textId="77777777" w:rsidR="008F415C" w:rsidRPr="00215806" w:rsidRDefault="008F415C" w:rsidP="00C714DB">
      <w:pPr>
        <w:pStyle w:val="BodyText"/>
      </w:pPr>
    </w:p>
    <w:p w14:paraId="76E0A8D4" w14:textId="080CC0F2" w:rsidR="007427C1" w:rsidRPr="00215806" w:rsidRDefault="00000000">
      <w:pPr>
        <w:pStyle w:val="BodyText"/>
      </w:pPr>
      <w:r w:rsidRPr="00215806">
        <w:t xml:space="preserve">By the end of the year, an informal draft of the programme was discussed and sent to the European Commission, and 2021 began with a discussion of the comments received from the European Commission. Discussions on the informal versions of the programme, the EC's comments on them and the indicative allocation of funds for the programme </w:t>
      </w:r>
      <w:r w:rsidR="00397632" w:rsidRPr="00215806">
        <w:t xml:space="preserve">continued </w:t>
      </w:r>
      <w:r w:rsidRPr="00215806">
        <w:t xml:space="preserve">until October 2021. In October 2021, following a </w:t>
      </w:r>
      <w:r w:rsidRPr="00215806">
        <w:lastRenderedPageBreak/>
        <w:t xml:space="preserve">public consultation and agreement in the EU </w:t>
      </w:r>
      <w:r w:rsidR="00397632" w:rsidRPr="00215806">
        <w:t xml:space="preserve">Funds </w:t>
      </w:r>
      <w:r w:rsidRPr="00215806">
        <w:t xml:space="preserve">Coordination and Management Board, the first formal draft of the </w:t>
      </w:r>
      <w:r w:rsidR="00F85CF9">
        <w:t>BMVI</w:t>
      </w:r>
      <w:r w:rsidR="0037365E" w:rsidRPr="00215806">
        <w:t xml:space="preserve"> </w:t>
      </w:r>
      <w:r w:rsidR="00BF6E3D" w:rsidRPr="00215806">
        <w:t xml:space="preserve">Programme </w:t>
      </w:r>
      <w:r w:rsidRPr="00215806">
        <w:t xml:space="preserve">was approved by </w:t>
      </w:r>
      <w:r w:rsidR="00F85CF9">
        <w:t xml:space="preserve">Decree </w:t>
      </w:r>
      <w:r w:rsidRPr="00215806">
        <w:t xml:space="preserve">No 718 </w:t>
      </w:r>
      <w:r w:rsidR="00F85CF9">
        <w:t xml:space="preserve">of the Council of Ministers </w:t>
      </w:r>
      <w:r w:rsidRPr="00215806">
        <w:t xml:space="preserve">and sent to the European Commission in accordance with Regulation (EU) 2021/1060. In December 2021, a draft of the Programme was sent to the European Commission reflecting the European Commission's comments and the </w:t>
      </w:r>
      <w:r w:rsidR="00046789">
        <w:t>thematic working group (</w:t>
      </w:r>
      <w:r w:rsidRPr="00215806">
        <w:t>TWG</w:t>
      </w:r>
      <w:r w:rsidR="00046789">
        <w:t>)</w:t>
      </w:r>
      <w:r w:rsidRPr="00215806">
        <w:t xml:space="preserve"> approved a list of priorities and measures to be supported under the Republic of Bulgaria's programme under the Fund. By November 2022, the negotiation process of the Republic of Bulgaria's programme under the Fund with the European Commission was actively continued, and a final version of the </w:t>
      </w:r>
      <w:r w:rsidR="00965324">
        <w:t>BMVI</w:t>
      </w:r>
      <w:r w:rsidR="0037365E" w:rsidRPr="00215806">
        <w:t xml:space="preserve"> </w:t>
      </w:r>
      <w:r w:rsidRPr="00215806">
        <w:t>programme was approved on 7 November.</w:t>
      </w:r>
    </w:p>
    <w:p w14:paraId="6A863F8A" w14:textId="77777777" w:rsidR="00721D1F" w:rsidRPr="00215806" w:rsidRDefault="00721D1F" w:rsidP="00A56EEA">
      <w:pPr>
        <w:pStyle w:val="BodyText"/>
      </w:pPr>
    </w:p>
    <w:p w14:paraId="23B9BE29" w14:textId="3D4B532D" w:rsidR="007427C1" w:rsidRPr="00215806" w:rsidRDefault="00000000">
      <w:pPr>
        <w:pStyle w:val="BodyText"/>
      </w:pPr>
      <w:r w:rsidRPr="00215806">
        <w:t xml:space="preserve">In the meantime, in </w:t>
      </w:r>
      <w:r w:rsidR="0047228E" w:rsidRPr="00215806">
        <w:t xml:space="preserve">January 2023, a </w:t>
      </w:r>
      <w:r w:rsidRPr="00215806">
        <w:t>Monitoring Committee for the Internal Security Fund programmes and the Instrument for Financial Support for Border Management and Visa Policy 2021-2027 was set up by order of the Minister of the Interior, in implementation of the Decision No 302</w:t>
      </w:r>
      <w:r w:rsidR="00046789">
        <w:t xml:space="preserve"> of the Council of Ministers</w:t>
      </w:r>
      <w:r w:rsidRPr="00215806">
        <w:t xml:space="preserve">. Pursuant to the PM No 302, the range of organisations nominating members to the Monitoring Committee has been expanded to include, </w:t>
      </w:r>
      <w:proofErr w:type="gramStart"/>
      <w:r w:rsidRPr="00215806">
        <w:t>similar to</w:t>
      </w:r>
      <w:proofErr w:type="gramEnd"/>
      <w:r w:rsidRPr="00215806">
        <w:t xml:space="preserve"> the TWG, NGOs and international organisations, representatives of social and economic partners (trade unions and employers' organisations), representatives of regional and local authorities, organisations of disadvantaged people, representatives of the academic community. In 2023, the Monitoring Committee was able to adopt the internal rules of procedure, the Indicative Annual Work Programme for 2023, the methodology and criteria for the evaluation of project proposals, the programme evaluation plan, the communication strategy</w:t>
      </w:r>
      <w:r w:rsidR="00A5731D" w:rsidRPr="00215806">
        <w:t>,</w:t>
      </w:r>
      <w:r w:rsidRPr="00215806">
        <w:t xml:space="preserve"> at meetings of the Monitoring Committee and through written non-presidential decision-making procedures</w:t>
      </w:r>
      <w:r w:rsidR="00A5731D" w:rsidRPr="00215806">
        <w:t xml:space="preserve">. </w:t>
      </w:r>
    </w:p>
    <w:p w14:paraId="45545B7F" w14:textId="77777777" w:rsidR="00A56EEA" w:rsidRPr="00215806" w:rsidRDefault="00A56EEA" w:rsidP="00A56EEA">
      <w:pPr>
        <w:pStyle w:val="BodyText"/>
      </w:pPr>
    </w:p>
    <w:p w14:paraId="1CB8064B" w14:textId="77777777" w:rsidR="00366C1A" w:rsidRPr="00215806" w:rsidRDefault="001C4866" w:rsidP="007E3109">
      <w:pPr>
        <w:pStyle w:val="BodyText"/>
      </w:pPr>
      <w:r w:rsidRPr="00215806">
        <w:t xml:space="preserve"> </w:t>
      </w:r>
    </w:p>
    <w:p w14:paraId="27C0E929" w14:textId="4DDA2A5F" w:rsidR="007427C1" w:rsidRPr="00215806" w:rsidRDefault="00000000">
      <w:pPr>
        <w:pStyle w:val="Caption"/>
        <w:keepNext/>
      </w:pPr>
      <w:r w:rsidRPr="00215806">
        <w:t xml:space="preserve">Figure </w:t>
      </w:r>
      <w:fldSimple w:instr=" SEQ Фигура \* ARABIC ">
        <w:r w:rsidR="0052333A" w:rsidRPr="00215806">
          <w:rPr>
            <w:noProof/>
          </w:rPr>
          <w:t>9</w:t>
        </w:r>
      </w:fldSimple>
      <w:r w:rsidRPr="00215806">
        <w:t xml:space="preserve">. Procedural progress of the </w:t>
      </w:r>
      <w:r w:rsidR="00046789">
        <w:t>BMVI</w:t>
      </w:r>
      <w:r w:rsidRPr="00215806">
        <w:t xml:space="preserve"> - 2019 - 2023</w:t>
      </w:r>
    </w:p>
    <w:p w14:paraId="71BA49DB" w14:textId="3F9D576A" w:rsidR="007E3109" w:rsidRPr="00215806" w:rsidRDefault="00CE22F2" w:rsidP="007E3109">
      <w:pPr>
        <w:pStyle w:val="BodyText"/>
      </w:pPr>
      <w:r>
        <w:rPr>
          <w:noProof/>
        </w:rPr>
        <w:drawing>
          <wp:inline distT="0" distB="0" distL="0" distR="0" wp14:anchorId="461A0A62" wp14:editId="7253F343">
            <wp:extent cx="5444046" cy="2943248"/>
            <wp:effectExtent l="0" t="0" r="4445" b="0"/>
            <wp:docPr id="965076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55483" cy="2949431"/>
                    </a:xfrm>
                    <a:prstGeom prst="rect">
                      <a:avLst/>
                    </a:prstGeom>
                    <a:noFill/>
                  </pic:spPr>
                </pic:pic>
              </a:graphicData>
            </a:graphic>
          </wp:inline>
        </w:drawing>
      </w:r>
    </w:p>
    <w:p w14:paraId="452961E9" w14:textId="77777777" w:rsidR="00F73449" w:rsidRPr="00215806" w:rsidRDefault="00F73449" w:rsidP="007E3109">
      <w:pPr>
        <w:pStyle w:val="BodyText"/>
      </w:pPr>
    </w:p>
    <w:p w14:paraId="6F55690C" w14:textId="1BE0D8BF" w:rsidR="00ED228A" w:rsidRPr="00215806" w:rsidRDefault="00A5731D" w:rsidP="00ED228A">
      <w:pPr>
        <w:pStyle w:val="Personnequisigne"/>
        <w:jc w:val="both"/>
        <w:rPr>
          <w:noProof/>
          <w:sz w:val="22"/>
          <w:lang w:val="en-GB"/>
        </w:rPr>
      </w:pPr>
      <w:r w:rsidRPr="00215806">
        <w:rPr>
          <w:noProof/>
          <w:sz w:val="22"/>
          <w:lang w:val="en-GB"/>
        </w:rPr>
        <w:t xml:space="preserve"> </w:t>
      </w:r>
    </w:p>
    <w:p w14:paraId="2EBDA190" w14:textId="77777777" w:rsidR="007427C1" w:rsidRPr="00215806" w:rsidRDefault="00000000">
      <w:pPr>
        <w:pStyle w:val="BodyText"/>
      </w:pPr>
      <w:r w:rsidRPr="00215806">
        <w:t xml:space="preserve">The indicative annual programme for 2023 foresees </w:t>
      </w:r>
      <w:r w:rsidR="004F6C5F" w:rsidRPr="00215806">
        <w:t xml:space="preserve">4 </w:t>
      </w:r>
      <w:r w:rsidRPr="00215806">
        <w:t xml:space="preserve">procedures </w:t>
      </w:r>
      <w:r w:rsidR="005F377F" w:rsidRPr="00215806">
        <w:t xml:space="preserve">with </w:t>
      </w:r>
      <w:r w:rsidR="00F64DA7" w:rsidRPr="00215806">
        <w:t xml:space="preserve">31 </w:t>
      </w:r>
      <w:r w:rsidR="005F377F" w:rsidRPr="00215806">
        <w:t xml:space="preserve">operations </w:t>
      </w:r>
      <w:r w:rsidRPr="00215806">
        <w:t>(see below)</w:t>
      </w:r>
      <w:r w:rsidR="004A1F96" w:rsidRPr="00215806">
        <w:t xml:space="preserve">, which </w:t>
      </w:r>
      <w:r w:rsidR="009F2C03" w:rsidRPr="00215806">
        <w:t xml:space="preserve">are being implemented and </w:t>
      </w:r>
      <w:r w:rsidR="00CA796A" w:rsidRPr="00215806">
        <w:t xml:space="preserve">agreements are being concluded for </w:t>
      </w:r>
      <w:r w:rsidR="00CA796A" w:rsidRPr="00215806">
        <w:lastRenderedPageBreak/>
        <w:t xml:space="preserve">all operations. In </w:t>
      </w:r>
      <w:r w:rsidR="00B21163" w:rsidRPr="00215806">
        <w:t xml:space="preserve">January 2024, the Monitoring Committee approves and the indicative annual programme for </w:t>
      </w:r>
      <w:r w:rsidR="00F40B1C" w:rsidRPr="00215806">
        <w:t xml:space="preserve">2024 </w:t>
      </w:r>
      <w:r w:rsidR="00B21163" w:rsidRPr="00215806">
        <w:t xml:space="preserve">plans </w:t>
      </w:r>
      <w:r w:rsidR="005F377F" w:rsidRPr="00215806">
        <w:t xml:space="preserve">5 </w:t>
      </w:r>
      <w:r w:rsidR="00B21163" w:rsidRPr="00215806">
        <w:t xml:space="preserve">procedures </w:t>
      </w:r>
      <w:r w:rsidR="005B51C0" w:rsidRPr="00215806">
        <w:t>and 19 operations. (</w:t>
      </w:r>
      <w:r w:rsidR="006B617F" w:rsidRPr="00215806">
        <w:t xml:space="preserve">These fall outside the </w:t>
      </w:r>
      <w:r w:rsidR="00D60F4F" w:rsidRPr="00215806">
        <w:t xml:space="preserve">scope of </w:t>
      </w:r>
      <w:r w:rsidR="006B617F" w:rsidRPr="00215806">
        <w:t xml:space="preserve">this report). </w:t>
      </w:r>
    </w:p>
    <w:p w14:paraId="553EF7DF" w14:textId="77777777" w:rsidR="00ED228A" w:rsidRPr="00215806" w:rsidRDefault="00ED228A" w:rsidP="007E3109">
      <w:pPr>
        <w:pStyle w:val="BodyText"/>
      </w:pPr>
    </w:p>
    <w:p w14:paraId="3BEBD8B8" w14:textId="77777777" w:rsidR="007427C1" w:rsidRPr="00215806" w:rsidRDefault="00000000">
      <w:pPr>
        <w:pStyle w:val="Heading2"/>
      </w:pPr>
      <w:bookmarkStart w:id="33" w:name="_Toc161165108"/>
      <w:r w:rsidRPr="00215806">
        <w:t xml:space="preserve">Financial </w:t>
      </w:r>
      <w:r w:rsidR="00E050A8" w:rsidRPr="00215806">
        <w:t>progress</w:t>
      </w:r>
      <w:bookmarkEnd w:id="33"/>
    </w:p>
    <w:p w14:paraId="61E5E8A7" w14:textId="77777777" w:rsidR="007427C1" w:rsidRPr="00215806" w:rsidRDefault="00000000">
      <w:pPr>
        <w:pStyle w:val="Heading3"/>
      </w:pPr>
      <w:r w:rsidRPr="00215806">
        <w:t xml:space="preserve">Programmed </w:t>
      </w:r>
      <w:proofErr w:type="gramStart"/>
      <w:r w:rsidR="000E7933" w:rsidRPr="00215806">
        <w:t>expenditure</w:t>
      </w:r>
      <w:proofErr w:type="gramEnd"/>
    </w:p>
    <w:p w14:paraId="4C1B3864" w14:textId="71BCA974" w:rsidR="007427C1" w:rsidRPr="00215806" w:rsidRDefault="00000000">
      <w:pPr>
        <w:pStyle w:val="BodyText"/>
      </w:pPr>
      <w:r w:rsidRPr="00215806">
        <w:t xml:space="preserve">The approved </w:t>
      </w:r>
      <w:r w:rsidR="00066903" w:rsidRPr="00215806">
        <w:t xml:space="preserve">2021-2027 </w:t>
      </w:r>
      <w:r w:rsidRPr="00215806">
        <w:rPr>
          <w:b/>
          <w:bCs/>
        </w:rPr>
        <w:t xml:space="preserve">Programme </w:t>
      </w:r>
      <w:r w:rsidR="002A338C" w:rsidRPr="00215806">
        <w:t xml:space="preserve">under the </w:t>
      </w:r>
      <w:r w:rsidR="003872A8">
        <w:t>BMVI</w:t>
      </w:r>
      <w:r w:rsidR="002A338C" w:rsidRPr="00215806">
        <w:t xml:space="preserve"> </w:t>
      </w:r>
      <w:r w:rsidR="00066903" w:rsidRPr="00215806">
        <w:t xml:space="preserve">is worth a total of </w:t>
      </w:r>
      <w:r w:rsidR="001C0518" w:rsidRPr="00215806">
        <w:rPr>
          <w:rFonts w:eastAsia="Calibri"/>
        </w:rPr>
        <w:t>€121</w:t>
      </w:r>
      <w:r w:rsidR="00C16EC2" w:rsidRPr="00215806">
        <w:t xml:space="preserve">,501,047 </w:t>
      </w:r>
      <w:r w:rsidR="002A5018" w:rsidRPr="00215806">
        <w:t>(</w:t>
      </w:r>
      <w:r w:rsidR="001C0518" w:rsidRPr="00215806">
        <w:rPr>
          <w:rFonts w:eastAsia="Calibri"/>
        </w:rPr>
        <w:t>€159</w:t>
      </w:r>
      <w:r w:rsidR="00C16EC2" w:rsidRPr="00215806">
        <w:t>,490</w:t>
      </w:r>
      <w:r w:rsidR="00122AAC" w:rsidRPr="00215806">
        <w:t>,672 with national co-financing</w:t>
      </w:r>
      <w:r w:rsidR="002A5018" w:rsidRPr="00215806">
        <w:t>). Within the programme, the funds are split</w:t>
      </w:r>
      <w:r w:rsidR="00BE749F" w:rsidRPr="00215806">
        <w:t xml:space="preserve">: </w:t>
      </w:r>
    </w:p>
    <w:p w14:paraId="4B4F397B" w14:textId="77777777" w:rsidR="007427C1" w:rsidRPr="00215806" w:rsidRDefault="006C143A">
      <w:pPr>
        <w:pStyle w:val="BodyText"/>
        <w:numPr>
          <w:ilvl w:val="0"/>
          <w:numId w:val="37"/>
        </w:numPr>
      </w:pPr>
      <w:r w:rsidRPr="00215806">
        <w:t xml:space="preserve">Priority 1 (CCS) </w:t>
      </w:r>
      <w:r w:rsidR="00BE749F" w:rsidRPr="00215806">
        <w:t xml:space="preserve">- </w:t>
      </w:r>
      <w:r w:rsidR="002B5766" w:rsidRPr="00215806">
        <w:t>€136 551 253 (incl. national funding)</w:t>
      </w:r>
    </w:p>
    <w:p w14:paraId="395D05C4" w14:textId="77777777" w:rsidR="007427C1" w:rsidRPr="00215806" w:rsidRDefault="008A05A8">
      <w:pPr>
        <w:pStyle w:val="BodyText"/>
        <w:numPr>
          <w:ilvl w:val="0"/>
          <w:numId w:val="37"/>
        </w:numPr>
      </w:pPr>
      <w:r w:rsidRPr="00215806">
        <w:t xml:space="preserve">Priority 2 - Visa Policy </w:t>
      </w:r>
      <w:r w:rsidR="00300256" w:rsidRPr="00215806">
        <w:t xml:space="preserve">- €16 062 000 </w:t>
      </w:r>
      <w:r w:rsidR="004C0BB6" w:rsidRPr="00215806">
        <w:t>(incl. national funding)</w:t>
      </w:r>
    </w:p>
    <w:p w14:paraId="40B30120" w14:textId="77777777" w:rsidR="007427C1" w:rsidRPr="00215806" w:rsidRDefault="00FB6D5F">
      <w:pPr>
        <w:pStyle w:val="BodyText"/>
        <w:numPr>
          <w:ilvl w:val="0"/>
          <w:numId w:val="37"/>
        </w:numPr>
      </w:pPr>
      <w:r w:rsidRPr="00215806">
        <w:t xml:space="preserve">Technical assistance - </w:t>
      </w:r>
      <w:r w:rsidRPr="00215806">
        <w:rPr>
          <w:rFonts w:eastAsia="Calibri"/>
        </w:rPr>
        <w:t xml:space="preserve">€ </w:t>
      </w:r>
      <w:r w:rsidRPr="00215806">
        <w:t>6 877 417</w:t>
      </w:r>
    </w:p>
    <w:p w14:paraId="2E3F090F" w14:textId="77777777" w:rsidR="007427C1" w:rsidRPr="00215806" w:rsidRDefault="00E050A8">
      <w:pPr>
        <w:pStyle w:val="BodyText"/>
        <w:spacing w:before="120" w:after="120" w:line="260" w:lineRule="atLeast"/>
      </w:pPr>
      <w:r w:rsidRPr="00215806">
        <w:t xml:space="preserve">Funding from </w:t>
      </w:r>
      <w:r w:rsidR="00EB2FEB" w:rsidRPr="00215806">
        <w:rPr>
          <w:rFonts w:eastAsia="Calibri"/>
        </w:rPr>
        <w:t xml:space="preserve">4 </w:t>
      </w:r>
      <w:r w:rsidR="00EB2FEB" w:rsidRPr="00215806">
        <w:rPr>
          <w:rFonts w:eastAsia="Calibri"/>
          <w:b/>
          <w:bCs/>
        </w:rPr>
        <w:t xml:space="preserve">specific actions </w:t>
      </w:r>
      <w:r w:rsidR="00EB2FEB" w:rsidRPr="00215806">
        <w:rPr>
          <w:rFonts w:eastAsia="Calibri"/>
        </w:rPr>
        <w:t xml:space="preserve">totalling €94,090,900 </w:t>
      </w:r>
      <w:r w:rsidR="002352C8" w:rsidRPr="00215806">
        <w:rPr>
          <w:rFonts w:eastAsia="Calibri"/>
        </w:rPr>
        <w:t xml:space="preserve">(excluding national funding and </w:t>
      </w:r>
      <w:r w:rsidR="007A24CE" w:rsidRPr="00215806">
        <w:rPr>
          <w:rFonts w:eastAsia="Calibri"/>
        </w:rPr>
        <w:t xml:space="preserve">totalling </w:t>
      </w:r>
      <w:r w:rsidR="00FC146B" w:rsidRPr="00215806">
        <w:rPr>
          <w:rFonts w:eastAsia="Calibri"/>
        </w:rPr>
        <w:t>€107</w:t>
      </w:r>
      <w:r w:rsidR="00521EB0" w:rsidRPr="00215806">
        <w:rPr>
          <w:rFonts w:eastAsia="Calibri"/>
        </w:rPr>
        <w:t xml:space="preserve">,175,899 </w:t>
      </w:r>
      <w:r w:rsidR="007A24CE" w:rsidRPr="00215806">
        <w:rPr>
          <w:rFonts w:eastAsia="Calibri"/>
        </w:rPr>
        <w:t xml:space="preserve">with </w:t>
      </w:r>
      <w:r w:rsidR="008F24C2" w:rsidRPr="00215806">
        <w:rPr>
          <w:rFonts w:eastAsia="Calibri"/>
        </w:rPr>
        <w:t>national funding</w:t>
      </w:r>
      <w:r w:rsidR="003D4B48" w:rsidRPr="00215806">
        <w:rPr>
          <w:rFonts w:eastAsia="Calibri"/>
        </w:rPr>
        <w:t xml:space="preserve">) has been added to </w:t>
      </w:r>
      <w:r w:rsidRPr="00215806">
        <w:t>the programme in 2023</w:t>
      </w:r>
      <w:r w:rsidR="007A24CE" w:rsidRPr="00215806">
        <w:rPr>
          <w:rFonts w:eastAsia="Calibri"/>
        </w:rPr>
        <w:t xml:space="preserve">. These include </w:t>
      </w:r>
      <w:r w:rsidR="0090420A" w:rsidRPr="00215806">
        <w:rPr>
          <w:rFonts w:eastAsia="Calibri"/>
        </w:rPr>
        <w:t>(without national funding)</w:t>
      </w:r>
      <w:r w:rsidR="007A24CE" w:rsidRPr="00215806">
        <w:rPr>
          <w:rFonts w:eastAsia="Calibri"/>
        </w:rPr>
        <w:t xml:space="preserve">: </w:t>
      </w:r>
    </w:p>
    <w:p w14:paraId="434B5586" w14:textId="7D84C4D5" w:rsidR="007427C1" w:rsidRPr="00215806" w:rsidRDefault="00000000">
      <w:pPr>
        <w:pStyle w:val="BodyText"/>
        <w:numPr>
          <w:ilvl w:val="0"/>
          <w:numId w:val="38"/>
        </w:numPr>
        <w:spacing w:before="120" w:after="120" w:line="260" w:lineRule="atLeast"/>
      </w:pPr>
      <w:r w:rsidRPr="00215806">
        <w:rPr>
          <w:rFonts w:eastAsia="Calibri"/>
        </w:rPr>
        <w:t>€45 000 180 (</w:t>
      </w:r>
      <w:r w:rsidR="00215806" w:rsidRPr="00215806">
        <w:rPr>
          <w:rFonts w:eastAsia="Calibri"/>
        </w:rPr>
        <w:t>ISS</w:t>
      </w:r>
      <w:r w:rsidRPr="00215806">
        <w:rPr>
          <w:rFonts w:eastAsia="Calibri"/>
        </w:rPr>
        <w:t xml:space="preserve"> on the border with </w:t>
      </w:r>
      <w:r w:rsidR="00994E99">
        <w:rPr>
          <w:rFonts w:eastAsia="Calibri"/>
        </w:rPr>
        <w:t>Türkiye</w:t>
      </w:r>
      <w:r w:rsidRPr="00215806">
        <w:rPr>
          <w:rFonts w:eastAsia="Calibri"/>
        </w:rPr>
        <w:t xml:space="preserve"> - 59.5 km, vehicles, additional temporary staff) </w:t>
      </w:r>
      <w:r w:rsidR="007C58AB" w:rsidRPr="00215806">
        <w:t>(BMVI/2023/SA/1.1.2/002)</w:t>
      </w:r>
    </w:p>
    <w:p w14:paraId="3C1CBDB0" w14:textId="73BE437F" w:rsidR="007427C1" w:rsidRPr="00215806" w:rsidRDefault="00000000">
      <w:pPr>
        <w:pStyle w:val="BodyText"/>
        <w:numPr>
          <w:ilvl w:val="0"/>
          <w:numId w:val="38"/>
        </w:numPr>
        <w:spacing w:before="120" w:after="120" w:line="260" w:lineRule="atLeast"/>
      </w:pPr>
      <w:r w:rsidRPr="00215806">
        <w:rPr>
          <w:rFonts w:eastAsia="Calibri"/>
        </w:rPr>
        <w:t xml:space="preserve">€24,592,000 (50.2 km </w:t>
      </w:r>
      <w:r w:rsidR="00215806" w:rsidRPr="00215806">
        <w:rPr>
          <w:rFonts w:eastAsia="Calibri"/>
        </w:rPr>
        <w:t>ISS</w:t>
      </w:r>
      <w:r w:rsidRPr="00215806">
        <w:rPr>
          <w:rFonts w:eastAsia="Calibri"/>
        </w:rPr>
        <w:t xml:space="preserve"> on the border with </w:t>
      </w:r>
      <w:r w:rsidR="00994E99">
        <w:rPr>
          <w:rFonts w:eastAsia="Calibri"/>
        </w:rPr>
        <w:t>Türkiye</w:t>
      </w:r>
      <w:r w:rsidRPr="00215806">
        <w:rPr>
          <w:rFonts w:eastAsia="Calibri"/>
        </w:rPr>
        <w:t xml:space="preserve">) </w:t>
      </w:r>
      <w:r w:rsidR="007C58AB" w:rsidRPr="00215806">
        <w:rPr>
          <w:rFonts w:eastAsia="Calibri"/>
        </w:rPr>
        <w:t>(BMVI/2023/SA/1.1.4/06)</w:t>
      </w:r>
    </w:p>
    <w:p w14:paraId="35A5D1C5" w14:textId="77777777" w:rsidR="007427C1" w:rsidRPr="00215806" w:rsidRDefault="00000000">
      <w:pPr>
        <w:pStyle w:val="BodyText"/>
        <w:numPr>
          <w:ilvl w:val="0"/>
          <w:numId w:val="38"/>
        </w:numPr>
        <w:spacing w:before="120" w:after="120" w:line="260" w:lineRule="atLeast"/>
      </w:pPr>
      <w:r w:rsidRPr="00215806">
        <w:rPr>
          <w:rFonts w:eastAsia="Calibri"/>
        </w:rPr>
        <w:t xml:space="preserve">€22 762 440 (ship, vehicles, drone) </w:t>
      </w:r>
      <w:r w:rsidR="000F4C90" w:rsidRPr="00215806">
        <w:rPr>
          <w:rFonts w:eastAsia="Calibri"/>
        </w:rPr>
        <w:t>(BMVI/2023-2024/SA/1.2.2/07)</w:t>
      </w:r>
    </w:p>
    <w:p w14:paraId="356D3B53" w14:textId="77777777" w:rsidR="007427C1" w:rsidRPr="00215806" w:rsidRDefault="00000000">
      <w:pPr>
        <w:pStyle w:val="BodyText"/>
        <w:numPr>
          <w:ilvl w:val="0"/>
          <w:numId w:val="38"/>
        </w:numPr>
        <w:spacing w:before="120" w:after="120" w:line="260" w:lineRule="atLeast"/>
      </w:pPr>
      <w:r w:rsidRPr="00215806">
        <w:rPr>
          <w:rFonts w:eastAsia="Calibri"/>
        </w:rPr>
        <w:t xml:space="preserve">€1,736,280 (automatic CVI checks) </w:t>
      </w:r>
      <w:r w:rsidR="00845BF6" w:rsidRPr="00215806">
        <w:rPr>
          <w:rFonts w:eastAsia="Calibri"/>
        </w:rPr>
        <w:t>(BMVI/2023/SA/1.1.3/004)</w:t>
      </w:r>
    </w:p>
    <w:p w14:paraId="3A89A0F1" w14:textId="77777777" w:rsidR="007427C1" w:rsidRPr="00215806" w:rsidRDefault="00000000">
      <w:pPr>
        <w:pStyle w:val="BodyText"/>
        <w:spacing w:before="120" w:after="120" w:line="260" w:lineRule="atLeast"/>
        <w:rPr>
          <w:rFonts w:eastAsia="Calibri"/>
        </w:rPr>
      </w:pPr>
      <w:r w:rsidRPr="00215806">
        <w:rPr>
          <w:rFonts w:eastAsia="Calibri"/>
        </w:rPr>
        <w:t xml:space="preserve">After adding to the </w:t>
      </w:r>
      <w:proofErr w:type="gramStart"/>
      <w:r w:rsidR="002B2503" w:rsidRPr="00215806">
        <w:rPr>
          <w:rFonts w:eastAsia="Calibri"/>
        </w:rPr>
        <w:t>Programme</w:t>
      </w:r>
      <w:proofErr w:type="gramEnd"/>
      <w:r w:rsidR="002B2503" w:rsidRPr="00215806">
        <w:rPr>
          <w:rFonts w:eastAsia="Calibri"/>
        </w:rPr>
        <w:t xml:space="preserve"> </w:t>
      </w:r>
      <w:r w:rsidRPr="00215806">
        <w:rPr>
          <w:rFonts w:eastAsia="Calibri"/>
        </w:rPr>
        <w:t xml:space="preserve">the </w:t>
      </w:r>
      <w:r w:rsidR="003D5632" w:rsidRPr="00215806">
        <w:rPr>
          <w:rFonts w:eastAsia="Calibri"/>
        </w:rPr>
        <w:t xml:space="preserve">funding of the specific actions, the total cost of the Programme reaches </w:t>
      </w:r>
      <w:r w:rsidR="004C0203" w:rsidRPr="00215806">
        <w:rPr>
          <w:rFonts w:eastAsia="Calibri"/>
          <w:b/>
          <w:bCs/>
        </w:rPr>
        <w:t xml:space="preserve">€215 </w:t>
      </w:r>
      <w:r w:rsidR="003D5632" w:rsidRPr="00215806">
        <w:rPr>
          <w:rFonts w:eastAsia="Calibri"/>
          <w:b/>
          <w:bCs/>
        </w:rPr>
        <w:t xml:space="preserve">591 947 </w:t>
      </w:r>
      <w:r w:rsidR="003D5632" w:rsidRPr="00215806">
        <w:rPr>
          <w:rFonts w:eastAsia="Calibri"/>
        </w:rPr>
        <w:t xml:space="preserve">of European co-financing or </w:t>
      </w:r>
      <w:r w:rsidR="004C0203" w:rsidRPr="00215806">
        <w:rPr>
          <w:rFonts w:eastAsia="Calibri"/>
        </w:rPr>
        <w:t xml:space="preserve">with national funds - a total of </w:t>
      </w:r>
      <w:r w:rsidR="004C0203" w:rsidRPr="00215806">
        <w:rPr>
          <w:rFonts w:eastAsia="Calibri"/>
          <w:b/>
          <w:bCs/>
        </w:rPr>
        <w:t xml:space="preserve">€266 </w:t>
      </w:r>
      <w:r w:rsidR="00521EB0" w:rsidRPr="00215806">
        <w:rPr>
          <w:rFonts w:eastAsia="Calibri"/>
          <w:b/>
          <w:bCs/>
        </w:rPr>
        <w:t>666 571</w:t>
      </w:r>
      <w:r w:rsidR="00DE18FA" w:rsidRPr="00215806">
        <w:rPr>
          <w:rFonts w:eastAsia="Calibri"/>
        </w:rPr>
        <w:t xml:space="preserve">. </w:t>
      </w:r>
      <w:r w:rsidR="00673C5C" w:rsidRPr="00215806">
        <w:rPr>
          <w:rFonts w:eastAsia="Calibri"/>
        </w:rPr>
        <w:t xml:space="preserve">Of these additional funds, </w:t>
      </w:r>
      <w:r w:rsidR="005273A2" w:rsidRPr="00215806">
        <w:rPr>
          <w:rFonts w:eastAsia="Calibri"/>
        </w:rPr>
        <w:t xml:space="preserve">€5,325,900 are for additional technical assistance, bringing the total amount of technical assistance </w:t>
      </w:r>
      <w:r w:rsidR="007A24CE" w:rsidRPr="00215806">
        <w:rPr>
          <w:rFonts w:eastAsia="Calibri"/>
        </w:rPr>
        <w:t xml:space="preserve">to </w:t>
      </w:r>
      <w:r w:rsidR="00521EB0" w:rsidRPr="00215806">
        <w:rPr>
          <w:rFonts w:eastAsia="Calibri"/>
        </w:rPr>
        <w:t>€12,203,318</w:t>
      </w:r>
      <w:r w:rsidR="007A24CE" w:rsidRPr="00215806">
        <w:rPr>
          <w:rFonts w:eastAsia="Calibri"/>
        </w:rPr>
        <w:t xml:space="preserve">. </w:t>
      </w:r>
    </w:p>
    <w:p w14:paraId="4CF00375" w14:textId="52B6B3ED" w:rsidR="007427C1" w:rsidRPr="00215806" w:rsidRDefault="00000000">
      <w:pPr>
        <w:pStyle w:val="BodyText"/>
      </w:pPr>
      <w:r w:rsidRPr="00215806">
        <w:t xml:space="preserve">EU co-financing varies, and for most activities is 75%, except for technical assistance where it is 100%, and for </w:t>
      </w:r>
      <w:r w:rsidR="00A66624">
        <w:t>specific actions</w:t>
      </w:r>
      <w:r w:rsidRPr="00215806">
        <w:rPr>
          <w:rStyle w:val="FootnoteReference"/>
        </w:rPr>
        <w:footnoteReference w:id="16"/>
      </w:r>
      <w:r w:rsidRPr="00215806">
        <w:t xml:space="preserve"> it is 90%.</w:t>
      </w:r>
    </w:p>
    <w:p w14:paraId="5E5C0BA6" w14:textId="77777777" w:rsidR="00DD3267" w:rsidRPr="00215806" w:rsidRDefault="00DD3267" w:rsidP="00DE18FA">
      <w:pPr>
        <w:pStyle w:val="BodyText"/>
        <w:spacing w:before="120" w:after="120" w:line="260" w:lineRule="atLeast"/>
        <w:rPr>
          <w:rFonts w:eastAsia="Calibri"/>
        </w:rPr>
      </w:pPr>
    </w:p>
    <w:p w14:paraId="520DB779" w14:textId="1DE17095" w:rsidR="007427C1" w:rsidRPr="00215806" w:rsidRDefault="00000000">
      <w:pPr>
        <w:pStyle w:val="Caption"/>
        <w:keepNext/>
      </w:pPr>
      <w:r w:rsidRPr="00215806">
        <w:lastRenderedPageBreak/>
        <w:t xml:space="preserve">Figure </w:t>
      </w:r>
      <w:fldSimple w:instr=" SEQ Фигура \* ARABIC ">
        <w:r w:rsidR="0052333A" w:rsidRPr="00215806">
          <w:rPr>
            <w:noProof/>
          </w:rPr>
          <w:t>10</w:t>
        </w:r>
      </w:fldSimple>
      <w:r w:rsidRPr="00215806">
        <w:t xml:space="preserve">. Resources in the </w:t>
      </w:r>
      <w:r w:rsidR="00965324">
        <w:t>BMVI</w:t>
      </w:r>
      <w:r w:rsidR="00C306C4" w:rsidRPr="00215806">
        <w:t xml:space="preserve"> </w:t>
      </w:r>
      <w:r w:rsidR="002B2503" w:rsidRPr="00215806">
        <w:t>Programme</w:t>
      </w:r>
    </w:p>
    <w:p w14:paraId="0FD8F2BC" w14:textId="087F0C9E" w:rsidR="00D42833" w:rsidRPr="00215806" w:rsidRDefault="00704549" w:rsidP="00D42833">
      <w:pPr>
        <w:pStyle w:val="BodyText"/>
        <w:spacing w:before="120" w:after="120" w:line="260" w:lineRule="atLeast"/>
      </w:pPr>
      <w:r>
        <w:rPr>
          <w:noProof/>
        </w:rPr>
        <w:drawing>
          <wp:inline distT="0" distB="0" distL="0" distR="0" wp14:anchorId="15987A13" wp14:editId="7CB01C37">
            <wp:extent cx="4470420" cy="2452486"/>
            <wp:effectExtent l="0" t="0" r="6350" b="5080"/>
            <wp:docPr id="672661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82471" cy="2459097"/>
                    </a:xfrm>
                    <a:prstGeom prst="rect">
                      <a:avLst/>
                    </a:prstGeom>
                    <a:noFill/>
                  </pic:spPr>
                </pic:pic>
              </a:graphicData>
            </a:graphic>
          </wp:inline>
        </w:drawing>
      </w:r>
    </w:p>
    <w:p w14:paraId="73447A9D" w14:textId="0C74827B" w:rsidR="007427C1" w:rsidRPr="00215806" w:rsidRDefault="00000000">
      <w:pPr>
        <w:pStyle w:val="BodyText"/>
        <w:spacing w:before="120" w:after="120" w:line="260" w:lineRule="atLeast"/>
        <w:rPr>
          <w:sz w:val="20"/>
          <w:szCs w:val="20"/>
        </w:rPr>
      </w:pPr>
      <w:r w:rsidRPr="00215806">
        <w:rPr>
          <w:sz w:val="20"/>
          <w:szCs w:val="20"/>
        </w:rPr>
        <w:t xml:space="preserve">Source: based on data from the </w:t>
      </w:r>
      <w:r w:rsidR="00965324">
        <w:rPr>
          <w:sz w:val="20"/>
          <w:szCs w:val="20"/>
        </w:rPr>
        <w:t>BMVI</w:t>
      </w:r>
      <w:r w:rsidR="00CA07ED" w:rsidRPr="00215806">
        <w:rPr>
          <w:sz w:val="20"/>
          <w:szCs w:val="20"/>
        </w:rPr>
        <w:t xml:space="preserve"> </w:t>
      </w:r>
      <w:r w:rsidRPr="00215806">
        <w:rPr>
          <w:sz w:val="20"/>
          <w:szCs w:val="20"/>
        </w:rPr>
        <w:t xml:space="preserve">Programme / </w:t>
      </w:r>
      <w:r w:rsidR="00A66624">
        <w:rPr>
          <w:sz w:val="20"/>
          <w:szCs w:val="20"/>
        </w:rPr>
        <w:t>specific actions</w:t>
      </w:r>
    </w:p>
    <w:p w14:paraId="2520DB30" w14:textId="77777777" w:rsidR="007427C1" w:rsidRPr="00215806" w:rsidRDefault="00000000">
      <w:pPr>
        <w:pStyle w:val="Heading3"/>
      </w:pPr>
      <w:r w:rsidRPr="00215806">
        <w:t xml:space="preserve">Thematic distribution </w:t>
      </w:r>
      <w:r w:rsidR="00A35182" w:rsidRPr="00215806">
        <w:t>of programmed expenditure</w:t>
      </w:r>
    </w:p>
    <w:p w14:paraId="7885878B" w14:textId="2A45D2C5" w:rsidR="007427C1" w:rsidRPr="00215806" w:rsidRDefault="00C21052">
      <w:pPr>
        <w:pStyle w:val="BodyText"/>
      </w:pPr>
      <w:r w:rsidRPr="00215806">
        <w:t xml:space="preserve">The 2021-2027 </w:t>
      </w:r>
      <w:r w:rsidR="00AC5DC4">
        <w:t>BMVI</w:t>
      </w:r>
      <w:r w:rsidR="00A6569B" w:rsidRPr="00215806">
        <w:t xml:space="preserve">M </w:t>
      </w:r>
      <w:r w:rsidRPr="00215806">
        <w:t xml:space="preserve">Programme </w:t>
      </w:r>
      <w:r w:rsidR="00E050A8" w:rsidRPr="00215806">
        <w:t xml:space="preserve">covers </w:t>
      </w:r>
      <w:r w:rsidR="00014B54" w:rsidRPr="00215806">
        <w:t xml:space="preserve">29 </w:t>
      </w:r>
      <w:r w:rsidR="00031B12" w:rsidRPr="00215806">
        <w:t xml:space="preserve">intervention areas </w:t>
      </w:r>
      <w:r w:rsidR="00014B54" w:rsidRPr="00215806">
        <w:t>under SO 1 and 12 under SO 2 (</w:t>
      </w:r>
      <w:r w:rsidR="00E050A8" w:rsidRPr="00215806">
        <w:t xml:space="preserve">according to Article 13(18) of the </w:t>
      </w:r>
      <w:r w:rsidR="00AC5DC4">
        <w:t>BMVI</w:t>
      </w:r>
      <w:r w:rsidR="00E050A8" w:rsidRPr="00215806">
        <w:t>M Regulation</w:t>
      </w:r>
      <w:r w:rsidR="00A6569B" w:rsidRPr="00215806">
        <w:t>)</w:t>
      </w:r>
      <w:r w:rsidR="00E050A8" w:rsidRPr="00215806">
        <w:t xml:space="preserve">. </w:t>
      </w:r>
      <w:r w:rsidR="00AD03E7" w:rsidRPr="00215806">
        <w:t xml:space="preserve">With regard to </w:t>
      </w:r>
      <w:r w:rsidR="00A444D1" w:rsidRPr="00215806">
        <w:t xml:space="preserve">SO1, there is funding foreseen in </w:t>
      </w:r>
      <w:r w:rsidR="00AE4F54" w:rsidRPr="00215806">
        <w:t xml:space="preserve">14 of the 29 areas </w:t>
      </w:r>
      <w:proofErr w:type="gramStart"/>
      <w:r w:rsidR="005D687D" w:rsidRPr="00215806">
        <w:t>In</w:t>
      </w:r>
      <w:proofErr w:type="gramEnd"/>
      <w:r w:rsidR="005D687D" w:rsidRPr="00215806">
        <w:t xml:space="preserve"> the originally approved programme, the </w:t>
      </w:r>
      <w:r w:rsidR="00E050A8" w:rsidRPr="00215806">
        <w:t xml:space="preserve">most significant share of the </w:t>
      </w:r>
      <w:r w:rsidR="00833E8E" w:rsidRPr="00215806">
        <w:t xml:space="preserve">37% </w:t>
      </w:r>
      <w:r w:rsidR="00E050A8" w:rsidRPr="00215806">
        <w:t xml:space="preserve">programme is allocated to land and sea related equipment (interventions 003, 004) as well as other measures (006) </w:t>
      </w:r>
      <w:r w:rsidR="00472AB5" w:rsidRPr="00215806">
        <w:t>for border surveillance</w:t>
      </w:r>
      <w:r w:rsidR="00E050A8" w:rsidRPr="00215806">
        <w:t xml:space="preserve">. </w:t>
      </w:r>
      <w:r w:rsidR="00560F32" w:rsidRPr="00215806">
        <w:t xml:space="preserve">Operational </w:t>
      </w:r>
      <w:r w:rsidR="00E050A8" w:rsidRPr="00215806">
        <w:t xml:space="preserve">support </w:t>
      </w:r>
      <w:r w:rsidR="00066F0C" w:rsidRPr="00215806">
        <w:t xml:space="preserve">is the second </w:t>
      </w:r>
      <w:r w:rsidR="00560F32" w:rsidRPr="00215806">
        <w:t>largest</w:t>
      </w:r>
      <w:r w:rsidR="00066F0C" w:rsidRPr="00215806">
        <w:t xml:space="preserve">: </w:t>
      </w:r>
      <w:r w:rsidR="00BA0158" w:rsidRPr="00215806">
        <w:t>33%</w:t>
      </w:r>
      <w:r w:rsidR="00066F0C" w:rsidRPr="00215806">
        <w:t xml:space="preserve">, according to </w:t>
      </w:r>
      <w:r w:rsidR="00BA0158" w:rsidRPr="00215806">
        <w:t xml:space="preserve">Regulation 1148/2021. At present, the </w:t>
      </w:r>
      <w:r w:rsidR="00A90A96" w:rsidRPr="00215806">
        <w:t xml:space="preserve">total </w:t>
      </w:r>
      <w:r w:rsidR="00F75A63" w:rsidRPr="00215806">
        <w:t xml:space="preserve">operational </w:t>
      </w:r>
      <w:r w:rsidR="0016648C" w:rsidRPr="00215806">
        <w:t xml:space="preserve">support foreseen under both objectives is worth </w:t>
      </w:r>
      <w:r w:rsidR="00BA0158" w:rsidRPr="00215806">
        <w:t>38 625 750 euro</w:t>
      </w:r>
      <w:r w:rsidR="0016648C" w:rsidRPr="00215806">
        <w:t xml:space="preserve">. </w:t>
      </w:r>
      <w:r w:rsidR="009605BE" w:rsidRPr="00215806">
        <w:t xml:space="preserve">The </w:t>
      </w:r>
      <w:r w:rsidR="00E050A8" w:rsidRPr="00215806">
        <w:t xml:space="preserve">largest part of </w:t>
      </w:r>
      <w:r w:rsidR="009605BE" w:rsidRPr="00215806">
        <w:t>this</w:t>
      </w:r>
      <w:r w:rsidR="00E050A8" w:rsidRPr="00215806">
        <w:t xml:space="preserve">, </w:t>
      </w:r>
      <w:r w:rsidR="00E050A8" w:rsidRPr="00215806">
        <w:rPr>
          <w:rFonts w:cs="Arial"/>
        </w:rPr>
        <w:t xml:space="preserve">€ </w:t>
      </w:r>
      <w:r w:rsidR="00743275" w:rsidRPr="00215806">
        <w:t>35</w:t>
      </w:r>
      <w:r w:rsidR="005C737B" w:rsidRPr="00215806">
        <w:t xml:space="preserve">.02 </w:t>
      </w:r>
      <w:r w:rsidR="00F75A63" w:rsidRPr="00215806">
        <w:t>million</w:t>
      </w:r>
      <w:r w:rsidR="00066F0C" w:rsidRPr="00215806">
        <w:t xml:space="preserve">, is </w:t>
      </w:r>
      <w:r w:rsidR="00F75A63" w:rsidRPr="00215806">
        <w:t xml:space="preserve">for SO1, and for SO2, </w:t>
      </w:r>
      <w:r w:rsidR="00F97E8A" w:rsidRPr="00215806">
        <w:rPr>
          <w:rFonts w:cs="Arial"/>
        </w:rPr>
        <w:t>€ 3</w:t>
      </w:r>
      <w:r w:rsidR="00F75A63" w:rsidRPr="00215806">
        <w:t xml:space="preserve">.6 </w:t>
      </w:r>
      <w:r w:rsidR="00F97E8A" w:rsidRPr="00215806">
        <w:t>million</w:t>
      </w:r>
      <w:r w:rsidR="00E050A8" w:rsidRPr="00215806">
        <w:t xml:space="preserve">. </w:t>
      </w:r>
      <w:r w:rsidR="00113168" w:rsidRPr="00215806">
        <w:t xml:space="preserve">As the funds are added to the specific actions, the amounts </w:t>
      </w:r>
      <w:r w:rsidR="00121B61" w:rsidRPr="00215806">
        <w:t xml:space="preserve">for the different </w:t>
      </w:r>
      <w:r w:rsidR="00A77BAB" w:rsidRPr="00215806">
        <w:t xml:space="preserve">priority areas </w:t>
      </w:r>
      <w:r w:rsidR="00113168" w:rsidRPr="00215806">
        <w:t xml:space="preserve">increase and </w:t>
      </w:r>
      <w:r w:rsidR="00A77BAB" w:rsidRPr="00215806">
        <w:t xml:space="preserve">change. For example, </w:t>
      </w:r>
      <w:r w:rsidR="006C3BC7" w:rsidRPr="00215806">
        <w:t>the</w:t>
      </w:r>
      <w:r w:rsidR="00A77BAB" w:rsidRPr="00215806">
        <w:t xml:space="preserve"> total expenditure on border surveillance reaches 72% of the total funds in the </w:t>
      </w:r>
      <w:r w:rsidR="00433462" w:rsidRPr="00215806">
        <w:t xml:space="preserve">IBMD </w:t>
      </w:r>
      <w:r w:rsidR="009C1AF1" w:rsidRPr="00215806">
        <w:t>programme</w:t>
      </w:r>
      <w:r w:rsidR="00A77BAB" w:rsidRPr="00215806">
        <w:t xml:space="preserve">. </w:t>
      </w:r>
    </w:p>
    <w:p w14:paraId="3269BA39" w14:textId="77777777" w:rsidR="00113168" w:rsidRPr="00215806" w:rsidRDefault="00113168" w:rsidP="00073B98">
      <w:pPr>
        <w:pStyle w:val="BodyText"/>
      </w:pPr>
    </w:p>
    <w:p w14:paraId="35ADC7CC" w14:textId="6177F01D" w:rsidR="007427C1" w:rsidRPr="00215806" w:rsidRDefault="00000000">
      <w:pPr>
        <w:pStyle w:val="Caption"/>
      </w:pPr>
      <w:r w:rsidRPr="00215806">
        <w:t xml:space="preserve">Figure </w:t>
      </w:r>
      <w:fldSimple w:instr=" SEQ Фигура \* ARABIC ">
        <w:r w:rsidR="0052333A" w:rsidRPr="00215806">
          <w:rPr>
            <w:noProof/>
          </w:rPr>
          <w:t>11</w:t>
        </w:r>
      </w:fldSimple>
      <w:r w:rsidRPr="00215806">
        <w:t xml:space="preserve">. </w:t>
      </w:r>
      <w:r w:rsidR="00F85E92" w:rsidRPr="00215806">
        <w:t xml:space="preserve">Programme </w:t>
      </w:r>
      <w:r w:rsidR="008733D0" w:rsidRPr="00215806">
        <w:t xml:space="preserve">of </w:t>
      </w:r>
      <w:r w:rsidR="00EA0442">
        <w:t>BMVI</w:t>
      </w:r>
      <w:r w:rsidR="007A1402" w:rsidRPr="00215806">
        <w:t xml:space="preserve"> </w:t>
      </w:r>
      <w:r w:rsidR="00F85E92" w:rsidRPr="00215806">
        <w:t xml:space="preserve">by type of intervention </w:t>
      </w:r>
      <w:r w:rsidR="007A1402" w:rsidRPr="00215806">
        <w:t>(</w:t>
      </w:r>
      <w:r w:rsidR="00EA0442">
        <w:t>IBM</w:t>
      </w:r>
      <w:r w:rsidR="007A1402" w:rsidRPr="00215806">
        <w:t>)</w:t>
      </w:r>
    </w:p>
    <w:p w14:paraId="6EE05F53" w14:textId="2F8ECF1F" w:rsidR="00B059B6" w:rsidRPr="00215806" w:rsidRDefault="00AA066F" w:rsidP="00B059B6">
      <w:pPr>
        <w:pStyle w:val="BodyText"/>
        <w:keepNext/>
      </w:pPr>
      <w:r>
        <w:rPr>
          <w:noProof/>
        </w:rPr>
        <w:drawing>
          <wp:inline distT="0" distB="0" distL="0" distR="0" wp14:anchorId="3DAA8DFB" wp14:editId="16532FC3">
            <wp:extent cx="4935069" cy="2449482"/>
            <wp:effectExtent l="0" t="0" r="0" b="8255"/>
            <wp:docPr id="16195549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40121" cy="2451989"/>
                    </a:xfrm>
                    <a:prstGeom prst="rect">
                      <a:avLst/>
                    </a:prstGeom>
                    <a:noFill/>
                  </pic:spPr>
                </pic:pic>
              </a:graphicData>
            </a:graphic>
          </wp:inline>
        </w:drawing>
      </w:r>
    </w:p>
    <w:p w14:paraId="66D6B0F4" w14:textId="5E4F9DA7" w:rsidR="007427C1" w:rsidRPr="00215806" w:rsidRDefault="00000000">
      <w:pPr>
        <w:pStyle w:val="BodyText"/>
        <w:rPr>
          <w:sz w:val="18"/>
          <w:szCs w:val="20"/>
        </w:rPr>
      </w:pPr>
      <w:r w:rsidRPr="00215806">
        <w:rPr>
          <w:sz w:val="18"/>
          <w:szCs w:val="20"/>
        </w:rPr>
        <w:t>Source</w:t>
      </w:r>
      <w:r w:rsidR="000B2005" w:rsidRPr="00215806">
        <w:rPr>
          <w:sz w:val="18"/>
          <w:szCs w:val="20"/>
        </w:rPr>
        <w:t xml:space="preserve">: elaborated </w:t>
      </w:r>
      <w:proofErr w:type="gramStart"/>
      <w:r w:rsidR="000B2005" w:rsidRPr="00215806">
        <w:rPr>
          <w:sz w:val="18"/>
          <w:szCs w:val="20"/>
        </w:rPr>
        <w:t>on the basis of</w:t>
      </w:r>
      <w:proofErr w:type="gramEnd"/>
      <w:r w:rsidR="000B2005" w:rsidRPr="00215806">
        <w:rPr>
          <w:sz w:val="18"/>
          <w:szCs w:val="20"/>
        </w:rPr>
        <w:t xml:space="preserve"> the data from the </w:t>
      </w:r>
      <w:r w:rsidR="00965324">
        <w:rPr>
          <w:sz w:val="18"/>
          <w:szCs w:val="20"/>
        </w:rPr>
        <w:t>BMVI</w:t>
      </w:r>
      <w:r w:rsidR="0021106D" w:rsidRPr="00215806">
        <w:rPr>
          <w:sz w:val="18"/>
          <w:szCs w:val="20"/>
        </w:rPr>
        <w:t xml:space="preserve"> Programme </w:t>
      </w:r>
      <w:r w:rsidR="00433462" w:rsidRPr="00215806">
        <w:rPr>
          <w:sz w:val="18"/>
          <w:szCs w:val="20"/>
        </w:rPr>
        <w:t xml:space="preserve">(without </w:t>
      </w:r>
      <w:r w:rsidR="00A66624">
        <w:rPr>
          <w:sz w:val="18"/>
          <w:szCs w:val="20"/>
        </w:rPr>
        <w:t>specific actions</w:t>
      </w:r>
      <w:r w:rsidR="00433462" w:rsidRPr="00215806">
        <w:rPr>
          <w:sz w:val="18"/>
          <w:szCs w:val="20"/>
        </w:rPr>
        <w:t>)</w:t>
      </w:r>
    </w:p>
    <w:p w14:paraId="69F2509D" w14:textId="77777777" w:rsidR="000B2005" w:rsidRPr="00215806" w:rsidRDefault="000B2005" w:rsidP="000B202F">
      <w:pPr>
        <w:pStyle w:val="BodyText"/>
      </w:pPr>
    </w:p>
    <w:p w14:paraId="554F644B" w14:textId="0D03F81C" w:rsidR="007427C1" w:rsidRPr="00215806" w:rsidRDefault="00000000">
      <w:pPr>
        <w:pStyle w:val="BodyText"/>
      </w:pPr>
      <w:proofErr w:type="gramStart"/>
      <w:r w:rsidRPr="00215806">
        <w:lastRenderedPageBreak/>
        <w:t>With regard to</w:t>
      </w:r>
      <w:proofErr w:type="gramEnd"/>
      <w:r w:rsidRPr="00215806">
        <w:t xml:space="preserve"> visa policy</w:t>
      </w:r>
      <w:r w:rsidR="00A06A0E" w:rsidRPr="00215806">
        <w:t>, out of 12 possible areas of intervention, expenditure is foreseen for 5 areas (</w:t>
      </w:r>
      <w:r w:rsidR="00ED59DC" w:rsidRPr="00215806">
        <w:fldChar w:fldCharType="begin"/>
      </w:r>
      <w:r w:rsidR="00ED59DC" w:rsidRPr="00215806">
        <w:instrText xml:space="preserve"> REF _Ref161116490 \h </w:instrText>
      </w:r>
      <w:r w:rsidR="00ED59DC" w:rsidRPr="00215806">
        <w:fldChar w:fldCharType="separate"/>
      </w:r>
      <w:r w:rsidR="00ED59DC" w:rsidRPr="00215806">
        <w:t xml:space="preserve">Figure </w:t>
      </w:r>
      <w:r w:rsidR="00ED59DC" w:rsidRPr="00215806">
        <w:rPr>
          <w:noProof/>
        </w:rPr>
        <w:t>11)</w:t>
      </w:r>
      <w:r w:rsidR="00ED59DC" w:rsidRPr="00215806">
        <w:t xml:space="preserve">. </w:t>
      </w:r>
      <w:r w:rsidR="00ED59DC" w:rsidRPr="00215806">
        <w:fldChar w:fldCharType="end"/>
      </w:r>
      <w:r w:rsidRPr="00215806">
        <w:t xml:space="preserve">The breakdown by </w:t>
      </w:r>
      <w:r w:rsidR="00DE6F9D" w:rsidRPr="00215806">
        <w:t xml:space="preserve">category of interventions corresponds to the one originally adopted in the programme </w:t>
      </w:r>
      <w:r w:rsidR="000A7797" w:rsidRPr="00215806">
        <w:t xml:space="preserve">as there </w:t>
      </w:r>
      <w:r w:rsidR="00552014" w:rsidRPr="00215806">
        <w:t xml:space="preserve">is no </w:t>
      </w:r>
      <w:r w:rsidR="000A7797" w:rsidRPr="00215806">
        <w:t xml:space="preserve">additional funding through </w:t>
      </w:r>
      <w:r w:rsidR="00A66624">
        <w:t>specific actions</w:t>
      </w:r>
      <w:r w:rsidR="00DE6F9D" w:rsidRPr="00215806">
        <w:t xml:space="preserve">. </w:t>
      </w:r>
    </w:p>
    <w:p w14:paraId="7F26F775" w14:textId="2DC35EA3" w:rsidR="00F13339" w:rsidRPr="00215806" w:rsidRDefault="00F13339" w:rsidP="001A56DE">
      <w:pPr>
        <w:pStyle w:val="BodyText"/>
      </w:pPr>
    </w:p>
    <w:p w14:paraId="61C78169" w14:textId="75F2AFA1" w:rsidR="007427C1" w:rsidRPr="00215806" w:rsidRDefault="00000000">
      <w:pPr>
        <w:pStyle w:val="Caption"/>
      </w:pPr>
      <w:bookmarkStart w:id="34" w:name="_Ref161116490"/>
      <w:r w:rsidRPr="00215806">
        <w:t xml:space="preserve">Figure </w:t>
      </w:r>
      <w:fldSimple w:instr=" SEQ Фигура \* ARABIC ">
        <w:r w:rsidR="0052333A" w:rsidRPr="00215806">
          <w:rPr>
            <w:noProof/>
          </w:rPr>
          <w:t>12</w:t>
        </w:r>
      </w:fldSimple>
      <w:r w:rsidRPr="00215806">
        <w:t xml:space="preserve">. </w:t>
      </w:r>
      <w:r w:rsidR="00DF6FB7">
        <w:t xml:space="preserve">BMVI </w:t>
      </w:r>
      <w:r w:rsidRPr="00215806">
        <w:t>programme by type of intervention (visa policy)</w:t>
      </w:r>
      <w:bookmarkEnd w:id="34"/>
    </w:p>
    <w:p w14:paraId="6A3DB580" w14:textId="4B1FC887" w:rsidR="007A1402" w:rsidRPr="00215806" w:rsidRDefault="00DF6FB7" w:rsidP="000B202F">
      <w:pPr>
        <w:pStyle w:val="BodyText"/>
      </w:pPr>
      <w:r>
        <w:rPr>
          <w:noProof/>
        </w:rPr>
        <w:drawing>
          <wp:inline distT="0" distB="0" distL="0" distR="0" wp14:anchorId="5E5CA6D3" wp14:editId="2053D504">
            <wp:extent cx="5810250" cy="2847340"/>
            <wp:effectExtent l="0" t="0" r="0" b="0"/>
            <wp:docPr id="21083031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10250" cy="2847340"/>
                    </a:xfrm>
                    <a:prstGeom prst="rect">
                      <a:avLst/>
                    </a:prstGeom>
                    <a:noFill/>
                  </pic:spPr>
                </pic:pic>
              </a:graphicData>
            </a:graphic>
          </wp:inline>
        </w:drawing>
      </w:r>
    </w:p>
    <w:p w14:paraId="3DBC9620" w14:textId="3E5FB375" w:rsidR="007427C1" w:rsidRPr="00215806" w:rsidRDefault="00000000">
      <w:pPr>
        <w:pStyle w:val="BodyText"/>
        <w:rPr>
          <w:sz w:val="18"/>
          <w:szCs w:val="20"/>
        </w:rPr>
      </w:pPr>
      <w:r w:rsidRPr="00215806">
        <w:rPr>
          <w:sz w:val="18"/>
          <w:szCs w:val="20"/>
        </w:rPr>
        <w:t xml:space="preserve">Source: based on data from the </w:t>
      </w:r>
      <w:r w:rsidR="00965324">
        <w:rPr>
          <w:sz w:val="18"/>
          <w:szCs w:val="20"/>
        </w:rPr>
        <w:t>BMVI</w:t>
      </w:r>
      <w:r w:rsidR="00E071B1" w:rsidRPr="00215806">
        <w:rPr>
          <w:sz w:val="18"/>
          <w:szCs w:val="20"/>
        </w:rPr>
        <w:t xml:space="preserve"> Programme</w:t>
      </w:r>
      <w:r w:rsidRPr="00215806">
        <w:rPr>
          <w:sz w:val="18"/>
          <w:szCs w:val="20"/>
        </w:rPr>
        <w:t xml:space="preserve">. </w:t>
      </w:r>
    </w:p>
    <w:p w14:paraId="59A36F85" w14:textId="77777777" w:rsidR="00014E12" w:rsidRPr="00215806" w:rsidRDefault="00014E12" w:rsidP="000B202F">
      <w:pPr>
        <w:pStyle w:val="BodyText"/>
      </w:pPr>
    </w:p>
    <w:p w14:paraId="06D82292" w14:textId="77777777" w:rsidR="007427C1" w:rsidRPr="00215806" w:rsidRDefault="00000000">
      <w:pPr>
        <w:pStyle w:val="Heading3"/>
      </w:pPr>
      <w:r w:rsidRPr="00215806">
        <w:t xml:space="preserve">Progress on </w:t>
      </w:r>
      <w:r w:rsidR="00014E12" w:rsidRPr="00215806">
        <w:t>procedures</w:t>
      </w:r>
    </w:p>
    <w:p w14:paraId="2CB2DF75" w14:textId="1EFD473E" w:rsidR="007427C1" w:rsidRPr="00215806" w:rsidRDefault="00000000">
      <w:pPr>
        <w:pStyle w:val="BodyText"/>
      </w:pPr>
      <w:r w:rsidRPr="00215806">
        <w:t xml:space="preserve">With the adoption </w:t>
      </w:r>
      <w:r w:rsidR="00B21752" w:rsidRPr="00215806">
        <w:t xml:space="preserve">in February 2023 </w:t>
      </w:r>
      <w:r w:rsidRPr="00215806">
        <w:t xml:space="preserve">of the </w:t>
      </w:r>
      <w:r w:rsidR="00B21752" w:rsidRPr="00215806">
        <w:t xml:space="preserve">Indicative </w:t>
      </w:r>
      <w:r w:rsidRPr="00215806">
        <w:t xml:space="preserve">Annual </w:t>
      </w:r>
      <w:r w:rsidR="00B21752" w:rsidRPr="00215806">
        <w:t xml:space="preserve">Work </w:t>
      </w:r>
      <w:r w:rsidRPr="00215806">
        <w:t xml:space="preserve">Programme of </w:t>
      </w:r>
      <w:r w:rsidR="00B21752" w:rsidRPr="00215806">
        <w:t xml:space="preserve">the </w:t>
      </w:r>
      <w:r w:rsidR="00965324">
        <w:t>BMVI</w:t>
      </w:r>
      <w:r w:rsidR="00B21752" w:rsidRPr="00215806">
        <w:t xml:space="preserve"> </w:t>
      </w:r>
      <w:r w:rsidR="0088086E" w:rsidRPr="00215806">
        <w:t>for 2023</w:t>
      </w:r>
      <w:r w:rsidRPr="00215806">
        <w:t xml:space="preserve">, </w:t>
      </w:r>
      <w:r w:rsidR="0024139A" w:rsidRPr="00215806">
        <w:t xml:space="preserve">four </w:t>
      </w:r>
      <w:r w:rsidR="00DF6FB7">
        <w:t>procedures (</w:t>
      </w:r>
      <w:r w:rsidR="0024139A" w:rsidRPr="00215806">
        <w:t>calls for projects</w:t>
      </w:r>
      <w:r w:rsidR="00DF6FB7">
        <w:t>)</w:t>
      </w:r>
      <w:r w:rsidR="0024139A" w:rsidRPr="00215806">
        <w:t xml:space="preserve"> </w:t>
      </w:r>
      <w:r w:rsidR="00DF6FB7">
        <w:t>we</w:t>
      </w:r>
      <w:r w:rsidR="00DF1063" w:rsidRPr="00215806">
        <w:t xml:space="preserve">re planned </w:t>
      </w:r>
      <w:r w:rsidR="000A7797" w:rsidRPr="00215806">
        <w:t xml:space="preserve">and </w:t>
      </w:r>
      <w:r w:rsidR="00041A40" w:rsidRPr="00215806">
        <w:t xml:space="preserve">subsequently </w:t>
      </w:r>
      <w:r w:rsidR="004B7AF1" w:rsidRPr="00215806">
        <w:t>launched</w:t>
      </w:r>
      <w:r w:rsidR="000A7797" w:rsidRPr="00215806">
        <w:t xml:space="preserve">, </w:t>
      </w:r>
      <w:r w:rsidR="00041A40" w:rsidRPr="00215806">
        <w:t xml:space="preserve">for a total amount of €108 689 819 </w:t>
      </w:r>
      <w:r w:rsidR="00F70653" w:rsidRPr="00215806">
        <w:t xml:space="preserve">(see Table 1), which </w:t>
      </w:r>
      <w:r w:rsidR="00FE4453" w:rsidRPr="00215806">
        <w:t xml:space="preserve">foresee </w:t>
      </w:r>
      <w:r w:rsidR="00521EB0" w:rsidRPr="00215806">
        <w:t xml:space="preserve">31 </w:t>
      </w:r>
      <w:r w:rsidR="00AF510F" w:rsidRPr="00215806">
        <w:t xml:space="preserve">projects </w:t>
      </w:r>
      <w:r w:rsidR="00EF248E" w:rsidRPr="00215806">
        <w:t>(</w:t>
      </w:r>
      <w:r w:rsidR="00F9429B" w:rsidRPr="00215806">
        <w:t>operations</w:t>
      </w:r>
      <w:r w:rsidR="00EF248E" w:rsidRPr="00215806">
        <w:t>)</w:t>
      </w:r>
      <w:r w:rsidR="00F9429B" w:rsidRPr="00215806">
        <w:t xml:space="preserve">. </w:t>
      </w:r>
      <w:r w:rsidR="007C2F8D" w:rsidRPr="00215806">
        <w:t xml:space="preserve">As of </w:t>
      </w:r>
      <w:r w:rsidR="00E76A5C" w:rsidRPr="00215806">
        <w:t xml:space="preserve">12.31.2023, Procedure </w:t>
      </w:r>
      <w:r w:rsidR="0072272B" w:rsidRPr="00215806">
        <w:t xml:space="preserve">1 </w:t>
      </w:r>
      <w:r w:rsidR="00E76A5C" w:rsidRPr="00215806">
        <w:t xml:space="preserve">has been fully completed </w:t>
      </w:r>
      <w:r w:rsidR="00EB2C18" w:rsidRPr="00215806">
        <w:t xml:space="preserve">(with 21 operations) </w:t>
      </w:r>
      <w:r w:rsidR="00725ABE" w:rsidRPr="00215806">
        <w:t xml:space="preserve">by the end of 2023 </w:t>
      </w:r>
      <w:r w:rsidR="00E76A5C" w:rsidRPr="00215806">
        <w:t>and the financing agreements have been signed</w:t>
      </w:r>
      <w:r w:rsidR="00725ABE" w:rsidRPr="00215806">
        <w:t xml:space="preserve">. </w:t>
      </w:r>
      <w:r w:rsidR="003E4438" w:rsidRPr="00215806">
        <w:t xml:space="preserve">Procedures </w:t>
      </w:r>
      <w:r w:rsidR="00E76A5C" w:rsidRPr="00215806">
        <w:t>2</w:t>
      </w:r>
      <w:r w:rsidR="003D65FE" w:rsidRPr="00215806">
        <w:t xml:space="preserve">, </w:t>
      </w:r>
      <w:r w:rsidR="00E76A5C" w:rsidRPr="00215806">
        <w:t xml:space="preserve">3 </w:t>
      </w:r>
      <w:r w:rsidR="003D65FE" w:rsidRPr="00215806">
        <w:t xml:space="preserve">and 4 </w:t>
      </w:r>
      <w:r w:rsidR="008538E9" w:rsidRPr="00215806">
        <w:t>were completed while this study was being conducted and ended on 7.3.2024</w:t>
      </w:r>
      <w:r w:rsidR="00546E04" w:rsidRPr="00215806">
        <w:t xml:space="preserve">. </w:t>
      </w:r>
    </w:p>
    <w:p w14:paraId="7455F2AC" w14:textId="77777777" w:rsidR="00CC1A48" w:rsidRPr="00215806" w:rsidRDefault="00CC1A48" w:rsidP="00270DDA">
      <w:pPr>
        <w:pStyle w:val="BodyText"/>
      </w:pPr>
    </w:p>
    <w:p w14:paraId="6533499E" w14:textId="36EEDB3B" w:rsidR="007427C1" w:rsidRPr="00215806" w:rsidRDefault="00000000">
      <w:pPr>
        <w:pStyle w:val="Caption"/>
        <w:keepNext/>
      </w:pPr>
      <w:r w:rsidRPr="00215806">
        <w:t xml:space="preserve">Table </w:t>
      </w:r>
      <w:fldSimple w:instr=" SEQ Таблица \* ARABIC ">
        <w:r w:rsidR="00586BAE" w:rsidRPr="00215806">
          <w:rPr>
            <w:noProof/>
          </w:rPr>
          <w:t>1</w:t>
        </w:r>
      </w:fldSimple>
      <w:r w:rsidRPr="00215806">
        <w:t xml:space="preserve">. Procedures </w:t>
      </w:r>
      <w:r w:rsidR="004844B8" w:rsidRPr="00215806">
        <w:t xml:space="preserve">completed and launched by the </w:t>
      </w:r>
      <w:proofErr w:type="gramStart"/>
      <w:r w:rsidR="00215806" w:rsidRPr="00215806">
        <w:t>IPD</w:t>
      </w:r>
      <w:proofErr w:type="gramEnd"/>
    </w:p>
    <w:tbl>
      <w:tblPr>
        <w:tblStyle w:val="GridTable5Dark-Accent1"/>
        <w:tblW w:w="8317" w:type="dxa"/>
        <w:tblInd w:w="738" w:type="dxa"/>
        <w:tblLook w:val="04A0" w:firstRow="1" w:lastRow="0" w:firstColumn="1" w:lastColumn="0" w:noHBand="0" w:noVBand="1"/>
      </w:tblPr>
      <w:tblGrid>
        <w:gridCol w:w="1541"/>
        <w:gridCol w:w="1025"/>
        <w:gridCol w:w="1173"/>
        <w:gridCol w:w="751"/>
        <w:gridCol w:w="812"/>
        <w:gridCol w:w="813"/>
        <w:gridCol w:w="1379"/>
        <w:gridCol w:w="823"/>
      </w:tblGrid>
      <w:tr w:rsidR="00B45031" w:rsidRPr="00215806" w14:paraId="618CD18C" w14:textId="07BC9E3C" w:rsidTr="00184E2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left w:val="single" w:sz="4" w:space="0" w:color="auto"/>
              <w:bottom w:val="single" w:sz="4" w:space="0" w:color="auto"/>
            </w:tcBorders>
          </w:tcPr>
          <w:p w14:paraId="7B9C227D" w14:textId="77777777" w:rsidR="007427C1" w:rsidRPr="00215806" w:rsidRDefault="00000000">
            <w:pPr>
              <w:pStyle w:val="BodyText"/>
              <w:ind w:left="0"/>
              <w:rPr>
                <w:sz w:val="18"/>
                <w:szCs w:val="18"/>
              </w:rPr>
            </w:pPr>
            <w:r w:rsidRPr="00215806">
              <w:rPr>
                <w:sz w:val="18"/>
                <w:szCs w:val="18"/>
              </w:rPr>
              <w:t>Specific objective</w:t>
            </w:r>
          </w:p>
        </w:tc>
        <w:tc>
          <w:tcPr>
            <w:tcW w:w="0" w:type="dxa"/>
            <w:gridSpan w:val="4"/>
            <w:tcBorders>
              <w:top w:val="single" w:sz="4" w:space="0" w:color="auto"/>
              <w:bottom w:val="single" w:sz="4" w:space="0" w:color="auto"/>
            </w:tcBorders>
          </w:tcPr>
          <w:p w14:paraId="2FE40B6C" w14:textId="77777777" w:rsidR="007427C1" w:rsidRPr="00215806" w:rsidRDefault="00000000">
            <w:pPr>
              <w:pStyle w:val="BodyText"/>
              <w:ind w:left="0"/>
              <w:jc w:val="center"/>
              <w:cnfStyle w:val="100000000000" w:firstRow="1" w:lastRow="0" w:firstColumn="0" w:lastColumn="0" w:oddVBand="0" w:evenVBand="0" w:oddHBand="0" w:evenHBand="0" w:firstRowFirstColumn="0" w:firstRowLastColumn="0" w:lastRowFirstColumn="0" w:lastRowLastColumn="0"/>
              <w:rPr>
                <w:sz w:val="18"/>
                <w:szCs w:val="18"/>
              </w:rPr>
            </w:pPr>
            <w:r w:rsidRPr="00215806">
              <w:rPr>
                <w:sz w:val="18"/>
                <w:szCs w:val="18"/>
              </w:rPr>
              <w:t>European integrated border management</w:t>
            </w:r>
          </w:p>
        </w:tc>
        <w:tc>
          <w:tcPr>
            <w:tcW w:w="0" w:type="dxa"/>
            <w:gridSpan w:val="3"/>
            <w:tcBorders>
              <w:top w:val="single" w:sz="4" w:space="0" w:color="auto"/>
              <w:bottom w:val="single" w:sz="4" w:space="0" w:color="auto"/>
              <w:right w:val="single" w:sz="4" w:space="0" w:color="auto"/>
            </w:tcBorders>
          </w:tcPr>
          <w:p w14:paraId="5A970B5E" w14:textId="77777777" w:rsidR="007427C1" w:rsidRPr="00215806" w:rsidRDefault="00000000">
            <w:pPr>
              <w:pStyle w:val="BodyText"/>
              <w:ind w:left="0"/>
              <w:jc w:val="center"/>
              <w:cnfStyle w:val="100000000000" w:firstRow="1" w:lastRow="0" w:firstColumn="0" w:lastColumn="0" w:oddVBand="0" w:evenVBand="0" w:oddHBand="0" w:evenHBand="0" w:firstRowFirstColumn="0" w:firstRowLastColumn="0" w:lastRowFirstColumn="0" w:lastRowLastColumn="0"/>
              <w:rPr>
                <w:sz w:val="18"/>
                <w:szCs w:val="18"/>
              </w:rPr>
            </w:pPr>
            <w:r w:rsidRPr="00215806">
              <w:rPr>
                <w:sz w:val="18"/>
                <w:szCs w:val="18"/>
              </w:rPr>
              <w:t>Common visa policy</w:t>
            </w:r>
          </w:p>
        </w:tc>
      </w:tr>
      <w:tr w:rsidR="00184E2F" w:rsidRPr="00215806" w14:paraId="31506FAD" w14:textId="24012F61" w:rsidTr="00184E2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84" w:type="dxa"/>
            <w:tcBorders>
              <w:top w:val="single" w:sz="4" w:space="0" w:color="auto"/>
              <w:left w:val="single" w:sz="4" w:space="0" w:color="auto"/>
            </w:tcBorders>
          </w:tcPr>
          <w:p w14:paraId="6F9C0CE2" w14:textId="77777777" w:rsidR="007427C1" w:rsidRPr="00215806" w:rsidRDefault="006D0E4B">
            <w:pPr>
              <w:pStyle w:val="BodyText"/>
              <w:ind w:left="0"/>
              <w:rPr>
                <w:sz w:val="18"/>
                <w:szCs w:val="18"/>
              </w:rPr>
            </w:pPr>
            <w:r w:rsidRPr="00215806">
              <w:rPr>
                <w:sz w:val="18"/>
                <w:szCs w:val="18"/>
              </w:rPr>
              <w:t>Procedures/value</w:t>
            </w:r>
          </w:p>
        </w:tc>
        <w:tc>
          <w:tcPr>
            <w:tcW w:w="0" w:type="dxa"/>
            <w:tcBorders>
              <w:top w:val="single" w:sz="4" w:space="0" w:color="auto"/>
            </w:tcBorders>
          </w:tcPr>
          <w:p w14:paraId="50A71DFB" w14:textId="77777777" w:rsidR="007427C1" w:rsidRPr="00215806" w:rsidRDefault="00000000">
            <w:pPr>
              <w:pStyle w:val="BodyText"/>
              <w:ind w:left="0"/>
              <w:cnfStyle w:val="100000000000" w:firstRow="1" w:lastRow="0" w:firstColumn="0" w:lastColumn="0" w:oddVBand="0" w:evenVBand="0" w:oddHBand="0" w:evenHBand="0" w:firstRowFirstColumn="0" w:firstRowLastColumn="0" w:lastRowFirstColumn="0" w:lastRowLastColumn="0"/>
              <w:rPr>
                <w:sz w:val="18"/>
                <w:szCs w:val="18"/>
              </w:rPr>
            </w:pPr>
            <w:r w:rsidRPr="00215806">
              <w:rPr>
                <w:sz w:val="18"/>
                <w:szCs w:val="18"/>
              </w:rPr>
              <w:t xml:space="preserve">Number of </w:t>
            </w:r>
            <w:r w:rsidR="007E1A88" w:rsidRPr="00215806">
              <w:rPr>
                <w:sz w:val="18"/>
                <w:szCs w:val="18"/>
              </w:rPr>
              <w:t>operations</w:t>
            </w:r>
          </w:p>
        </w:tc>
        <w:tc>
          <w:tcPr>
            <w:tcW w:w="0" w:type="dxa"/>
            <w:tcBorders>
              <w:top w:val="single" w:sz="4" w:space="0" w:color="auto"/>
            </w:tcBorders>
          </w:tcPr>
          <w:p w14:paraId="363604F8" w14:textId="77777777" w:rsidR="007427C1" w:rsidRPr="00215806" w:rsidRDefault="00000000">
            <w:pPr>
              <w:pStyle w:val="BodyText"/>
              <w:ind w:left="0"/>
              <w:cnfStyle w:val="100000000000" w:firstRow="1" w:lastRow="0" w:firstColumn="0" w:lastColumn="0" w:oddVBand="0" w:evenVBand="0" w:oddHBand="0" w:evenHBand="0" w:firstRowFirstColumn="0" w:firstRowLastColumn="0" w:lastRowFirstColumn="0" w:lastRowLastColumn="0"/>
              <w:rPr>
                <w:sz w:val="18"/>
                <w:szCs w:val="18"/>
              </w:rPr>
            </w:pPr>
            <w:r w:rsidRPr="00215806">
              <w:rPr>
                <w:sz w:val="18"/>
                <w:szCs w:val="18"/>
              </w:rPr>
              <w:t>Objectives of the operation</w:t>
            </w:r>
          </w:p>
        </w:tc>
        <w:tc>
          <w:tcPr>
            <w:tcW w:w="0" w:type="dxa"/>
            <w:tcBorders>
              <w:top w:val="single" w:sz="4" w:space="0" w:color="auto"/>
            </w:tcBorders>
          </w:tcPr>
          <w:p w14:paraId="51696F51" w14:textId="77777777" w:rsidR="007427C1" w:rsidRPr="00215806" w:rsidRDefault="00000000">
            <w:pPr>
              <w:pStyle w:val="BodyText"/>
              <w:ind w:left="0"/>
              <w:cnfStyle w:val="100000000000" w:firstRow="1" w:lastRow="0" w:firstColumn="0" w:lastColumn="0" w:oddVBand="0" w:evenVBand="0" w:oddHBand="0" w:evenHBand="0" w:firstRowFirstColumn="0" w:firstRowLastColumn="0" w:lastRowFirstColumn="0" w:lastRowLastColumn="0"/>
              <w:rPr>
                <w:sz w:val="18"/>
                <w:szCs w:val="18"/>
              </w:rPr>
            </w:pPr>
            <w:proofErr w:type="spellStart"/>
            <w:r w:rsidRPr="00215806">
              <w:rPr>
                <w:sz w:val="18"/>
                <w:szCs w:val="18"/>
              </w:rPr>
              <w:t>Benefi</w:t>
            </w:r>
            <w:proofErr w:type="spellEnd"/>
            <w:r w:rsidRPr="00215806">
              <w:rPr>
                <w:sz w:val="18"/>
                <w:szCs w:val="18"/>
              </w:rPr>
              <w:t>-</w:t>
            </w:r>
          </w:p>
          <w:p w14:paraId="54E04C5E" w14:textId="77777777" w:rsidR="007427C1" w:rsidRPr="00215806" w:rsidRDefault="00000000">
            <w:pPr>
              <w:pStyle w:val="BodyText"/>
              <w:ind w:left="0"/>
              <w:cnfStyle w:val="100000000000" w:firstRow="1" w:lastRow="0" w:firstColumn="0" w:lastColumn="0" w:oddVBand="0" w:evenVBand="0" w:oddHBand="0" w:evenHBand="0" w:firstRowFirstColumn="0" w:firstRowLastColumn="0" w:lastRowFirstColumn="0" w:lastRowLastColumn="0"/>
              <w:rPr>
                <w:sz w:val="18"/>
                <w:szCs w:val="18"/>
              </w:rPr>
            </w:pPr>
            <w:r w:rsidRPr="00215806">
              <w:rPr>
                <w:sz w:val="18"/>
                <w:szCs w:val="18"/>
              </w:rPr>
              <w:t>Cite</w:t>
            </w:r>
          </w:p>
        </w:tc>
        <w:tc>
          <w:tcPr>
            <w:tcW w:w="0" w:type="dxa"/>
            <w:gridSpan w:val="2"/>
            <w:tcBorders>
              <w:top w:val="single" w:sz="4" w:space="0" w:color="auto"/>
            </w:tcBorders>
          </w:tcPr>
          <w:p w14:paraId="3BDE991A" w14:textId="77777777" w:rsidR="007427C1" w:rsidRPr="00215806" w:rsidRDefault="00000000">
            <w:pPr>
              <w:pStyle w:val="BodyText"/>
              <w:ind w:left="0" w:right="-76"/>
              <w:cnfStyle w:val="100000000000" w:firstRow="1" w:lastRow="0" w:firstColumn="0" w:lastColumn="0" w:oddVBand="0" w:evenVBand="0" w:oddHBand="0" w:evenHBand="0" w:firstRowFirstColumn="0" w:firstRowLastColumn="0" w:lastRowFirstColumn="0" w:lastRowLastColumn="0"/>
              <w:rPr>
                <w:sz w:val="18"/>
                <w:szCs w:val="18"/>
              </w:rPr>
            </w:pPr>
            <w:r w:rsidRPr="00215806">
              <w:rPr>
                <w:sz w:val="18"/>
                <w:szCs w:val="18"/>
              </w:rPr>
              <w:t xml:space="preserve">Number </w:t>
            </w:r>
          </w:p>
        </w:tc>
        <w:tc>
          <w:tcPr>
            <w:tcW w:w="0" w:type="dxa"/>
            <w:tcBorders>
              <w:top w:val="single" w:sz="4" w:space="0" w:color="auto"/>
            </w:tcBorders>
          </w:tcPr>
          <w:p w14:paraId="65A443F3" w14:textId="77777777" w:rsidR="007427C1" w:rsidRPr="00215806" w:rsidRDefault="00000000">
            <w:pPr>
              <w:pStyle w:val="BodyText"/>
              <w:ind w:left="0"/>
              <w:cnfStyle w:val="100000000000" w:firstRow="1" w:lastRow="0" w:firstColumn="0" w:lastColumn="0" w:oddVBand="0" w:evenVBand="0" w:oddHBand="0" w:evenHBand="0" w:firstRowFirstColumn="0" w:firstRowLastColumn="0" w:lastRowFirstColumn="0" w:lastRowLastColumn="0"/>
              <w:rPr>
                <w:sz w:val="18"/>
                <w:szCs w:val="18"/>
              </w:rPr>
            </w:pPr>
            <w:r w:rsidRPr="00215806">
              <w:rPr>
                <w:sz w:val="18"/>
                <w:szCs w:val="18"/>
              </w:rPr>
              <w:t>Objectives of the operation</w:t>
            </w:r>
          </w:p>
        </w:tc>
        <w:tc>
          <w:tcPr>
            <w:tcW w:w="0" w:type="dxa"/>
            <w:tcBorders>
              <w:top w:val="single" w:sz="4" w:space="0" w:color="auto"/>
              <w:right w:val="single" w:sz="4" w:space="0" w:color="auto"/>
            </w:tcBorders>
          </w:tcPr>
          <w:p w14:paraId="69CFA262" w14:textId="77777777" w:rsidR="007427C1" w:rsidRPr="00215806" w:rsidRDefault="00F039A2">
            <w:pPr>
              <w:pStyle w:val="BodyText"/>
              <w:ind w:left="0"/>
              <w:cnfStyle w:val="100000000000" w:firstRow="1" w:lastRow="0" w:firstColumn="0" w:lastColumn="0" w:oddVBand="0" w:evenVBand="0" w:oddHBand="0" w:evenHBand="0" w:firstRowFirstColumn="0" w:firstRowLastColumn="0" w:lastRowFirstColumn="0" w:lastRowLastColumn="0"/>
              <w:rPr>
                <w:sz w:val="18"/>
                <w:szCs w:val="18"/>
              </w:rPr>
            </w:pPr>
            <w:proofErr w:type="spellStart"/>
            <w:r w:rsidRPr="00215806">
              <w:rPr>
                <w:sz w:val="18"/>
                <w:szCs w:val="18"/>
              </w:rPr>
              <w:t>Benefi</w:t>
            </w:r>
            <w:proofErr w:type="spellEnd"/>
            <w:r w:rsidRPr="00215806">
              <w:rPr>
                <w:sz w:val="18"/>
                <w:szCs w:val="18"/>
              </w:rPr>
              <w:t>-Cient</w:t>
            </w:r>
          </w:p>
        </w:tc>
      </w:tr>
      <w:tr w:rsidR="00184E2F" w:rsidRPr="00215806" w14:paraId="5BF297CC" w14:textId="5703064E" w:rsidTr="00184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left w:val="single" w:sz="4" w:space="0" w:color="auto"/>
            </w:tcBorders>
            <w:shd w:val="clear" w:color="auto" w:fill="D7E8D3" w:themeFill="accent3" w:themeFillTint="33"/>
          </w:tcPr>
          <w:p w14:paraId="5D957306" w14:textId="77777777" w:rsidR="007427C1" w:rsidRPr="00215806" w:rsidRDefault="00000000">
            <w:pPr>
              <w:pStyle w:val="BodyText"/>
              <w:ind w:left="0"/>
              <w:jc w:val="center"/>
              <w:rPr>
                <w:b w:val="0"/>
                <w:bCs w:val="0"/>
                <w:sz w:val="18"/>
                <w:szCs w:val="18"/>
              </w:rPr>
            </w:pPr>
            <w:r w:rsidRPr="00215806">
              <w:rPr>
                <w:color w:val="auto"/>
                <w:sz w:val="18"/>
                <w:szCs w:val="18"/>
              </w:rPr>
              <w:t>Procedure 1</w:t>
            </w:r>
          </w:p>
          <w:p w14:paraId="496A9CD3" w14:textId="77777777" w:rsidR="007427C1" w:rsidRPr="00215806" w:rsidRDefault="00674935">
            <w:pPr>
              <w:pStyle w:val="BodyText"/>
              <w:ind w:left="0"/>
              <w:jc w:val="center"/>
              <w:rPr>
                <w:color w:val="auto"/>
                <w:sz w:val="18"/>
                <w:szCs w:val="18"/>
              </w:rPr>
            </w:pPr>
            <w:r w:rsidRPr="00215806">
              <w:rPr>
                <w:color w:val="auto"/>
                <w:sz w:val="18"/>
                <w:szCs w:val="18"/>
              </w:rPr>
              <w:t>€93 090 069</w:t>
            </w:r>
          </w:p>
        </w:tc>
        <w:tc>
          <w:tcPr>
            <w:tcW w:w="0" w:type="dxa"/>
            <w:shd w:val="clear" w:color="auto" w:fill="D7E8D3" w:themeFill="accent3" w:themeFillTint="33"/>
          </w:tcPr>
          <w:p w14:paraId="1A0F16DB" w14:textId="77777777" w:rsidR="007427C1" w:rsidRPr="00215806" w:rsidRDefault="00000000">
            <w:pPr>
              <w:pStyle w:val="BodyText"/>
              <w:ind w:left="0"/>
              <w:jc w:val="center"/>
              <w:cnfStyle w:val="000000100000" w:firstRow="0" w:lastRow="0" w:firstColumn="0" w:lastColumn="0" w:oddVBand="0" w:evenVBand="0" w:oddHBand="1" w:evenHBand="0" w:firstRowFirstColumn="0" w:firstRowLastColumn="0" w:lastRowFirstColumn="0" w:lastRowLastColumn="0"/>
              <w:rPr>
                <w:sz w:val="18"/>
                <w:szCs w:val="18"/>
              </w:rPr>
            </w:pPr>
            <w:r w:rsidRPr="00215806">
              <w:rPr>
                <w:sz w:val="18"/>
                <w:szCs w:val="18"/>
              </w:rPr>
              <w:t>18</w:t>
            </w:r>
          </w:p>
          <w:p w14:paraId="6A3DF572" w14:textId="77777777" w:rsidR="0007230F" w:rsidRPr="00215806" w:rsidRDefault="0007230F" w:rsidP="00DB6C48">
            <w:pPr>
              <w:pStyle w:val="BodyText"/>
              <w:ind w:left="0"/>
              <w:jc w:val="center"/>
              <w:cnfStyle w:val="000000100000" w:firstRow="0" w:lastRow="0" w:firstColumn="0" w:lastColumn="0" w:oddVBand="0" w:evenVBand="0" w:oddHBand="1" w:evenHBand="0" w:firstRowFirstColumn="0" w:firstRowLastColumn="0" w:lastRowFirstColumn="0" w:lastRowLastColumn="0"/>
              <w:rPr>
                <w:sz w:val="18"/>
                <w:szCs w:val="18"/>
              </w:rPr>
            </w:pPr>
          </w:p>
          <w:p w14:paraId="5F7FDF87" w14:textId="77777777" w:rsidR="0007230F" w:rsidRPr="00215806" w:rsidRDefault="0007230F" w:rsidP="00DB6C48">
            <w:pPr>
              <w:pStyle w:val="BodyText"/>
              <w:ind w:left="0"/>
              <w:jc w:val="center"/>
              <w:cnfStyle w:val="000000100000" w:firstRow="0" w:lastRow="0" w:firstColumn="0" w:lastColumn="0" w:oddVBand="0" w:evenVBand="0" w:oddHBand="1" w:evenHBand="0" w:firstRowFirstColumn="0" w:firstRowLastColumn="0" w:lastRowFirstColumn="0" w:lastRowLastColumn="0"/>
              <w:rPr>
                <w:sz w:val="18"/>
                <w:szCs w:val="18"/>
              </w:rPr>
            </w:pPr>
          </w:p>
          <w:p w14:paraId="4FEC9EFB" w14:textId="77777777" w:rsidR="007427C1" w:rsidRPr="00215806" w:rsidRDefault="00000000">
            <w:pPr>
              <w:pStyle w:val="BodyText"/>
              <w:ind w:left="0"/>
              <w:jc w:val="center"/>
              <w:cnfStyle w:val="000000100000" w:firstRow="0" w:lastRow="0" w:firstColumn="0" w:lastColumn="0" w:oddVBand="0" w:evenVBand="0" w:oddHBand="1" w:evenHBand="0" w:firstRowFirstColumn="0" w:firstRowLastColumn="0" w:lastRowFirstColumn="0" w:lastRowLastColumn="0"/>
              <w:rPr>
                <w:sz w:val="18"/>
                <w:szCs w:val="18"/>
              </w:rPr>
            </w:pPr>
            <w:r w:rsidRPr="00215806">
              <w:rPr>
                <w:sz w:val="18"/>
                <w:szCs w:val="18"/>
              </w:rPr>
              <w:t>3</w:t>
            </w:r>
          </w:p>
        </w:tc>
        <w:tc>
          <w:tcPr>
            <w:tcW w:w="0" w:type="dxa"/>
            <w:shd w:val="clear" w:color="auto" w:fill="D7E8D3" w:themeFill="accent3" w:themeFillTint="33"/>
          </w:tcPr>
          <w:p w14:paraId="439BF1B4" w14:textId="537F284F" w:rsidR="007427C1" w:rsidRPr="00215806" w:rsidRDefault="00DF0288">
            <w:pPr>
              <w:pStyle w:val="BodyText"/>
              <w:ind w:left="0"/>
              <w:cnfStyle w:val="000000100000" w:firstRow="0" w:lastRow="0" w:firstColumn="0" w:lastColumn="0" w:oddVBand="0" w:evenVBand="0" w:oddHBand="1" w:evenHBand="0" w:firstRowFirstColumn="0" w:firstRowLastColumn="0" w:lastRowFirstColumn="0" w:lastRowLastColumn="0"/>
              <w:rPr>
                <w:sz w:val="18"/>
                <w:szCs w:val="18"/>
              </w:rPr>
            </w:pPr>
            <w:r w:rsidRPr="00215806">
              <w:rPr>
                <w:sz w:val="18"/>
                <w:szCs w:val="18"/>
              </w:rPr>
              <w:t xml:space="preserve">Border control equipment (ships and vehicles) </w:t>
            </w:r>
            <w:r w:rsidR="00DB6C48" w:rsidRPr="00215806">
              <w:rPr>
                <w:sz w:val="18"/>
                <w:szCs w:val="18"/>
              </w:rPr>
              <w:t xml:space="preserve">/ </w:t>
            </w:r>
            <w:r w:rsidRPr="00215806">
              <w:rPr>
                <w:sz w:val="18"/>
                <w:szCs w:val="18"/>
              </w:rPr>
              <w:t xml:space="preserve">maintenance of </w:t>
            </w:r>
            <w:r w:rsidR="00215806" w:rsidRPr="00215806">
              <w:rPr>
                <w:sz w:val="18"/>
                <w:szCs w:val="18"/>
              </w:rPr>
              <w:t>ISS</w:t>
            </w:r>
            <w:r w:rsidRPr="00215806">
              <w:rPr>
                <w:sz w:val="18"/>
                <w:szCs w:val="18"/>
              </w:rPr>
              <w:t xml:space="preserve"> and ASN</w:t>
            </w:r>
          </w:p>
        </w:tc>
        <w:tc>
          <w:tcPr>
            <w:tcW w:w="0" w:type="dxa"/>
            <w:shd w:val="clear" w:color="auto" w:fill="D7E8D3" w:themeFill="accent3" w:themeFillTint="33"/>
          </w:tcPr>
          <w:p w14:paraId="50945D28" w14:textId="354B7AFA" w:rsidR="007427C1" w:rsidRPr="00215806" w:rsidRDefault="00C6405A">
            <w:pPr>
              <w:pStyle w:val="BodyText"/>
              <w:ind w:left="0"/>
              <w:cnfStyle w:val="000000100000" w:firstRow="0" w:lastRow="0" w:firstColumn="0" w:lastColumn="0" w:oddVBand="0" w:evenVBand="0" w:oddHBand="1" w:evenHBand="0" w:firstRowFirstColumn="0" w:firstRowLastColumn="0" w:lastRowFirstColumn="0" w:lastRowLastColumn="0"/>
              <w:rPr>
                <w:sz w:val="18"/>
                <w:szCs w:val="18"/>
              </w:rPr>
            </w:pPr>
            <w:r w:rsidRPr="00215806">
              <w:rPr>
                <w:sz w:val="18"/>
                <w:szCs w:val="18"/>
              </w:rPr>
              <w:t>DGBP</w:t>
            </w:r>
          </w:p>
          <w:p w14:paraId="198F5ABE" w14:textId="77777777" w:rsidR="0007230F" w:rsidRPr="00215806" w:rsidRDefault="0007230F" w:rsidP="00F039A2">
            <w:pPr>
              <w:pStyle w:val="BodyText"/>
              <w:ind w:left="0"/>
              <w:cnfStyle w:val="000000100000" w:firstRow="0" w:lastRow="0" w:firstColumn="0" w:lastColumn="0" w:oddVBand="0" w:evenVBand="0" w:oddHBand="1" w:evenHBand="0" w:firstRowFirstColumn="0" w:firstRowLastColumn="0" w:lastRowFirstColumn="0" w:lastRowLastColumn="0"/>
              <w:rPr>
                <w:sz w:val="18"/>
                <w:szCs w:val="18"/>
              </w:rPr>
            </w:pPr>
          </w:p>
          <w:p w14:paraId="25FAFF60" w14:textId="77777777" w:rsidR="0007230F" w:rsidRPr="00215806" w:rsidRDefault="0007230F" w:rsidP="00F039A2">
            <w:pPr>
              <w:pStyle w:val="BodyText"/>
              <w:ind w:left="0"/>
              <w:cnfStyle w:val="000000100000" w:firstRow="0" w:lastRow="0" w:firstColumn="0" w:lastColumn="0" w:oddVBand="0" w:evenVBand="0" w:oddHBand="1" w:evenHBand="0" w:firstRowFirstColumn="0" w:firstRowLastColumn="0" w:lastRowFirstColumn="0" w:lastRowLastColumn="0"/>
              <w:rPr>
                <w:sz w:val="18"/>
                <w:szCs w:val="18"/>
              </w:rPr>
            </w:pPr>
          </w:p>
          <w:p w14:paraId="66C6AE68" w14:textId="29A73E95" w:rsidR="007427C1" w:rsidRPr="00215806" w:rsidRDefault="00215806">
            <w:pPr>
              <w:pStyle w:val="BodyText"/>
              <w:ind w:left="0"/>
              <w:cnfStyle w:val="000000100000" w:firstRow="0" w:lastRow="0" w:firstColumn="0" w:lastColumn="0" w:oddVBand="0" w:evenVBand="0" w:oddHBand="1" w:evenHBand="0" w:firstRowFirstColumn="0" w:firstRowLastColumn="0" w:lastRowFirstColumn="0" w:lastRowLastColumn="0"/>
              <w:rPr>
                <w:sz w:val="18"/>
                <w:szCs w:val="18"/>
              </w:rPr>
            </w:pPr>
            <w:r w:rsidRPr="00215806">
              <w:rPr>
                <w:sz w:val="18"/>
                <w:szCs w:val="18"/>
              </w:rPr>
              <w:t>CISD</w:t>
            </w:r>
          </w:p>
        </w:tc>
        <w:tc>
          <w:tcPr>
            <w:tcW w:w="0" w:type="dxa"/>
            <w:gridSpan w:val="2"/>
            <w:shd w:val="clear" w:color="auto" w:fill="D7E8D3" w:themeFill="accent3" w:themeFillTint="33"/>
          </w:tcPr>
          <w:p w14:paraId="6F1DB4AE" w14:textId="77777777" w:rsidR="007427C1" w:rsidRPr="00215806" w:rsidRDefault="00000000">
            <w:pPr>
              <w:pStyle w:val="BodyText"/>
              <w:ind w:left="0"/>
              <w:jc w:val="center"/>
              <w:cnfStyle w:val="000000100000" w:firstRow="0" w:lastRow="0" w:firstColumn="0" w:lastColumn="0" w:oddVBand="0" w:evenVBand="0" w:oddHBand="1" w:evenHBand="0" w:firstRowFirstColumn="0" w:firstRowLastColumn="0" w:lastRowFirstColumn="0" w:lastRowLastColumn="0"/>
              <w:rPr>
                <w:sz w:val="18"/>
                <w:szCs w:val="18"/>
              </w:rPr>
            </w:pPr>
            <w:r w:rsidRPr="00215806">
              <w:rPr>
                <w:sz w:val="18"/>
                <w:szCs w:val="18"/>
              </w:rPr>
              <w:t>0</w:t>
            </w:r>
          </w:p>
        </w:tc>
        <w:tc>
          <w:tcPr>
            <w:tcW w:w="0" w:type="dxa"/>
            <w:shd w:val="clear" w:color="auto" w:fill="D7E8D3" w:themeFill="accent3" w:themeFillTint="33"/>
          </w:tcPr>
          <w:p w14:paraId="61A95C70" w14:textId="77777777" w:rsidR="007427C1" w:rsidRPr="00215806" w:rsidRDefault="00000000">
            <w:pPr>
              <w:pStyle w:val="BodyText"/>
              <w:ind w:left="0"/>
              <w:jc w:val="center"/>
              <w:cnfStyle w:val="000000100000" w:firstRow="0" w:lastRow="0" w:firstColumn="0" w:lastColumn="0" w:oddVBand="0" w:evenVBand="0" w:oddHBand="1" w:evenHBand="0" w:firstRowFirstColumn="0" w:firstRowLastColumn="0" w:lastRowFirstColumn="0" w:lastRowLastColumn="0"/>
              <w:rPr>
                <w:sz w:val="18"/>
                <w:szCs w:val="18"/>
              </w:rPr>
            </w:pPr>
            <w:r w:rsidRPr="00215806">
              <w:rPr>
                <w:sz w:val="18"/>
                <w:szCs w:val="18"/>
              </w:rPr>
              <w:t>-</w:t>
            </w:r>
          </w:p>
        </w:tc>
        <w:tc>
          <w:tcPr>
            <w:tcW w:w="0" w:type="dxa"/>
            <w:tcBorders>
              <w:right w:val="single" w:sz="4" w:space="0" w:color="auto"/>
            </w:tcBorders>
            <w:shd w:val="clear" w:color="auto" w:fill="D7E8D3" w:themeFill="accent3" w:themeFillTint="33"/>
          </w:tcPr>
          <w:p w14:paraId="394C1DD0" w14:textId="77777777" w:rsidR="007427C1" w:rsidRPr="00215806" w:rsidRDefault="00000000">
            <w:pPr>
              <w:pStyle w:val="BodyText"/>
              <w:ind w:left="0"/>
              <w:jc w:val="center"/>
              <w:cnfStyle w:val="000000100000" w:firstRow="0" w:lastRow="0" w:firstColumn="0" w:lastColumn="0" w:oddVBand="0" w:evenVBand="0" w:oddHBand="1" w:evenHBand="0" w:firstRowFirstColumn="0" w:firstRowLastColumn="0" w:lastRowFirstColumn="0" w:lastRowLastColumn="0"/>
              <w:rPr>
                <w:sz w:val="18"/>
                <w:szCs w:val="18"/>
              </w:rPr>
            </w:pPr>
            <w:r w:rsidRPr="00215806">
              <w:rPr>
                <w:sz w:val="18"/>
                <w:szCs w:val="18"/>
              </w:rPr>
              <w:t>-</w:t>
            </w:r>
          </w:p>
        </w:tc>
      </w:tr>
      <w:tr w:rsidR="00184E2F" w:rsidRPr="00215806" w14:paraId="79564282" w14:textId="25622695" w:rsidTr="00184E2F">
        <w:tc>
          <w:tcPr>
            <w:cnfStyle w:val="001000000000" w:firstRow="0" w:lastRow="0" w:firstColumn="1" w:lastColumn="0" w:oddVBand="0" w:evenVBand="0" w:oddHBand="0" w:evenHBand="0" w:firstRowFirstColumn="0" w:firstRowLastColumn="0" w:lastRowFirstColumn="0" w:lastRowLastColumn="0"/>
            <w:tcW w:w="1384" w:type="dxa"/>
            <w:tcBorders>
              <w:left w:val="single" w:sz="4" w:space="0" w:color="auto"/>
            </w:tcBorders>
            <w:shd w:val="clear" w:color="auto" w:fill="FCE2C8"/>
          </w:tcPr>
          <w:p w14:paraId="38208855" w14:textId="77777777" w:rsidR="007427C1" w:rsidRPr="00215806" w:rsidRDefault="00000000">
            <w:pPr>
              <w:pStyle w:val="BodyText"/>
              <w:ind w:left="0"/>
              <w:jc w:val="center"/>
              <w:rPr>
                <w:b w:val="0"/>
                <w:bCs w:val="0"/>
                <w:sz w:val="18"/>
                <w:szCs w:val="18"/>
              </w:rPr>
            </w:pPr>
            <w:r w:rsidRPr="00215806">
              <w:rPr>
                <w:color w:val="auto"/>
                <w:sz w:val="18"/>
                <w:szCs w:val="18"/>
              </w:rPr>
              <w:t>Procedure 2</w:t>
            </w:r>
          </w:p>
          <w:p w14:paraId="531B0190" w14:textId="77777777" w:rsidR="007427C1" w:rsidRPr="00215806" w:rsidRDefault="00FC4A27">
            <w:pPr>
              <w:pStyle w:val="BodyText"/>
              <w:ind w:left="0"/>
              <w:jc w:val="center"/>
              <w:rPr>
                <w:color w:val="auto"/>
                <w:sz w:val="18"/>
                <w:szCs w:val="18"/>
              </w:rPr>
            </w:pPr>
            <w:r w:rsidRPr="00215806">
              <w:rPr>
                <w:color w:val="auto"/>
                <w:sz w:val="18"/>
                <w:szCs w:val="18"/>
              </w:rPr>
              <w:t>€10 091 750</w:t>
            </w:r>
          </w:p>
        </w:tc>
        <w:tc>
          <w:tcPr>
            <w:tcW w:w="0" w:type="dxa"/>
            <w:shd w:val="clear" w:color="auto" w:fill="FCE2C8"/>
          </w:tcPr>
          <w:p w14:paraId="4E17E59A" w14:textId="77777777" w:rsidR="007427C1" w:rsidRPr="00215806" w:rsidRDefault="00000000">
            <w:pPr>
              <w:pStyle w:val="BodyText"/>
              <w:ind w:left="0"/>
              <w:jc w:val="center"/>
              <w:cnfStyle w:val="000000000000" w:firstRow="0" w:lastRow="0" w:firstColumn="0" w:lastColumn="0" w:oddVBand="0" w:evenVBand="0" w:oddHBand="0" w:evenHBand="0" w:firstRowFirstColumn="0" w:firstRowLastColumn="0" w:lastRowFirstColumn="0" w:lastRowLastColumn="0"/>
              <w:rPr>
                <w:sz w:val="18"/>
                <w:szCs w:val="18"/>
              </w:rPr>
            </w:pPr>
            <w:r w:rsidRPr="00215806">
              <w:rPr>
                <w:sz w:val="18"/>
                <w:szCs w:val="18"/>
              </w:rPr>
              <w:t>3</w:t>
            </w:r>
          </w:p>
          <w:p w14:paraId="6171D0D6" w14:textId="77777777" w:rsidR="00486A1D" w:rsidRPr="00215806" w:rsidRDefault="00486A1D" w:rsidP="00DB6C48">
            <w:pPr>
              <w:pStyle w:val="BodyText"/>
              <w:ind w:left="0"/>
              <w:jc w:val="center"/>
              <w:cnfStyle w:val="000000000000" w:firstRow="0" w:lastRow="0" w:firstColumn="0" w:lastColumn="0" w:oddVBand="0" w:evenVBand="0" w:oddHBand="0" w:evenHBand="0" w:firstRowFirstColumn="0" w:firstRowLastColumn="0" w:lastRowFirstColumn="0" w:lastRowLastColumn="0"/>
              <w:rPr>
                <w:sz w:val="18"/>
                <w:szCs w:val="18"/>
              </w:rPr>
            </w:pPr>
          </w:p>
          <w:p w14:paraId="4F7B75F2" w14:textId="77777777" w:rsidR="00C86004" w:rsidRPr="00215806" w:rsidRDefault="00C86004" w:rsidP="00DB6C48">
            <w:pPr>
              <w:pStyle w:val="BodyText"/>
              <w:ind w:left="0"/>
              <w:jc w:val="center"/>
              <w:cnfStyle w:val="000000000000" w:firstRow="0" w:lastRow="0" w:firstColumn="0" w:lastColumn="0" w:oddVBand="0" w:evenVBand="0" w:oddHBand="0" w:evenHBand="0" w:firstRowFirstColumn="0" w:firstRowLastColumn="0" w:lastRowFirstColumn="0" w:lastRowLastColumn="0"/>
              <w:rPr>
                <w:sz w:val="18"/>
                <w:szCs w:val="18"/>
              </w:rPr>
            </w:pPr>
          </w:p>
          <w:p w14:paraId="05D01B31" w14:textId="77777777" w:rsidR="007427C1" w:rsidRPr="00215806" w:rsidRDefault="00000000">
            <w:pPr>
              <w:pStyle w:val="BodyText"/>
              <w:ind w:left="0"/>
              <w:jc w:val="center"/>
              <w:cnfStyle w:val="000000000000" w:firstRow="0" w:lastRow="0" w:firstColumn="0" w:lastColumn="0" w:oddVBand="0" w:evenVBand="0" w:oddHBand="0" w:evenHBand="0" w:firstRowFirstColumn="0" w:firstRowLastColumn="0" w:lastRowFirstColumn="0" w:lastRowLastColumn="0"/>
              <w:rPr>
                <w:sz w:val="18"/>
                <w:szCs w:val="18"/>
              </w:rPr>
            </w:pPr>
            <w:r w:rsidRPr="00215806">
              <w:rPr>
                <w:sz w:val="18"/>
                <w:szCs w:val="18"/>
              </w:rPr>
              <w:t>1</w:t>
            </w:r>
          </w:p>
          <w:p w14:paraId="27E73E60" w14:textId="77777777" w:rsidR="004411BC" w:rsidRPr="00215806" w:rsidRDefault="004411BC" w:rsidP="00DB6C48">
            <w:pPr>
              <w:pStyle w:val="BodyText"/>
              <w:ind w:left="0"/>
              <w:jc w:val="center"/>
              <w:cnfStyle w:val="000000000000" w:firstRow="0" w:lastRow="0" w:firstColumn="0" w:lastColumn="0" w:oddVBand="0" w:evenVBand="0" w:oddHBand="0" w:evenHBand="0" w:firstRowFirstColumn="0" w:firstRowLastColumn="0" w:lastRowFirstColumn="0" w:lastRowLastColumn="0"/>
              <w:rPr>
                <w:sz w:val="18"/>
                <w:szCs w:val="18"/>
              </w:rPr>
            </w:pPr>
          </w:p>
          <w:p w14:paraId="79516A0D" w14:textId="77777777" w:rsidR="00C86004" w:rsidRPr="00215806" w:rsidRDefault="00C86004" w:rsidP="00DB6C48">
            <w:pPr>
              <w:pStyle w:val="BodyText"/>
              <w:ind w:left="0"/>
              <w:jc w:val="center"/>
              <w:cnfStyle w:val="000000000000" w:firstRow="0" w:lastRow="0" w:firstColumn="0" w:lastColumn="0" w:oddVBand="0" w:evenVBand="0" w:oddHBand="0" w:evenHBand="0" w:firstRowFirstColumn="0" w:firstRowLastColumn="0" w:lastRowFirstColumn="0" w:lastRowLastColumn="0"/>
              <w:rPr>
                <w:sz w:val="18"/>
                <w:szCs w:val="18"/>
              </w:rPr>
            </w:pPr>
          </w:p>
          <w:p w14:paraId="190921D0" w14:textId="77777777" w:rsidR="00C86004" w:rsidRPr="00215806" w:rsidRDefault="00C86004" w:rsidP="00DB6C48">
            <w:pPr>
              <w:pStyle w:val="BodyText"/>
              <w:ind w:left="0"/>
              <w:jc w:val="center"/>
              <w:cnfStyle w:val="000000000000" w:firstRow="0" w:lastRow="0" w:firstColumn="0" w:lastColumn="0" w:oddVBand="0" w:evenVBand="0" w:oddHBand="0" w:evenHBand="0" w:firstRowFirstColumn="0" w:firstRowLastColumn="0" w:lastRowFirstColumn="0" w:lastRowLastColumn="0"/>
              <w:rPr>
                <w:sz w:val="18"/>
                <w:szCs w:val="18"/>
              </w:rPr>
            </w:pPr>
          </w:p>
          <w:p w14:paraId="1BAFDCE7" w14:textId="77777777" w:rsidR="007427C1" w:rsidRPr="00215806" w:rsidRDefault="00000000">
            <w:pPr>
              <w:pStyle w:val="BodyText"/>
              <w:ind w:left="0"/>
              <w:jc w:val="center"/>
              <w:cnfStyle w:val="000000000000" w:firstRow="0" w:lastRow="0" w:firstColumn="0" w:lastColumn="0" w:oddVBand="0" w:evenVBand="0" w:oddHBand="0" w:evenHBand="0" w:firstRowFirstColumn="0" w:firstRowLastColumn="0" w:lastRowFirstColumn="0" w:lastRowLastColumn="0"/>
              <w:rPr>
                <w:sz w:val="18"/>
                <w:szCs w:val="18"/>
              </w:rPr>
            </w:pPr>
            <w:r w:rsidRPr="00215806">
              <w:rPr>
                <w:sz w:val="18"/>
                <w:szCs w:val="18"/>
              </w:rPr>
              <w:t>1</w:t>
            </w:r>
          </w:p>
        </w:tc>
        <w:tc>
          <w:tcPr>
            <w:tcW w:w="0" w:type="dxa"/>
            <w:shd w:val="clear" w:color="auto" w:fill="FCE2C8"/>
          </w:tcPr>
          <w:p w14:paraId="44BA42F0" w14:textId="77777777" w:rsidR="007427C1" w:rsidRPr="00215806" w:rsidRDefault="00000000">
            <w:pPr>
              <w:pStyle w:val="BodyText"/>
              <w:ind w:left="0"/>
              <w:cnfStyle w:val="000000000000" w:firstRow="0" w:lastRow="0" w:firstColumn="0" w:lastColumn="0" w:oddVBand="0" w:evenVBand="0" w:oddHBand="0" w:evenHBand="0" w:firstRowFirstColumn="0" w:firstRowLastColumn="0" w:lastRowFirstColumn="0" w:lastRowLastColumn="0"/>
              <w:rPr>
                <w:sz w:val="18"/>
                <w:szCs w:val="18"/>
              </w:rPr>
            </w:pPr>
            <w:r w:rsidRPr="00215806">
              <w:rPr>
                <w:sz w:val="18"/>
                <w:szCs w:val="18"/>
              </w:rPr>
              <w:lastRenderedPageBreak/>
              <w:t xml:space="preserve">Equipment for </w:t>
            </w:r>
            <w:r w:rsidR="00C175B6" w:rsidRPr="00215806">
              <w:rPr>
                <w:sz w:val="18"/>
                <w:szCs w:val="18"/>
              </w:rPr>
              <w:t xml:space="preserve">Border </w:t>
            </w:r>
            <w:proofErr w:type="gramStart"/>
            <w:r w:rsidR="00C86004" w:rsidRPr="00215806">
              <w:rPr>
                <w:sz w:val="18"/>
                <w:szCs w:val="18"/>
              </w:rPr>
              <w:t>Control</w:t>
            </w:r>
            <w:r w:rsidR="00C175B6" w:rsidRPr="00215806">
              <w:rPr>
                <w:sz w:val="18"/>
                <w:szCs w:val="18"/>
              </w:rPr>
              <w:t>;</w:t>
            </w:r>
            <w:proofErr w:type="gramEnd"/>
            <w:r w:rsidR="00C175B6" w:rsidRPr="00215806">
              <w:rPr>
                <w:sz w:val="18"/>
                <w:szCs w:val="18"/>
              </w:rPr>
              <w:t xml:space="preserve"> </w:t>
            </w:r>
          </w:p>
          <w:p w14:paraId="38A6D3CB" w14:textId="77777777" w:rsidR="007427C1" w:rsidRPr="00215806" w:rsidRDefault="00486A1D">
            <w:pPr>
              <w:pStyle w:val="BodyText"/>
              <w:ind w:left="0"/>
              <w:cnfStyle w:val="000000000000" w:firstRow="0" w:lastRow="0" w:firstColumn="0" w:lastColumn="0" w:oddVBand="0" w:evenVBand="0" w:oddHBand="0" w:evenHBand="0" w:firstRowFirstColumn="0" w:firstRowLastColumn="0" w:lastRowFirstColumn="0" w:lastRowLastColumn="0"/>
              <w:rPr>
                <w:sz w:val="18"/>
                <w:szCs w:val="18"/>
              </w:rPr>
            </w:pPr>
            <w:r w:rsidRPr="00215806">
              <w:rPr>
                <w:sz w:val="18"/>
                <w:szCs w:val="18"/>
              </w:rPr>
              <w:lastRenderedPageBreak/>
              <w:t>Annual fees for the ICAO-PKD system</w:t>
            </w:r>
          </w:p>
          <w:p w14:paraId="7317EE15" w14:textId="77777777" w:rsidR="007427C1" w:rsidRPr="00215806" w:rsidRDefault="00000000">
            <w:pPr>
              <w:pStyle w:val="BodyText"/>
              <w:ind w:left="0"/>
              <w:cnfStyle w:val="000000000000" w:firstRow="0" w:lastRow="0" w:firstColumn="0" w:lastColumn="0" w:oddVBand="0" w:evenVBand="0" w:oddHBand="0" w:evenHBand="0" w:firstRowFirstColumn="0" w:firstRowLastColumn="0" w:lastRowFirstColumn="0" w:lastRowLastColumn="0"/>
              <w:rPr>
                <w:sz w:val="18"/>
                <w:szCs w:val="18"/>
              </w:rPr>
            </w:pPr>
            <w:r w:rsidRPr="00215806">
              <w:rPr>
                <w:sz w:val="18"/>
                <w:szCs w:val="18"/>
              </w:rPr>
              <w:t>Software support</w:t>
            </w:r>
          </w:p>
        </w:tc>
        <w:tc>
          <w:tcPr>
            <w:tcW w:w="0" w:type="dxa"/>
            <w:shd w:val="clear" w:color="auto" w:fill="FCE2C8"/>
          </w:tcPr>
          <w:p w14:paraId="78158593" w14:textId="0A434ED9" w:rsidR="007427C1" w:rsidRPr="00215806" w:rsidRDefault="00C6405A">
            <w:pPr>
              <w:pStyle w:val="BodyText"/>
              <w:ind w:left="0"/>
              <w:cnfStyle w:val="000000000000" w:firstRow="0" w:lastRow="0" w:firstColumn="0" w:lastColumn="0" w:oddVBand="0" w:evenVBand="0" w:oddHBand="0" w:evenHBand="0" w:firstRowFirstColumn="0" w:firstRowLastColumn="0" w:lastRowFirstColumn="0" w:lastRowLastColumn="0"/>
              <w:rPr>
                <w:sz w:val="18"/>
                <w:szCs w:val="18"/>
              </w:rPr>
            </w:pPr>
            <w:r w:rsidRPr="00215806">
              <w:rPr>
                <w:sz w:val="18"/>
                <w:szCs w:val="18"/>
              </w:rPr>
              <w:lastRenderedPageBreak/>
              <w:t>DGBP</w:t>
            </w:r>
          </w:p>
          <w:p w14:paraId="5F59A841" w14:textId="77777777" w:rsidR="00486A1D" w:rsidRPr="00215806" w:rsidRDefault="00486A1D" w:rsidP="00F039A2">
            <w:pPr>
              <w:pStyle w:val="BodyText"/>
              <w:ind w:left="0"/>
              <w:cnfStyle w:val="000000000000" w:firstRow="0" w:lastRow="0" w:firstColumn="0" w:lastColumn="0" w:oddVBand="0" w:evenVBand="0" w:oddHBand="0" w:evenHBand="0" w:firstRowFirstColumn="0" w:firstRowLastColumn="0" w:lastRowFirstColumn="0" w:lastRowLastColumn="0"/>
              <w:rPr>
                <w:sz w:val="18"/>
                <w:szCs w:val="18"/>
              </w:rPr>
            </w:pPr>
          </w:p>
          <w:p w14:paraId="2AB49946" w14:textId="77777777" w:rsidR="00C86004" w:rsidRPr="00215806" w:rsidRDefault="00C86004" w:rsidP="00F039A2">
            <w:pPr>
              <w:pStyle w:val="BodyText"/>
              <w:ind w:left="0"/>
              <w:cnfStyle w:val="000000000000" w:firstRow="0" w:lastRow="0" w:firstColumn="0" w:lastColumn="0" w:oddVBand="0" w:evenVBand="0" w:oddHBand="0" w:evenHBand="0" w:firstRowFirstColumn="0" w:firstRowLastColumn="0" w:lastRowFirstColumn="0" w:lastRowLastColumn="0"/>
              <w:rPr>
                <w:sz w:val="18"/>
                <w:szCs w:val="18"/>
              </w:rPr>
            </w:pPr>
          </w:p>
          <w:p w14:paraId="6CB2529C" w14:textId="77777777" w:rsidR="007427C1" w:rsidRPr="00215806" w:rsidRDefault="00C175B6">
            <w:pPr>
              <w:pStyle w:val="BodyText"/>
              <w:ind w:left="0"/>
              <w:cnfStyle w:val="000000000000" w:firstRow="0" w:lastRow="0" w:firstColumn="0" w:lastColumn="0" w:oddVBand="0" w:evenVBand="0" w:oddHBand="0" w:evenHBand="0" w:firstRowFirstColumn="0" w:firstRowLastColumn="0" w:lastRowFirstColumn="0" w:lastRowLastColumn="0"/>
              <w:rPr>
                <w:sz w:val="18"/>
                <w:szCs w:val="18"/>
              </w:rPr>
            </w:pPr>
            <w:r w:rsidRPr="00215806">
              <w:rPr>
                <w:sz w:val="18"/>
                <w:szCs w:val="18"/>
              </w:rPr>
              <w:t>DBDS</w:t>
            </w:r>
          </w:p>
          <w:p w14:paraId="2788656F" w14:textId="77777777" w:rsidR="000141A2" w:rsidRPr="00215806" w:rsidRDefault="000141A2" w:rsidP="00F039A2">
            <w:pPr>
              <w:pStyle w:val="BodyText"/>
              <w:ind w:left="0"/>
              <w:cnfStyle w:val="000000000000" w:firstRow="0" w:lastRow="0" w:firstColumn="0" w:lastColumn="0" w:oddVBand="0" w:evenVBand="0" w:oddHBand="0" w:evenHBand="0" w:firstRowFirstColumn="0" w:firstRowLastColumn="0" w:lastRowFirstColumn="0" w:lastRowLastColumn="0"/>
              <w:rPr>
                <w:sz w:val="18"/>
                <w:szCs w:val="18"/>
              </w:rPr>
            </w:pPr>
          </w:p>
          <w:p w14:paraId="011363A5" w14:textId="77777777" w:rsidR="00C86004" w:rsidRPr="00215806" w:rsidRDefault="00C86004" w:rsidP="00F039A2">
            <w:pPr>
              <w:pStyle w:val="BodyText"/>
              <w:ind w:left="0"/>
              <w:cnfStyle w:val="000000000000" w:firstRow="0" w:lastRow="0" w:firstColumn="0" w:lastColumn="0" w:oddVBand="0" w:evenVBand="0" w:oddHBand="0" w:evenHBand="0" w:firstRowFirstColumn="0" w:firstRowLastColumn="0" w:lastRowFirstColumn="0" w:lastRowLastColumn="0"/>
              <w:rPr>
                <w:sz w:val="18"/>
                <w:szCs w:val="18"/>
              </w:rPr>
            </w:pPr>
          </w:p>
          <w:p w14:paraId="0CA5FDDD" w14:textId="77777777" w:rsidR="00C86004" w:rsidRPr="00215806" w:rsidRDefault="00C86004" w:rsidP="00F039A2">
            <w:pPr>
              <w:pStyle w:val="BodyText"/>
              <w:ind w:left="0"/>
              <w:cnfStyle w:val="000000000000" w:firstRow="0" w:lastRow="0" w:firstColumn="0" w:lastColumn="0" w:oddVBand="0" w:evenVBand="0" w:oddHBand="0" w:evenHBand="0" w:firstRowFirstColumn="0" w:firstRowLastColumn="0" w:lastRowFirstColumn="0" w:lastRowLastColumn="0"/>
              <w:rPr>
                <w:sz w:val="18"/>
                <w:szCs w:val="18"/>
              </w:rPr>
            </w:pPr>
          </w:p>
          <w:p w14:paraId="10180E68" w14:textId="1ACEF008" w:rsidR="007427C1" w:rsidRPr="00215806" w:rsidRDefault="00215806">
            <w:pPr>
              <w:pStyle w:val="BodyText"/>
              <w:ind w:left="0"/>
              <w:cnfStyle w:val="000000000000" w:firstRow="0" w:lastRow="0" w:firstColumn="0" w:lastColumn="0" w:oddVBand="0" w:evenVBand="0" w:oddHBand="0" w:evenHBand="0" w:firstRowFirstColumn="0" w:firstRowLastColumn="0" w:lastRowFirstColumn="0" w:lastRowLastColumn="0"/>
              <w:rPr>
                <w:sz w:val="18"/>
                <w:szCs w:val="18"/>
              </w:rPr>
            </w:pPr>
            <w:r w:rsidRPr="00215806">
              <w:rPr>
                <w:sz w:val="18"/>
                <w:szCs w:val="18"/>
              </w:rPr>
              <w:t>CISD</w:t>
            </w:r>
          </w:p>
        </w:tc>
        <w:tc>
          <w:tcPr>
            <w:tcW w:w="0" w:type="dxa"/>
            <w:gridSpan w:val="2"/>
            <w:shd w:val="clear" w:color="auto" w:fill="FCE2C8"/>
          </w:tcPr>
          <w:p w14:paraId="05ED5645" w14:textId="77777777" w:rsidR="007427C1" w:rsidRPr="00215806" w:rsidRDefault="00000000">
            <w:pPr>
              <w:pStyle w:val="BodyText"/>
              <w:ind w:left="0"/>
              <w:jc w:val="center"/>
              <w:cnfStyle w:val="000000000000" w:firstRow="0" w:lastRow="0" w:firstColumn="0" w:lastColumn="0" w:oddVBand="0" w:evenVBand="0" w:oddHBand="0" w:evenHBand="0" w:firstRowFirstColumn="0" w:firstRowLastColumn="0" w:lastRowFirstColumn="0" w:lastRowLastColumn="0"/>
              <w:rPr>
                <w:sz w:val="18"/>
                <w:szCs w:val="18"/>
              </w:rPr>
            </w:pPr>
            <w:r w:rsidRPr="00215806">
              <w:rPr>
                <w:sz w:val="18"/>
                <w:szCs w:val="18"/>
              </w:rPr>
              <w:lastRenderedPageBreak/>
              <w:t>0</w:t>
            </w:r>
          </w:p>
        </w:tc>
        <w:tc>
          <w:tcPr>
            <w:tcW w:w="0" w:type="dxa"/>
            <w:shd w:val="clear" w:color="auto" w:fill="FCE2C8"/>
          </w:tcPr>
          <w:p w14:paraId="7D13482A" w14:textId="77777777" w:rsidR="007427C1" w:rsidRPr="00215806" w:rsidRDefault="00000000">
            <w:pPr>
              <w:pStyle w:val="BodyText"/>
              <w:ind w:left="0"/>
              <w:cnfStyle w:val="000000000000" w:firstRow="0" w:lastRow="0" w:firstColumn="0" w:lastColumn="0" w:oddVBand="0" w:evenVBand="0" w:oddHBand="0" w:evenHBand="0" w:firstRowFirstColumn="0" w:firstRowLastColumn="0" w:lastRowFirstColumn="0" w:lastRowLastColumn="0"/>
              <w:rPr>
                <w:sz w:val="18"/>
                <w:szCs w:val="18"/>
              </w:rPr>
            </w:pPr>
            <w:r w:rsidRPr="00215806">
              <w:rPr>
                <w:sz w:val="18"/>
                <w:szCs w:val="18"/>
              </w:rPr>
              <w:t>-</w:t>
            </w:r>
          </w:p>
        </w:tc>
        <w:tc>
          <w:tcPr>
            <w:tcW w:w="0" w:type="dxa"/>
            <w:tcBorders>
              <w:right w:val="single" w:sz="4" w:space="0" w:color="auto"/>
            </w:tcBorders>
            <w:shd w:val="clear" w:color="auto" w:fill="FCE2C8"/>
          </w:tcPr>
          <w:p w14:paraId="67C46ED0" w14:textId="77777777" w:rsidR="007427C1" w:rsidRPr="00215806" w:rsidRDefault="00000000">
            <w:pPr>
              <w:pStyle w:val="BodyText"/>
              <w:ind w:left="0"/>
              <w:cnfStyle w:val="000000000000" w:firstRow="0" w:lastRow="0" w:firstColumn="0" w:lastColumn="0" w:oddVBand="0" w:evenVBand="0" w:oddHBand="0" w:evenHBand="0" w:firstRowFirstColumn="0" w:firstRowLastColumn="0" w:lastRowFirstColumn="0" w:lastRowLastColumn="0"/>
              <w:rPr>
                <w:sz w:val="18"/>
                <w:szCs w:val="18"/>
              </w:rPr>
            </w:pPr>
            <w:r w:rsidRPr="00215806">
              <w:rPr>
                <w:sz w:val="18"/>
                <w:szCs w:val="18"/>
              </w:rPr>
              <w:t>-</w:t>
            </w:r>
          </w:p>
        </w:tc>
      </w:tr>
      <w:tr w:rsidR="00184E2F" w:rsidRPr="00215806" w14:paraId="673ECD8F" w14:textId="22713867" w:rsidTr="00184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left w:val="single" w:sz="4" w:space="0" w:color="auto"/>
            </w:tcBorders>
            <w:shd w:val="clear" w:color="auto" w:fill="FCE2C8"/>
          </w:tcPr>
          <w:p w14:paraId="75DC0FA1" w14:textId="77777777" w:rsidR="007427C1" w:rsidRPr="00215806" w:rsidRDefault="00000000">
            <w:pPr>
              <w:pStyle w:val="BodyText"/>
              <w:ind w:left="0"/>
              <w:jc w:val="center"/>
              <w:rPr>
                <w:b w:val="0"/>
                <w:bCs w:val="0"/>
                <w:sz w:val="18"/>
                <w:szCs w:val="18"/>
              </w:rPr>
            </w:pPr>
            <w:r w:rsidRPr="00215806">
              <w:rPr>
                <w:color w:val="auto"/>
                <w:sz w:val="18"/>
                <w:szCs w:val="18"/>
              </w:rPr>
              <w:t>Procedure 3</w:t>
            </w:r>
          </w:p>
          <w:p w14:paraId="16508D2D" w14:textId="77777777" w:rsidR="007427C1" w:rsidRPr="00215806" w:rsidRDefault="006510E5">
            <w:pPr>
              <w:pStyle w:val="BodyText"/>
              <w:ind w:left="0"/>
              <w:jc w:val="center"/>
              <w:rPr>
                <w:color w:val="auto"/>
                <w:sz w:val="18"/>
                <w:szCs w:val="18"/>
              </w:rPr>
            </w:pPr>
            <w:r w:rsidRPr="00215806">
              <w:rPr>
                <w:color w:val="auto"/>
                <w:sz w:val="18"/>
                <w:szCs w:val="18"/>
              </w:rPr>
              <w:t>€6 635 000</w:t>
            </w:r>
          </w:p>
        </w:tc>
        <w:tc>
          <w:tcPr>
            <w:tcW w:w="0" w:type="dxa"/>
            <w:shd w:val="clear" w:color="auto" w:fill="FCE2C8"/>
          </w:tcPr>
          <w:p w14:paraId="2B44AA3A" w14:textId="77777777" w:rsidR="007427C1" w:rsidRPr="00215806" w:rsidRDefault="00000000">
            <w:pPr>
              <w:pStyle w:val="BodyText"/>
              <w:ind w:left="0"/>
              <w:jc w:val="center"/>
              <w:cnfStyle w:val="000000100000" w:firstRow="0" w:lastRow="0" w:firstColumn="0" w:lastColumn="0" w:oddVBand="0" w:evenVBand="0" w:oddHBand="1" w:evenHBand="0" w:firstRowFirstColumn="0" w:firstRowLastColumn="0" w:lastRowFirstColumn="0" w:lastRowLastColumn="0"/>
              <w:rPr>
                <w:sz w:val="18"/>
                <w:szCs w:val="18"/>
              </w:rPr>
            </w:pPr>
            <w:r w:rsidRPr="00215806">
              <w:rPr>
                <w:sz w:val="18"/>
                <w:szCs w:val="18"/>
              </w:rPr>
              <w:t>0</w:t>
            </w:r>
          </w:p>
        </w:tc>
        <w:tc>
          <w:tcPr>
            <w:tcW w:w="0" w:type="dxa"/>
            <w:shd w:val="clear" w:color="auto" w:fill="FCE2C8"/>
          </w:tcPr>
          <w:p w14:paraId="0443335D" w14:textId="77777777" w:rsidR="007427C1" w:rsidRPr="00215806" w:rsidRDefault="00000000">
            <w:pPr>
              <w:pStyle w:val="BodyText"/>
              <w:ind w:left="0"/>
              <w:cnfStyle w:val="000000100000" w:firstRow="0" w:lastRow="0" w:firstColumn="0" w:lastColumn="0" w:oddVBand="0" w:evenVBand="0" w:oddHBand="1" w:evenHBand="0" w:firstRowFirstColumn="0" w:firstRowLastColumn="0" w:lastRowFirstColumn="0" w:lastRowLastColumn="0"/>
              <w:rPr>
                <w:sz w:val="18"/>
                <w:szCs w:val="18"/>
              </w:rPr>
            </w:pPr>
            <w:r w:rsidRPr="00215806">
              <w:rPr>
                <w:sz w:val="18"/>
                <w:szCs w:val="18"/>
              </w:rPr>
              <w:t>-</w:t>
            </w:r>
          </w:p>
        </w:tc>
        <w:tc>
          <w:tcPr>
            <w:tcW w:w="0" w:type="dxa"/>
            <w:shd w:val="clear" w:color="auto" w:fill="FCE2C8"/>
          </w:tcPr>
          <w:p w14:paraId="2116246B" w14:textId="77777777" w:rsidR="007427C1" w:rsidRPr="00215806" w:rsidRDefault="00000000">
            <w:pPr>
              <w:pStyle w:val="BodyText"/>
              <w:ind w:left="0"/>
              <w:cnfStyle w:val="000000100000" w:firstRow="0" w:lastRow="0" w:firstColumn="0" w:lastColumn="0" w:oddVBand="0" w:evenVBand="0" w:oddHBand="1" w:evenHBand="0" w:firstRowFirstColumn="0" w:firstRowLastColumn="0" w:lastRowFirstColumn="0" w:lastRowLastColumn="0"/>
              <w:rPr>
                <w:sz w:val="18"/>
                <w:szCs w:val="18"/>
              </w:rPr>
            </w:pPr>
            <w:r w:rsidRPr="00215806">
              <w:rPr>
                <w:sz w:val="18"/>
                <w:szCs w:val="18"/>
              </w:rPr>
              <w:t>-</w:t>
            </w:r>
          </w:p>
        </w:tc>
        <w:tc>
          <w:tcPr>
            <w:tcW w:w="0" w:type="dxa"/>
            <w:gridSpan w:val="2"/>
            <w:shd w:val="clear" w:color="auto" w:fill="FCE2C8"/>
          </w:tcPr>
          <w:p w14:paraId="697FE819" w14:textId="77777777" w:rsidR="007427C1" w:rsidRPr="00215806" w:rsidRDefault="00000000">
            <w:pPr>
              <w:pStyle w:val="BodyText"/>
              <w:ind w:left="0"/>
              <w:jc w:val="center"/>
              <w:cnfStyle w:val="000000100000" w:firstRow="0" w:lastRow="0" w:firstColumn="0" w:lastColumn="0" w:oddVBand="0" w:evenVBand="0" w:oddHBand="1" w:evenHBand="0" w:firstRowFirstColumn="0" w:firstRowLastColumn="0" w:lastRowFirstColumn="0" w:lastRowLastColumn="0"/>
              <w:rPr>
                <w:sz w:val="18"/>
                <w:szCs w:val="18"/>
              </w:rPr>
            </w:pPr>
            <w:r w:rsidRPr="00215806">
              <w:rPr>
                <w:sz w:val="18"/>
                <w:szCs w:val="18"/>
              </w:rPr>
              <w:t>2</w:t>
            </w:r>
          </w:p>
        </w:tc>
        <w:tc>
          <w:tcPr>
            <w:tcW w:w="0" w:type="dxa"/>
            <w:shd w:val="clear" w:color="auto" w:fill="FCE2C8"/>
          </w:tcPr>
          <w:p w14:paraId="6AF7EF01" w14:textId="77777777" w:rsidR="007427C1" w:rsidRPr="00215806" w:rsidRDefault="00000000">
            <w:pPr>
              <w:pStyle w:val="BodyText"/>
              <w:ind w:left="0"/>
              <w:cnfStyle w:val="000000100000" w:firstRow="0" w:lastRow="0" w:firstColumn="0" w:lastColumn="0" w:oddVBand="0" w:evenVBand="0" w:oddHBand="1" w:evenHBand="0" w:firstRowFirstColumn="0" w:firstRowLastColumn="0" w:lastRowFirstColumn="0" w:lastRowLastColumn="0"/>
              <w:rPr>
                <w:sz w:val="18"/>
                <w:szCs w:val="18"/>
              </w:rPr>
            </w:pPr>
            <w:r w:rsidRPr="00215806">
              <w:rPr>
                <w:sz w:val="18"/>
                <w:szCs w:val="18"/>
              </w:rPr>
              <w:t xml:space="preserve">Communication systems NVC / maintenance </w:t>
            </w:r>
            <w:r w:rsidR="00F52FF1" w:rsidRPr="00215806">
              <w:rPr>
                <w:sz w:val="18"/>
                <w:szCs w:val="18"/>
              </w:rPr>
              <w:t>NVIS</w:t>
            </w:r>
          </w:p>
        </w:tc>
        <w:tc>
          <w:tcPr>
            <w:tcW w:w="0" w:type="dxa"/>
            <w:tcBorders>
              <w:right w:val="single" w:sz="4" w:space="0" w:color="auto"/>
            </w:tcBorders>
            <w:shd w:val="clear" w:color="auto" w:fill="FCE2C8"/>
          </w:tcPr>
          <w:p w14:paraId="4498F718" w14:textId="77777777" w:rsidR="007427C1" w:rsidRPr="00215806" w:rsidRDefault="00000000">
            <w:pPr>
              <w:pStyle w:val="BodyText"/>
              <w:ind w:left="0"/>
              <w:cnfStyle w:val="000000100000" w:firstRow="0" w:lastRow="0" w:firstColumn="0" w:lastColumn="0" w:oddVBand="0" w:evenVBand="0" w:oddHBand="1" w:evenHBand="0" w:firstRowFirstColumn="0" w:firstRowLastColumn="0" w:lastRowFirstColumn="0" w:lastRowLastColumn="0"/>
              <w:rPr>
                <w:sz w:val="18"/>
                <w:szCs w:val="18"/>
              </w:rPr>
            </w:pPr>
            <w:r w:rsidRPr="00215806">
              <w:rPr>
                <w:sz w:val="18"/>
                <w:szCs w:val="18"/>
              </w:rPr>
              <w:t>Ministry of Foreign Affairs</w:t>
            </w:r>
          </w:p>
        </w:tc>
      </w:tr>
      <w:tr w:rsidR="00184E2F" w:rsidRPr="00215806" w14:paraId="5BB1233F" w14:textId="77777777" w:rsidTr="00184E2F">
        <w:tc>
          <w:tcPr>
            <w:cnfStyle w:val="001000000000" w:firstRow="0" w:lastRow="0" w:firstColumn="1" w:lastColumn="0" w:oddVBand="0" w:evenVBand="0" w:oddHBand="0" w:evenHBand="0" w:firstRowFirstColumn="0" w:firstRowLastColumn="0" w:lastRowFirstColumn="0" w:lastRowLastColumn="0"/>
            <w:tcW w:w="1384" w:type="dxa"/>
            <w:tcBorders>
              <w:left w:val="single" w:sz="4" w:space="0" w:color="auto"/>
            </w:tcBorders>
            <w:shd w:val="clear" w:color="auto" w:fill="FCE2C8"/>
          </w:tcPr>
          <w:p w14:paraId="3B4C25C4" w14:textId="77777777" w:rsidR="007427C1" w:rsidRPr="00215806" w:rsidRDefault="00000000">
            <w:pPr>
              <w:pStyle w:val="BodyText"/>
              <w:ind w:left="0"/>
              <w:jc w:val="center"/>
              <w:rPr>
                <w:b w:val="0"/>
                <w:bCs w:val="0"/>
                <w:sz w:val="18"/>
                <w:szCs w:val="18"/>
              </w:rPr>
            </w:pPr>
            <w:r w:rsidRPr="00215806">
              <w:rPr>
                <w:color w:val="auto"/>
                <w:sz w:val="18"/>
                <w:szCs w:val="18"/>
              </w:rPr>
              <w:t>Procedure 4</w:t>
            </w:r>
          </w:p>
          <w:p w14:paraId="7351A611" w14:textId="77777777" w:rsidR="007427C1" w:rsidRPr="00215806" w:rsidRDefault="00000000">
            <w:pPr>
              <w:pStyle w:val="BodyText"/>
              <w:ind w:left="0"/>
              <w:jc w:val="center"/>
              <w:rPr>
                <w:sz w:val="18"/>
                <w:szCs w:val="18"/>
              </w:rPr>
            </w:pPr>
            <w:r w:rsidRPr="00215806">
              <w:rPr>
                <w:rFonts w:cstheme="minorHAnsi"/>
                <w:color w:val="auto"/>
                <w:sz w:val="18"/>
                <w:szCs w:val="18"/>
              </w:rPr>
              <w:t xml:space="preserve">€ </w:t>
            </w:r>
            <w:r w:rsidR="00BF677E" w:rsidRPr="00215806">
              <w:rPr>
                <w:color w:val="auto"/>
                <w:sz w:val="18"/>
                <w:szCs w:val="18"/>
              </w:rPr>
              <w:t>72 850 000</w:t>
            </w:r>
          </w:p>
        </w:tc>
        <w:tc>
          <w:tcPr>
            <w:tcW w:w="0" w:type="dxa"/>
            <w:shd w:val="clear" w:color="auto" w:fill="FCE2C8"/>
          </w:tcPr>
          <w:p w14:paraId="1E5CE086" w14:textId="77777777" w:rsidR="007427C1" w:rsidRPr="00215806" w:rsidRDefault="00000000">
            <w:pPr>
              <w:pStyle w:val="BodyText"/>
              <w:ind w:left="0"/>
              <w:jc w:val="center"/>
              <w:cnfStyle w:val="000000000000" w:firstRow="0" w:lastRow="0" w:firstColumn="0" w:lastColumn="0" w:oddVBand="0" w:evenVBand="0" w:oddHBand="0" w:evenHBand="0" w:firstRowFirstColumn="0" w:firstRowLastColumn="0" w:lastRowFirstColumn="0" w:lastRowLastColumn="0"/>
              <w:rPr>
                <w:sz w:val="18"/>
                <w:szCs w:val="18"/>
              </w:rPr>
            </w:pPr>
            <w:r w:rsidRPr="00215806">
              <w:rPr>
                <w:sz w:val="18"/>
                <w:szCs w:val="18"/>
              </w:rPr>
              <w:t>3</w:t>
            </w:r>
          </w:p>
        </w:tc>
        <w:tc>
          <w:tcPr>
            <w:tcW w:w="0" w:type="dxa"/>
            <w:shd w:val="clear" w:color="auto" w:fill="FCE2C8"/>
          </w:tcPr>
          <w:p w14:paraId="6C1E4261" w14:textId="77777777" w:rsidR="007427C1" w:rsidRPr="00215806" w:rsidRDefault="00000000">
            <w:pPr>
              <w:pStyle w:val="BodyText"/>
              <w:ind w:left="0"/>
              <w:cnfStyle w:val="000000000000" w:firstRow="0" w:lastRow="0" w:firstColumn="0" w:lastColumn="0" w:oddVBand="0" w:evenVBand="0" w:oddHBand="0" w:evenHBand="0" w:firstRowFirstColumn="0" w:firstRowLastColumn="0" w:lastRowFirstColumn="0" w:lastRowLastColumn="0"/>
              <w:rPr>
                <w:sz w:val="18"/>
                <w:szCs w:val="18"/>
              </w:rPr>
            </w:pPr>
            <w:r w:rsidRPr="00215806">
              <w:rPr>
                <w:sz w:val="18"/>
                <w:szCs w:val="18"/>
              </w:rPr>
              <w:t>Specific actions of the EAGGF</w:t>
            </w:r>
          </w:p>
        </w:tc>
        <w:tc>
          <w:tcPr>
            <w:tcW w:w="0" w:type="dxa"/>
            <w:shd w:val="clear" w:color="auto" w:fill="FCE2C8"/>
          </w:tcPr>
          <w:p w14:paraId="5FE56AF0" w14:textId="22CE382A" w:rsidR="007427C1" w:rsidRPr="00215806" w:rsidRDefault="00C6405A">
            <w:pPr>
              <w:pStyle w:val="BodyText"/>
              <w:ind w:left="0"/>
              <w:cnfStyle w:val="000000000000" w:firstRow="0" w:lastRow="0" w:firstColumn="0" w:lastColumn="0" w:oddVBand="0" w:evenVBand="0" w:oddHBand="0" w:evenHBand="0" w:firstRowFirstColumn="0" w:firstRowLastColumn="0" w:lastRowFirstColumn="0" w:lastRowLastColumn="0"/>
              <w:rPr>
                <w:sz w:val="18"/>
                <w:szCs w:val="18"/>
              </w:rPr>
            </w:pPr>
            <w:r w:rsidRPr="00215806">
              <w:rPr>
                <w:sz w:val="18"/>
                <w:szCs w:val="18"/>
              </w:rPr>
              <w:t>DGBP</w:t>
            </w:r>
          </w:p>
        </w:tc>
        <w:tc>
          <w:tcPr>
            <w:tcW w:w="0" w:type="dxa"/>
            <w:gridSpan w:val="2"/>
            <w:shd w:val="clear" w:color="auto" w:fill="FCE2C8"/>
          </w:tcPr>
          <w:p w14:paraId="7F446202" w14:textId="77777777" w:rsidR="007427C1" w:rsidRPr="00215806" w:rsidRDefault="00000000">
            <w:pPr>
              <w:pStyle w:val="BodyText"/>
              <w:ind w:left="0"/>
              <w:jc w:val="center"/>
              <w:cnfStyle w:val="000000000000" w:firstRow="0" w:lastRow="0" w:firstColumn="0" w:lastColumn="0" w:oddVBand="0" w:evenVBand="0" w:oddHBand="0" w:evenHBand="0" w:firstRowFirstColumn="0" w:firstRowLastColumn="0" w:lastRowFirstColumn="0" w:lastRowLastColumn="0"/>
              <w:rPr>
                <w:sz w:val="18"/>
                <w:szCs w:val="18"/>
              </w:rPr>
            </w:pPr>
            <w:r w:rsidRPr="00215806">
              <w:rPr>
                <w:sz w:val="18"/>
                <w:szCs w:val="18"/>
              </w:rPr>
              <w:t>0</w:t>
            </w:r>
          </w:p>
        </w:tc>
        <w:tc>
          <w:tcPr>
            <w:tcW w:w="0" w:type="dxa"/>
            <w:shd w:val="clear" w:color="auto" w:fill="FCE2C8"/>
          </w:tcPr>
          <w:p w14:paraId="7D70EB59" w14:textId="77777777" w:rsidR="007427C1" w:rsidRPr="00215806" w:rsidRDefault="00000000">
            <w:pPr>
              <w:pStyle w:val="BodyText"/>
              <w:ind w:left="0"/>
              <w:cnfStyle w:val="000000000000" w:firstRow="0" w:lastRow="0" w:firstColumn="0" w:lastColumn="0" w:oddVBand="0" w:evenVBand="0" w:oddHBand="0" w:evenHBand="0" w:firstRowFirstColumn="0" w:firstRowLastColumn="0" w:lastRowFirstColumn="0" w:lastRowLastColumn="0"/>
              <w:rPr>
                <w:sz w:val="18"/>
                <w:szCs w:val="18"/>
              </w:rPr>
            </w:pPr>
            <w:r w:rsidRPr="00215806">
              <w:rPr>
                <w:sz w:val="18"/>
                <w:szCs w:val="18"/>
              </w:rPr>
              <w:t>-</w:t>
            </w:r>
          </w:p>
        </w:tc>
        <w:tc>
          <w:tcPr>
            <w:tcW w:w="0" w:type="dxa"/>
            <w:tcBorders>
              <w:right w:val="single" w:sz="4" w:space="0" w:color="auto"/>
            </w:tcBorders>
            <w:shd w:val="clear" w:color="auto" w:fill="FCE2C8"/>
          </w:tcPr>
          <w:p w14:paraId="7001A2A6" w14:textId="77777777" w:rsidR="007427C1" w:rsidRPr="00215806" w:rsidRDefault="00000000">
            <w:pPr>
              <w:pStyle w:val="BodyText"/>
              <w:ind w:left="0"/>
              <w:cnfStyle w:val="000000000000" w:firstRow="0" w:lastRow="0" w:firstColumn="0" w:lastColumn="0" w:oddVBand="0" w:evenVBand="0" w:oddHBand="0" w:evenHBand="0" w:firstRowFirstColumn="0" w:firstRowLastColumn="0" w:lastRowFirstColumn="0" w:lastRowLastColumn="0"/>
              <w:rPr>
                <w:sz w:val="18"/>
                <w:szCs w:val="18"/>
              </w:rPr>
            </w:pPr>
            <w:r w:rsidRPr="00215806">
              <w:rPr>
                <w:sz w:val="18"/>
                <w:szCs w:val="18"/>
              </w:rPr>
              <w:t>-</w:t>
            </w:r>
          </w:p>
        </w:tc>
      </w:tr>
      <w:tr w:rsidR="00184E2F" w:rsidRPr="00215806" w14:paraId="05AAB6E3" w14:textId="259D6A55" w:rsidTr="00184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left w:val="single" w:sz="4" w:space="0" w:color="auto"/>
              <w:bottom w:val="single" w:sz="4" w:space="0" w:color="auto"/>
            </w:tcBorders>
          </w:tcPr>
          <w:p w14:paraId="09C9BB1C" w14:textId="77777777" w:rsidR="007427C1" w:rsidRPr="00215806" w:rsidRDefault="00000000">
            <w:pPr>
              <w:pStyle w:val="BodyText"/>
              <w:ind w:left="0"/>
              <w:jc w:val="center"/>
              <w:rPr>
                <w:sz w:val="18"/>
                <w:szCs w:val="18"/>
              </w:rPr>
            </w:pPr>
            <w:r w:rsidRPr="00215806">
              <w:rPr>
                <w:sz w:val="18"/>
                <w:szCs w:val="18"/>
              </w:rPr>
              <w:t>Total</w:t>
            </w:r>
          </w:p>
          <w:p w14:paraId="1B1BDDF1" w14:textId="77777777" w:rsidR="007427C1" w:rsidRPr="00215806" w:rsidRDefault="00000000">
            <w:pPr>
              <w:pStyle w:val="BodyText"/>
              <w:ind w:left="0"/>
              <w:jc w:val="center"/>
              <w:rPr>
                <w:sz w:val="18"/>
                <w:szCs w:val="18"/>
              </w:rPr>
            </w:pPr>
            <w:bookmarkStart w:id="35" w:name="_Hlk159949957"/>
            <w:r w:rsidRPr="00215806">
              <w:rPr>
                <w:rFonts w:cstheme="minorHAnsi"/>
                <w:sz w:val="18"/>
                <w:szCs w:val="18"/>
              </w:rPr>
              <w:t xml:space="preserve">€ </w:t>
            </w:r>
            <w:r w:rsidR="000A04C4" w:rsidRPr="00215806">
              <w:rPr>
                <w:sz w:val="18"/>
                <w:szCs w:val="18"/>
              </w:rPr>
              <w:t>181 539 819</w:t>
            </w:r>
            <w:bookmarkEnd w:id="35"/>
          </w:p>
        </w:tc>
        <w:tc>
          <w:tcPr>
            <w:tcW w:w="0" w:type="dxa"/>
            <w:tcBorders>
              <w:bottom w:val="single" w:sz="4" w:space="0" w:color="auto"/>
            </w:tcBorders>
            <w:shd w:val="clear" w:color="auto" w:fill="00538B" w:themeFill="accent1"/>
          </w:tcPr>
          <w:p w14:paraId="171E25F1" w14:textId="77777777" w:rsidR="007427C1" w:rsidRPr="00215806" w:rsidRDefault="00000000">
            <w:pPr>
              <w:pStyle w:val="BodyText"/>
              <w:ind w:left="0"/>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8"/>
                <w:szCs w:val="18"/>
              </w:rPr>
            </w:pPr>
            <w:r w:rsidRPr="00215806">
              <w:rPr>
                <w:b/>
                <w:bCs/>
                <w:color w:val="FFFFFF" w:themeColor="background1"/>
                <w:sz w:val="18"/>
                <w:szCs w:val="18"/>
              </w:rPr>
              <w:t>29</w:t>
            </w:r>
          </w:p>
        </w:tc>
        <w:tc>
          <w:tcPr>
            <w:tcW w:w="0" w:type="dxa"/>
            <w:tcBorders>
              <w:bottom w:val="single" w:sz="4" w:space="0" w:color="auto"/>
            </w:tcBorders>
            <w:shd w:val="clear" w:color="auto" w:fill="00538B" w:themeFill="accent1"/>
          </w:tcPr>
          <w:p w14:paraId="3005472B" w14:textId="77777777" w:rsidR="001233DB" w:rsidRPr="00215806" w:rsidRDefault="001233DB" w:rsidP="009A25BC">
            <w:pPr>
              <w:pStyle w:val="BodyText"/>
              <w:ind w:left="0"/>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8"/>
                <w:szCs w:val="18"/>
              </w:rPr>
            </w:pPr>
          </w:p>
        </w:tc>
        <w:tc>
          <w:tcPr>
            <w:tcW w:w="0" w:type="dxa"/>
            <w:tcBorders>
              <w:bottom w:val="single" w:sz="4" w:space="0" w:color="auto"/>
            </w:tcBorders>
            <w:shd w:val="clear" w:color="auto" w:fill="00538B" w:themeFill="accent1"/>
          </w:tcPr>
          <w:p w14:paraId="2863546E" w14:textId="7F7B15EE" w:rsidR="001233DB" w:rsidRPr="00215806" w:rsidRDefault="001233DB" w:rsidP="009A25BC">
            <w:pPr>
              <w:pStyle w:val="BodyText"/>
              <w:ind w:left="0"/>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8"/>
                <w:szCs w:val="18"/>
              </w:rPr>
            </w:pPr>
          </w:p>
        </w:tc>
        <w:tc>
          <w:tcPr>
            <w:tcW w:w="0" w:type="dxa"/>
            <w:gridSpan w:val="2"/>
            <w:tcBorders>
              <w:bottom w:val="single" w:sz="4" w:space="0" w:color="auto"/>
            </w:tcBorders>
            <w:shd w:val="clear" w:color="auto" w:fill="00538B" w:themeFill="accent1"/>
          </w:tcPr>
          <w:p w14:paraId="7AA25BA6" w14:textId="77777777" w:rsidR="007427C1" w:rsidRPr="00215806" w:rsidRDefault="00000000">
            <w:pPr>
              <w:pStyle w:val="BodyText"/>
              <w:ind w:left="0"/>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8"/>
                <w:szCs w:val="18"/>
              </w:rPr>
            </w:pPr>
            <w:r w:rsidRPr="00215806">
              <w:rPr>
                <w:b/>
                <w:bCs/>
                <w:color w:val="FFFFFF" w:themeColor="background1"/>
                <w:sz w:val="18"/>
                <w:szCs w:val="18"/>
              </w:rPr>
              <w:t>2</w:t>
            </w:r>
          </w:p>
        </w:tc>
        <w:tc>
          <w:tcPr>
            <w:tcW w:w="0" w:type="dxa"/>
            <w:tcBorders>
              <w:bottom w:val="single" w:sz="4" w:space="0" w:color="auto"/>
            </w:tcBorders>
            <w:shd w:val="clear" w:color="auto" w:fill="00538B" w:themeFill="accent1"/>
          </w:tcPr>
          <w:p w14:paraId="68B2AC49" w14:textId="77777777" w:rsidR="001233DB" w:rsidRPr="00215806" w:rsidRDefault="001233DB" w:rsidP="009A25BC">
            <w:pPr>
              <w:pStyle w:val="BodyText"/>
              <w:ind w:left="0"/>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8"/>
                <w:szCs w:val="18"/>
              </w:rPr>
            </w:pPr>
          </w:p>
        </w:tc>
        <w:tc>
          <w:tcPr>
            <w:tcW w:w="0" w:type="dxa"/>
            <w:tcBorders>
              <w:bottom w:val="single" w:sz="4" w:space="0" w:color="auto"/>
              <w:right w:val="single" w:sz="4" w:space="0" w:color="auto"/>
            </w:tcBorders>
            <w:shd w:val="clear" w:color="auto" w:fill="00538B" w:themeFill="accent1"/>
          </w:tcPr>
          <w:p w14:paraId="23050E15" w14:textId="77777777" w:rsidR="001233DB" w:rsidRPr="00215806" w:rsidRDefault="001233DB" w:rsidP="009A25BC">
            <w:pPr>
              <w:pStyle w:val="BodyText"/>
              <w:ind w:left="0"/>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8"/>
                <w:szCs w:val="18"/>
              </w:rPr>
            </w:pPr>
          </w:p>
        </w:tc>
      </w:tr>
    </w:tbl>
    <w:p w14:paraId="41A2EBFC" w14:textId="680791C0" w:rsidR="007427C1" w:rsidRPr="00DF6FB7" w:rsidRDefault="00000000">
      <w:pPr>
        <w:pStyle w:val="BodyText"/>
        <w:rPr>
          <w:sz w:val="20"/>
          <w:szCs w:val="20"/>
        </w:rPr>
      </w:pPr>
      <w:r w:rsidRPr="00DF6FB7">
        <w:rPr>
          <w:sz w:val="20"/>
          <w:szCs w:val="20"/>
        </w:rPr>
        <w:t>Source</w:t>
      </w:r>
      <w:r w:rsidR="00DF6FB7">
        <w:rPr>
          <w:sz w:val="20"/>
          <w:szCs w:val="20"/>
        </w:rPr>
        <w:t>:</w:t>
      </w:r>
      <w:r w:rsidRPr="00DF6FB7">
        <w:rPr>
          <w:sz w:val="20"/>
          <w:szCs w:val="20"/>
        </w:rPr>
        <w:t xml:space="preserve"> Indicative Annual Work Programme 2023 </w:t>
      </w:r>
      <w:r w:rsidR="00DF6FB7" w:rsidRPr="00DF6FB7">
        <w:rPr>
          <w:sz w:val="20"/>
          <w:szCs w:val="20"/>
        </w:rPr>
        <w:t>BMVI</w:t>
      </w:r>
    </w:p>
    <w:p w14:paraId="224405FB" w14:textId="77777777" w:rsidR="007427C1" w:rsidRPr="00215806" w:rsidRDefault="00A927D4">
      <w:pPr>
        <w:pStyle w:val="Heading2"/>
      </w:pPr>
      <w:bookmarkStart w:id="36" w:name="_Toc161165109"/>
      <w:r w:rsidRPr="00215806">
        <w:t>Physical progress</w:t>
      </w:r>
      <w:bookmarkEnd w:id="36"/>
      <w:r w:rsidRPr="00215806">
        <w:t xml:space="preserve"> </w:t>
      </w:r>
    </w:p>
    <w:p w14:paraId="26A62316" w14:textId="28783D5E" w:rsidR="007427C1" w:rsidRPr="00215806" w:rsidRDefault="00000000">
      <w:pPr>
        <w:pStyle w:val="BodyText"/>
      </w:pPr>
      <w:r w:rsidRPr="00215806">
        <w:t>Physical progress</w:t>
      </w:r>
      <w:r w:rsidR="00686C4E">
        <w:t>, in terms of preparation of public procurement calls,</w:t>
      </w:r>
      <w:r w:rsidRPr="00215806">
        <w:t xml:space="preserve"> </w:t>
      </w:r>
      <w:r w:rsidR="00456A98" w:rsidRPr="00215806">
        <w:t xml:space="preserve">at the time of writing </w:t>
      </w:r>
      <w:r w:rsidRPr="00215806">
        <w:t xml:space="preserve">is </w:t>
      </w:r>
      <w:r w:rsidR="00D80F35" w:rsidRPr="00215806">
        <w:t xml:space="preserve">substantial, given the short time that has elapsed since the actual approval of project proposals </w:t>
      </w:r>
      <w:r w:rsidR="00806927" w:rsidRPr="00215806">
        <w:t>after May 2023</w:t>
      </w:r>
      <w:r w:rsidR="00D80F35" w:rsidRPr="00215806">
        <w:t xml:space="preserve">. </w:t>
      </w:r>
    </w:p>
    <w:p w14:paraId="739A177E" w14:textId="77777777" w:rsidR="00806927" w:rsidRPr="00215806" w:rsidRDefault="00806927" w:rsidP="00D21747">
      <w:pPr>
        <w:pStyle w:val="BodyText"/>
      </w:pPr>
    </w:p>
    <w:p w14:paraId="4E9CBF9C" w14:textId="523539FE" w:rsidR="007427C1" w:rsidRPr="00215806" w:rsidRDefault="00000000">
      <w:pPr>
        <w:pStyle w:val="BodyText"/>
      </w:pPr>
      <w:r w:rsidRPr="00215806">
        <w:t xml:space="preserve">Under Specific Objective 1, </w:t>
      </w:r>
      <w:r w:rsidR="00686C4E">
        <w:t>BMVI</w:t>
      </w:r>
      <w:r w:rsidRPr="00215806">
        <w:t xml:space="preserve">, the </w:t>
      </w:r>
      <w:r w:rsidR="0058263D" w:rsidRPr="00215806">
        <w:t xml:space="preserve">actual disbursements resulting from contracts concluded or </w:t>
      </w:r>
      <w:r w:rsidR="00CE0202" w:rsidRPr="00215806">
        <w:t xml:space="preserve">reimbursements for expenditure incurred totalled BGN </w:t>
      </w:r>
      <w:r w:rsidR="0058263D" w:rsidRPr="00215806">
        <w:t>8,087,772.62</w:t>
      </w:r>
      <w:r w:rsidR="00CE0202" w:rsidRPr="00215806">
        <w:t xml:space="preserve">. </w:t>
      </w:r>
    </w:p>
    <w:p w14:paraId="432BE279" w14:textId="77777777" w:rsidR="00806927" w:rsidRPr="00215806" w:rsidRDefault="00806927" w:rsidP="00D21747">
      <w:pPr>
        <w:pStyle w:val="BodyText"/>
      </w:pPr>
    </w:p>
    <w:p w14:paraId="6E6F9B7C" w14:textId="77777777" w:rsidR="007427C1" w:rsidRPr="00215806" w:rsidRDefault="00000000">
      <w:pPr>
        <w:pStyle w:val="BodyText"/>
      </w:pPr>
      <w:r w:rsidRPr="00215806">
        <w:t xml:space="preserve">Under Specific Objective 2, </w:t>
      </w:r>
      <w:r w:rsidRPr="00215806">
        <w:rPr>
          <w:b/>
          <w:bCs/>
        </w:rPr>
        <w:t>visa policy</w:t>
      </w:r>
      <w:r w:rsidR="00375DEE" w:rsidRPr="00215806">
        <w:rPr>
          <w:b/>
          <w:bCs/>
        </w:rPr>
        <w:t xml:space="preserve">, </w:t>
      </w:r>
      <w:r w:rsidRPr="00215806">
        <w:t xml:space="preserve">projects </w:t>
      </w:r>
      <w:r w:rsidR="00375DEE" w:rsidRPr="00215806">
        <w:t xml:space="preserve">have only been approved in </w:t>
      </w:r>
      <w:r w:rsidRPr="00215806">
        <w:t xml:space="preserve">early 2024 </w:t>
      </w:r>
      <w:r w:rsidR="00AA36FD" w:rsidRPr="00215806">
        <w:t>(for a total value of BGN 27 751 140)</w:t>
      </w:r>
      <w:r w:rsidRPr="00215806">
        <w:t xml:space="preserve">, and </w:t>
      </w:r>
      <w:r w:rsidR="00AA36FD" w:rsidRPr="00215806">
        <w:t xml:space="preserve">therefore </w:t>
      </w:r>
      <w:r w:rsidRPr="00215806">
        <w:t xml:space="preserve">no amounts have </w:t>
      </w:r>
      <w:proofErr w:type="gramStart"/>
      <w:r w:rsidRPr="00215806">
        <w:t>actually been</w:t>
      </w:r>
      <w:proofErr w:type="gramEnd"/>
      <w:r w:rsidRPr="00215806">
        <w:t xml:space="preserve"> disbursed as of the date of this analysis.</w:t>
      </w:r>
    </w:p>
    <w:p w14:paraId="14408341" w14:textId="77777777" w:rsidR="00806927" w:rsidRPr="00215806" w:rsidRDefault="00806927" w:rsidP="00D21747">
      <w:pPr>
        <w:pStyle w:val="BodyText"/>
      </w:pPr>
    </w:p>
    <w:p w14:paraId="4AACDFC1" w14:textId="77777777" w:rsidR="007427C1" w:rsidRPr="00215806" w:rsidRDefault="00000000">
      <w:pPr>
        <w:pStyle w:val="BodyText"/>
      </w:pPr>
      <w:r w:rsidRPr="00215806">
        <w:t xml:space="preserve">The projects fall into four categories according to their </w:t>
      </w:r>
      <w:r w:rsidR="00F83F65" w:rsidRPr="00215806">
        <w:t xml:space="preserve">stage of progress: </w:t>
      </w:r>
    </w:p>
    <w:p w14:paraId="6510C4C1" w14:textId="371C19A5" w:rsidR="007427C1" w:rsidRPr="00215806" w:rsidRDefault="00000000">
      <w:pPr>
        <w:pStyle w:val="BodyText"/>
        <w:numPr>
          <w:ilvl w:val="0"/>
          <w:numId w:val="41"/>
        </w:numPr>
      </w:pPr>
      <w:r w:rsidRPr="00215806">
        <w:rPr>
          <w:b/>
          <w:bCs/>
        </w:rPr>
        <w:t>Completed projects</w:t>
      </w:r>
      <w:r w:rsidRPr="00215806">
        <w:t xml:space="preserve">: </w:t>
      </w:r>
      <w:r w:rsidR="00F83F65" w:rsidRPr="00215806">
        <w:t xml:space="preserve">operating costs </w:t>
      </w:r>
      <w:r w:rsidR="0043282C" w:rsidRPr="00215806">
        <w:t>for fuels that are paid either in full up front or after actual payments have been made (as is the case for fuel</w:t>
      </w:r>
      <w:r w:rsidR="0051056B">
        <w:t xml:space="preserve"> costs</w:t>
      </w:r>
      <w:r w:rsidR="0043282C" w:rsidRPr="00215806">
        <w:t xml:space="preserve">). </w:t>
      </w:r>
    </w:p>
    <w:p w14:paraId="4F59118E" w14:textId="357EC8D6" w:rsidR="007427C1" w:rsidRPr="00215806" w:rsidRDefault="00000000">
      <w:pPr>
        <w:pStyle w:val="BodyText"/>
        <w:numPr>
          <w:ilvl w:val="0"/>
          <w:numId w:val="41"/>
        </w:numPr>
      </w:pPr>
      <w:r w:rsidRPr="00215806">
        <w:rPr>
          <w:b/>
          <w:bCs/>
        </w:rPr>
        <w:t xml:space="preserve">Projects for which contracts have already been signed </w:t>
      </w:r>
      <w:r w:rsidRPr="00215806">
        <w:t xml:space="preserve">and advance payments of 20% have been made </w:t>
      </w:r>
      <w:r w:rsidR="00BD315A" w:rsidRPr="00215806">
        <w:t>and are in the implementation stage</w:t>
      </w:r>
      <w:r w:rsidRPr="00215806">
        <w:t xml:space="preserve">. </w:t>
      </w:r>
      <w:r w:rsidR="005043B7" w:rsidRPr="00215806">
        <w:t xml:space="preserve">These are the projects of the </w:t>
      </w:r>
      <w:r w:rsidR="00902324">
        <w:t>Communications and Information Systems Directorate (CISD)</w:t>
      </w:r>
      <w:r w:rsidR="005043B7" w:rsidRPr="00215806">
        <w:t xml:space="preserve"> for the </w:t>
      </w:r>
      <w:r w:rsidR="00902324">
        <w:t xml:space="preserve">Entry Exit System (EES) implementation </w:t>
      </w:r>
      <w:r w:rsidR="00BD315A" w:rsidRPr="00215806">
        <w:t xml:space="preserve">or for </w:t>
      </w:r>
      <w:r w:rsidR="00902324">
        <w:t xml:space="preserve">the </w:t>
      </w:r>
      <w:r w:rsidR="006A5050" w:rsidRPr="00215806">
        <w:t>SIS maintenance</w:t>
      </w:r>
      <w:r w:rsidR="00BD315A" w:rsidRPr="00215806">
        <w:t xml:space="preserve">; </w:t>
      </w:r>
      <w:r w:rsidR="00E8082D" w:rsidRPr="00215806">
        <w:t>(in dark green in the table below)</w:t>
      </w:r>
    </w:p>
    <w:p w14:paraId="27034E94" w14:textId="227D76AD" w:rsidR="007427C1" w:rsidRPr="00215806" w:rsidRDefault="00000000">
      <w:pPr>
        <w:pStyle w:val="BodyText"/>
        <w:numPr>
          <w:ilvl w:val="0"/>
          <w:numId w:val="41"/>
        </w:numPr>
      </w:pPr>
      <w:r w:rsidRPr="00215806">
        <w:rPr>
          <w:b/>
          <w:bCs/>
        </w:rPr>
        <w:t xml:space="preserve">Projects that have already been successfully procured </w:t>
      </w:r>
      <w:r w:rsidRPr="00215806">
        <w:t xml:space="preserve">but contracts are still </w:t>
      </w:r>
      <w:r w:rsidR="001360AE" w:rsidRPr="00215806">
        <w:t>to</w:t>
      </w:r>
      <w:r w:rsidRPr="00215806">
        <w:t xml:space="preserve"> come - the most significant of these is the DG</w:t>
      </w:r>
      <w:r w:rsidR="00902324">
        <w:t>PB</w:t>
      </w:r>
      <w:r w:rsidRPr="00215806">
        <w:t xml:space="preserve"> contract for the purchase of </w:t>
      </w:r>
      <w:r w:rsidR="00A66914">
        <w:t xml:space="preserve">patrol </w:t>
      </w:r>
      <w:r w:rsidRPr="00215806">
        <w:t xml:space="preserve">vehicles </w:t>
      </w:r>
      <w:r w:rsidR="001360AE" w:rsidRPr="00215806">
        <w:t xml:space="preserve">at a cost of </w:t>
      </w:r>
      <w:r w:rsidR="00A66914">
        <w:t xml:space="preserve">BNG </w:t>
      </w:r>
      <w:r w:rsidR="001360AE" w:rsidRPr="00215806">
        <w:rPr>
          <w:rFonts w:ascii="Calibri" w:hAnsi="Calibri" w:cs="Calibri"/>
          <w:color w:val="333333"/>
          <w:sz w:val="22"/>
          <w:szCs w:val="22"/>
        </w:rPr>
        <w:t>69,205,983</w:t>
      </w:r>
      <w:r w:rsidRPr="00215806">
        <w:t xml:space="preserve">. </w:t>
      </w:r>
      <w:r w:rsidR="00A66914">
        <w:t xml:space="preserve">This contract alone </w:t>
      </w:r>
      <w:r w:rsidR="001360AE" w:rsidRPr="00215806">
        <w:t xml:space="preserve">will affect the overall uptake level as it represents </w:t>
      </w:r>
      <w:r w:rsidR="00B30272" w:rsidRPr="00215806">
        <w:t xml:space="preserve">32% of the annual programme </w:t>
      </w:r>
      <w:r w:rsidR="00071C73" w:rsidRPr="00215806">
        <w:t xml:space="preserve">and 22% of the </w:t>
      </w:r>
      <w:r w:rsidR="00382B94" w:rsidRPr="00215806">
        <w:t xml:space="preserve">approved 2022 </w:t>
      </w:r>
      <w:r w:rsidR="00965324">
        <w:t>BMVI</w:t>
      </w:r>
      <w:r w:rsidR="00382B94" w:rsidRPr="00215806">
        <w:t xml:space="preserve"> programme. </w:t>
      </w:r>
      <w:r w:rsidR="001360AE" w:rsidRPr="00215806">
        <w:t xml:space="preserve"> </w:t>
      </w:r>
    </w:p>
    <w:p w14:paraId="44EA3D03" w14:textId="798E9333" w:rsidR="007427C1" w:rsidRPr="00215806" w:rsidRDefault="00000000">
      <w:pPr>
        <w:pStyle w:val="BodyText"/>
        <w:numPr>
          <w:ilvl w:val="0"/>
          <w:numId w:val="41"/>
        </w:numPr>
      </w:pPr>
      <w:r w:rsidRPr="00215806">
        <w:rPr>
          <w:b/>
          <w:bCs/>
        </w:rPr>
        <w:t xml:space="preserve">Projects for which framework </w:t>
      </w:r>
      <w:r w:rsidR="00BA1015" w:rsidRPr="00215806">
        <w:rPr>
          <w:b/>
          <w:bCs/>
        </w:rPr>
        <w:t>agreements</w:t>
      </w:r>
      <w:r w:rsidRPr="00215806">
        <w:rPr>
          <w:b/>
          <w:bCs/>
        </w:rPr>
        <w:t xml:space="preserve"> have been concluded </w:t>
      </w:r>
      <w:r w:rsidR="00BA1015" w:rsidRPr="00215806">
        <w:t xml:space="preserve">with suppliers, but </w:t>
      </w:r>
      <w:r w:rsidRPr="00215806">
        <w:t xml:space="preserve">specific </w:t>
      </w:r>
      <w:r w:rsidR="006C349E" w:rsidRPr="00215806">
        <w:t xml:space="preserve">contracts are still to be signed </w:t>
      </w:r>
      <w:r w:rsidR="0015214B" w:rsidRPr="00215806">
        <w:t xml:space="preserve">(because, for example, a contract is still currently in force under </w:t>
      </w:r>
      <w:r w:rsidR="008C79D4">
        <w:t>ISF</w:t>
      </w:r>
      <w:r w:rsidR="0015214B" w:rsidRPr="00215806">
        <w:t xml:space="preserve">-Borders </w:t>
      </w:r>
      <w:r w:rsidR="002D20C5" w:rsidRPr="00215806">
        <w:t xml:space="preserve">(2014-2020) </w:t>
      </w:r>
      <w:r w:rsidR="0015214B" w:rsidRPr="00215806">
        <w:t xml:space="preserve">or -- </w:t>
      </w:r>
      <w:r w:rsidR="006C349E" w:rsidRPr="00215806">
        <w:t xml:space="preserve">such are the </w:t>
      </w:r>
      <w:r w:rsidR="006C349E" w:rsidRPr="00215806">
        <w:rPr>
          <w:b/>
          <w:bCs/>
        </w:rPr>
        <w:t xml:space="preserve">contracts for the maintenance of </w:t>
      </w:r>
      <w:r w:rsidR="006C349E" w:rsidRPr="00215806">
        <w:t xml:space="preserve">the </w:t>
      </w:r>
      <w:r w:rsidR="0015214B" w:rsidRPr="00215806">
        <w:t xml:space="preserve">integrated </w:t>
      </w:r>
      <w:r w:rsidR="008C79D4">
        <w:t xml:space="preserve">surveillance </w:t>
      </w:r>
      <w:r w:rsidR="00195A2B" w:rsidRPr="00215806">
        <w:t>systems</w:t>
      </w:r>
      <w:r w:rsidR="008C79D4">
        <w:t xml:space="preserve"> (ISS)</w:t>
      </w:r>
      <w:r w:rsidR="00195A2B" w:rsidRPr="00215806">
        <w:t xml:space="preserve">, of the </w:t>
      </w:r>
      <w:r w:rsidR="0015214B" w:rsidRPr="00215806">
        <w:t>airborne/</w:t>
      </w:r>
      <w:r w:rsidR="00D2362C">
        <w:t>patrol</w:t>
      </w:r>
      <w:r w:rsidR="0015214B" w:rsidRPr="00215806">
        <w:t xml:space="preserve"> </w:t>
      </w:r>
      <w:r w:rsidR="00D2362C">
        <w:t>vessels</w:t>
      </w:r>
      <w:r w:rsidR="00195A2B" w:rsidRPr="00215806">
        <w:t xml:space="preserve">) </w:t>
      </w:r>
      <w:r w:rsidR="00E8082D" w:rsidRPr="00215806">
        <w:t xml:space="preserve">(in </w:t>
      </w:r>
      <w:r w:rsidR="00382B94" w:rsidRPr="00215806">
        <w:t xml:space="preserve">light green </w:t>
      </w:r>
      <w:r w:rsidR="00552014" w:rsidRPr="00215806">
        <w:t>in the table</w:t>
      </w:r>
      <w:r w:rsidR="00382B94" w:rsidRPr="00215806">
        <w:t>)</w:t>
      </w:r>
      <w:r w:rsidR="00195A2B" w:rsidRPr="00215806">
        <w:t>.</w:t>
      </w:r>
    </w:p>
    <w:p w14:paraId="69336D3C" w14:textId="352CDFA7" w:rsidR="007427C1" w:rsidRPr="00215806" w:rsidRDefault="00000000">
      <w:pPr>
        <w:pStyle w:val="BodyText"/>
        <w:numPr>
          <w:ilvl w:val="0"/>
          <w:numId w:val="41"/>
        </w:numPr>
      </w:pPr>
      <w:r w:rsidRPr="00215806">
        <w:rPr>
          <w:b/>
          <w:bCs/>
        </w:rPr>
        <w:lastRenderedPageBreak/>
        <w:t xml:space="preserve">Projects that are </w:t>
      </w:r>
      <w:r w:rsidR="00D2362C">
        <w:rPr>
          <w:b/>
          <w:bCs/>
        </w:rPr>
        <w:t xml:space="preserve">still </w:t>
      </w:r>
      <w:r w:rsidRPr="00215806">
        <w:rPr>
          <w:b/>
          <w:bCs/>
        </w:rPr>
        <w:t xml:space="preserve">at different </w:t>
      </w:r>
      <w:r w:rsidR="00D2362C">
        <w:rPr>
          <w:b/>
          <w:bCs/>
        </w:rPr>
        <w:t xml:space="preserve">early </w:t>
      </w:r>
      <w:r w:rsidRPr="00215806">
        <w:rPr>
          <w:b/>
          <w:bCs/>
        </w:rPr>
        <w:t xml:space="preserve">stages of preparation </w:t>
      </w:r>
      <w:r w:rsidR="00D2362C">
        <w:rPr>
          <w:b/>
          <w:bCs/>
        </w:rPr>
        <w:t xml:space="preserve">of the </w:t>
      </w:r>
      <w:r w:rsidRPr="00215806">
        <w:rPr>
          <w:b/>
          <w:bCs/>
        </w:rPr>
        <w:t xml:space="preserve">procurement </w:t>
      </w:r>
      <w:r w:rsidR="005E7E56" w:rsidRPr="00215806">
        <w:t xml:space="preserve">(this includes those that have been </w:t>
      </w:r>
      <w:r w:rsidR="009F08AF" w:rsidRPr="00215806">
        <w:t xml:space="preserve">tendered but are </w:t>
      </w:r>
      <w:r w:rsidR="005E7E56" w:rsidRPr="00215806">
        <w:t xml:space="preserve">still under </w:t>
      </w:r>
      <w:r w:rsidR="004B30C8">
        <w:t xml:space="preserve">court </w:t>
      </w:r>
      <w:r w:rsidR="005E7E56" w:rsidRPr="00215806">
        <w:t>appeal</w:t>
      </w:r>
      <w:r w:rsidR="004B30C8">
        <w:t xml:space="preserve"> procedure</w:t>
      </w:r>
      <w:r w:rsidR="005E7E56" w:rsidRPr="00215806">
        <w:t xml:space="preserve">) </w:t>
      </w:r>
      <w:r w:rsidR="00552014" w:rsidRPr="00215806">
        <w:t>(in orange in the table)</w:t>
      </w:r>
      <w:r w:rsidR="00F1220C" w:rsidRPr="00215806">
        <w:t xml:space="preserve">. </w:t>
      </w:r>
    </w:p>
    <w:p w14:paraId="2AFC8CE2" w14:textId="77777777" w:rsidR="00F1220C" w:rsidRPr="00215806" w:rsidRDefault="00F1220C" w:rsidP="00F1220C">
      <w:pPr>
        <w:pStyle w:val="BodyText"/>
        <w:rPr>
          <w:b/>
          <w:bCs/>
        </w:rPr>
      </w:pPr>
    </w:p>
    <w:p w14:paraId="74F28C22" w14:textId="77777777" w:rsidR="007427C1" w:rsidRPr="00215806" w:rsidRDefault="00000000">
      <w:pPr>
        <w:pStyle w:val="BodyText"/>
      </w:pPr>
      <w:r w:rsidRPr="00215806">
        <w:t xml:space="preserve">In the table below, these categories of </w:t>
      </w:r>
      <w:r w:rsidR="00ED23CC" w:rsidRPr="00215806">
        <w:t xml:space="preserve">orders </w:t>
      </w:r>
      <w:r w:rsidRPr="00215806">
        <w:t xml:space="preserve">are marked with different colours </w:t>
      </w:r>
      <w:r w:rsidR="00ED23CC" w:rsidRPr="00215806">
        <w:t xml:space="preserve">(in green for held and </w:t>
      </w:r>
    </w:p>
    <w:p w14:paraId="621CEC14" w14:textId="77777777" w:rsidR="00150AE3" w:rsidRPr="00215806" w:rsidRDefault="00150AE3" w:rsidP="00D21747">
      <w:pPr>
        <w:pStyle w:val="BodyText"/>
      </w:pPr>
    </w:p>
    <w:p w14:paraId="17F6DF6D" w14:textId="77777777" w:rsidR="007427C1" w:rsidRPr="00215806" w:rsidRDefault="00000000">
      <w:pPr>
        <w:pStyle w:val="BodyText"/>
      </w:pPr>
      <w:r w:rsidRPr="00215806">
        <w:t xml:space="preserve">The main reason for the observed progress is </w:t>
      </w:r>
      <w:proofErr w:type="gramStart"/>
      <w:r w:rsidRPr="00215806">
        <w:t>due to the fact that</w:t>
      </w:r>
      <w:proofErr w:type="gramEnd"/>
      <w:r w:rsidR="00B1134B" w:rsidRPr="00215806">
        <w:t xml:space="preserve">, under the </w:t>
      </w:r>
      <w:r w:rsidR="00CB3FF7" w:rsidRPr="00215806">
        <w:rPr>
          <w:b/>
          <w:bCs/>
        </w:rPr>
        <w:t>Integrated Border Management priority</w:t>
      </w:r>
      <w:r w:rsidRPr="00215806">
        <w:t xml:space="preserve">, work on part of the </w:t>
      </w:r>
      <w:r w:rsidR="00F1220C" w:rsidRPr="00215806">
        <w:t xml:space="preserve">procurement </w:t>
      </w:r>
      <w:r w:rsidRPr="00215806">
        <w:t xml:space="preserve">started </w:t>
      </w:r>
      <w:r w:rsidR="00D41789" w:rsidRPr="00215806">
        <w:t xml:space="preserve">'on condition' </w:t>
      </w:r>
      <w:r w:rsidR="00D21747" w:rsidRPr="00215806">
        <w:t xml:space="preserve">as early as </w:t>
      </w:r>
      <w:r w:rsidR="009D2CCC" w:rsidRPr="00215806">
        <w:t>2023</w:t>
      </w:r>
      <w:r w:rsidR="00D21747" w:rsidRPr="00215806">
        <w:t xml:space="preserve">. </w:t>
      </w:r>
      <w:r w:rsidR="00237BE0" w:rsidRPr="00215806">
        <w:t xml:space="preserve">Others fall under existing framework support contracts and others </w:t>
      </w:r>
      <w:r w:rsidR="00F7171E" w:rsidRPr="00215806">
        <w:t xml:space="preserve">relate to operational costs for </w:t>
      </w:r>
      <w:r w:rsidR="00BB150C" w:rsidRPr="00215806">
        <w:t xml:space="preserve">secondment of staff. </w:t>
      </w:r>
    </w:p>
    <w:p w14:paraId="22224351" w14:textId="77777777" w:rsidR="000D5760" w:rsidRPr="00215806" w:rsidRDefault="000D5760" w:rsidP="00D21747">
      <w:pPr>
        <w:pStyle w:val="BodyText"/>
      </w:pPr>
    </w:p>
    <w:p w14:paraId="74E621CD" w14:textId="20C0B9FA" w:rsidR="007427C1" w:rsidRPr="00215806" w:rsidRDefault="00000000">
      <w:pPr>
        <w:pStyle w:val="Caption"/>
        <w:keepNext/>
      </w:pPr>
      <w:bookmarkStart w:id="37" w:name="_Ref160191135"/>
      <w:r w:rsidRPr="00215806">
        <w:t xml:space="preserve">Table </w:t>
      </w:r>
      <w:fldSimple w:instr=" SEQ Таблица \* ARABIC ">
        <w:r w:rsidR="00586BAE" w:rsidRPr="00215806">
          <w:rPr>
            <w:noProof/>
          </w:rPr>
          <w:t>2</w:t>
        </w:r>
      </w:fldSimple>
      <w:r w:rsidRPr="00215806">
        <w:t xml:space="preserve">. Stage of Implementation of </w:t>
      </w:r>
      <w:r w:rsidR="00965324">
        <w:rPr>
          <w:noProof/>
        </w:rPr>
        <w:t>BMVI</w:t>
      </w:r>
      <w:r w:rsidRPr="00215806">
        <w:rPr>
          <w:noProof/>
        </w:rPr>
        <w:t xml:space="preserve"> </w:t>
      </w:r>
      <w:r w:rsidRPr="00215806">
        <w:t>Projects</w:t>
      </w:r>
      <w:bookmarkEnd w:id="37"/>
    </w:p>
    <w:tbl>
      <w:tblPr>
        <w:tblW w:w="9610" w:type="dxa"/>
        <w:tblLook w:val="04A0" w:firstRow="1" w:lastRow="0" w:firstColumn="1" w:lastColumn="0" w:noHBand="0" w:noVBand="1"/>
      </w:tblPr>
      <w:tblGrid>
        <w:gridCol w:w="3544"/>
        <w:gridCol w:w="1322"/>
        <w:gridCol w:w="1497"/>
        <w:gridCol w:w="1219"/>
        <w:gridCol w:w="2028"/>
      </w:tblGrid>
      <w:tr w:rsidR="0063706E" w:rsidRPr="00215806" w14:paraId="1E2A9966" w14:textId="098911B2" w:rsidTr="00DD6E21">
        <w:trPr>
          <w:trHeight w:val="875"/>
          <w:tblHeader/>
        </w:trPr>
        <w:tc>
          <w:tcPr>
            <w:tcW w:w="3797" w:type="dxa"/>
            <w:tcBorders>
              <w:top w:val="single" w:sz="4" w:space="0" w:color="000000"/>
              <w:left w:val="single" w:sz="4" w:space="0" w:color="000000"/>
              <w:bottom w:val="single" w:sz="4" w:space="0" w:color="000000"/>
              <w:right w:val="single" w:sz="4" w:space="0" w:color="000000"/>
            </w:tcBorders>
            <w:shd w:val="clear" w:color="000000" w:fill="E9E9E9"/>
            <w:vAlign w:val="bottom"/>
            <w:hideMark/>
          </w:tcPr>
          <w:p w14:paraId="3BABA112" w14:textId="77777777" w:rsidR="007427C1" w:rsidRPr="00215806" w:rsidRDefault="00000000">
            <w:pPr>
              <w:rPr>
                <w:rFonts w:ascii="Calibri" w:hAnsi="Calibri" w:cs="Calibri"/>
                <w:b/>
                <w:bCs/>
                <w:color w:val="333333"/>
                <w:sz w:val="22"/>
                <w:szCs w:val="22"/>
              </w:rPr>
            </w:pPr>
            <w:r w:rsidRPr="00215806">
              <w:rPr>
                <w:rFonts w:ascii="Calibri" w:hAnsi="Calibri" w:cs="Calibri"/>
                <w:b/>
                <w:bCs/>
                <w:color w:val="333333"/>
                <w:sz w:val="22"/>
                <w:szCs w:val="22"/>
              </w:rPr>
              <w:t>Project name</w:t>
            </w:r>
          </w:p>
        </w:tc>
        <w:tc>
          <w:tcPr>
            <w:tcW w:w="1328" w:type="dxa"/>
            <w:tcBorders>
              <w:top w:val="single" w:sz="4" w:space="0" w:color="000000"/>
              <w:left w:val="nil"/>
              <w:bottom w:val="single" w:sz="4" w:space="0" w:color="000000"/>
              <w:right w:val="single" w:sz="4" w:space="0" w:color="000000"/>
            </w:tcBorders>
            <w:shd w:val="clear" w:color="000000" w:fill="E9E9E9"/>
            <w:vAlign w:val="bottom"/>
            <w:hideMark/>
          </w:tcPr>
          <w:p w14:paraId="424F0316" w14:textId="77777777" w:rsidR="007427C1" w:rsidRPr="00215806" w:rsidRDefault="00000000">
            <w:pPr>
              <w:rPr>
                <w:rFonts w:ascii="Calibri" w:hAnsi="Calibri" w:cs="Calibri"/>
                <w:b/>
                <w:bCs/>
                <w:color w:val="333333"/>
                <w:sz w:val="22"/>
                <w:szCs w:val="22"/>
              </w:rPr>
            </w:pPr>
            <w:r w:rsidRPr="00215806">
              <w:rPr>
                <w:rFonts w:ascii="Calibri" w:hAnsi="Calibri" w:cs="Calibri"/>
                <w:b/>
                <w:bCs/>
                <w:color w:val="333333"/>
                <w:sz w:val="22"/>
                <w:szCs w:val="22"/>
              </w:rPr>
              <w:t>Home / Continued (months)</w:t>
            </w:r>
          </w:p>
        </w:tc>
        <w:tc>
          <w:tcPr>
            <w:tcW w:w="1497" w:type="dxa"/>
            <w:tcBorders>
              <w:top w:val="single" w:sz="4" w:space="0" w:color="000000"/>
              <w:left w:val="nil"/>
              <w:bottom w:val="single" w:sz="4" w:space="0" w:color="000000"/>
              <w:right w:val="single" w:sz="4" w:space="0" w:color="000000"/>
            </w:tcBorders>
            <w:shd w:val="clear" w:color="000000" w:fill="E9E9E9"/>
            <w:vAlign w:val="bottom"/>
            <w:hideMark/>
          </w:tcPr>
          <w:p w14:paraId="6C362AC5" w14:textId="77777777" w:rsidR="007427C1" w:rsidRPr="00215806" w:rsidRDefault="00000000">
            <w:pPr>
              <w:rPr>
                <w:rFonts w:ascii="Calibri" w:hAnsi="Calibri" w:cs="Calibri"/>
                <w:b/>
                <w:bCs/>
                <w:color w:val="333333"/>
                <w:sz w:val="22"/>
                <w:szCs w:val="22"/>
              </w:rPr>
            </w:pPr>
            <w:r w:rsidRPr="00215806">
              <w:rPr>
                <w:rFonts w:ascii="Calibri" w:hAnsi="Calibri" w:cs="Calibri"/>
                <w:b/>
                <w:bCs/>
                <w:color w:val="333333"/>
                <w:sz w:val="22"/>
                <w:szCs w:val="22"/>
              </w:rPr>
              <w:t xml:space="preserve">Total value </w:t>
            </w:r>
            <w:r w:rsidR="006550F7" w:rsidRPr="00215806">
              <w:rPr>
                <w:rFonts w:ascii="Calibri" w:hAnsi="Calibri" w:cs="Calibri"/>
                <w:b/>
                <w:bCs/>
                <w:color w:val="333333"/>
                <w:sz w:val="22"/>
                <w:szCs w:val="22"/>
              </w:rPr>
              <w:t>(BGN)</w:t>
            </w:r>
          </w:p>
        </w:tc>
        <w:tc>
          <w:tcPr>
            <w:tcW w:w="1219" w:type="dxa"/>
            <w:tcBorders>
              <w:top w:val="single" w:sz="4" w:space="0" w:color="000000"/>
              <w:left w:val="nil"/>
              <w:bottom w:val="single" w:sz="4" w:space="0" w:color="000000"/>
              <w:right w:val="single" w:sz="4" w:space="0" w:color="000000"/>
            </w:tcBorders>
            <w:shd w:val="clear" w:color="000000" w:fill="E9E9E9"/>
            <w:vAlign w:val="bottom"/>
            <w:hideMark/>
          </w:tcPr>
          <w:p w14:paraId="7513C837" w14:textId="77777777" w:rsidR="007427C1" w:rsidRPr="00215806" w:rsidRDefault="00000000">
            <w:pPr>
              <w:rPr>
                <w:rFonts w:ascii="Calibri" w:hAnsi="Calibri" w:cs="Calibri"/>
                <w:b/>
                <w:bCs/>
                <w:color w:val="333333"/>
                <w:sz w:val="22"/>
                <w:szCs w:val="22"/>
              </w:rPr>
            </w:pPr>
            <w:r w:rsidRPr="00215806">
              <w:rPr>
                <w:rFonts w:ascii="Calibri" w:hAnsi="Calibri" w:cs="Calibri"/>
                <w:b/>
                <w:bCs/>
                <w:color w:val="333333"/>
                <w:sz w:val="22"/>
                <w:szCs w:val="22"/>
              </w:rPr>
              <w:t xml:space="preserve">Amounts actually paid </w:t>
            </w:r>
            <w:r w:rsidR="00770446" w:rsidRPr="00215806">
              <w:rPr>
                <w:rFonts w:ascii="Calibri" w:hAnsi="Calibri" w:cs="Calibri"/>
                <w:b/>
                <w:bCs/>
                <w:color w:val="333333"/>
                <w:sz w:val="22"/>
                <w:szCs w:val="22"/>
              </w:rPr>
              <w:t>(BGN)</w:t>
            </w:r>
          </w:p>
        </w:tc>
        <w:tc>
          <w:tcPr>
            <w:tcW w:w="1769" w:type="dxa"/>
            <w:tcBorders>
              <w:top w:val="single" w:sz="4" w:space="0" w:color="000000"/>
              <w:left w:val="nil"/>
              <w:bottom w:val="single" w:sz="4" w:space="0" w:color="000000"/>
              <w:right w:val="single" w:sz="4" w:space="0" w:color="000000"/>
            </w:tcBorders>
            <w:shd w:val="clear" w:color="000000" w:fill="E9E9E9"/>
          </w:tcPr>
          <w:p w14:paraId="12F4E18A" w14:textId="77777777" w:rsidR="007427C1" w:rsidRPr="00215806" w:rsidRDefault="00000000">
            <w:pPr>
              <w:jc w:val="center"/>
              <w:rPr>
                <w:rFonts w:ascii="Calibri" w:hAnsi="Calibri" w:cs="Calibri"/>
                <w:b/>
                <w:bCs/>
                <w:color w:val="333333"/>
                <w:sz w:val="22"/>
                <w:szCs w:val="22"/>
              </w:rPr>
            </w:pPr>
            <w:r w:rsidRPr="00215806">
              <w:rPr>
                <w:rFonts w:ascii="Calibri" w:hAnsi="Calibri" w:cs="Calibri"/>
                <w:b/>
                <w:bCs/>
                <w:color w:val="333333"/>
                <w:sz w:val="22"/>
                <w:szCs w:val="22"/>
              </w:rPr>
              <w:t>Total order</w:t>
            </w:r>
          </w:p>
          <w:p w14:paraId="577D32D7" w14:textId="77777777" w:rsidR="007427C1" w:rsidRPr="00215806" w:rsidRDefault="00000000">
            <w:pPr>
              <w:jc w:val="center"/>
              <w:rPr>
                <w:rFonts w:ascii="Calibri" w:hAnsi="Calibri" w:cs="Calibri"/>
                <w:b/>
                <w:bCs/>
                <w:color w:val="333333"/>
                <w:sz w:val="22"/>
                <w:szCs w:val="22"/>
              </w:rPr>
            </w:pPr>
            <w:r w:rsidRPr="00215806">
              <w:rPr>
                <w:rFonts w:ascii="Calibri" w:hAnsi="Calibri" w:cs="Calibri"/>
                <w:b/>
                <w:bCs/>
                <w:color w:val="333333"/>
                <w:sz w:val="22"/>
                <w:szCs w:val="22"/>
              </w:rPr>
              <w:t>Status</w:t>
            </w:r>
          </w:p>
        </w:tc>
      </w:tr>
      <w:tr w:rsidR="00DD6E21" w:rsidRPr="00215806" w14:paraId="69622DE9" w14:textId="77777777" w:rsidTr="009C4564">
        <w:trPr>
          <w:trHeight w:val="583"/>
        </w:trPr>
        <w:tc>
          <w:tcPr>
            <w:tcW w:w="9610" w:type="dxa"/>
            <w:gridSpan w:val="5"/>
            <w:tcBorders>
              <w:top w:val="nil"/>
              <w:left w:val="single" w:sz="4" w:space="0" w:color="000000"/>
              <w:bottom w:val="single" w:sz="4" w:space="0" w:color="000000"/>
              <w:right w:val="single" w:sz="4" w:space="0" w:color="000000"/>
            </w:tcBorders>
            <w:shd w:val="clear" w:color="auto" w:fill="5D7781" w:themeFill="background2" w:themeFillShade="80"/>
            <w:vAlign w:val="bottom"/>
          </w:tcPr>
          <w:p w14:paraId="7914356C" w14:textId="77777777" w:rsidR="007427C1" w:rsidRPr="00215806" w:rsidRDefault="00000000">
            <w:pPr>
              <w:ind w:right="-111"/>
              <w:rPr>
                <w:rFonts w:ascii="Calibri" w:hAnsi="Calibri" w:cs="Calibri"/>
                <w:color w:val="333333"/>
                <w:sz w:val="22"/>
                <w:szCs w:val="22"/>
              </w:rPr>
            </w:pPr>
            <w:r w:rsidRPr="00215806">
              <w:rPr>
                <w:rFonts w:ascii="Calibri" w:hAnsi="Calibri" w:cs="Calibri"/>
                <w:color w:val="FFFFFF" w:themeColor="background1"/>
                <w:sz w:val="32"/>
                <w:szCs w:val="32"/>
              </w:rPr>
              <w:t>Large-scale information systems (LIS)</w:t>
            </w:r>
          </w:p>
        </w:tc>
      </w:tr>
      <w:tr w:rsidR="00DD1663" w:rsidRPr="00215806" w14:paraId="4DE537C2" w14:textId="77777777" w:rsidTr="001076CF">
        <w:trPr>
          <w:trHeight w:val="583"/>
        </w:trPr>
        <w:tc>
          <w:tcPr>
            <w:tcW w:w="3797" w:type="dxa"/>
            <w:tcBorders>
              <w:top w:val="nil"/>
              <w:left w:val="single" w:sz="4" w:space="0" w:color="000000"/>
              <w:bottom w:val="single" w:sz="4" w:space="0" w:color="000000"/>
              <w:right w:val="single" w:sz="4" w:space="0" w:color="000000"/>
            </w:tcBorders>
            <w:shd w:val="clear" w:color="auto" w:fill="E0F2DB" w:themeFill="accent4" w:themeFillTint="33"/>
            <w:vAlign w:val="bottom"/>
          </w:tcPr>
          <w:p w14:paraId="17526FD7"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 xml:space="preserve">Development of an Entry/Exit System at land, </w:t>
            </w:r>
            <w:proofErr w:type="gramStart"/>
            <w:r w:rsidRPr="00215806">
              <w:rPr>
                <w:rFonts w:ascii="Calibri" w:hAnsi="Calibri" w:cs="Calibri"/>
                <w:color w:val="333333"/>
                <w:sz w:val="22"/>
                <w:szCs w:val="22"/>
              </w:rPr>
              <w:t>river</w:t>
            </w:r>
            <w:proofErr w:type="gramEnd"/>
            <w:r w:rsidRPr="00215806">
              <w:rPr>
                <w:rFonts w:ascii="Calibri" w:hAnsi="Calibri" w:cs="Calibri"/>
                <w:color w:val="333333"/>
                <w:sz w:val="22"/>
                <w:szCs w:val="22"/>
              </w:rPr>
              <w:t xml:space="preserve"> and sea BCPs at the EU external borders</w:t>
            </w:r>
          </w:p>
        </w:tc>
        <w:tc>
          <w:tcPr>
            <w:tcW w:w="1328" w:type="dxa"/>
            <w:tcBorders>
              <w:top w:val="nil"/>
              <w:left w:val="nil"/>
              <w:bottom w:val="single" w:sz="4" w:space="0" w:color="000000"/>
              <w:right w:val="single" w:sz="4" w:space="0" w:color="000000"/>
            </w:tcBorders>
            <w:shd w:val="clear" w:color="auto" w:fill="E0F2DB" w:themeFill="accent4" w:themeFillTint="33"/>
            <w:vAlign w:val="bottom"/>
          </w:tcPr>
          <w:p w14:paraId="50994B78"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26/06/2023</w:t>
            </w:r>
          </w:p>
          <w:p w14:paraId="23F1158F"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(48 months)</w:t>
            </w:r>
          </w:p>
        </w:tc>
        <w:tc>
          <w:tcPr>
            <w:tcW w:w="1497" w:type="dxa"/>
            <w:tcBorders>
              <w:top w:val="nil"/>
              <w:left w:val="nil"/>
              <w:bottom w:val="single" w:sz="4" w:space="0" w:color="000000"/>
              <w:right w:val="single" w:sz="4" w:space="0" w:color="000000"/>
            </w:tcBorders>
            <w:shd w:val="clear" w:color="auto" w:fill="E0F2DB" w:themeFill="accent4" w:themeFillTint="33"/>
            <w:noWrap/>
            <w:vAlign w:val="bottom"/>
          </w:tcPr>
          <w:p w14:paraId="72D4D60E" w14:textId="77777777" w:rsidR="007427C1" w:rsidRPr="00215806" w:rsidRDefault="00000000">
            <w:pPr>
              <w:jc w:val="right"/>
              <w:rPr>
                <w:rFonts w:ascii="Calibri" w:hAnsi="Calibri" w:cs="Calibri"/>
                <w:color w:val="333333"/>
                <w:sz w:val="22"/>
                <w:szCs w:val="22"/>
              </w:rPr>
            </w:pPr>
            <w:r w:rsidRPr="00215806">
              <w:rPr>
                <w:rFonts w:ascii="Calibri" w:hAnsi="Calibri" w:cs="Calibri"/>
                <w:color w:val="333333"/>
                <w:sz w:val="22"/>
                <w:szCs w:val="22"/>
              </w:rPr>
              <w:t>23,483,289</w:t>
            </w:r>
          </w:p>
        </w:tc>
        <w:tc>
          <w:tcPr>
            <w:tcW w:w="1219" w:type="dxa"/>
            <w:tcBorders>
              <w:top w:val="nil"/>
              <w:left w:val="nil"/>
              <w:bottom w:val="single" w:sz="4" w:space="0" w:color="000000"/>
              <w:right w:val="single" w:sz="4" w:space="0" w:color="000000"/>
            </w:tcBorders>
            <w:shd w:val="clear" w:color="auto" w:fill="E0F2DB" w:themeFill="accent4" w:themeFillTint="33"/>
            <w:noWrap/>
            <w:vAlign w:val="bottom"/>
          </w:tcPr>
          <w:p w14:paraId="6A24BF62" w14:textId="77777777" w:rsidR="007427C1" w:rsidRPr="00215806" w:rsidRDefault="00000000">
            <w:pPr>
              <w:jc w:val="right"/>
              <w:rPr>
                <w:rFonts w:ascii="Calibri" w:hAnsi="Calibri" w:cs="Calibri"/>
                <w:color w:val="333333"/>
                <w:sz w:val="22"/>
                <w:szCs w:val="22"/>
              </w:rPr>
            </w:pPr>
            <w:r w:rsidRPr="00215806">
              <w:rPr>
                <w:rFonts w:ascii="Calibri" w:hAnsi="Calibri" w:cs="Calibri"/>
                <w:color w:val="333333"/>
                <w:sz w:val="22"/>
                <w:szCs w:val="22"/>
              </w:rPr>
              <w:t>1,086,419</w:t>
            </w:r>
          </w:p>
        </w:tc>
        <w:tc>
          <w:tcPr>
            <w:tcW w:w="1769" w:type="dxa"/>
            <w:tcBorders>
              <w:top w:val="nil"/>
              <w:left w:val="nil"/>
              <w:bottom w:val="single" w:sz="4" w:space="0" w:color="000000"/>
              <w:right w:val="single" w:sz="4" w:space="0" w:color="000000"/>
            </w:tcBorders>
            <w:shd w:val="clear" w:color="auto" w:fill="E0F2DB" w:themeFill="accent4" w:themeFillTint="33"/>
            <w:vAlign w:val="bottom"/>
          </w:tcPr>
          <w:p w14:paraId="1ECF0CD0" w14:textId="38E69FE1" w:rsidR="007427C1" w:rsidRPr="00215806" w:rsidRDefault="004B30C8">
            <w:pPr>
              <w:ind w:right="-111"/>
              <w:rPr>
                <w:rFonts w:ascii="Calibri" w:hAnsi="Calibri" w:cs="Calibri"/>
                <w:color w:val="333333"/>
                <w:sz w:val="22"/>
                <w:szCs w:val="22"/>
              </w:rPr>
            </w:pPr>
            <w:r>
              <w:rPr>
                <w:rFonts w:ascii="Calibri" w:hAnsi="Calibri" w:cs="Calibri"/>
                <w:color w:val="333333"/>
                <w:sz w:val="22"/>
                <w:szCs w:val="22"/>
              </w:rPr>
              <w:t xml:space="preserve">Court </w:t>
            </w:r>
            <w:r w:rsidRPr="00215806">
              <w:rPr>
                <w:rFonts w:ascii="Calibri" w:hAnsi="Calibri" w:cs="Calibri"/>
                <w:color w:val="333333"/>
                <w:sz w:val="22"/>
                <w:szCs w:val="22"/>
              </w:rPr>
              <w:t xml:space="preserve">Appeal </w:t>
            </w:r>
            <w:r>
              <w:rPr>
                <w:rFonts w:ascii="Calibri" w:hAnsi="Calibri" w:cs="Calibri"/>
                <w:color w:val="333333"/>
                <w:sz w:val="22"/>
                <w:szCs w:val="22"/>
              </w:rPr>
              <w:t xml:space="preserve">of </w:t>
            </w:r>
            <w:r w:rsidR="006F2278">
              <w:rPr>
                <w:rFonts w:ascii="Calibri" w:hAnsi="Calibri" w:cs="Calibri"/>
                <w:color w:val="333333"/>
                <w:sz w:val="22"/>
                <w:szCs w:val="22"/>
              </w:rPr>
              <w:t>one of the lots</w:t>
            </w:r>
            <w:r w:rsidR="00770446" w:rsidRPr="00215806">
              <w:rPr>
                <w:rFonts w:ascii="Calibri" w:hAnsi="Calibri" w:cs="Calibri"/>
                <w:color w:val="333333"/>
                <w:sz w:val="22"/>
                <w:szCs w:val="22"/>
              </w:rPr>
              <w:t xml:space="preserve">; contract under </w:t>
            </w:r>
            <w:r w:rsidR="006F2278">
              <w:rPr>
                <w:rFonts w:ascii="Calibri" w:hAnsi="Calibri" w:cs="Calibri"/>
                <w:color w:val="333333"/>
                <w:sz w:val="22"/>
                <w:szCs w:val="22"/>
              </w:rPr>
              <w:t>another lot signed</w:t>
            </w:r>
          </w:p>
        </w:tc>
      </w:tr>
      <w:tr w:rsidR="00DD1663" w:rsidRPr="00215806" w14:paraId="168A4AD1" w14:textId="77777777" w:rsidTr="001076CF">
        <w:trPr>
          <w:trHeight w:val="583"/>
        </w:trPr>
        <w:tc>
          <w:tcPr>
            <w:tcW w:w="3797" w:type="dxa"/>
            <w:tcBorders>
              <w:top w:val="nil"/>
              <w:left w:val="single" w:sz="4" w:space="0" w:color="000000"/>
              <w:bottom w:val="single" w:sz="4" w:space="0" w:color="000000"/>
              <w:right w:val="single" w:sz="4" w:space="0" w:color="000000"/>
            </w:tcBorders>
            <w:shd w:val="clear" w:color="auto" w:fill="A4D993" w:themeFill="accent4" w:themeFillTint="99"/>
            <w:vAlign w:val="bottom"/>
          </w:tcPr>
          <w:p w14:paraId="082B44DC"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Post-warranty maintenance of software and technical means for the purposes of N.SIS</w:t>
            </w:r>
          </w:p>
        </w:tc>
        <w:tc>
          <w:tcPr>
            <w:tcW w:w="1328" w:type="dxa"/>
            <w:tcBorders>
              <w:top w:val="nil"/>
              <w:left w:val="nil"/>
              <w:bottom w:val="single" w:sz="4" w:space="0" w:color="000000"/>
              <w:right w:val="single" w:sz="4" w:space="0" w:color="000000"/>
            </w:tcBorders>
            <w:shd w:val="clear" w:color="auto" w:fill="A4D993" w:themeFill="accent4" w:themeFillTint="99"/>
            <w:vAlign w:val="bottom"/>
          </w:tcPr>
          <w:p w14:paraId="7EFD4F5C"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26/06/2023</w:t>
            </w:r>
          </w:p>
          <w:p w14:paraId="56DA7967"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(75 months)</w:t>
            </w:r>
          </w:p>
        </w:tc>
        <w:tc>
          <w:tcPr>
            <w:tcW w:w="1497" w:type="dxa"/>
            <w:tcBorders>
              <w:top w:val="nil"/>
              <w:left w:val="nil"/>
              <w:bottom w:val="single" w:sz="4" w:space="0" w:color="000000"/>
              <w:right w:val="single" w:sz="4" w:space="0" w:color="000000"/>
            </w:tcBorders>
            <w:shd w:val="clear" w:color="auto" w:fill="A4D993" w:themeFill="accent4" w:themeFillTint="99"/>
            <w:noWrap/>
            <w:vAlign w:val="bottom"/>
          </w:tcPr>
          <w:p w14:paraId="16703D5C" w14:textId="77777777" w:rsidR="007427C1" w:rsidRPr="00215806" w:rsidRDefault="00000000">
            <w:pPr>
              <w:jc w:val="right"/>
              <w:rPr>
                <w:rFonts w:ascii="Calibri" w:hAnsi="Calibri" w:cs="Calibri"/>
                <w:color w:val="333333"/>
                <w:sz w:val="22"/>
                <w:szCs w:val="22"/>
              </w:rPr>
            </w:pPr>
            <w:r w:rsidRPr="00215806">
              <w:rPr>
                <w:rFonts w:ascii="Calibri" w:hAnsi="Calibri" w:cs="Calibri"/>
                <w:color w:val="333333"/>
                <w:sz w:val="22"/>
                <w:szCs w:val="22"/>
              </w:rPr>
              <w:t>9,647,961</w:t>
            </w:r>
          </w:p>
        </w:tc>
        <w:tc>
          <w:tcPr>
            <w:tcW w:w="1219" w:type="dxa"/>
            <w:tcBorders>
              <w:top w:val="nil"/>
              <w:left w:val="nil"/>
              <w:bottom w:val="single" w:sz="4" w:space="0" w:color="000000"/>
              <w:right w:val="single" w:sz="4" w:space="0" w:color="000000"/>
            </w:tcBorders>
            <w:shd w:val="clear" w:color="auto" w:fill="A4D993" w:themeFill="accent4" w:themeFillTint="99"/>
            <w:noWrap/>
            <w:vAlign w:val="bottom"/>
          </w:tcPr>
          <w:p w14:paraId="6AEEBD33" w14:textId="77777777" w:rsidR="007427C1" w:rsidRPr="00215806" w:rsidRDefault="00000000">
            <w:pPr>
              <w:jc w:val="right"/>
              <w:rPr>
                <w:rFonts w:ascii="Calibri" w:hAnsi="Calibri" w:cs="Calibri"/>
                <w:color w:val="333333"/>
                <w:sz w:val="22"/>
                <w:szCs w:val="22"/>
              </w:rPr>
            </w:pPr>
            <w:r w:rsidRPr="00215806">
              <w:rPr>
                <w:rFonts w:ascii="Calibri" w:hAnsi="Calibri" w:cs="Calibri"/>
                <w:color w:val="333333"/>
                <w:sz w:val="22"/>
                <w:szCs w:val="22"/>
              </w:rPr>
              <w:t>1,290,030</w:t>
            </w:r>
          </w:p>
        </w:tc>
        <w:tc>
          <w:tcPr>
            <w:tcW w:w="1769" w:type="dxa"/>
            <w:tcBorders>
              <w:top w:val="nil"/>
              <w:left w:val="nil"/>
              <w:bottom w:val="single" w:sz="4" w:space="0" w:color="000000"/>
              <w:right w:val="single" w:sz="4" w:space="0" w:color="000000"/>
            </w:tcBorders>
            <w:shd w:val="clear" w:color="auto" w:fill="A4D993" w:themeFill="accent4" w:themeFillTint="99"/>
            <w:vAlign w:val="bottom"/>
          </w:tcPr>
          <w:p w14:paraId="63DD3201" w14:textId="3505F12E" w:rsidR="007427C1" w:rsidRPr="00215806" w:rsidRDefault="006F2278">
            <w:pPr>
              <w:ind w:right="-111"/>
              <w:rPr>
                <w:rFonts w:ascii="Calibri" w:hAnsi="Calibri" w:cs="Calibri"/>
                <w:color w:val="333333"/>
                <w:sz w:val="22"/>
                <w:szCs w:val="22"/>
              </w:rPr>
            </w:pPr>
            <w:r>
              <w:rPr>
                <w:rFonts w:ascii="Calibri" w:hAnsi="Calibri" w:cs="Calibri"/>
                <w:color w:val="333333"/>
                <w:sz w:val="22"/>
                <w:szCs w:val="22"/>
              </w:rPr>
              <w:t xml:space="preserve">Contract </w:t>
            </w:r>
            <w:r w:rsidRPr="00215806">
              <w:rPr>
                <w:rFonts w:ascii="Calibri" w:hAnsi="Calibri" w:cs="Calibri"/>
                <w:color w:val="333333"/>
                <w:sz w:val="22"/>
                <w:szCs w:val="22"/>
              </w:rPr>
              <w:t>Concluded</w:t>
            </w:r>
          </w:p>
        </w:tc>
      </w:tr>
      <w:tr w:rsidR="00DD1663" w:rsidRPr="00215806" w14:paraId="2764D36B" w14:textId="77777777" w:rsidTr="001076CF">
        <w:trPr>
          <w:trHeight w:val="583"/>
        </w:trPr>
        <w:tc>
          <w:tcPr>
            <w:tcW w:w="3797" w:type="dxa"/>
            <w:tcBorders>
              <w:top w:val="nil"/>
              <w:left w:val="single" w:sz="4" w:space="0" w:color="000000"/>
              <w:bottom w:val="single" w:sz="4" w:space="0" w:color="000000"/>
              <w:right w:val="single" w:sz="4" w:space="0" w:color="000000"/>
            </w:tcBorders>
            <w:shd w:val="clear" w:color="auto" w:fill="A4D993" w:themeFill="accent4" w:themeFillTint="99"/>
            <w:vAlign w:val="bottom"/>
          </w:tcPr>
          <w:p w14:paraId="37D44088"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Reliable and uninterrupted operation of national AIS components exchanging data with EU ICs</w:t>
            </w:r>
          </w:p>
        </w:tc>
        <w:tc>
          <w:tcPr>
            <w:tcW w:w="1328" w:type="dxa"/>
            <w:tcBorders>
              <w:top w:val="nil"/>
              <w:left w:val="nil"/>
              <w:bottom w:val="single" w:sz="4" w:space="0" w:color="000000"/>
              <w:right w:val="single" w:sz="4" w:space="0" w:color="000000"/>
            </w:tcBorders>
            <w:shd w:val="clear" w:color="auto" w:fill="A4D993" w:themeFill="accent4" w:themeFillTint="99"/>
            <w:vAlign w:val="bottom"/>
          </w:tcPr>
          <w:p w14:paraId="64BC7805"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26/06/2023</w:t>
            </w:r>
          </w:p>
          <w:p w14:paraId="2D55571F"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(75 months)</w:t>
            </w:r>
          </w:p>
        </w:tc>
        <w:tc>
          <w:tcPr>
            <w:tcW w:w="1497" w:type="dxa"/>
            <w:tcBorders>
              <w:top w:val="nil"/>
              <w:left w:val="nil"/>
              <w:bottom w:val="single" w:sz="4" w:space="0" w:color="000000"/>
              <w:right w:val="single" w:sz="4" w:space="0" w:color="000000"/>
            </w:tcBorders>
            <w:shd w:val="clear" w:color="auto" w:fill="A4D993" w:themeFill="accent4" w:themeFillTint="99"/>
            <w:noWrap/>
            <w:vAlign w:val="bottom"/>
          </w:tcPr>
          <w:p w14:paraId="3DFC0B0A" w14:textId="77777777" w:rsidR="007427C1" w:rsidRPr="00215806" w:rsidRDefault="00000000">
            <w:pPr>
              <w:jc w:val="right"/>
              <w:rPr>
                <w:rFonts w:ascii="Calibri" w:hAnsi="Calibri" w:cs="Calibri"/>
                <w:color w:val="333333"/>
                <w:sz w:val="22"/>
                <w:szCs w:val="22"/>
              </w:rPr>
            </w:pPr>
            <w:r w:rsidRPr="00215806">
              <w:rPr>
                <w:rFonts w:ascii="Calibri" w:hAnsi="Calibri" w:cs="Calibri"/>
                <w:color w:val="333333"/>
                <w:sz w:val="22"/>
                <w:szCs w:val="22"/>
              </w:rPr>
              <w:t>5,867,400</w:t>
            </w:r>
          </w:p>
        </w:tc>
        <w:tc>
          <w:tcPr>
            <w:tcW w:w="1219" w:type="dxa"/>
            <w:tcBorders>
              <w:top w:val="nil"/>
              <w:left w:val="nil"/>
              <w:bottom w:val="single" w:sz="4" w:space="0" w:color="000000"/>
              <w:right w:val="single" w:sz="4" w:space="0" w:color="000000"/>
            </w:tcBorders>
            <w:shd w:val="clear" w:color="auto" w:fill="A4D993" w:themeFill="accent4" w:themeFillTint="99"/>
            <w:noWrap/>
            <w:vAlign w:val="bottom"/>
          </w:tcPr>
          <w:p w14:paraId="0940631E" w14:textId="77777777" w:rsidR="007427C1" w:rsidRPr="00215806" w:rsidRDefault="00000000">
            <w:pPr>
              <w:jc w:val="right"/>
              <w:rPr>
                <w:rFonts w:ascii="Calibri" w:hAnsi="Calibri" w:cs="Calibri"/>
                <w:color w:val="333333"/>
                <w:sz w:val="22"/>
                <w:szCs w:val="22"/>
              </w:rPr>
            </w:pPr>
            <w:r w:rsidRPr="00215806">
              <w:rPr>
                <w:rFonts w:ascii="Calibri" w:hAnsi="Calibri" w:cs="Calibri"/>
                <w:color w:val="333333"/>
                <w:sz w:val="22"/>
                <w:szCs w:val="22"/>
              </w:rPr>
              <w:t>1,041,698</w:t>
            </w:r>
          </w:p>
        </w:tc>
        <w:tc>
          <w:tcPr>
            <w:tcW w:w="1769" w:type="dxa"/>
            <w:tcBorders>
              <w:top w:val="nil"/>
              <w:left w:val="nil"/>
              <w:bottom w:val="single" w:sz="4" w:space="0" w:color="000000"/>
              <w:right w:val="single" w:sz="4" w:space="0" w:color="000000"/>
            </w:tcBorders>
            <w:shd w:val="clear" w:color="auto" w:fill="A4D993" w:themeFill="accent4" w:themeFillTint="99"/>
            <w:vAlign w:val="bottom"/>
          </w:tcPr>
          <w:p w14:paraId="06271945" w14:textId="77777777" w:rsidR="007427C1" w:rsidRPr="00215806" w:rsidRDefault="00000000">
            <w:pPr>
              <w:ind w:right="-111"/>
              <w:rPr>
                <w:rFonts w:ascii="Calibri" w:hAnsi="Calibri" w:cs="Calibri"/>
                <w:color w:val="333333"/>
                <w:sz w:val="22"/>
                <w:szCs w:val="22"/>
              </w:rPr>
            </w:pPr>
            <w:r w:rsidRPr="00215806">
              <w:rPr>
                <w:rFonts w:ascii="Calibri" w:hAnsi="Calibri" w:cs="Calibri"/>
                <w:color w:val="333333"/>
                <w:sz w:val="22"/>
                <w:szCs w:val="22"/>
              </w:rPr>
              <w:t>Contract concluded</w:t>
            </w:r>
          </w:p>
        </w:tc>
      </w:tr>
      <w:tr w:rsidR="00DD6E21" w:rsidRPr="00215806" w14:paraId="261FE484" w14:textId="77777777" w:rsidTr="009C4564">
        <w:trPr>
          <w:trHeight w:val="583"/>
        </w:trPr>
        <w:tc>
          <w:tcPr>
            <w:tcW w:w="9610" w:type="dxa"/>
            <w:gridSpan w:val="5"/>
            <w:tcBorders>
              <w:top w:val="nil"/>
              <w:left w:val="single" w:sz="4" w:space="0" w:color="000000"/>
              <w:bottom w:val="single" w:sz="4" w:space="0" w:color="000000"/>
              <w:right w:val="single" w:sz="4" w:space="0" w:color="000000"/>
            </w:tcBorders>
            <w:shd w:val="clear" w:color="auto" w:fill="5D7781" w:themeFill="background2" w:themeFillShade="80"/>
            <w:vAlign w:val="bottom"/>
          </w:tcPr>
          <w:p w14:paraId="2501155B" w14:textId="77777777" w:rsidR="007427C1" w:rsidRPr="00215806" w:rsidRDefault="00000000">
            <w:pPr>
              <w:ind w:right="-111"/>
              <w:rPr>
                <w:rFonts w:ascii="Calibri" w:hAnsi="Calibri" w:cs="Calibri"/>
                <w:color w:val="333333"/>
                <w:sz w:val="22"/>
                <w:szCs w:val="22"/>
              </w:rPr>
            </w:pPr>
            <w:r w:rsidRPr="00215806">
              <w:rPr>
                <w:rFonts w:ascii="Calibri" w:hAnsi="Calibri" w:cs="Calibri"/>
                <w:color w:val="FFFFFF" w:themeColor="background1"/>
                <w:sz w:val="32"/>
                <w:szCs w:val="32"/>
              </w:rPr>
              <w:t>Integrated Border Management (IBM)</w:t>
            </w:r>
          </w:p>
        </w:tc>
      </w:tr>
      <w:tr w:rsidR="00DD1663" w:rsidRPr="00215806" w14:paraId="125218D4" w14:textId="56E30828" w:rsidTr="00812636">
        <w:trPr>
          <w:trHeight w:val="583"/>
        </w:trPr>
        <w:tc>
          <w:tcPr>
            <w:tcW w:w="3797" w:type="dxa"/>
            <w:tcBorders>
              <w:top w:val="nil"/>
              <w:left w:val="single" w:sz="4" w:space="0" w:color="000000"/>
              <w:bottom w:val="single" w:sz="4" w:space="0" w:color="000000"/>
              <w:right w:val="single" w:sz="4" w:space="0" w:color="000000"/>
            </w:tcBorders>
            <w:shd w:val="clear" w:color="auto" w:fill="E0F2DB" w:themeFill="accent4" w:themeFillTint="33"/>
            <w:vAlign w:val="bottom"/>
            <w:hideMark/>
          </w:tcPr>
          <w:p w14:paraId="359CFAC2" w14:textId="096219FA"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 xml:space="preserve">Maintenance and repair of the </w:t>
            </w:r>
            <w:r w:rsidR="00215806" w:rsidRPr="00215806">
              <w:rPr>
                <w:rFonts w:ascii="Calibri" w:hAnsi="Calibri" w:cs="Calibri"/>
                <w:color w:val="333333"/>
                <w:sz w:val="22"/>
                <w:szCs w:val="22"/>
              </w:rPr>
              <w:t>ISS</w:t>
            </w:r>
            <w:r w:rsidRPr="00215806">
              <w:rPr>
                <w:rFonts w:ascii="Calibri" w:hAnsi="Calibri" w:cs="Calibri"/>
                <w:color w:val="333333"/>
                <w:sz w:val="22"/>
                <w:szCs w:val="22"/>
              </w:rPr>
              <w:t xml:space="preserve"> along the border with </w:t>
            </w:r>
            <w:r w:rsidR="00994E99">
              <w:rPr>
                <w:rFonts w:ascii="Calibri" w:hAnsi="Calibri" w:cs="Calibri"/>
                <w:color w:val="333333"/>
                <w:sz w:val="22"/>
                <w:szCs w:val="22"/>
              </w:rPr>
              <w:t>Türkiye</w:t>
            </w:r>
            <w:r w:rsidRPr="00215806">
              <w:rPr>
                <w:rFonts w:ascii="Calibri" w:hAnsi="Calibri" w:cs="Calibri"/>
                <w:color w:val="333333"/>
                <w:sz w:val="22"/>
                <w:szCs w:val="22"/>
              </w:rPr>
              <w:t xml:space="preserve"> from BCP K. </w:t>
            </w:r>
            <w:proofErr w:type="spellStart"/>
            <w:r w:rsidRPr="00215806">
              <w:rPr>
                <w:rFonts w:ascii="Calibri" w:hAnsi="Calibri" w:cs="Calibri"/>
                <w:color w:val="333333"/>
                <w:sz w:val="22"/>
                <w:szCs w:val="22"/>
              </w:rPr>
              <w:t>Andreevo</w:t>
            </w:r>
            <w:proofErr w:type="spellEnd"/>
            <w:r w:rsidRPr="00215806">
              <w:rPr>
                <w:rFonts w:ascii="Calibri" w:hAnsi="Calibri" w:cs="Calibri"/>
                <w:color w:val="333333"/>
                <w:sz w:val="22"/>
                <w:szCs w:val="22"/>
              </w:rPr>
              <w:t xml:space="preserve"> to BCP </w:t>
            </w:r>
            <w:proofErr w:type="spellStart"/>
            <w:r w:rsidRPr="00215806">
              <w:rPr>
                <w:rFonts w:ascii="Calibri" w:hAnsi="Calibri" w:cs="Calibri"/>
                <w:color w:val="333333"/>
                <w:sz w:val="22"/>
                <w:szCs w:val="22"/>
              </w:rPr>
              <w:t>Lesovo</w:t>
            </w:r>
            <w:proofErr w:type="spellEnd"/>
          </w:p>
        </w:tc>
        <w:tc>
          <w:tcPr>
            <w:tcW w:w="1328" w:type="dxa"/>
            <w:tcBorders>
              <w:top w:val="nil"/>
              <w:left w:val="nil"/>
              <w:bottom w:val="single" w:sz="4" w:space="0" w:color="000000"/>
              <w:right w:val="single" w:sz="4" w:space="0" w:color="000000"/>
            </w:tcBorders>
            <w:shd w:val="clear" w:color="auto" w:fill="E0F2DB" w:themeFill="accent4" w:themeFillTint="33"/>
            <w:vAlign w:val="bottom"/>
            <w:hideMark/>
          </w:tcPr>
          <w:p w14:paraId="624CAEE1"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19/09/2023</w:t>
            </w:r>
          </w:p>
          <w:p w14:paraId="32DDD5BD"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(40 months)</w:t>
            </w:r>
          </w:p>
        </w:tc>
        <w:tc>
          <w:tcPr>
            <w:tcW w:w="1497" w:type="dxa"/>
            <w:tcBorders>
              <w:top w:val="nil"/>
              <w:left w:val="nil"/>
              <w:bottom w:val="single" w:sz="4" w:space="0" w:color="000000"/>
              <w:right w:val="single" w:sz="4" w:space="0" w:color="000000"/>
            </w:tcBorders>
            <w:shd w:val="clear" w:color="auto" w:fill="E0F2DB" w:themeFill="accent4" w:themeFillTint="33"/>
            <w:noWrap/>
            <w:vAlign w:val="bottom"/>
            <w:hideMark/>
          </w:tcPr>
          <w:p w14:paraId="035D9200" w14:textId="77777777" w:rsidR="007427C1" w:rsidRPr="00215806" w:rsidRDefault="00000000">
            <w:pPr>
              <w:jc w:val="right"/>
              <w:rPr>
                <w:rFonts w:ascii="Calibri" w:hAnsi="Calibri" w:cs="Calibri"/>
                <w:color w:val="333333"/>
                <w:sz w:val="22"/>
                <w:szCs w:val="22"/>
              </w:rPr>
            </w:pPr>
            <w:r w:rsidRPr="00215806">
              <w:rPr>
                <w:rFonts w:ascii="Calibri" w:hAnsi="Calibri" w:cs="Calibri"/>
                <w:color w:val="333333"/>
                <w:sz w:val="22"/>
                <w:szCs w:val="22"/>
              </w:rPr>
              <w:t>9,415,221</w:t>
            </w:r>
          </w:p>
        </w:tc>
        <w:tc>
          <w:tcPr>
            <w:tcW w:w="1219" w:type="dxa"/>
            <w:tcBorders>
              <w:top w:val="nil"/>
              <w:left w:val="nil"/>
              <w:bottom w:val="single" w:sz="4" w:space="0" w:color="000000"/>
              <w:right w:val="single" w:sz="4" w:space="0" w:color="000000"/>
            </w:tcBorders>
            <w:shd w:val="clear" w:color="auto" w:fill="E0F2DB" w:themeFill="accent4" w:themeFillTint="33"/>
            <w:noWrap/>
            <w:vAlign w:val="bottom"/>
            <w:hideMark/>
          </w:tcPr>
          <w:p w14:paraId="37B6B16A" w14:textId="77777777" w:rsidR="007427C1" w:rsidRPr="00215806" w:rsidRDefault="00000000">
            <w:pPr>
              <w:jc w:val="right"/>
              <w:rPr>
                <w:rFonts w:ascii="Calibri" w:hAnsi="Calibri" w:cs="Calibri"/>
                <w:color w:val="333333"/>
                <w:sz w:val="22"/>
                <w:szCs w:val="22"/>
              </w:rPr>
            </w:pPr>
            <w:r w:rsidRPr="00215806">
              <w:rPr>
                <w:rFonts w:ascii="Calibri" w:hAnsi="Calibri" w:cs="Calibri"/>
                <w:color w:val="333333"/>
                <w:sz w:val="22"/>
                <w:szCs w:val="22"/>
              </w:rPr>
              <w:t>0.00</w:t>
            </w:r>
          </w:p>
        </w:tc>
        <w:tc>
          <w:tcPr>
            <w:tcW w:w="1769" w:type="dxa"/>
            <w:tcBorders>
              <w:top w:val="nil"/>
              <w:left w:val="nil"/>
              <w:bottom w:val="single" w:sz="4" w:space="0" w:color="000000"/>
              <w:right w:val="single" w:sz="4" w:space="0" w:color="000000"/>
            </w:tcBorders>
            <w:shd w:val="clear" w:color="auto" w:fill="E0F2DB" w:themeFill="accent4" w:themeFillTint="33"/>
          </w:tcPr>
          <w:p w14:paraId="76C0F7D0" w14:textId="77777777" w:rsidR="007427C1" w:rsidRPr="00215806" w:rsidRDefault="00000000">
            <w:pPr>
              <w:jc w:val="center"/>
              <w:rPr>
                <w:rFonts w:ascii="Calibri" w:hAnsi="Calibri" w:cs="Calibri"/>
                <w:color w:val="333333"/>
                <w:sz w:val="22"/>
                <w:szCs w:val="22"/>
              </w:rPr>
            </w:pPr>
            <w:r w:rsidRPr="00215806">
              <w:rPr>
                <w:rFonts w:ascii="Calibri" w:hAnsi="Calibri" w:cs="Calibri"/>
                <w:color w:val="333333"/>
                <w:sz w:val="22"/>
                <w:szCs w:val="22"/>
              </w:rPr>
              <w:t>A framework maintenance contract already exists;</w:t>
            </w:r>
          </w:p>
        </w:tc>
      </w:tr>
      <w:tr w:rsidR="00DD1663" w:rsidRPr="00215806" w14:paraId="2A6CD495" w14:textId="7D9422D1" w:rsidTr="00FF518D">
        <w:trPr>
          <w:trHeight w:val="583"/>
        </w:trPr>
        <w:tc>
          <w:tcPr>
            <w:tcW w:w="3797" w:type="dxa"/>
            <w:tcBorders>
              <w:top w:val="nil"/>
              <w:left w:val="single" w:sz="4" w:space="0" w:color="000000"/>
              <w:bottom w:val="single" w:sz="4" w:space="0" w:color="000000"/>
              <w:right w:val="single" w:sz="4" w:space="0" w:color="000000"/>
            </w:tcBorders>
            <w:shd w:val="clear" w:color="auto" w:fill="FFC000"/>
            <w:vAlign w:val="bottom"/>
            <w:hideMark/>
          </w:tcPr>
          <w:p w14:paraId="63EFCB44"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Maintenance of the ABC gates of the DGGP Airports built under DGGP projects</w:t>
            </w:r>
          </w:p>
        </w:tc>
        <w:tc>
          <w:tcPr>
            <w:tcW w:w="1328" w:type="dxa"/>
            <w:tcBorders>
              <w:top w:val="nil"/>
              <w:left w:val="nil"/>
              <w:bottom w:val="single" w:sz="4" w:space="0" w:color="000000"/>
              <w:right w:val="single" w:sz="4" w:space="0" w:color="000000"/>
            </w:tcBorders>
            <w:shd w:val="clear" w:color="auto" w:fill="FFC000"/>
            <w:vAlign w:val="bottom"/>
            <w:hideMark/>
          </w:tcPr>
          <w:p w14:paraId="0155CE57"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19/09/2023</w:t>
            </w:r>
          </w:p>
          <w:p w14:paraId="53D9A2E4"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(42 months)</w:t>
            </w:r>
          </w:p>
        </w:tc>
        <w:tc>
          <w:tcPr>
            <w:tcW w:w="1497" w:type="dxa"/>
            <w:tcBorders>
              <w:top w:val="nil"/>
              <w:left w:val="nil"/>
              <w:bottom w:val="single" w:sz="4" w:space="0" w:color="000000"/>
              <w:right w:val="single" w:sz="4" w:space="0" w:color="000000"/>
            </w:tcBorders>
            <w:shd w:val="clear" w:color="auto" w:fill="FFC000"/>
            <w:noWrap/>
            <w:vAlign w:val="bottom"/>
            <w:hideMark/>
          </w:tcPr>
          <w:p w14:paraId="5F4AE303" w14:textId="77777777" w:rsidR="007427C1" w:rsidRPr="00215806" w:rsidRDefault="00000000">
            <w:pPr>
              <w:jc w:val="right"/>
              <w:rPr>
                <w:rFonts w:ascii="Calibri" w:hAnsi="Calibri" w:cs="Calibri"/>
                <w:color w:val="333333"/>
                <w:sz w:val="22"/>
                <w:szCs w:val="22"/>
              </w:rPr>
            </w:pPr>
            <w:r w:rsidRPr="00215806">
              <w:rPr>
                <w:rFonts w:ascii="Calibri" w:hAnsi="Calibri" w:cs="Calibri"/>
                <w:color w:val="333333"/>
                <w:sz w:val="22"/>
                <w:szCs w:val="22"/>
              </w:rPr>
              <w:t>1,972,864</w:t>
            </w:r>
          </w:p>
        </w:tc>
        <w:tc>
          <w:tcPr>
            <w:tcW w:w="1219" w:type="dxa"/>
            <w:tcBorders>
              <w:top w:val="nil"/>
              <w:left w:val="nil"/>
              <w:bottom w:val="single" w:sz="4" w:space="0" w:color="000000"/>
              <w:right w:val="single" w:sz="4" w:space="0" w:color="000000"/>
            </w:tcBorders>
            <w:shd w:val="clear" w:color="auto" w:fill="FFC000"/>
            <w:noWrap/>
            <w:vAlign w:val="bottom"/>
            <w:hideMark/>
          </w:tcPr>
          <w:p w14:paraId="56F3DBC1" w14:textId="77777777" w:rsidR="007427C1" w:rsidRPr="00215806" w:rsidRDefault="00000000">
            <w:pPr>
              <w:jc w:val="right"/>
              <w:rPr>
                <w:rFonts w:ascii="Calibri" w:hAnsi="Calibri" w:cs="Calibri"/>
                <w:color w:val="333333"/>
                <w:sz w:val="22"/>
                <w:szCs w:val="22"/>
              </w:rPr>
            </w:pPr>
            <w:r w:rsidRPr="00215806">
              <w:rPr>
                <w:rFonts w:ascii="Calibri" w:hAnsi="Calibri" w:cs="Calibri"/>
                <w:color w:val="333333"/>
                <w:sz w:val="22"/>
                <w:szCs w:val="22"/>
              </w:rPr>
              <w:t>0.00</w:t>
            </w:r>
          </w:p>
        </w:tc>
        <w:tc>
          <w:tcPr>
            <w:tcW w:w="1769" w:type="dxa"/>
            <w:tcBorders>
              <w:top w:val="nil"/>
              <w:left w:val="nil"/>
              <w:bottom w:val="single" w:sz="4" w:space="0" w:color="000000"/>
              <w:right w:val="single" w:sz="4" w:space="0" w:color="000000"/>
            </w:tcBorders>
            <w:shd w:val="clear" w:color="auto" w:fill="FFC000"/>
          </w:tcPr>
          <w:p w14:paraId="64426A01" w14:textId="2B936F1C" w:rsidR="007427C1" w:rsidRPr="00215806" w:rsidRDefault="00000000">
            <w:pPr>
              <w:jc w:val="center"/>
              <w:rPr>
                <w:rFonts w:ascii="Calibri" w:hAnsi="Calibri" w:cs="Calibri"/>
                <w:color w:val="333333"/>
                <w:sz w:val="22"/>
                <w:szCs w:val="22"/>
              </w:rPr>
            </w:pPr>
            <w:r w:rsidRPr="00215806">
              <w:rPr>
                <w:rFonts w:ascii="Calibri" w:hAnsi="Calibri" w:cs="Calibri"/>
                <w:color w:val="333333"/>
                <w:sz w:val="22"/>
                <w:szCs w:val="22"/>
              </w:rPr>
              <w:t>Potential change</w:t>
            </w:r>
            <w:r w:rsidR="006F2278">
              <w:rPr>
                <w:rFonts w:ascii="Calibri" w:hAnsi="Calibri" w:cs="Calibri"/>
                <w:color w:val="333333"/>
                <w:sz w:val="22"/>
                <w:szCs w:val="22"/>
              </w:rPr>
              <w:t xml:space="preserve"> of project</w:t>
            </w:r>
            <w:r w:rsidR="00812636" w:rsidRPr="00215806">
              <w:rPr>
                <w:rFonts w:ascii="Calibri" w:hAnsi="Calibri" w:cs="Calibri"/>
                <w:color w:val="333333"/>
                <w:sz w:val="22"/>
                <w:szCs w:val="22"/>
              </w:rPr>
              <w:t xml:space="preserve">; </w:t>
            </w:r>
          </w:p>
        </w:tc>
      </w:tr>
      <w:tr w:rsidR="00DD1663" w:rsidRPr="00215806" w14:paraId="1A09B608" w14:textId="520A51FB" w:rsidTr="00205356">
        <w:trPr>
          <w:trHeight w:val="583"/>
        </w:trPr>
        <w:tc>
          <w:tcPr>
            <w:tcW w:w="3797" w:type="dxa"/>
            <w:tcBorders>
              <w:top w:val="nil"/>
              <w:left w:val="single" w:sz="4" w:space="0" w:color="000000"/>
              <w:bottom w:val="single" w:sz="4" w:space="0" w:color="000000"/>
              <w:right w:val="single" w:sz="4" w:space="0" w:color="000000"/>
            </w:tcBorders>
            <w:shd w:val="clear" w:color="auto" w:fill="C2E6B7" w:themeFill="accent4" w:themeFillTint="66"/>
            <w:vAlign w:val="bottom"/>
            <w:hideMark/>
          </w:tcPr>
          <w:p w14:paraId="62E9A1F8"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Fuel for marine and aviation equipment for a period of 3 years.</w:t>
            </w:r>
          </w:p>
        </w:tc>
        <w:tc>
          <w:tcPr>
            <w:tcW w:w="1328" w:type="dxa"/>
            <w:tcBorders>
              <w:top w:val="nil"/>
              <w:left w:val="nil"/>
              <w:bottom w:val="single" w:sz="4" w:space="0" w:color="000000"/>
              <w:right w:val="single" w:sz="4" w:space="0" w:color="000000"/>
            </w:tcBorders>
            <w:shd w:val="clear" w:color="auto" w:fill="C2E6B7" w:themeFill="accent4" w:themeFillTint="66"/>
            <w:vAlign w:val="bottom"/>
            <w:hideMark/>
          </w:tcPr>
          <w:p w14:paraId="37F79FBB"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19/09/2023</w:t>
            </w:r>
          </w:p>
          <w:p w14:paraId="31B78D58"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(36 months)</w:t>
            </w:r>
          </w:p>
        </w:tc>
        <w:tc>
          <w:tcPr>
            <w:tcW w:w="1497" w:type="dxa"/>
            <w:tcBorders>
              <w:top w:val="nil"/>
              <w:left w:val="nil"/>
              <w:bottom w:val="single" w:sz="4" w:space="0" w:color="000000"/>
              <w:right w:val="single" w:sz="4" w:space="0" w:color="000000"/>
            </w:tcBorders>
            <w:shd w:val="clear" w:color="auto" w:fill="C2E6B7" w:themeFill="accent4" w:themeFillTint="66"/>
            <w:noWrap/>
            <w:vAlign w:val="bottom"/>
            <w:hideMark/>
          </w:tcPr>
          <w:p w14:paraId="69B63C96" w14:textId="77777777" w:rsidR="007427C1" w:rsidRPr="00215806" w:rsidRDefault="00000000">
            <w:pPr>
              <w:jc w:val="right"/>
              <w:rPr>
                <w:rFonts w:ascii="Calibri" w:hAnsi="Calibri" w:cs="Calibri"/>
                <w:color w:val="333333"/>
                <w:sz w:val="22"/>
                <w:szCs w:val="22"/>
              </w:rPr>
            </w:pPr>
            <w:r w:rsidRPr="00215806">
              <w:rPr>
                <w:rFonts w:ascii="Calibri" w:hAnsi="Calibri" w:cs="Calibri"/>
                <w:color w:val="333333"/>
                <w:sz w:val="22"/>
                <w:szCs w:val="22"/>
              </w:rPr>
              <w:t>5,261,102</w:t>
            </w:r>
          </w:p>
        </w:tc>
        <w:tc>
          <w:tcPr>
            <w:tcW w:w="1219" w:type="dxa"/>
            <w:tcBorders>
              <w:top w:val="nil"/>
              <w:left w:val="nil"/>
              <w:bottom w:val="single" w:sz="4" w:space="0" w:color="000000"/>
              <w:right w:val="single" w:sz="4" w:space="0" w:color="000000"/>
            </w:tcBorders>
            <w:shd w:val="clear" w:color="auto" w:fill="C2E6B7" w:themeFill="accent4" w:themeFillTint="66"/>
            <w:noWrap/>
            <w:vAlign w:val="bottom"/>
            <w:hideMark/>
          </w:tcPr>
          <w:p w14:paraId="0F3F3B9C" w14:textId="77777777" w:rsidR="007427C1" w:rsidRPr="00215806" w:rsidRDefault="00000000">
            <w:pPr>
              <w:jc w:val="right"/>
              <w:rPr>
                <w:rFonts w:ascii="Calibri" w:hAnsi="Calibri" w:cs="Calibri"/>
                <w:color w:val="333333"/>
                <w:sz w:val="22"/>
                <w:szCs w:val="22"/>
              </w:rPr>
            </w:pPr>
            <w:r w:rsidRPr="00215806">
              <w:rPr>
                <w:rFonts w:ascii="Calibri" w:hAnsi="Calibri" w:cs="Calibri"/>
                <w:color w:val="333333"/>
                <w:sz w:val="22"/>
                <w:szCs w:val="22"/>
              </w:rPr>
              <w:t>210,444.00</w:t>
            </w:r>
          </w:p>
        </w:tc>
        <w:tc>
          <w:tcPr>
            <w:tcW w:w="1769" w:type="dxa"/>
            <w:tcBorders>
              <w:top w:val="nil"/>
              <w:left w:val="nil"/>
              <w:bottom w:val="single" w:sz="4" w:space="0" w:color="000000"/>
              <w:right w:val="single" w:sz="4" w:space="0" w:color="000000"/>
            </w:tcBorders>
            <w:shd w:val="clear" w:color="auto" w:fill="C2E6B7" w:themeFill="accent4" w:themeFillTint="66"/>
          </w:tcPr>
          <w:p w14:paraId="07DE7F7B" w14:textId="589491EA" w:rsidR="007427C1" w:rsidRPr="00215806" w:rsidRDefault="006F2278">
            <w:pPr>
              <w:jc w:val="center"/>
              <w:rPr>
                <w:rFonts w:ascii="Calibri" w:hAnsi="Calibri" w:cs="Calibri"/>
                <w:color w:val="333333"/>
                <w:sz w:val="22"/>
                <w:szCs w:val="22"/>
              </w:rPr>
            </w:pPr>
            <w:r>
              <w:rPr>
                <w:rFonts w:ascii="Calibri" w:hAnsi="Calibri" w:cs="Calibri"/>
                <w:color w:val="333333"/>
                <w:sz w:val="22"/>
                <w:szCs w:val="22"/>
              </w:rPr>
              <w:t xml:space="preserve">Stock </w:t>
            </w:r>
            <w:r w:rsidRPr="00215806">
              <w:rPr>
                <w:rFonts w:ascii="Calibri" w:hAnsi="Calibri" w:cs="Calibri"/>
                <w:color w:val="333333"/>
                <w:sz w:val="22"/>
                <w:szCs w:val="22"/>
              </w:rPr>
              <w:t>exchange contract</w:t>
            </w:r>
          </w:p>
        </w:tc>
      </w:tr>
      <w:tr w:rsidR="00DD1663" w:rsidRPr="00215806" w14:paraId="1C9F101B" w14:textId="41FDBD36" w:rsidTr="00205356">
        <w:trPr>
          <w:trHeight w:val="583"/>
        </w:trPr>
        <w:tc>
          <w:tcPr>
            <w:tcW w:w="3797" w:type="dxa"/>
            <w:tcBorders>
              <w:top w:val="nil"/>
              <w:left w:val="single" w:sz="4" w:space="0" w:color="000000"/>
              <w:bottom w:val="single" w:sz="4" w:space="0" w:color="000000"/>
              <w:right w:val="single" w:sz="4" w:space="0" w:color="000000"/>
            </w:tcBorders>
            <w:shd w:val="clear" w:color="auto" w:fill="C2E6B7" w:themeFill="accent4" w:themeFillTint="66"/>
            <w:vAlign w:val="bottom"/>
            <w:hideMark/>
          </w:tcPr>
          <w:p w14:paraId="7DCD40CF" w14:textId="77777777" w:rsidR="007427C1" w:rsidRPr="00215806" w:rsidRDefault="00000000">
            <w:pPr>
              <w:rPr>
                <w:rFonts w:ascii="Calibri" w:hAnsi="Calibri" w:cs="Calibri"/>
                <w:color w:val="333333"/>
                <w:sz w:val="22"/>
                <w:szCs w:val="22"/>
              </w:rPr>
            </w:pPr>
            <w:bookmarkStart w:id="38" w:name="_Hlk159955412"/>
            <w:r w:rsidRPr="00215806">
              <w:rPr>
                <w:rFonts w:ascii="Calibri" w:hAnsi="Calibri" w:cs="Calibri"/>
                <w:color w:val="333333"/>
                <w:sz w:val="22"/>
                <w:szCs w:val="22"/>
              </w:rPr>
              <w:t>Supply of vehicles for border control purposes</w:t>
            </w:r>
            <w:bookmarkEnd w:id="38"/>
          </w:p>
        </w:tc>
        <w:tc>
          <w:tcPr>
            <w:tcW w:w="1328" w:type="dxa"/>
            <w:tcBorders>
              <w:top w:val="nil"/>
              <w:left w:val="nil"/>
              <w:bottom w:val="single" w:sz="4" w:space="0" w:color="000000"/>
              <w:right w:val="single" w:sz="4" w:space="0" w:color="000000"/>
            </w:tcBorders>
            <w:shd w:val="clear" w:color="auto" w:fill="C2E6B7" w:themeFill="accent4" w:themeFillTint="66"/>
            <w:vAlign w:val="bottom"/>
            <w:hideMark/>
          </w:tcPr>
          <w:p w14:paraId="463C4F11"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19/09/2023</w:t>
            </w:r>
          </w:p>
          <w:p w14:paraId="12B22169"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(60 months)</w:t>
            </w:r>
          </w:p>
        </w:tc>
        <w:tc>
          <w:tcPr>
            <w:tcW w:w="1497" w:type="dxa"/>
            <w:tcBorders>
              <w:top w:val="nil"/>
              <w:left w:val="nil"/>
              <w:bottom w:val="single" w:sz="4" w:space="0" w:color="000000"/>
              <w:right w:val="single" w:sz="4" w:space="0" w:color="000000"/>
            </w:tcBorders>
            <w:shd w:val="clear" w:color="auto" w:fill="C2E6B7" w:themeFill="accent4" w:themeFillTint="66"/>
            <w:noWrap/>
            <w:vAlign w:val="bottom"/>
            <w:hideMark/>
          </w:tcPr>
          <w:p w14:paraId="56B871A4" w14:textId="77777777" w:rsidR="007427C1" w:rsidRPr="00215806" w:rsidRDefault="00000000">
            <w:pPr>
              <w:jc w:val="right"/>
              <w:rPr>
                <w:rFonts w:ascii="Calibri" w:hAnsi="Calibri" w:cs="Calibri"/>
                <w:color w:val="333333"/>
                <w:sz w:val="22"/>
                <w:szCs w:val="22"/>
              </w:rPr>
            </w:pPr>
            <w:bookmarkStart w:id="39" w:name="_Hlk159955508"/>
            <w:r w:rsidRPr="00215806">
              <w:rPr>
                <w:rFonts w:ascii="Calibri" w:hAnsi="Calibri" w:cs="Calibri"/>
                <w:color w:val="333333"/>
                <w:sz w:val="22"/>
                <w:szCs w:val="22"/>
              </w:rPr>
              <w:t>69,205,983</w:t>
            </w:r>
            <w:bookmarkEnd w:id="39"/>
          </w:p>
        </w:tc>
        <w:tc>
          <w:tcPr>
            <w:tcW w:w="1219" w:type="dxa"/>
            <w:tcBorders>
              <w:top w:val="nil"/>
              <w:left w:val="nil"/>
              <w:bottom w:val="single" w:sz="4" w:space="0" w:color="000000"/>
              <w:right w:val="single" w:sz="4" w:space="0" w:color="000000"/>
            </w:tcBorders>
            <w:shd w:val="clear" w:color="auto" w:fill="C2E6B7" w:themeFill="accent4" w:themeFillTint="66"/>
            <w:noWrap/>
            <w:vAlign w:val="bottom"/>
            <w:hideMark/>
          </w:tcPr>
          <w:p w14:paraId="7CEC78C4" w14:textId="77777777" w:rsidR="007427C1" w:rsidRPr="00215806" w:rsidRDefault="00000000">
            <w:pPr>
              <w:jc w:val="right"/>
              <w:rPr>
                <w:rFonts w:ascii="Calibri" w:hAnsi="Calibri" w:cs="Calibri"/>
                <w:color w:val="333333"/>
                <w:sz w:val="22"/>
                <w:szCs w:val="22"/>
              </w:rPr>
            </w:pPr>
            <w:r w:rsidRPr="00215806">
              <w:rPr>
                <w:rFonts w:ascii="Calibri" w:hAnsi="Calibri" w:cs="Calibri"/>
                <w:color w:val="333333"/>
                <w:sz w:val="22"/>
                <w:szCs w:val="22"/>
              </w:rPr>
              <w:t>0.00</w:t>
            </w:r>
          </w:p>
        </w:tc>
        <w:tc>
          <w:tcPr>
            <w:tcW w:w="1769" w:type="dxa"/>
            <w:tcBorders>
              <w:top w:val="nil"/>
              <w:left w:val="nil"/>
              <w:bottom w:val="single" w:sz="4" w:space="0" w:color="000000"/>
              <w:right w:val="single" w:sz="4" w:space="0" w:color="000000"/>
            </w:tcBorders>
            <w:shd w:val="clear" w:color="auto" w:fill="C2E6B7" w:themeFill="accent4" w:themeFillTint="66"/>
          </w:tcPr>
          <w:p w14:paraId="16E1EF64" w14:textId="3BF2AE0D" w:rsidR="007427C1" w:rsidRPr="00215806" w:rsidRDefault="006F2278">
            <w:pPr>
              <w:jc w:val="center"/>
              <w:rPr>
                <w:rFonts w:ascii="Calibri" w:hAnsi="Calibri" w:cs="Calibri"/>
                <w:color w:val="333333"/>
                <w:sz w:val="22"/>
                <w:szCs w:val="22"/>
              </w:rPr>
            </w:pPr>
            <w:r>
              <w:rPr>
                <w:rFonts w:ascii="Calibri" w:hAnsi="Calibri" w:cs="Calibri"/>
                <w:color w:val="333333"/>
                <w:sz w:val="22"/>
                <w:szCs w:val="22"/>
              </w:rPr>
              <w:t xml:space="preserve">Completed procurement </w:t>
            </w:r>
            <w:proofErr w:type="gramStart"/>
            <w:r>
              <w:rPr>
                <w:rFonts w:ascii="Calibri" w:hAnsi="Calibri" w:cs="Calibri"/>
                <w:color w:val="333333"/>
                <w:sz w:val="22"/>
                <w:szCs w:val="22"/>
              </w:rPr>
              <w:t>procedure</w:t>
            </w:r>
            <w:proofErr w:type="gramEnd"/>
          </w:p>
          <w:p w14:paraId="74A9904A" w14:textId="751747AB" w:rsidR="007427C1" w:rsidRPr="00215806" w:rsidRDefault="00000000">
            <w:pPr>
              <w:jc w:val="center"/>
              <w:rPr>
                <w:rFonts w:ascii="Calibri" w:hAnsi="Calibri" w:cs="Calibri"/>
                <w:color w:val="333333"/>
                <w:sz w:val="22"/>
                <w:szCs w:val="22"/>
              </w:rPr>
            </w:pPr>
            <w:r w:rsidRPr="00215806">
              <w:rPr>
                <w:rFonts w:ascii="Calibri" w:hAnsi="Calibri" w:cs="Calibri"/>
                <w:color w:val="333333"/>
                <w:sz w:val="22"/>
                <w:szCs w:val="22"/>
              </w:rPr>
              <w:t>/</w:t>
            </w:r>
            <w:proofErr w:type="gramStart"/>
            <w:r w:rsidRPr="00215806">
              <w:rPr>
                <w:rFonts w:ascii="Calibri" w:hAnsi="Calibri" w:cs="Calibri"/>
                <w:color w:val="333333"/>
                <w:sz w:val="22"/>
                <w:szCs w:val="22"/>
              </w:rPr>
              <w:t>contract</w:t>
            </w:r>
            <w:proofErr w:type="gramEnd"/>
            <w:r w:rsidR="00B150D9">
              <w:rPr>
                <w:rFonts w:ascii="Calibri" w:hAnsi="Calibri" w:cs="Calibri"/>
                <w:color w:val="333333"/>
                <w:sz w:val="22"/>
                <w:szCs w:val="22"/>
              </w:rPr>
              <w:t xml:space="preserve"> in signature procedure</w:t>
            </w:r>
          </w:p>
        </w:tc>
      </w:tr>
      <w:tr w:rsidR="00DD1663" w:rsidRPr="00215806" w14:paraId="74267C9D" w14:textId="37185E2C" w:rsidTr="00205356">
        <w:trPr>
          <w:trHeight w:val="583"/>
        </w:trPr>
        <w:tc>
          <w:tcPr>
            <w:tcW w:w="3797" w:type="dxa"/>
            <w:tcBorders>
              <w:top w:val="nil"/>
              <w:left w:val="single" w:sz="4" w:space="0" w:color="000000"/>
              <w:bottom w:val="single" w:sz="4" w:space="0" w:color="000000"/>
              <w:right w:val="single" w:sz="4" w:space="0" w:color="000000"/>
            </w:tcBorders>
            <w:shd w:val="clear" w:color="auto" w:fill="E0F2DB" w:themeFill="accent4" w:themeFillTint="33"/>
            <w:vAlign w:val="bottom"/>
            <w:hideMark/>
          </w:tcPr>
          <w:p w14:paraId="2811533B" w14:textId="062CB68F"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 xml:space="preserve">Maintenance and repair of the </w:t>
            </w:r>
            <w:r w:rsidR="00215806" w:rsidRPr="00215806">
              <w:rPr>
                <w:rFonts w:ascii="Calibri" w:hAnsi="Calibri" w:cs="Calibri"/>
                <w:color w:val="333333"/>
                <w:sz w:val="22"/>
                <w:szCs w:val="22"/>
              </w:rPr>
              <w:t>ISS</w:t>
            </w:r>
            <w:r w:rsidRPr="00215806">
              <w:rPr>
                <w:rFonts w:ascii="Calibri" w:hAnsi="Calibri" w:cs="Calibri"/>
                <w:color w:val="333333"/>
                <w:sz w:val="22"/>
                <w:szCs w:val="22"/>
              </w:rPr>
              <w:t xml:space="preserve"> on the Bulgarian-Turkish border from BCP-</w:t>
            </w:r>
            <w:proofErr w:type="spellStart"/>
            <w:r w:rsidRPr="00215806">
              <w:rPr>
                <w:rFonts w:ascii="Calibri" w:hAnsi="Calibri" w:cs="Calibri"/>
                <w:color w:val="333333"/>
                <w:sz w:val="22"/>
                <w:szCs w:val="22"/>
              </w:rPr>
              <w:t>Lesovo</w:t>
            </w:r>
            <w:proofErr w:type="spellEnd"/>
            <w:r w:rsidRPr="00215806">
              <w:rPr>
                <w:rFonts w:ascii="Calibri" w:hAnsi="Calibri" w:cs="Calibri"/>
                <w:color w:val="333333"/>
                <w:sz w:val="22"/>
                <w:szCs w:val="22"/>
              </w:rPr>
              <w:t xml:space="preserve"> to the </w:t>
            </w:r>
            <w:proofErr w:type="spellStart"/>
            <w:r w:rsidRPr="00215806">
              <w:rPr>
                <w:rFonts w:ascii="Calibri" w:hAnsi="Calibri" w:cs="Calibri"/>
                <w:color w:val="333333"/>
                <w:sz w:val="22"/>
                <w:szCs w:val="22"/>
              </w:rPr>
              <w:t>Rezovska</w:t>
            </w:r>
            <w:proofErr w:type="spellEnd"/>
            <w:r w:rsidRPr="00215806">
              <w:rPr>
                <w:rFonts w:ascii="Calibri" w:hAnsi="Calibri" w:cs="Calibri"/>
                <w:color w:val="333333"/>
                <w:sz w:val="22"/>
                <w:szCs w:val="22"/>
              </w:rPr>
              <w:t xml:space="preserve"> River</w:t>
            </w:r>
          </w:p>
        </w:tc>
        <w:tc>
          <w:tcPr>
            <w:tcW w:w="1328" w:type="dxa"/>
            <w:tcBorders>
              <w:top w:val="nil"/>
              <w:left w:val="nil"/>
              <w:bottom w:val="single" w:sz="4" w:space="0" w:color="000000"/>
              <w:right w:val="single" w:sz="4" w:space="0" w:color="000000"/>
            </w:tcBorders>
            <w:shd w:val="clear" w:color="auto" w:fill="E0F2DB" w:themeFill="accent4" w:themeFillTint="33"/>
            <w:vAlign w:val="bottom"/>
            <w:hideMark/>
          </w:tcPr>
          <w:p w14:paraId="3BB2CB16"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19/09/2023</w:t>
            </w:r>
          </w:p>
          <w:p w14:paraId="5525DDDD"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(40 months)</w:t>
            </w:r>
          </w:p>
        </w:tc>
        <w:tc>
          <w:tcPr>
            <w:tcW w:w="1497" w:type="dxa"/>
            <w:tcBorders>
              <w:top w:val="nil"/>
              <w:left w:val="nil"/>
              <w:bottom w:val="single" w:sz="4" w:space="0" w:color="000000"/>
              <w:right w:val="single" w:sz="4" w:space="0" w:color="000000"/>
            </w:tcBorders>
            <w:shd w:val="clear" w:color="auto" w:fill="E0F2DB" w:themeFill="accent4" w:themeFillTint="33"/>
            <w:noWrap/>
            <w:vAlign w:val="bottom"/>
            <w:hideMark/>
          </w:tcPr>
          <w:p w14:paraId="28BD3D14" w14:textId="77777777" w:rsidR="007427C1" w:rsidRPr="00215806" w:rsidRDefault="00000000">
            <w:pPr>
              <w:jc w:val="right"/>
              <w:rPr>
                <w:rFonts w:ascii="Calibri" w:hAnsi="Calibri" w:cs="Calibri"/>
                <w:color w:val="333333"/>
                <w:sz w:val="22"/>
                <w:szCs w:val="22"/>
              </w:rPr>
            </w:pPr>
            <w:r w:rsidRPr="00215806">
              <w:rPr>
                <w:rFonts w:ascii="Calibri" w:hAnsi="Calibri" w:cs="Calibri"/>
                <w:color w:val="333333"/>
                <w:sz w:val="22"/>
                <w:szCs w:val="22"/>
              </w:rPr>
              <w:t>6,199,886</w:t>
            </w:r>
          </w:p>
        </w:tc>
        <w:tc>
          <w:tcPr>
            <w:tcW w:w="1219" w:type="dxa"/>
            <w:tcBorders>
              <w:top w:val="nil"/>
              <w:left w:val="nil"/>
              <w:bottom w:val="single" w:sz="4" w:space="0" w:color="000000"/>
              <w:right w:val="single" w:sz="4" w:space="0" w:color="000000"/>
            </w:tcBorders>
            <w:shd w:val="clear" w:color="auto" w:fill="E0F2DB" w:themeFill="accent4" w:themeFillTint="33"/>
            <w:noWrap/>
            <w:vAlign w:val="bottom"/>
            <w:hideMark/>
          </w:tcPr>
          <w:p w14:paraId="7EDD0147" w14:textId="77777777" w:rsidR="007427C1" w:rsidRPr="00215806" w:rsidRDefault="00000000">
            <w:pPr>
              <w:jc w:val="right"/>
              <w:rPr>
                <w:rFonts w:ascii="Calibri" w:hAnsi="Calibri" w:cs="Calibri"/>
                <w:color w:val="333333"/>
                <w:sz w:val="22"/>
                <w:szCs w:val="22"/>
              </w:rPr>
            </w:pPr>
            <w:r w:rsidRPr="00215806">
              <w:rPr>
                <w:rFonts w:ascii="Calibri" w:hAnsi="Calibri" w:cs="Calibri"/>
                <w:color w:val="333333"/>
                <w:sz w:val="22"/>
                <w:szCs w:val="22"/>
              </w:rPr>
              <w:t>0.00</w:t>
            </w:r>
          </w:p>
        </w:tc>
        <w:tc>
          <w:tcPr>
            <w:tcW w:w="1769" w:type="dxa"/>
            <w:tcBorders>
              <w:top w:val="nil"/>
              <w:left w:val="nil"/>
              <w:bottom w:val="single" w:sz="4" w:space="0" w:color="000000"/>
              <w:right w:val="single" w:sz="4" w:space="0" w:color="000000"/>
            </w:tcBorders>
            <w:shd w:val="clear" w:color="auto" w:fill="E0F2DB" w:themeFill="accent4" w:themeFillTint="33"/>
          </w:tcPr>
          <w:p w14:paraId="7F86F8E6" w14:textId="77D267A9" w:rsidR="00B150D9" w:rsidRPr="00215806" w:rsidRDefault="00000000" w:rsidP="00B150D9">
            <w:pPr>
              <w:jc w:val="center"/>
              <w:rPr>
                <w:rFonts w:ascii="Calibri" w:hAnsi="Calibri" w:cs="Calibri"/>
                <w:color w:val="333333"/>
                <w:sz w:val="22"/>
                <w:szCs w:val="22"/>
              </w:rPr>
            </w:pPr>
            <w:r w:rsidRPr="00215806">
              <w:rPr>
                <w:rFonts w:ascii="Calibri" w:hAnsi="Calibri" w:cs="Calibri"/>
                <w:color w:val="333333"/>
                <w:sz w:val="22"/>
                <w:szCs w:val="22"/>
              </w:rPr>
              <w:t xml:space="preserve">There is a framework </w:t>
            </w:r>
            <w:r w:rsidRPr="00215806">
              <w:rPr>
                <w:rFonts w:ascii="Calibri" w:hAnsi="Calibri" w:cs="Calibri"/>
                <w:color w:val="333333"/>
                <w:sz w:val="22"/>
                <w:szCs w:val="22"/>
              </w:rPr>
              <w:lastRenderedPageBreak/>
              <w:t xml:space="preserve">agreement for 4 years </w:t>
            </w:r>
          </w:p>
        </w:tc>
      </w:tr>
      <w:tr w:rsidR="00DD1663" w:rsidRPr="00215806" w14:paraId="61918628" w14:textId="19AD8B32" w:rsidTr="00205356">
        <w:trPr>
          <w:trHeight w:val="583"/>
        </w:trPr>
        <w:tc>
          <w:tcPr>
            <w:tcW w:w="3797" w:type="dxa"/>
            <w:tcBorders>
              <w:top w:val="nil"/>
              <w:left w:val="single" w:sz="4" w:space="0" w:color="000000"/>
              <w:bottom w:val="single" w:sz="4" w:space="0" w:color="000000"/>
              <w:right w:val="single" w:sz="4" w:space="0" w:color="000000"/>
            </w:tcBorders>
            <w:shd w:val="clear" w:color="auto" w:fill="E0F2DB" w:themeFill="accent4" w:themeFillTint="33"/>
            <w:vAlign w:val="bottom"/>
            <w:hideMark/>
          </w:tcPr>
          <w:p w14:paraId="78079659" w14:textId="615E28E4"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lastRenderedPageBreak/>
              <w:t xml:space="preserve">Maintenance of the third part of the Integrated Surveillance System at the border with </w:t>
            </w:r>
            <w:r w:rsidR="00994E99">
              <w:rPr>
                <w:rFonts w:ascii="Calibri" w:hAnsi="Calibri" w:cs="Calibri"/>
                <w:color w:val="333333"/>
                <w:sz w:val="22"/>
                <w:szCs w:val="22"/>
              </w:rPr>
              <w:t>Türkiye</w:t>
            </w:r>
          </w:p>
        </w:tc>
        <w:tc>
          <w:tcPr>
            <w:tcW w:w="1328" w:type="dxa"/>
            <w:tcBorders>
              <w:top w:val="nil"/>
              <w:left w:val="nil"/>
              <w:bottom w:val="single" w:sz="4" w:space="0" w:color="000000"/>
              <w:right w:val="single" w:sz="4" w:space="0" w:color="000000"/>
            </w:tcBorders>
            <w:shd w:val="clear" w:color="auto" w:fill="E0F2DB" w:themeFill="accent4" w:themeFillTint="33"/>
            <w:vAlign w:val="bottom"/>
            <w:hideMark/>
          </w:tcPr>
          <w:p w14:paraId="561FCBD7"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19/09/2023</w:t>
            </w:r>
          </w:p>
          <w:p w14:paraId="1CDBEC85"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(40 months)</w:t>
            </w:r>
          </w:p>
        </w:tc>
        <w:tc>
          <w:tcPr>
            <w:tcW w:w="1497" w:type="dxa"/>
            <w:tcBorders>
              <w:top w:val="nil"/>
              <w:left w:val="nil"/>
              <w:bottom w:val="single" w:sz="4" w:space="0" w:color="000000"/>
              <w:right w:val="single" w:sz="4" w:space="0" w:color="000000"/>
            </w:tcBorders>
            <w:shd w:val="clear" w:color="auto" w:fill="E0F2DB" w:themeFill="accent4" w:themeFillTint="33"/>
            <w:noWrap/>
            <w:vAlign w:val="bottom"/>
            <w:hideMark/>
          </w:tcPr>
          <w:p w14:paraId="3C0D75FF" w14:textId="77777777" w:rsidR="007427C1" w:rsidRPr="00215806" w:rsidRDefault="00000000">
            <w:pPr>
              <w:jc w:val="right"/>
              <w:rPr>
                <w:rFonts w:ascii="Calibri" w:hAnsi="Calibri" w:cs="Calibri"/>
                <w:color w:val="333333"/>
                <w:sz w:val="22"/>
                <w:szCs w:val="22"/>
              </w:rPr>
            </w:pPr>
            <w:r w:rsidRPr="00215806">
              <w:rPr>
                <w:rFonts w:ascii="Calibri" w:hAnsi="Calibri" w:cs="Calibri"/>
                <w:color w:val="333333"/>
                <w:sz w:val="22"/>
                <w:szCs w:val="22"/>
              </w:rPr>
              <w:t>4,327,813</w:t>
            </w:r>
          </w:p>
        </w:tc>
        <w:tc>
          <w:tcPr>
            <w:tcW w:w="1219" w:type="dxa"/>
            <w:tcBorders>
              <w:top w:val="nil"/>
              <w:left w:val="nil"/>
              <w:bottom w:val="single" w:sz="4" w:space="0" w:color="000000"/>
              <w:right w:val="single" w:sz="4" w:space="0" w:color="000000"/>
            </w:tcBorders>
            <w:shd w:val="clear" w:color="auto" w:fill="E0F2DB" w:themeFill="accent4" w:themeFillTint="33"/>
            <w:noWrap/>
            <w:vAlign w:val="bottom"/>
            <w:hideMark/>
          </w:tcPr>
          <w:p w14:paraId="6B747CA5" w14:textId="77777777" w:rsidR="007427C1" w:rsidRPr="00215806" w:rsidRDefault="00000000">
            <w:pPr>
              <w:jc w:val="right"/>
              <w:rPr>
                <w:rFonts w:ascii="Calibri" w:hAnsi="Calibri" w:cs="Calibri"/>
                <w:color w:val="333333"/>
                <w:sz w:val="22"/>
                <w:szCs w:val="22"/>
              </w:rPr>
            </w:pPr>
            <w:r w:rsidRPr="00215806">
              <w:rPr>
                <w:rFonts w:ascii="Calibri" w:hAnsi="Calibri" w:cs="Calibri"/>
                <w:color w:val="333333"/>
                <w:sz w:val="22"/>
                <w:szCs w:val="22"/>
              </w:rPr>
              <w:t>0.00</w:t>
            </w:r>
          </w:p>
        </w:tc>
        <w:tc>
          <w:tcPr>
            <w:tcW w:w="1769" w:type="dxa"/>
            <w:tcBorders>
              <w:top w:val="nil"/>
              <w:left w:val="nil"/>
              <w:bottom w:val="single" w:sz="4" w:space="0" w:color="000000"/>
              <w:right w:val="single" w:sz="4" w:space="0" w:color="000000"/>
            </w:tcBorders>
            <w:shd w:val="clear" w:color="auto" w:fill="E0F2DB" w:themeFill="accent4" w:themeFillTint="33"/>
          </w:tcPr>
          <w:p w14:paraId="6EDEAAF1" w14:textId="77777777" w:rsidR="007427C1" w:rsidRPr="00215806" w:rsidRDefault="00000000">
            <w:pPr>
              <w:jc w:val="center"/>
              <w:rPr>
                <w:rFonts w:ascii="Calibri" w:hAnsi="Calibri" w:cs="Calibri"/>
                <w:color w:val="333333"/>
                <w:sz w:val="22"/>
                <w:szCs w:val="22"/>
              </w:rPr>
            </w:pPr>
            <w:r w:rsidRPr="00215806">
              <w:rPr>
                <w:rFonts w:ascii="Calibri" w:hAnsi="Calibri" w:cs="Calibri"/>
                <w:color w:val="333333"/>
                <w:sz w:val="22"/>
                <w:szCs w:val="22"/>
              </w:rPr>
              <w:t xml:space="preserve">There is a Framework </w:t>
            </w:r>
            <w:r w:rsidR="00205356" w:rsidRPr="00215806">
              <w:rPr>
                <w:rFonts w:ascii="Calibri" w:hAnsi="Calibri" w:cs="Calibri"/>
                <w:color w:val="333333"/>
                <w:sz w:val="22"/>
                <w:szCs w:val="22"/>
              </w:rPr>
              <w:t xml:space="preserve">Agreement </w:t>
            </w:r>
            <w:r w:rsidRPr="00215806">
              <w:rPr>
                <w:rFonts w:ascii="Calibri" w:hAnsi="Calibri" w:cs="Calibri"/>
                <w:color w:val="333333"/>
                <w:sz w:val="22"/>
                <w:szCs w:val="22"/>
              </w:rPr>
              <w:t xml:space="preserve">Contract </w:t>
            </w:r>
            <w:r w:rsidR="00205356" w:rsidRPr="00215806">
              <w:rPr>
                <w:rFonts w:ascii="Calibri" w:hAnsi="Calibri" w:cs="Calibri"/>
                <w:color w:val="333333"/>
                <w:sz w:val="22"/>
                <w:szCs w:val="22"/>
              </w:rPr>
              <w:t>forthcoming</w:t>
            </w:r>
          </w:p>
        </w:tc>
      </w:tr>
      <w:tr w:rsidR="00DD1663" w:rsidRPr="00215806" w14:paraId="17BDB529" w14:textId="7B953EC4" w:rsidTr="00A36A59">
        <w:trPr>
          <w:trHeight w:val="875"/>
        </w:trPr>
        <w:tc>
          <w:tcPr>
            <w:tcW w:w="3797" w:type="dxa"/>
            <w:tcBorders>
              <w:top w:val="nil"/>
              <w:left w:val="single" w:sz="4" w:space="0" w:color="000000"/>
              <w:bottom w:val="single" w:sz="4" w:space="0" w:color="000000"/>
              <w:right w:val="single" w:sz="4" w:space="0" w:color="000000"/>
            </w:tcBorders>
            <w:shd w:val="clear" w:color="auto" w:fill="E0F2DB" w:themeFill="accent4" w:themeFillTint="33"/>
            <w:vAlign w:val="bottom"/>
            <w:hideMark/>
          </w:tcPr>
          <w:p w14:paraId="6F50DA0E"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Maintenance and repair of perimeter surveillance and monitoring systems</w:t>
            </w:r>
          </w:p>
        </w:tc>
        <w:tc>
          <w:tcPr>
            <w:tcW w:w="1328" w:type="dxa"/>
            <w:tcBorders>
              <w:top w:val="nil"/>
              <w:left w:val="nil"/>
              <w:bottom w:val="single" w:sz="4" w:space="0" w:color="000000"/>
              <w:right w:val="single" w:sz="4" w:space="0" w:color="000000"/>
            </w:tcBorders>
            <w:shd w:val="clear" w:color="auto" w:fill="E0F2DB" w:themeFill="accent4" w:themeFillTint="33"/>
            <w:vAlign w:val="bottom"/>
            <w:hideMark/>
          </w:tcPr>
          <w:p w14:paraId="0BCA4AB1"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19/09/2023</w:t>
            </w:r>
          </w:p>
          <w:p w14:paraId="6AA028A9"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(40 months)</w:t>
            </w:r>
          </w:p>
        </w:tc>
        <w:tc>
          <w:tcPr>
            <w:tcW w:w="1497" w:type="dxa"/>
            <w:tcBorders>
              <w:top w:val="nil"/>
              <w:left w:val="nil"/>
              <w:bottom w:val="single" w:sz="4" w:space="0" w:color="000000"/>
              <w:right w:val="single" w:sz="4" w:space="0" w:color="000000"/>
            </w:tcBorders>
            <w:shd w:val="clear" w:color="auto" w:fill="E0F2DB" w:themeFill="accent4" w:themeFillTint="33"/>
            <w:noWrap/>
            <w:vAlign w:val="bottom"/>
            <w:hideMark/>
          </w:tcPr>
          <w:p w14:paraId="1D44DCB9" w14:textId="77777777" w:rsidR="007427C1" w:rsidRPr="00215806" w:rsidRDefault="00000000">
            <w:pPr>
              <w:jc w:val="right"/>
              <w:rPr>
                <w:rFonts w:ascii="Calibri" w:hAnsi="Calibri" w:cs="Calibri"/>
                <w:color w:val="333333"/>
                <w:sz w:val="22"/>
                <w:szCs w:val="22"/>
              </w:rPr>
            </w:pPr>
            <w:r w:rsidRPr="00215806">
              <w:rPr>
                <w:rFonts w:ascii="Calibri" w:hAnsi="Calibri" w:cs="Calibri"/>
                <w:color w:val="333333"/>
                <w:sz w:val="22"/>
                <w:szCs w:val="22"/>
              </w:rPr>
              <w:t>293,370</w:t>
            </w:r>
          </w:p>
        </w:tc>
        <w:tc>
          <w:tcPr>
            <w:tcW w:w="1219" w:type="dxa"/>
            <w:tcBorders>
              <w:top w:val="nil"/>
              <w:left w:val="nil"/>
              <w:bottom w:val="single" w:sz="4" w:space="0" w:color="000000"/>
              <w:right w:val="single" w:sz="4" w:space="0" w:color="000000"/>
            </w:tcBorders>
            <w:shd w:val="clear" w:color="auto" w:fill="E0F2DB" w:themeFill="accent4" w:themeFillTint="33"/>
            <w:noWrap/>
            <w:vAlign w:val="bottom"/>
            <w:hideMark/>
          </w:tcPr>
          <w:p w14:paraId="75D46C50" w14:textId="77777777" w:rsidR="007427C1" w:rsidRPr="00215806" w:rsidRDefault="00000000">
            <w:pPr>
              <w:jc w:val="right"/>
              <w:rPr>
                <w:rFonts w:ascii="Calibri" w:hAnsi="Calibri" w:cs="Calibri"/>
                <w:color w:val="333333"/>
                <w:sz w:val="22"/>
                <w:szCs w:val="22"/>
              </w:rPr>
            </w:pPr>
            <w:r w:rsidRPr="00215806">
              <w:rPr>
                <w:rFonts w:ascii="Calibri" w:hAnsi="Calibri" w:cs="Calibri"/>
                <w:color w:val="333333"/>
                <w:sz w:val="22"/>
                <w:szCs w:val="22"/>
              </w:rPr>
              <w:t>0.00</w:t>
            </w:r>
          </w:p>
        </w:tc>
        <w:tc>
          <w:tcPr>
            <w:tcW w:w="1769" w:type="dxa"/>
            <w:tcBorders>
              <w:top w:val="nil"/>
              <w:left w:val="nil"/>
              <w:bottom w:val="single" w:sz="4" w:space="0" w:color="000000"/>
              <w:right w:val="single" w:sz="4" w:space="0" w:color="000000"/>
            </w:tcBorders>
            <w:shd w:val="clear" w:color="auto" w:fill="E0F2DB" w:themeFill="accent4" w:themeFillTint="33"/>
          </w:tcPr>
          <w:p w14:paraId="714C215C" w14:textId="43735624" w:rsidR="007427C1" w:rsidRPr="00215806" w:rsidRDefault="00000000">
            <w:pPr>
              <w:jc w:val="center"/>
              <w:rPr>
                <w:rFonts w:ascii="Calibri" w:hAnsi="Calibri" w:cs="Calibri"/>
                <w:color w:val="333333"/>
                <w:sz w:val="22"/>
                <w:szCs w:val="22"/>
              </w:rPr>
            </w:pPr>
            <w:r w:rsidRPr="00215806">
              <w:rPr>
                <w:rFonts w:ascii="Calibri" w:hAnsi="Calibri" w:cs="Calibri"/>
                <w:color w:val="333333"/>
                <w:sz w:val="22"/>
                <w:szCs w:val="22"/>
              </w:rPr>
              <w:t>Existing contract</w:t>
            </w:r>
            <w:r w:rsidR="00B150D9">
              <w:rPr>
                <w:rFonts w:ascii="Calibri" w:hAnsi="Calibri" w:cs="Calibri"/>
                <w:color w:val="333333"/>
                <w:sz w:val="22"/>
                <w:szCs w:val="22"/>
              </w:rPr>
              <w:t xml:space="preserve"> in force </w:t>
            </w:r>
            <w:r w:rsidRPr="00215806">
              <w:rPr>
                <w:rFonts w:ascii="Calibri" w:hAnsi="Calibri" w:cs="Calibri"/>
                <w:color w:val="333333"/>
                <w:sz w:val="22"/>
                <w:szCs w:val="22"/>
              </w:rPr>
              <w:t>/new contract</w:t>
            </w:r>
            <w:r w:rsidR="00B150D9">
              <w:rPr>
                <w:rFonts w:ascii="Calibri" w:hAnsi="Calibri" w:cs="Calibri"/>
                <w:color w:val="333333"/>
                <w:sz w:val="22"/>
                <w:szCs w:val="22"/>
              </w:rPr>
              <w:t xml:space="preserve"> to be signed</w:t>
            </w:r>
          </w:p>
        </w:tc>
      </w:tr>
      <w:tr w:rsidR="00DD1663" w:rsidRPr="00215806" w14:paraId="5DC31A26" w14:textId="33A415B7" w:rsidTr="00A36A59">
        <w:trPr>
          <w:trHeight w:val="583"/>
        </w:trPr>
        <w:tc>
          <w:tcPr>
            <w:tcW w:w="3797" w:type="dxa"/>
            <w:tcBorders>
              <w:top w:val="nil"/>
              <w:left w:val="single" w:sz="4" w:space="0" w:color="000000"/>
              <w:bottom w:val="single" w:sz="4" w:space="0" w:color="000000"/>
              <w:right w:val="single" w:sz="4" w:space="0" w:color="000000"/>
            </w:tcBorders>
            <w:shd w:val="clear" w:color="auto" w:fill="E0F2DB" w:themeFill="accent4" w:themeFillTint="33"/>
            <w:vAlign w:val="bottom"/>
            <w:hideMark/>
          </w:tcPr>
          <w:p w14:paraId="10A8C0A2"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Maintenance and repair of technical means for border control</w:t>
            </w:r>
          </w:p>
        </w:tc>
        <w:tc>
          <w:tcPr>
            <w:tcW w:w="1328" w:type="dxa"/>
            <w:tcBorders>
              <w:top w:val="nil"/>
              <w:left w:val="nil"/>
              <w:bottom w:val="single" w:sz="4" w:space="0" w:color="000000"/>
              <w:right w:val="single" w:sz="4" w:space="0" w:color="000000"/>
            </w:tcBorders>
            <w:shd w:val="clear" w:color="auto" w:fill="E0F2DB" w:themeFill="accent4" w:themeFillTint="33"/>
            <w:vAlign w:val="bottom"/>
            <w:hideMark/>
          </w:tcPr>
          <w:p w14:paraId="34F2C438"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19/09/2023</w:t>
            </w:r>
          </w:p>
          <w:p w14:paraId="605E691D"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(48 months)</w:t>
            </w:r>
          </w:p>
        </w:tc>
        <w:tc>
          <w:tcPr>
            <w:tcW w:w="1497" w:type="dxa"/>
            <w:tcBorders>
              <w:top w:val="nil"/>
              <w:left w:val="nil"/>
              <w:bottom w:val="single" w:sz="4" w:space="0" w:color="000000"/>
              <w:right w:val="single" w:sz="4" w:space="0" w:color="000000"/>
            </w:tcBorders>
            <w:shd w:val="clear" w:color="auto" w:fill="E0F2DB" w:themeFill="accent4" w:themeFillTint="33"/>
            <w:noWrap/>
            <w:vAlign w:val="bottom"/>
            <w:hideMark/>
          </w:tcPr>
          <w:p w14:paraId="20F37666" w14:textId="77777777" w:rsidR="007427C1" w:rsidRPr="00215806" w:rsidRDefault="00000000">
            <w:pPr>
              <w:jc w:val="right"/>
              <w:rPr>
                <w:rFonts w:ascii="Calibri" w:hAnsi="Calibri" w:cs="Calibri"/>
                <w:color w:val="333333"/>
                <w:sz w:val="22"/>
                <w:szCs w:val="22"/>
              </w:rPr>
            </w:pPr>
            <w:r w:rsidRPr="00215806">
              <w:rPr>
                <w:rFonts w:ascii="Calibri" w:hAnsi="Calibri" w:cs="Calibri"/>
                <w:color w:val="333333"/>
                <w:sz w:val="22"/>
                <w:szCs w:val="22"/>
              </w:rPr>
              <w:t>3,745,728</w:t>
            </w:r>
          </w:p>
        </w:tc>
        <w:tc>
          <w:tcPr>
            <w:tcW w:w="1219" w:type="dxa"/>
            <w:tcBorders>
              <w:top w:val="nil"/>
              <w:left w:val="nil"/>
              <w:bottom w:val="single" w:sz="4" w:space="0" w:color="000000"/>
              <w:right w:val="single" w:sz="4" w:space="0" w:color="000000"/>
            </w:tcBorders>
            <w:shd w:val="clear" w:color="auto" w:fill="E0F2DB" w:themeFill="accent4" w:themeFillTint="33"/>
            <w:noWrap/>
            <w:vAlign w:val="bottom"/>
            <w:hideMark/>
          </w:tcPr>
          <w:p w14:paraId="3711DA02" w14:textId="77777777" w:rsidR="007427C1" w:rsidRPr="00215806" w:rsidRDefault="00000000">
            <w:pPr>
              <w:jc w:val="right"/>
              <w:rPr>
                <w:rFonts w:ascii="Calibri" w:hAnsi="Calibri" w:cs="Calibri"/>
                <w:color w:val="333333"/>
                <w:sz w:val="22"/>
                <w:szCs w:val="22"/>
              </w:rPr>
            </w:pPr>
            <w:r w:rsidRPr="00215806">
              <w:rPr>
                <w:rFonts w:ascii="Calibri" w:hAnsi="Calibri" w:cs="Calibri"/>
                <w:color w:val="333333"/>
                <w:sz w:val="22"/>
                <w:szCs w:val="22"/>
              </w:rPr>
              <w:t>0.00</w:t>
            </w:r>
          </w:p>
        </w:tc>
        <w:tc>
          <w:tcPr>
            <w:tcW w:w="1769" w:type="dxa"/>
            <w:tcBorders>
              <w:top w:val="nil"/>
              <w:left w:val="nil"/>
              <w:bottom w:val="single" w:sz="4" w:space="0" w:color="000000"/>
              <w:right w:val="single" w:sz="4" w:space="0" w:color="000000"/>
            </w:tcBorders>
            <w:shd w:val="clear" w:color="auto" w:fill="E0F2DB" w:themeFill="accent4" w:themeFillTint="33"/>
          </w:tcPr>
          <w:p w14:paraId="42E545FC" w14:textId="65CCE4E7" w:rsidR="007427C1" w:rsidRPr="00215806" w:rsidRDefault="00000000">
            <w:pPr>
              <w:jc w:val="center"/>
              <w:rPr>
                <w:rFonts w:ascii="Calibri" w:hAnsi="Calibri" w:cs="Calibri"/>
                <w:color w:val="333333"/>
                <w:sz w:val="22"/>
                <w:szCs w:val="22"/>
              </w:rPr>
            </w:pPr>
            <w:r w:rsidRPr="00215806">
              <w:rPr>
                <w:rFonts w:ascii="Calibri" w:hAnsi="Calibri" w:cs="Calibri"/>
                <w:color w:val="333333"/>
                <w:sz w:val="22"/>
                <w:szCs w:val="22"/>
              </w:rPr>
              <w:t xml:space="preserve">Several </w:t>
            </w:r>
            <w:r w:rsidR="00B150D9">
              <w:rPr>
                <w:rFonts w:ascii="Calibri" w:hAnsi="Calibri" w:cs="Calibri"/>
                <w:color w:val="333333"/>
                <w:sz w:val="22"/>
                <w:szCs w:val="22"/>
              </w:rPr>
              <w:t>procurement procedures</w:t>
            </w:r>
            <w:r w:rsidRPr="00215806">
              <w:rPr>
                <w:rFonts w:ascii="Calibri" w:hAnsi="Calibri" w:cs="Calibri"/>
                <w:color w:val="333333"/>
                <w:sz w:val="22"/>
                <w:szCs w:val="22"/>
              </w:rPr>
              <w:t xml:space="preserve"> </w:t>
            </w:r>
            <w:r w:rsidR="00B150D9">
              <w:rPr>
                <w:rFonts w:ascii="Calibri" w:hAnsi="Calibri" w:cs="Calibri"/>
                <w:color w:val="333333"/>
                <w:sz w:val="22"/>
                <w:szCs w:val="22"/>
              </w:rPr>
              <w:t xml:space="preserve">are </w:t>
            </w:r>
            <w:r w:rsidRPr="00215806">
              <w:rPr>
                <w:rFonts w:ascii="Calibri" w:hAnsi="Calibri" w:cs="Calibri"/>
                <w:color w:val="333333"/>
                <w:sz w:val="22"/>
                <w:szCs w:val="22"/>
              </w:rPr>
              <w:t>in the pipeline, 2 already contracted. (</w:t>
            </w:r>
            <w:r w:rsidR="00D71D76" w:rsidRPr="00215806">
              <w:rPr>
                <w:rFonts w:ascii="Calibri" w:hAnsi="Calibri" w:cs="Calibri"/>
                <w:color w:val="333333"/>
                <w:sz w:val="22"/>
                <w:szCs w:val="22"/>
              </w:rPr>
              <w:t xml:space="preserve">stationary </w:t>
            </w:r>
            <w:r w:rsidRPr="00215806">
              <w:rPr>
                <w:rFonts w:ascii="Calibri" w:hAnsi="Calibri" w:cs="Calibri"/>
                <w:color w:val="333333"/>
                <w:sz w:val="22"/>
                <w:szCs w:val="22"/>
              </w:rPr>
              <w:t xml:space="preserve">post) advance payment </w:t>
            </w:r>
            <w:r w:rsidR="000846AA">
              <w:rPr>
                <w:rFonts w:ascii="Calibri" w:hAnsi="Calibri" w:cs="Calibri"/>
                <w:color w:val="333333"/>
                <w:sz w:val="22"/>
                <w:szCs w:val="22"/>
              </w:rPr>
              <w:t>pending</w:t>
            </w:r>
          </w:p>
        </w:tc>
      </w:tr>
      <w:tr w:rsidR="00DD1663" w:rsidRPr="00215806" w14:paraId="679EE448" w14:textId="1B1B542B" w:rsidTr="00A36A59">
        <w:trPr>
          <w:trHeight w:val="292"/>
        </w:trPr>
        <w:tc>
          <w:tcPr>
            <w:tcW w:w="3797" w:type="dxa"/>
            <w:tcBorders>
              <w:top w:val="nil"/>
              <w:left w:val="single" w:sz="4" w:space="0" w:color="000000"/>
              <w:bottom w:val="single" w:sz="4" w:space="0" w:color="000000"/>
              <w:right w:val="single" w:sz="4" w:space="0" w:color="000000"/>
            </w:tcBorders>
            <w:shd w:val="clear" w:color="auto" w:fill="FFC000"/>
            <w:vAlign w:val="bottom"/>
            <w:hideMark/>
          </w:tcPr>
          <w:p w14:paraId="70BAA46B"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Supply of mobile surveillance systems</w:t>
            </w:r>
          </w:p>
        </w:tc>
        <w:tc>
          <w:tcPr>
            <w:tcW w:w="1328" w:type="dxa"/>
            <w:tcBorders>
              <w:top w:val="nil"/>
              <w:left w:val="nil"/>
              <w:bottom w:val="single" w:sz="4" w:space="0" w:color="000000"/>
              <w:right w:val="single" w:sz="4" w:space="0" w:color="000000"/>
            </w:tcBorders>
            <w:shd w:val="clear" w:color="auto" w:fill="FFC000"/>
            <w:vAlign w:val="bottom"/>
            <w:hideMark/>
          </w:tcPr>
          <w:p w14:paraId="43428ED6"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19/09/2023</w:t>
            </w:r>
          </w:p>
          <w:p w14:paraId="6B6E8C38"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(21 months)</w:t>
            </w:r>
          </w:p>
        </w:tc>
        <w:tc>
          <w:tcPr>
            <w:tcW w:w="1497" w:type="dxa"/>
            <w:tcBorders>
              <w:top w:val="nil"/>
              <w:left w:val="nil"/>
              <w:bottom w:val="single" w:sz="4" w:space="0" w:color="000000"/>
              <w:right w:val="single" w:sz="4" w:space="0" w:color="000000"/>
            </w:tcBorders>
            <w:shd w:val="clear" w:color="auto" w:fill="FFC000"/>
            <w:noWrap/>
            <w:vAlign w:val="bottom"/>
            <w:hideMark/>
          </w:tcPr>
          <w:p w14:paraId="0B063071" w14:textId="77777777" w:rsidR="007427C1" w:rsidRPr="00215806" w:rsidRDefault="00000000">
            <w:pPr>
              <w:jc w:val="right"/>
              <w:rPr>
                <w:rFonts w:ascii="Calibri" w:hAnsi="Calibri" w:cs="Calibri"/>
                <w:color w:val="333333"/>
                <w:sz w:val="22"/>
                <w:szCs w:val="22"/>
              </w:rPr>
            </w:pPr>
            <w:r w:rsidRPr="00215806">
              <w:rPr>
                <w:rFonts w:ascii="Calibri" w:hAnsi="Calibri" w:cs="Calibri"/>
                <w:color w:val="333333"/>
                <w:sz w:val="22"/>
                <w:szCs w:val="22"/>
              </w:rPr>
              <w:t>10,561,320</w:t>
            </w:r>
          </w:p>
        </w:tc>
        <w:tc>
          <w:tcPr>
            <w:tcW w:w="1219" w:type="dxa"/>
            <w:tcBorders>
              <w:top w:val="nil"/>
              <w:left w:val="nil"/>
              <w:bottom w:val="single" w:sz="4" w:space="0" w:color="000000"/>
              <w:right w:val="single" w:sz="4" w:space="0" w:color="000000"/>
            </w:tcBorders>
            <w:shd w:val="clear" w:color="auto" w:fill="FFC000"/>
            <w:noWrap/>
            <w:vAlign w:val="bottom"/>
            <w:hideMark/>
          </w:tcPr>
          <w:p w14:paraId="077D0857" w14:textId="77777777" w:rsidR="007427C1" w:rsidRPr="00215806" w:rsidRDefault="00000000">
            <w:pPr>
              <w:jc w:val="right"/>
              <w:rPr>
                <w:rFonts w:ascii="Calibri" w:hAnsi="Calibri" w:cs="Calibri"/>
                <w:color w:val="333333"/>
                <w:sz w:val="22"/>
                <w:szCs w:val="22"/>
              </w:rPr>
            </w:pPr>
            <w:r w:rsidRPr="00215806">
              <w:rPr>
                <w:rFonts w:ascii="Calibri" w:hAnsi="Calibri" w:cs="Calibri"/>
                <w:color w:val="333333"/>
                <w:sz w:val="22"/>
                <w:szCs w:val="22"/>
              </w:rPr>
              <w:t>0.00</w:t>
            </w:r>
          </w:p>
        </w:tc>
        <w:tc>
          <w:tcPr>
            <w:tcW w:w="1769" w:type="dxa"/>
            <w:tcBorders>
              <w:top w:val="nil"/>
              <w:left w:val="nil"/>
              <w:bottom w:val="single" w:sz="4" w:space="0" w:color="000000"/>
              <w:right w:val="single" w:sz="4" w:space="0" w:color="000000"/>
            </w:tcBorders>
            <w:shd w:val="clear" w:color="auto" w:fill="FFC000"/>
          </w:tcPr>
          <w:p w14:paraId="62B5A84D" w14:textId="1F057715" w:rsidR="007427C1" w:rsidRPr="00215806" w:rsidRDefault="00000000">
            <w:pPr>
              <w:jc w:val="center"/>
              <w:rPr>
                <w:rFonts w:ascii="Calibri" w:hAnsi="Calibri" w:cs="Calibri"/>
                <w:color w:val="333333"/>
                <w:sz w:val="22"/>
                <w:szCs w:val="22"/>
              </w:rPr>
            </w:pPr>
            <w:r w:rsidRPr="00215806">
              <w:rPr>
                <w:rFonts w:ascii="Calibri" w:hAnsi="Calibri" w:cs="Calibri"/>
                <w:color w:val="333333"/>
                <w:sz w:val="22"/>
                <w:szCs w:val="22"/>
              </w:rPr>
              <w:t xml:space="preserve">Preparation of the </w:t>
            </w:r>
            <w:r w:rsidR="000846AA">
              <w:rPr>
                <w:rFonts w:ascii="Calibri" w:hAnsi="Calibri" w:cs="Calibri"/>
                <w:color w:val="333333"/>
                <w:sz w:val="22"/>
                <w:szCs w:val="22"/>
              </w:rPr>
              <w:t>public procurement</w:t>
            </w:r>
          </w:p>
        </w:tc>
      </w:tr>
      <w:tr w:rsidR="00DD1663" w:rsidRPr="00215806" w14:paraId="42205A8A" w14:textId="15308E2D" w:rsidTr="001076CF">
        <w:trPr>
          <w:trHeight w:val="583"/>
        </w:trPr>
        <w:tc>
          <w:tcPr>
            <w:tcW w:w="3797" w:type="dxa"/>
            <w:tcBorders>
              <w:top w:val="nil"/>
              <w:left w:val="single" w:sz="4" w:space="0" w:color="000000"/>
              <w:bottom w:val="single" w:sz="4" w:space="0" w:color="000000"/>
              <w:right w:val="single" w:sz="4" w:space="0" w:color="000000"/>
            </w:tcBorders>
            <w:shd w:val="clear" w:color="auto" w:fill="C2E6B7" w:themeFill="accent4" w:themeFillTint="66"/>
            <w:vAlign w:val="bottom"/>
            <w:hideMark/>
          </w:tcPr>
          <w:p w14:paraId="6E0682BD"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Aircraft and personnel insurance</w:t>
            </w:r>
          </w:p>
        </w:tc>
        <w:tc>
          <w:tcPr>
            <w:tcW w:w="1328" w:type="dxa"/>
            <w:tcBorders>
              <w:top w:val="nil"/>
              <w:left w:val="nil"/>
              <w:bottom w:val="single" w:sz="4" w:space="0" w:color="000000"/>
              <w:right w:val="single" w:sz="4" w:space="0" w:color="000000"/>
            </w:tcBorders>
            <w:shd w:val="clear" w:color="auto" w:fill="C2E6B7" w:themeFill="accent4" w:themeFillTint="66"/>
            <w:vAlign w:val="bottom"/>
            <w:hideMark/>
          </w:tcPr>
          <w:p w14:paraId="0AD274AA"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19/09/2023</w:t>
            </w:r>
          </w:p>
          <w:p w14:paraId="46D255BB"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(76 months)</w:t>
            </w:r>
          </w:p>
        </w:tc>
        <w:tc>
          <w:tcPr>
            <w:tcW w:w="1497" w:type="dxa"/>
            <w:tcBorders>
              <w:top w:val="nil"/>
              <w:left w:val="nil"/>
              <w:bottom w:val="single" w:sz="4" w:space="0" w:color="000000"/>
              <w:right w:val="single" w:sz="4" w:space="0" w:color="000000"/>
            </w:tcBorders>
            <w:shd w:val="clear" w:color="auto" w:fill="C2E6B7" w:themeFill="accent4" w:themeFillTint="66"/>
            <w:noWrap/>
            <w:vAlign w:val="bottom"/>
            <w:hideMark/>
          </w:tcPr>
          <w:p w14:paraId="0E2FB4B6" w14:textId="77777777" w:rsidR="007427C1" w:rsidRPr="00215806" w:rsidRDefault="00000000">
            <w:pPr>
              <w:jc w:val="right"/>
              <w:rPr>
                <w:rFonts w:ascii="Calibri" w:hAnsi="Calibri" w:cs="Calibri"/>
                <w:color w:val="333333"/>
                <w:sz w:val="22"/>
                <w:szCs w:val="22"/>
              </w:rPr>
            </w:pPr>
            <w:r w:rsidRPr="00215806">
              <w:rPr>
                <w:rFonts w:ascii="Calibri" w:hAnsi="Calibri" w:cs="Calibri"/>
                <w:color w:val="333333"/>
                <w:sz w:val="22"/>
                <w:szCs w:val="22"/>
              </w:rPr>
              <w:t>1,955,800</w:t>
            </w:r>
          </w:p>
        </w:tc>
        <w:tc>
          <w:tcPr>
            <w:tcW w:w="1219" w:type="dxa"/>
            <w:tcBorders>
              <w:top w:val="nil"/>
              <w:left w:val="nil"/>
              <w:bottom w:val="single" w:sz="4" w:space="0" w:color="000000"/>
              <w:right w:val="single" w:sz="4" w:space="0" w:color="000000"/>
            </w:tcBorders>
            <w:shd w:val="clear" w:color="auto" w:fill="C2E6B7" w:themeFill="accent4" w:themeFillTint="66"/>
            <w:noWrap/>
            <w:vAlign w:val="bottom"/>
            <w:hideMark/>
          </w:tcPr>
          <w:p w14:paraId="5734726C" w14:textId="77777777" w:rsidR="007427C1" w:rsidRPr="00215806" w:rsidRDefault="00000000">
            <w:pPr>
              <w:jc w:val="right"/>
              <w:rPr>
                <w:rFonts w:ascii="Calibri" w:hAnsi="Calibri" w:cs="Calibri"/>
                <w:color w:val="333333"/>
                <w:sz w:val="22"/>
                <w:szCs w:val="22"/>
              </w:rPr>
            </w:pPr>
            <w:r w:rsidRPr="00215806">
              <w:rPr>
                <w:rFonts w:ascii="Calibri" w:hAnsi="Calibri" w:cs="Calibri"/>
                <w:color w:val="333333"/>
                <w:sz w:val="22"/>
                <w:szCs w:val="22"/>
              </w:rPr>
              <w:t>0.00</w:t>
            </w:r>
          </w:p>
        </w:tc>
        <w:tc>
          <w:tcPr>
            <w:tcW w:w="1769" w:type="dxa"/>
            <w:tcBorders>
              <w:top w:val="nil"/>
              <w:left w:val="nil"/>
              <w:bottom w:val="single" w:sz="4" w:space="0" w:color="000000"/>
              <w:right w:val="single" w:sz="4" w:space="0" w:color="000000"/>
            </w:tcBorders>
            <w:shd w:val="clear" w:color="auto" w:fill="C2E6B7" w:themeFill="accent4" w:themeFillTint="66"/>
          </w:tcPr>
          <w:p w14:paraId="12167DF1" w14:textId="77777777" w:rsidR="007427C1" w:rsidRPr="00215806" w:rsidRDefault="00000000">
            <w:pPr>
              <w:jc w:val="center"/>
              <w:rPr>
                <w:rFonts w:ascii="Calibri" w:hAnsi="Calibri" w:cs="Calibri"/>
                <w:color w:val="333333"/>
                <w:sz w:val="22"/>
                <w:szCs w:val="22"/>
              </w:rPr>
            </w:pPr>
            <w:r w:rsidRPr="00215806">
              <w:rPr>
                <w:rFonts w:ascii="Calibri" w:hAnsi="Calibri" w:cs="Calibri"/>
                <w:color w:val="333333"/>
                <w:sz w:val="22"/>
                <w:szCs w:val="22"/>
              </w:rPr>
              <w:t>General insurance procedure of the Ministry of the Interior</w:t>
            </w:r>
          </w:p>
        </w:tc>
      </w:tr>
      <w:tr w:rsidR="00DD1663" w:rsidRPr="00215806" w14:paraId="73D23112" w14:textId="1989B4A4" w:rsidTr="00D64D4E">
        <w:trPr>
          <w:trHeight w:val="583"/>
        </w:trPr>
        <w:tc>
          <w:tcPr>
            <w:tcW w:w="3797" w:type="dxa"/>
            <w:tcBorders>
              <w:top w:val="nil"/>
              <w:left w:val="single" w:sz="4" w:space="0" w:color="000000"/>
              <w:bottom w:val="single" w:sz="4" w:space="0" w:color="000000"/>
              <w:right w:val="single" w:sz="4" w:space="0" w:color="000000"/>
            </w:tcBorders>
            <w:shd w:val="clear" w:color="auto" w:fill="E0F2DB" w:themeFill="accent4" w:themeFillTint="33"/>
            <w:vAlign w:val="bottom"/>
            <w:hideMark/>
          </w:tcPr>
          <w:p w14:paraId="03EA3ED3"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Maintenance and repair of automotive equipment for a period of 3 years.</w:t>
            </w:r>
          </w:p>
        </w:tc>
        <w:tc>
          <w:tcPr>
            <w:tcW w:w="1328" w:type="dxa"/>
            <w:tcBorders>
              <w:top w:val="nil"/>
              <w:left w:val="nil"/>
              <w:bottom w:val="single" w:sz="4" w:space="0" w:color="000000"/>
              <w:right w:val="single" w:sz="4" w:space="0" w:color="000000"/>
            </w:tcBorders>
            <w:shd w:val="clear" w:color="auto" w:fill="E0F2DB" w:themeFill="accent4" w:themeFillTint="33"/>
            <w:vAlign w:val="bottom"/>
            <w:hideMark/>
          </w:tcPr>
          <w:p w14:paraId="4C78E7F0"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19/09/2023</w:t>
            </w:r>
          </w:p>
          <w:p w14:paraId="5566C05F"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(40 months)</w:t>
            </w:r>
          </w:p>
        </w:tc>
        <w:tc>
          <w:tcPr>
            <w:tcW w:w="1497" w:type="dxa"/>
            <w:tcBorders>
              <w:top w:val="nil"/>
              <w:left w:val="nil"/>
              <w:bottom w:val="single" w:sz="4" w:space="0" w:color="000000"/>
              <w:right w:val="single" w:sz="4" w:space="0" w:color="000000"/>
            </w:tcBorders>
            <w:shd w:val="clear" w:color="auto" w:fill="E0F2DB" w:themeFill="accent4" w:themeFillTint="33"/>
            <w:noWrap/>
            <w:vAlign w:val="bottom"/>
            <w:hideMark/>
          </w:tcPr>
          <w:p w14:paraId="61EEE2B6" w14:textId="77777777" w:rsidR="007427C1" w:rsidRPr="00215806" w:rsidRDefault="00000000">
            <w:pPr>
              <w:jc w:val="right"/>
              <w:rPr>
                <w:rFonts w:ascii="Calibri" w:hAnsi="Calibri" w:cs="Calibri"/>
                <w:color w:val="333333"/>
                <w:sz w:val="22"/>
                <w:szCs w:val="22"/>
              </w:rPr>
            </w:pPr>
            <w:r w:rsidRPr="00215806">
              <w:rPr>
                <w:rFonts w:ascii="Calibri" w:hAnsi="Calibri" w:cs="Calibri"/>
                <w:color w:val="333333"/>
                <w:sz w:val="22"/>
                <w:szCs w:val="22"/>
              </w:rPr>
              <w:t>4,498,340</w:t>
            </w:r>
          </w:p>
        </w:tc>
        <w:tc>
          <w:tcPr>
            <w:tcW w:w="1219" w:type="dxa"/>
            <w:tcBorders>
              <w:top w:val="nil"/>
              <w:left w:val="nil"/>
              <w:bottom w:val="single" w:sz="4" w:space="0" w:color="000000"/>
              <w:right w:val="single" w:sz="4" w:space="0" w:color="000000"/>
            </w:tcBorders>
            <w:shd w:val="clear" w:color="auto" w:fill="E0F2DB" w:themeFill="accent4" w:themeFillTint="33"/>
            <w:noWrap/>
            <w:vAlign w:val="bottom"/>
            <w:hideMark/>
          </w:tcPr>
          <w:p w14:paraId="247C5708" w14:textId="77777777" w:rsidR="007427C1" w:rsidRPr="00215806" w:rsidRDefault="00000000">
            <w:pPr>
              <w:jc w:val="right"/>
              <w:rPr>
                <w:rFonts w:ascii="Calibri" w:hAnsi="Calibri" w:cs="Calibri"/>
                <w:color w:val="333333"/>
                <w:sz w:val="22"/>
                <w:szCs w:val="22"/>
              </w:rPr>
            </w:pPr>
            <w:r w:rsidRPr="00215806">
              <w:rPr>
                <w:rFonts w:ascii="Calibri" w:hAnsi="Calibri" w:cs="Calibri"/>
                <w:color w:val="333333"/>
                <w:sz w:val="22"/>
                <w:szCs w:val="22"/>
              </w:rPr>
              <w:t>0.00</w:t>
            </w:r>
          </w:p>
        </w:tc>
        <w:tc>
          <w:tcPr>
            <w:tcW w:w="1769" w:type="dxa"/>
            <w:tcBorders>
              <w:top w:val="nil"/>
              <w:left w:val="nil"/>
              <w:bottom w:val="single" w:sz="4" w:space="0" w:color="000000"/>
              <w:right w:val="single" w:sz="4" w:space="0" w:color="000000"/>
            </w:tcBorders>
            <w:shd w:val="clear" w:color="auto" w:fill="E0F2DB" w:themeFill="accent4" w:themeFillTint="33"/>
          </w:tcPr>
          <w:p w14:paraId="51238B7F" w14:textId="7817CC38" w:rsidR="007427C1" w:rsidRPr="00215806" w:rsidRDefault="00000000">
            <w:pPr>
              <w:jc w:val="center"/>
              <w:rPr>
                <w:rFonts w:ascii="Calibri" w:hAnsi="Calibri" w:cs="Calibri"/>
                <w:color w:val="333333"/>
                <w:sz w:val="22"/>
                <w:szCs w:val="22"/>
              </w:rPr>
            </w:pPr>
            <w:r w:rsidRPr="00215806">
              <w:rPr>
                <w:rFonts w:ascii="Calibri" w:hAnsi="Calibri" w:cs="Calibri"/>
                <w:color w:val="333333"/>
                <w:sz w:val="22"/>
                <w:szCs w:val="22"/>
              </w:rPr>
              <w:t xml:space="preserve">Existing contract </w:t>
            </w:r>
            <w:r w:rsidR="000846AA">
              <w:rPr>
                <w:rFonts w:ascii="Calibri" w:hAnsi="Calibri" w:cs="Calibri"/>
                <w:color w:val="333333"/>
                <w:sz w:val="22"/>
                <w:szCs w:val="22"/>
              </w:rPr>
              <w:t>expires in</w:t>
            </w:r>
            <w:r w:rsidRPr="00215806">
              <w:rPr>
                <w:rFonts w:ascii="Calibri" w:hAnsi="Calibri" w:cs="Calibri"/>
                <w:color w:val="333333"/>
                <w:sz w:val="22"/>
                <w:szCs w:val="22"/>
              </w:rPr>
              <w:t xml:space="preserve"> April; Preparation for new </w:t>
            </w:r>
            <w:r w:rsidR="000846AA">
              <w:rPr>
                <w:rFonts w:ascii="Calibri" w:hAnsi="Calibri" w:cs="Calibri"/>
                <w:color w:val="333333"/>
                <w:sz w:val="22"/>
                <w:szCs w:val="22"/>
              </w:rPr>
              <w:t>public procurement ongoing</w:t>
            </w:r>
          </w:p>
        </w:tc>
      </w:tr>
      <w:tr w:rsidR="00DD1663" w:rsidRPr="00215806" w14:paraId="2CE10E6F" w14:textId="25991D9F" w:rsidTr="00D64D4E">
        <w:trPr>
          <w:trHeight w:val="292"/>
        </w:trPr>
        <w:tc>
          <w:tcPr>
            <w:tcW w:w="3797" w:type="dxa"/>
            <w:tcBorders>
              <w:top w:val="nil"/>
              <w:left w:val="single" w:sz="4" w:space="0" w:color="000000"/>
              <w:bottom w:val="single" w:sz="4" w:space="0" w:color="000000"/>
              <w:right w:val="single" w:sz="4" w:space="0" w:color="000000"/>
            </w:tcBorders>
            <w:shd w:val="clear" w:color="auto" w:fill="FFC000"/>
            <w:vAlign w:val="bottom"/>
            <w:hideMark/>
          </w:tcPr>
          <w:p w14:paraId="5BAB6CD0"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Supply of handheld thermal imaging cameras</w:t>
            </w:r>
          </w:p>
        </w:tc>
        <w:tc>
          <w:tcPr>
            <w:tcW w:w="1328" w:type="dxa"/>
            <w:tcBorders>
              <w:top w:val="nil"/>
              <w:left w:val="nil"/>
              <w:bottom w:val="single" w:sz="4" w:space="0" w:color="000000"/>
              <w:right w:val="single" w:sz="4" w:space="0" w:color="000000"/>
            </w:tcBorders>
            <w:shd w:val="clear" w:color="auto" w:fill="FFC000"/>
            <w:vAlign w:val="bottom"/>
            <w:hideMark/>
          </w:tcPr>
          <w:p w14:paraId="5A7A540F"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19/09/2023</w:t>
            </w:r>
          </w:p>
          <w:p w14:paraId="21F79DE4"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(20 months)</w:t>
            </w:r>
          </w:p>
        </w:tc>
        <w:tc>
          <w:tcPr>
            <w:tcW w:w="1497" w:type="dxa"/>
            <w:tcBorders>
              <w:top w:val="nil"/>
              <w:left w:val="nil"/>
              <w:bottom w:val="single" w:sz="4" w:space="0" w:color="000000"/>
              <w:right w:val="single" w:sz="4" w:space="0" w:color="000000"/>
            </w:tcBorders>
            <w:shd w:val="clear" w:color="auto" w:fill="FFC000"/>
            <w:noWrap/>
            <w:vAlign w:val="bottom"/>
            <w:hideMark/>
          </w:tcPr>
          <w:p w14:paraId="3370F085" w14:textId="77777777" w:rsidR="007427C1" w:rsidRPr="00215806" w:rsidRDefault="00000000">
            <w:pPr>
              <w:jc w:val="right"/>
              <w:rPr>
                <w:rFonts w:ascii="Calibri" w:hAnsi="Calibri" w:cs="Calibri"/>
                <w:color w:val="333333"/>
                <w:sz w:val="22"/>
                <w:szCs w:val="22"/>
              </w:rPr>
            </w:pPr>
            <w:r w:rsidRPr="00215806">
              <w:rPr>
                <w:rFonts w:ascii="Calibri" w:hAnsi="Calibri" w:cs="Calibri"/>
                <w:color w:val="333333"/>
                <w:sz w:val="22"/>
                <w:szCs w:val="22"/>
              </w:rPr>
              <w:t>5,339,334</w:t>
            </w:r>
          </w:p>
        </w:tc>
        <w:tc>
          <w:tcPr>
            <w:tcW w:w="1219" w:type="dxa"/>
            <w:tcBorders>
              <w:top w:val="nil"/>
              <w:left w:val="nil"/>
              <w:bottom w:val="single" w:sz="4" w:space="0" w:color="000000"/>
              <w:right w:val="single" w:sz="4" w:space="0" w:color="000000"/>
            </w:tcBorders>
            <w:shd w:val="clear" w:color="auto" w:fill="FFC000"/>
            <w:noWrap/>
            <w:vAlign w:val="bottom"/>
            <w:hideMark/>
          </w:tcPr>
          <w:p w14:paraId="0EC7FD1B" w14:textId="77777777" w:rsidR="007427C1" w:rsidRPr="00215806" w:rsidRDefault="00000000">
            <w:pPr>
              <w:jc w:val="right"/>
              <w:rPr>
                <w:rFonts w:ascii="Calibri" w:hAnsi="Calibri" w:cs="Calibri"/>
                <w:color w:val="333333"/>
                <w:sz w:val="22"/>
                <w:szCs w:val="22"/>
              </w:rPr>
            </w:pPr>
            <w:r w:rsidRPr="00215806">
              <w:rPr>
                <w:rFonts w:ascii="Calibri" w:hAnsi="Calibri" w:cs="Calibri"/>
                <w:color w:val="333333"/>
                <w:sz w:val="22"/>
                <w:szCs w:val="22"/>
              </w:rPr>
              <w:t>0.00</w:t>
            </w:r>
          </w:p>
        </w:tc>
        <w:tc>
          <w:tcPr>
            <w:tcW w:w="1769" w:type="dxa"/>
            <w:tcBorders>
              <w:top w:val="nil"/>
              <w:left w:val="nil"/>
              <w:bottom w:val="single" w:sz="4" w:space="0" w:color="000000"/>
              <w:right w:val="single" w:sz="4" w:space="0" w:color="000000"/>
            </w:tcBorders>
            <w:shd w:val="clear" w:color="auto" w:fill="FFC000"/>
          </w:tcPr>
          <w:p w14:paraId="29459FAB" w14:textId="1634DD1C" w:rsidR="007427C1" w:rsidRPr="00215806" w:rsidRDefault="00000000">
            <w:pPr>
              <w:jc w:val="center"/>
              <w:rPr>
                <w:rFonts w:ascii="Calibri" w:hAnsi="Calibri" w:cs="Calibri"/>
                <w:color w:val="333333"/>
                <w:sz w:val="22"/>
                <w:szCs w:val="22"/>
              </w:rPr>
            </w:pPr>
            <w:r w:rsidRPr="00215806">
              <w:rPr>
                <w:rFonts w:ascii="Calibri" w:hAnsi="Calibri" w:cs="Calibri"/>
                <w:color w:val="333333"/>
                <w:sz w:val="22"/>
                <w:szCs w:val="22"/>
              </w:rPr>
              <w:t xml:space="preserve">Preparing for the </w:t>
            </w:r>
            <w:r w:rsidR="000846AA">
              <w:rPr>
                <w:rFonts w:ascii="Calibri" w:hAnsi="Calibri" w:cs="Calibri"/>
                <w:color w:val="333333"/>
                <w:sz w:val="22"/>
                <w:szCs w:val="22"/>
              </w:rPr>
              <w:t>public procurement</w:t>
            </w:r>
          </w:p>
        </w:tc>
      </w:tr>
      <w:tr w:rsidR="00DD1663" w:rsidRPr="00215806" w14:paraId="7EF80AA6" w14:textId="37A8345A" w:rsidTr="00D64D4E">
        <w:trPr>
          <w:trHeight w:val="583"/>
        </w:trPr>
        <w:tc>
          <w:tcPr>
            <w:tcW w:w="3797" w:type="dxa"/>
            <w:tcBorders>
              <w:top w:val="nil"/>
              <w:left w:val="single" w:sz="4" w:space="0" w:color="000000"/>
              <w:bottom w:val="single" w:sz="4" w:space="0" w:color="000000"/>
              <w:right w:val="single" w:sz="4" w:space="0" w:color="000000"/>
            </w:tcBorders>
            <w:shd w:val="clear" w:color="auto" w:fill="E0F2DB" w:themeFill="accent4" w:themeFillTint="33"/>
            <w:vAlign w:val="bottom"/>
            <w:hideMark/>
          </w:tcPr>
          <w:p w14:paraId="6F0B3910" w14:textId="45D0B968"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 xml:space="preserve">Maintenance and repair of the built </w:t>
            </w:r>
            <w:r w:rsidR="000B202C">
              <w:rPr>
                <w:rFonts w:ascii="Calibri" w:hAnsi="Calibri" w:cs="Calibri"/>
                <w:color w:val="333333"/>
                <w:sz w:val="22"/>
                <w:szCs w:val="22"/>
              </w:rPr>
              <w:t>automated surveillance systems (ASS)</w:t>
            </w:r>
            <w:r w:rsidRPr="00215806">
              <w:rPr>
                <w:rFonts w:ascii="Calibri" w:hAnsi="Calibri" w:cs="Calibri"/>
                <w:color w:val="333333"/>
                <w:sz w:val="22"/>
                <w:szCs w:val="22"/>
              </w:rPr>
              <w:t xml:space="preserve"> </w:t>
            </w:r>
            <w:proofErr w:type="gramStart"/>
            <w:r w:rsidRPr="00215806">
              <w:rPr>
                <w:rFonts w:ascii="Calibri" w:hAnsi="Calibri" w:cs="Calibri"/>
                <w:color w:val="333333"/>
                <w:sz w:val="22"/>
                <w:szCs w:val="22"/>
              </w:rPr>
              <w:t>in the area of</w:t>
            </w:r>
            <w:proofErr w:type="gramEnd"/>
            <w:r w:rsidRPr="00215806">
              <w:rPr>
                <w:rFonts w:ascii="Calibri" w:hAnsi="Calibri" w:cs="Calibri"/>
                <w:color w:val="333333"/>
                <w:sz w:val="22"/>
                <w:szCs w:val="22"/>
              </w:rPr>
              <w:t xml:space="preserve"> responsibility of the </w:t>
            </w:r>
            <w:proofErr w:type="spellStart"/>
            <w:r w:rsidRPr="00215806">
              <w:rPr>
                <w:rFonts w:ascii="Calibri" w:hAnsi="Calibri" w:cs="Calibri"/>
                <w:color w:val="333333"/>
                <w:sz w:val="22"/>
                <w:szCs w:val="22"/>
              </w:rPr>
              <w:t>Kalotina</w:t>
            </w:r>
            <w:proofErr w:type="spellEnd"/>
            <w:r w:rsidRPr="00215806">
              <w:rPr>
                <w:rFonts w:ascii="Calibri" w:hAnsi="Calibri" w:cs="Calibri"/>
                <w:color w:val="333333"/>
                <w:sz w:val="22"/>
                <w:szCs w:val="22"/>
              </w:rPr>
              <w:t xml:space="preserve"> </w:t>
            </w:r>
            <w:r w:rsidR="000B202C">
              <w:rPr>
                <w:rFonts w:ascii="Calibri" w:hAnsi="Calibri" w:cs="Calibri"/>
                <w:color w:val="333333"/>
                <w:sz w:val="22"/>
                <w:szCs w:val="22"/>
              </w:rPr>
              <w:t>border section</w:t>
            </w:r>
          </w:p>
        </w:tc>
        <w:tc>
          <w:tcPr>
            <w:tcW w:w="1328" w:type="dxa"/>
            <w:tcBorders>
              <w:top w:val="nil"/>
              <w:left w:val="nil"/>
              <w:bottom w:val="single" w:sz="4" w:space="0" w:color="000000"/>
              <w:right w:val="single" w:sz="4" w:space="0" w:color="000000"/>
            </w:tcBorders>
            <w:shd w:val="clear" w:color="auto" w:fill="E0F2DB" w:themeFill="accent4" w:themeFillTint="33"/>
            <w:vAlign w:val="bottom"/>
            <w:hideMark/>
          </w:tcPr>
          <w:p w14:paraId="1C9901C4"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19/09/2023</w:t>
            </w:r>
          </w:p>
          <w:p w14:paraId="34E585DC"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(45 months)</w:t>
            </w:r>
          </w:p>
        </w:tc>
        <w:tc>
          <w:tcPr>
            <w:tcW w:w="1497" w:type="dxa"/>
            <w:tcBorders>
              <w:top w:val="nil"/>
              <w:left w:val="nil"/>
              <w:bottom w:val="single" w:sz="4" w:space="0" w:color="000000"/>
              <w:right w:val="single" w:sz="4" w:space="0" w:color="000000"/>
            </w:tcBorders>
            <w:shd w:val="clear" w:color="auto" w:fill="E0F2DB" w:themeFill="accent4" w:themeFillTint="33"/>
            <w:noWrap/>
            <w:vAlign w:val="bottom"/>
            <w:hideMark/>
          </w:tcPr>
          <w:p w14:paraId="644D119A" w14:textId="77777777" w:rsidR="007427C1" w:rsidRPr="00215806" w:rsidRDefault="00000000">
            <w:pPr>
              <w:jc w:val="right"/>
              <w:rPr>
                <w:rFonts w:ascii="Calibri" w:hAnsi="Calibri" w:cs="Calibri"/>
                <w:color w:val="333333"/>
                <w:sz w:val="22"/>
                <w:szCs w:val="22"/>
              </w:rPr>
            </w:pPr>
            <w:r w:rsidRPr="00215806">
              <w:rPr>
                <w:rFonts w:ascii="Calibri" w:hAnsi="Calibri" w:cs="Calibri"/>
                <w:color w:val="333333"/>
                <w:sz w:val="22"/>
                <w:szCs w:val="22"/>
              </w:rPr>
              <w:t>469,392</w:t>
            </w:r>
          </w:p>
        </w:tc>
        <w:tc>
          <w:tcPr>
            <w:tcW w:w="1219" w:type="dxa"/>
            <w:tcBorders>
              <w:top w:val="nil"/>
              <w:left w:val="nil"/>
              <w:bottom w:val="single" w:sz="4" w:space="0" w:color="000000"/>
              <w:right w:val="single" w:sz="4" w:space="0" w:color="000000"/>
            </w:tcBorders>
            <w:shd w:val="clear" w:color="auto" w:fill="E0F2DB" w:themeFill="accent4" w:themeFillTint="33"/>
            <w:noWrap/>
            <w:vAlign w:val="bottom"/>
            <w:hideMark/>
          </w:tcPr>
          <w:p w14:paraId="7BA92220" w14:textId="77777777" w:rsidR="007427C1" w:rsidRPr="00215806" w:rsidRDefault="00000000">
            <w:pPr>
              <w:jc w:val="right"/>
              <w:rPr>
                <w:rFonts w:ascii="Calibri" w:hAnsi="Calibri" w:cs="Calibri"/>
                <w:color w:val="333333"/>
                <w:sz w:val="22"/>
                <w:szCs w:val="22"/>
              </w:rPr>
            </w:pPr>
            <w:r w:rsidRPr="00215806">
              <w:rPr>
                <w:rFonts w:ascii="Calibri" w:hAnsi="Calibri" w:cs="Calibri"/>
                <w:color w:val="333333"/>
                <w:sz w:val="22"/>
                <w:szCs w:val="22"/>
              </w:rPr>
              <w:t>0.00</w:t>
            </w:r>
          </w:p>
        </w:tc>
        <w:tc>
          <w:tcPr>
            <w:tcW w:w="1769" w:type="dxa"/>
            <w:tcBorders>
              <w:top w:val="nil"/>
              <w:left w:val="nil"/>
              <w:bottom w:val="single" w:sz="4" w:space="0" w:color="000000"/>
              <w:right w:val="single" w:sz="4" w:space="0" w:color="000000"/>
            </w:tcBorders>
            <w:shd w:val="clear" w:color="auto" w:fill="E0F2DB" w:themeFill="accent4" w:themeFillTint="33"/>
          </w:tcPr>
          <w:p w14:paraId="228F1605" w14:textId="77777777" w:rsidR="007427C1" w:rsidRPr="00215806" w:rsidRDefault="00000000">
            <w:pPr>
              <w:jc w:val="center"/>
              <w:rPr>
                <w:rFonts w:ascii="Calibri" w:hAnsi="Calibri" w:cs="Calibri"/>
                <w:color w:val="333333"/>
                <w:sz w:val="22"/>
                <w:szCs w:val="22"/>
              </w:rPr>
            </w:pPr>
            <w:r w:rsidRPr="00215806">
              <w:rPr>
                <w:rFonts w:ascii="Calibri" w:hAnsi="Calibri" w:cs="Calibri"/>
                <w:color w:val="333333"/>
                <w:sz w:val="22"/>
                <w:szCs w:val="22"/>
              </w:rPr>
              <w:t>Framework agreement concluded, contract to be signed</w:t>
            </w:r>
          </w:p>
        </w:tc>
      </w:tr>
      <w:tr w:rsidR="00DD1663" w:rsidRPr="00215806" w14:paraId="3764B86E" w14:textId="2B650F19" w:rsidTr="00D64D4E">
        <w:trPr>
          <w:trHeight w:val="583"/>
        </w:trPr>
        <w:tc>
          <w:tcPr>
            <w:tcW w:w="3797" w:type="dxa"/>
            <w:tcBorders>
              <w:top w:val="nil"/>
              <w:left w:val="single" w:sz="4" w:space="0" w:color="000000"/>
              <w:bottom w:val="single" w:sz="4" w:space="0" w:color="000000"/>
              <w:right w:val="single" w:sz="4" w:space="0" w:color="000000"/>
            </w:tcBorders>
            <w:shd w:val="clear" w:color="auto" w:fill="E0F2DB" w:themeFill="accent4" w:themeFillTint="33"/>
            <w:vAlign w:val="bottom"/>
            <w:hideMark/>
          </w:tcPr>
          <w:p w14:paraId="664C82F9" w14:textId="0DCE196B"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Maintenance of the established AS</w:t>
            </w:r>
            <w:r w:rsidR="000B202C">
              <w:rPr>
                <w:rFonts w:ascii="Calibri" w:hAnsi="Calibri" w:cs="Calibri"/>
                <w:color w:val="333333"/>
                <w:sz w:val="22"/>
                <w:szCs w:val="22"/>
              </w:rPr>
              <w:t>S</w:t>
            </w:r>
            <w:r w:rsidRPr="00215806">
              <w:rPr>
                <w:rFonts w:ascii="Calibri" w:hAnsi="Calibri" w:cs="Calibri"/>
                <w:color w:val="333333"/>
                <w:sz w:val="22"/>
                <w:szCs w:val="22"/>
              </w:rPr>
              <w:t xml:space="preserve"> </w:t>
            </w:r>
            <w:proofErr w:type="gramStart"/>
            <w:r w:rsidRPr="00215806">
              <w:rPr>
                <w:rFonts w:ascii="Calibri" w:hAnsi="Calibri" w:cs="Calibri"/>
                <w:color w:val="333333"/>
                <w:sz w:val="22"/>
                <w:szCs w:val="22"/>
              </w:rPr>
              <w:t>in the area of</w:t>
            </w:r>
            <w:proofErr w:type="gramEnd"/>
            <w:r w:rsidRPr="00215806">
              <w:rPr>
                <w:rFonts w:ascii="Calibri" w:hAnsi="Calibri" w:cs="Calibri"/>
                <w:color w:val="333333"/>
                <w:sz w:val="22"/>
                <w:szCs w:val="22"/>
              </w:rPr>
              <w:t xml:space="preserve"> responsibility of the </w:t>
            </w:r>
            <w:proofErr w:type="spellStart"/>
            <w:r w:rsidRPr="00215806">
              <w:rPr>
                <w:rFonts w:ascii="Calibri" w:hAnsi="Calibri" w:cs="Calibri"/>
                <w:color w:val="333333"/>
                <w:sz w:val="22"/>
                <w:szCs w:val="22"/>
              </w:rPr>
              <w:t>Bregovo</w:t>
            </w:r>
            <w:proofErr w:type="spellEnd"/>
            <w:r w:rsidRPr="00215806">
              <w:rPr>
                <w:rFonts w:ascii="Calibri" w:hAnsi="Calibri" w:cs="Calibri"/>
                <w:color w:val="333333"/>
                <w:sz w:val="22"/>
                <w:szCs w:val="22"/>
              </w:rPr>
              <w:t xml:space="preserve"> </w:t>
            </w:r>
            <w:r w:rsidR="000B202C">
              <w:rPr>
                <w:rFonts w:ascii="Calibri" w:hAnsi="Calibri" w:cs="Calibri"/>
                <w:color w:val="333333"/>
                <w:sz w:val="22"/>
                <w:szCs w:val="22"/>
              </w:rPr>
              <w:t>border section</w:t>
            </w:r>
          </w:p>
        </w:tc>
        <w:tc>
          <w:tcPr>
            <w:tcW w:w="1328" w:type="dxa"/>
            <w:tcBorders>
              <w:top w:val="nil"/>
              <w:left w:val="nil"/>
              <w:bottom w:val="single" w:sz="4" w:space="0" w:color="000000"/>
              <w:right w:val="single" w:sz="4" w:space="0" w:color="000000"/>
            </w:tcBorders>
            <w:shd w:val="clear" w:color="auto" w:fill="E0F2DB" w:themeFill="accent4" w:themeFillTint="33"/>
            <w:vAlign w:val="bottom"/>
            <w:hideMark/>
          </w:tcPr>
          <w:p w14:paraId="20497D66"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19/09/2023</w:t>
            </w:r>
          </w:p>
          <w:p w14:paraId="3E5C7DF5"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(21 months)</w:t>
            </w:r>
          </w:p>
        </w:tc>
        <w:tc>
          <w:tcPr>
            <w:tcW w:w="1497" w:type="dxa"/>
            <w:tcBorders>
              <w:top w:val="nil"/>
              <w:left w:val="nil"/>
              <w:bottom w:val="single" w:sz="4" w:space="0" w:color="000000"/>
              <w:right w:val="single" w:sz="4" w:space="0" w:color="000000"/>
            </w:tcBorders>
            <w:shd w:val="clear" w:color="auto" w:fill="E0F2DB" w:themeFill="accent4" w:themeFillTint="33"/>
            <w:noWrap/>
            <w:vAlign w:val="bottom"/>
            <w:hideMark/>
          </w:tcPr>
          <w:p w14:paraId="7D58F9EA" w14:textId="77777777" w:rsidR="007427C1" w:rsidRPr="00215806" w:rsidRDefault="00000000">
            <w:pPr>
              <w:jc w:val="right"/>
              <w:rPr>
                <w:rFonts w:ascii="Calibri" w:hAnsi="Calibri" w:cs="Calibri"/>
                <w:color w:val="333333"/>
                <w:sz w:val="22"/>
                <w:szCs w:val="22"/>
              </w:rPr>
            </w:pPr>
            <w:r w:rsidRPr="00215806">
              <w:rPr>
                <w:rFonts w:ascii="Calibri" w:hAnsi="Calibri" w:cs="Calibri"/>
                <w:color w:val="333333"/>
                <w:sz w:val="22"/>
                <w:szCs w:val="22"/>
              </w:rPr>
              <w:t>586,740</w:t>
            </w:r>
          </w:p>
        </w:tc>
        <w:tc>
          <w:tcPr>
            <w:tcW w:w="1219" w:type="dxa"/>
            <w:tcBorders>
              <w:top w:val="nil"/>
              <w:left w:val="nil"/>
              <w:bottom w:val="single" w:sz="4" w:space="0" w:color="000000"/>
              <w:right w:val="single" w:sz="4" w:space="0" w:color="000000"/>
            </w:tcBorders>
            <w:shd w:val="clear" w:color="auto" w:fill="E0F2DB" w:themeFill="accent4" w:themeFillTint="33"/>
            <w:noWrap/>
            <w:vAlign w:val="bottom"/>
            <w:hideMark/>
          </w:tcPr>
          <w:p w14:paraId="59788503" w14:textId="77777777" w:rsidR="007427C1" w:rsidRPr="00215806" w:rsidRDefault="00000000">
            <w:pPr>
              <w:jc w:val="right"/>
              <w:rPr>
                <w:rFonts w:ascii="Calibri" w:hAnsi="Calibri" w:cs="Calibri"/>
                <w:color w:val="333333"/>
                <w:sz w:val="22"/>
                <w:szCs w:val="22"/>
              </w:rPr>
            </w:pPr>
            <w:r w:rsidRPr="00215806">
              <w:rPr>
                <w:rFonts w:ascii="Calibri" w:hAnsi="Calibri" w:cs="Calibri"/>
                <w:color w:val="333333"/>
                <w:sz w:val="22"/>
                <w:szCs w:val="22"/>
              </w:rPr>
              <w:t>0.00</w:t>
            </w:r>
          </w:p>
        </w:tc>
        <w:tc>
          <w:tcPr>
            <w:tcW w:w="1769" w:type="dxa"/>
            <w:tcBorders>
              <w:top w:val="nil"/>
              <w:left w:val="nil"/>
              <w:bottom w:val="single" w:sz="4" w:space="0" w:color="000000"/>
              <w:right w:val="single" w:sz="4" w:space="0" w:color="000000"/>
            </w:tcBorders>
            <w:shd w:val="clear" w:color="auto" w:fill="E0F2DB" w:themeFill="accent4" w:themeFillTint="33"/>
          </w:tcPr>
          <w:p w14:paraId="7F93996E" w14:textId="77777777" w:rsidR="007427C1" w:rsidRPr="00215806" w:rsidRDefault="00000000">
            <w:pPr>
              <w:jc w:val="center"/>
              <w:rPr>
                <w:rFonts w:ascii="Calibri" w:hAnsi="Calibri" w:cs="Calibri"/>
                <w:color w:val="333333"/>
                <w:sz w:val="22"/>
                <w:szCs w:val="22"/>
              </w:rPr>
            </w:pPr>
            <w:r w:rsidRPr="00215806">
              <w:rPr>
                <w:rFonts w:ascii="Calibri" w:hAnsi="Calibri" w:cs="Calibri"/>
                <w:color w:val="333333"/>
                <w:sz w:val="22"/>
                <w:szCs w:val="22"/>
              </w:rPr>
              <w:t>By April in guarantee; Preparation for framework agreement/contract</w:t>
            </w:r>
          </w:p>
        </w:tc>
      </w:tr>
      <w:tr w:rsidR="00DD1663" w:rsidRPr="00215806" w14:paraId="272054AA" w14:textId="3AB1C554" w:rsidTr="00D64D4E">
        <w:trPr>
          <w:trHeight w:val="583"/>
        </w:trPr>
        <w:tc>
          <w:tcPr>
            <w:tcW w:w="3797" w:type="dxa"/>
            <w:tcBorders>
              <w:top w:val="nil"/>
              <w:left w:val="single" w:sz="4" w:space="0" w:color="000000"/>
              <w:bottom w:val="single" w:sz="4" w:space="0" w:color="000000"/>
              <w:right w:val="single" w:sz="4" w:space="0" w:color="000000"/>
            </w:tcBorders>
            <w:shd w:val="clear" w:color="auto" w:fill="E0F2DB" w:themeFill="accent4" w:themeFillTint="33"/>
            <w:vAlign w:val="bottom"/>
            <w:hideMark/>
          </w:tcPr>
          <w:p w14:paraId="5C720CE4" w14:textId="2BA5D87F"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 xml:space="preserve">Maintenance and repair of the Blue Border </w:t>
            </w:r>
            <w:r w:rsidR="00215806" w:rsidRPr="00215806">
              <w:rPr>
                <w:rFonts w:ascii="Calibri" w:hAnsi="Calibri" w:cs="Calibri"/>
                <w:color w:val="333333"/>
                <w:sz w:val="22"/>
                <w:szCs w:val="22"/>
              </w:rPr>
              <w:t>ISS</w:t>
            </w:r>
            <w:r w:rsidRPr="00215806">
              <w:rPr>
                <w:rFonts w:ascii="Calibri" w:hAnsi="Calibri" w:cs="Calibri"/>
                <w:color w:val="333333"/>
                <w:sz w:val="22"/>
                <w:szCs w:val="22"/>
              </w:rPr>
              <w:t xml:space="preserve"> for the period 2023-2025.</w:t>
            </w:r>
          </w:p>
        </w:tc>
        <w:tc>
          <w:tcPr>
            <w:tcW w:w="1328" w:type="dxa"/>
            <w:tcBorders>
              <w:top w:val="nil"/>
              <w:left w:val="nil"/>
              <w:bottom w:val="single" w:sz="4" w:space="0" w:color="000000"/>
              <w:right w:val="single" w:sz="4" w:space="0" w:color="000000"/>
            </w:tcBorders>
            <w:shd w:val="clear" w:color="auto" w:fill="E0F2DB" w:themeFill="accent4" w:themeFillTint="33"/>
            <w:vAlign w:val="bottom"/>
            <w:hideMark/>
          </w:tcPr>
          <w:p w14:paraId="1E657174"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19/09/2023</w:t>
            </w:r>
          </w:p>
          <w:p w14:paraId="34BE34D3"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(34 months)</w:t>
            </w:r>
          </w:p>
        </w:tc>
        <w:tc>
          <w:tcPr>
            <w:tcW w:w="1497" w:type="dxa"/>
            <w:tcBorders>
              <w:top w:val="nil"/>
              <w:left w:val="nil"/>
              <w:bottom w:val="single" w:sz="4" w:space="0" w:color="000000"/>
              <w:right w:val="single" w:sz="4" w:space="0" w:color="000000"/>
            </w:tcBorders>
            <w:shd w:val="clear" w:color="auto" w:fill="E0F2DB" w:themeFill="accent4" w:themeFillTint="33"/>
            <w:noWrap/>
            <w:vAlign w:val="bottom"/>
            <w:hideMark/>
          </w:tcPr>
          <w:p w14:paraId="7FFD59A4" w14:textId="77777777" w:rsidR="007427C1" w:rsidRPr="00215806" w:rsidRDefault="00000000">
            <w:pPr>
              <w:jc w:val="right"/>
              <w:rPr>
                <w:rFonts w:ascii="Calibri" w:hAnsi="Calibri" w:cs="Calibri"/>
                <w:color w:val="333333"/>
                <w:sz w:val="22"/>
                <w:szCs w:val="22"/>
              </w:rPr>
            </w:pPr>
            <w:r w:rsidRPr="00215806">
              <w:rPr>
                <w:rFonts w:ascii="Calibri" w:hAnsi="Calibri" w:cs="Calibri"/>
                <w:color w:val="333333"/>
                <w:sz w:val="22"/>
                <w:szCs w:val="22"/>
              </w:rPr>
              <w:t>7,613,929</w:t>
            </w:r>
          </w:p>
        </w:tc>
        <w:tc>
          <w:tcPr>
            <w:tcW w:w="1219" w:type="dxa"/>
            <w:tcBorders>
              <w:top w:val="nil"/>
              <w:left w:val="nil"/>
              <w:bottom w:val="single" w:sz="4" w:space="0" w:color="000000"/>
              <w:right w:val="single" w:sz="4" w:space="0" w:color="000000"/>
            </w:tcBorders>
            <w:shd w:val="clear" w:color="auto" w:fill="E0F2DB" w:themeFill="accent4" w:themeFillTint="33"/>
            <w:noWrap/>
            <w:vAlign w:val="bottom"/>
            <w:hideMark/>
          </w:tcPr>
          <w:p w14:paraId="3564E45C" w14:textId="77777777" w:rsidR="007427C1" w:rsidRPr="00215806" w:rsidRDefault="00000000">
            <w:pPr>
              <w:jc w:val="right"/>
              <w:rPr>
                <w:rFonts w:ascii="Calibri" w:hAnsi="Calibri" w:cs="Calibri"/>
                <w:color w:val="333333"/>
                <w:sz w:val="22"/>
                <w:szCs w:val="22"/>
              </w:rPr>
            </w:pPr>
            <w:r w:rsidRPr="00215806">
              <w:rPr>
                <w:rFonts w:ascii="Calibri" w:hAnsi="Calibri" w:cs="Calibri"/>
                <w:color w:val="333333"/>
                <w:sz w:val="22"/>
                <w:szCs w:val="22"/>
              </w:rPr>
              <w:t>0.00</w:t>
            </w:r>
          </w:p>
        </w:tc>
        <w:tc>
          <w:tcPr>
            <w:tcW w:w="1769" w:type="dxa"/>
            <w:tcBorders>
              <w:top w:val="nil"/>
              <w:left w:val="nil"/>
              <w:bottom w:val="single" w:sz="4" w:space="0" w:color="000000"/>
              <w:right w:val="single" w:sz="4" w:space="0" w:color="000000"/>
            </w:tcBorders>
            <w:shd w:val="clear" w:color="auto" w:fill="E0F2DB" w:themeFill="accent4" w:themeFillTint="33"/>
          </w:tcPr>
          <w:p w14:paraId="7A9979F4" w14:textId="77777777" w:rsidR="007427C1" w:rsidRPr="00215806" w:rsidRDefault="00000000">
            <w:pPr>
              <w:jc w:val="center"/>
              <w:rPr>
                <w:rFonts w:ascii="Calibri" w:hAnsi="Calibri" w:cs="Calibri"/>
                <w:color w:val="333333"/>
                <w:sz w:val="22"/>
                <w:szCs w:val="22"/>
              </w:rPr>
            </w:pPr>
            <w:r w:rsidRPr="00215806">
              <w:rPr>
                <w:rFonts w:ascii="Calibri" w:hAnsi="Calibri" w:cs="Calibri"/>
                <w:color w:val="333333"/>
                <w:sz w:val="22"/>
                <w:szCs w:val="22"/>
              </w:rPr>
              <w:t>Framework Agreement until 2025; Contract forthcoming</w:t>
            </w:r>
          </w:p>
        </w:tc>
      </w:tr>
      <w:tr w:rsidR="00DD1663" w:rsidRPr="00215806" w14:paraId="0ACE4797" w14:textId="18A3D0AF" w:rsidTr="00D64D4E">
        <w:trPr>
          <w:trHeight w:val="583"/>
        </w:trPr>
        <w:tc>
          <w:tcPr>
            <w:tcW w:w="3797" w:type="dxa"/>
            <w:tcBorders>
              <w:top w:val="nil"/>
              <w:left w:val="single" w:sz="4" w:space="0" w:color="000000"/>
              <w:bottom w:val="single" w:sz="4" w:space="0" w:color="000000"/>
              <w:right w:val="single" w:sz="4" w:space="0" w:color="000000"/>
            </w:tcBorders>
            <w:shd w:val="clear" w:color="auto" w:fill="FFC000"/>
            <w:vAlign w:val="bottom"/>
            <w:hideMark/>
          </w:tcPr>
          <w:p w14:paraId="6CE8925B"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Maintenance and repair of ship equipment for the period 2023-2025.</w:t>
            </w:r>
          </w:p>
        </w:tc>
        <w:tc>
          <w:tcPr>
            <w:tcW w:w="1328" w:type="dxa"/>
            <w:tcBorders>
              <w:top w:val="nil"/>
              <w:left w:val="nil"/>
              <w:bottom w:val="single" w:sz="4" w:space="0" w:color="000000"/>
              <w:right w:val="single" w:sz="4" w:space="0" w:color="000000"/>
            </w:tcBorders>
            <w:shd w:val="clear" w:color="auto" w:fill="FFC000"/>
            <w:vAlign w:val="bottom"/>
            <w:hideMark/>
          </w:tcPr>
          <w:p w14:paraId="31438BB2"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19/09/2023</w:t>
            </w:r>
          </w:p>
          <w:p w14:paraId="0752EF07"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(34 months)</w:t>
            </w:r>
          </w:p>
        </w:tc>
        <w:tc>
          <w:tcPr>
            <w:tcW w:w="1497" w:type="dxa"/>
            <w:tcBorders>
              <w:top w:val="nil"/>
              <w:left w:val="nil"/>
              <w:bottom w:val="single" w:sz="4" w:space="0" w:color="000000"/>
              <w:right w:val="single" w:sz="4" w:space="0" w:color="000000"/>
            </w:tcBorders>
            <w:shd w:val="clear" w:color="auto" w:fill="FFC000"/>
            <w:noWrap/>
            <w:vAlign w:val="bottom"/>
            <w:hideMark/>
          </w:tcPr>
          <w:p w14:paraId="13A89E56" w14:textId="77777777" w:rsidR="007427C1" w:rsidRPr="00215806" w:rsidRDefault="00000000">
            <w:pPr>
              <w:jc w:val="right"/>
              <w:rPr>
                <w:rFonts w:ascii="Calibri" w:hAnsi="Calibri" w:cs="Calibri"/>
                <w:color w:val="333333"/>
                <w:sz w:val="22"/>
                <w:szCs w:val="22"/>
              </w:rPr>
            </w:pPr>
            <w:r w:rsidRPr="00215806">
              <w:rPr>
                <w:rFonts w:ascii="Calibri" w:hAnsi="Calibri" w:cs="Calibri"/>
                <w:color w:val="333333"/>
                <w:sz w:val="22"/>
                <w:szCs w:val="22"/>
              </w:rPr>
              <w:t>3,911,600</w:t>
            </w:r>
          </w:p>
        </w:tc>
        <w:tc>
          <w:tcPr>
            <w:tcW w:w="1219" w:type="dxa"/>
            <w:tcBorders>
              <w:top w:val="nil"/>
              <w:left w:val="nil"/>
              <w:bottom w:val="single" w:sz="4" w:space="0" w:color="000000"/>
              <w:right w:val="single" w:sz="4" w:space="0" w:color="000000"/>
            </w:tcBorders>
            <w:shd w:val="clear" w:color="auto" w:fill="FFC000"/>
            <w:noWrap/>
            <w:vAlign w:val="bottom"/>
            <w:hideMark/>
          </w:tcPr>
          <w:p w14:paraId="46CF04F6" w14:textId="77777777" w:rsidR="007427C1" w:rsidRPr="00215806" w:rsidRDefault="00000000">
            <w:pPr>
              <w:jc w:val="right"/>
              <w:rPr>
                <w:rFonts w:ascii="Calibri" w:hAnsi="Calibri" w:cs="Calibri"/>
                <w:color w:val="333333"/>
                <w:sz w:val="22"/>
                <w:szCs w:val="22"/>
              </w:rPr>
            </w:pPr>
            <w:r w:rsidRPr="00215806">
              <w:rPr>
                <w:rFonts w:ascii="Calibri" w:hAnsi="Calibri" w:cs="Calibri"/>
                <w:color w:val="333333"/>
                <w:sz w:val="22"/>
                <w:szCs w:val="22"/>
              </w:rPr>
              <w:t>0.00</w:t>
            </w:r>
          </w:p>
        </w:tc>
        <w:tc>
          <w:tcPr>
            <w:tcW w:w="1769" w:type="dxa"/>
            <w:tcBorders>
              <w:top w:val="nil"/>
              <w:left w:val="nil"/>
              <w:bottom w:val="single" w:sz="4" w:space="0" w:color="000000"/>
              <w:right w:val="single" w:sz="4" w:space="0" w:color="000000"/>
            </w:tcBorders>
            <w:shd w:val="clear" w:color="auto" w:fill="FFC000"/>
          </w:tcPr>
          <w:p w14:paraId="0EFE224B" w14:textId="653B87B8" w:rsidR="007427C1" w:rsidRPr="00215806" w:rsidRDefault="000B202C">
            <w:pPr>
              <w:jc w:val="center"/>
              <w:rPr>
                <w:rFonts w:ascii="Calibri" w:hAnsi="Calibri" w:cs="Calibri"/>
                <w:color w:val="333333"/>
                <w:sz w:val="22"/>
                <w:szCs w:val="22"/>
              </w:rPr>
            </w:pPr>
            <w:r>
              <w:rPr>
                <w:rFonts w:ascii="Calibri" w:hAnsi="Calibri" w:cs="Calibri"/>
                <w:color w:val="333333"/>
                <w:sz w:val="22"/>
                <w:szCs w:val="22"/>
              </w:rPr>
              <w:t>ISF</w:t>
            </w:r>
            <w:r w:rsidRPr="00215806">
              <w:rPr>
                <w:rFonts w:ascii="Calibri" w:hAnsi="Calibri" w:cs="Calibri"/>
                <w:color w:val="333333"/>
                <w:sz w:val="22"/>
                <w:szCs w:val="22"/>
              </w:rPr>
              <w:t>-Borders contract still under implementation</w:t>
            </w:r>
            <w:r w:rsidR="00DD1663" w:rsidRPr="00215806">
              <w:rPr>
                <w:rFonts w:ascii="Calibri" w:hAnsi="Calibri" w:cs="Calibri"/>
                <w:color w:val="333333"/>
                <w:sz w:val="22"/>
                <w:szCs w:val="22"/>
              </w:rPr>
              <w:t xml:space="preserve">; </w:t>
            </w:r>
            <w:r w:rsidR="00DD1663" w:rsidRPr="00215806">
              <w:rPr>
                <w:rFonts w:ascii="Calibri" w:hAnsi="Calibri" w:cs="Calibri"/>
                <w:color w:val="333333"/>
                <w:sz w:val="22"/>
                <w:szCs w:val="22"/>
              </w:rPr>
              <w:lastRenderedPageBreak/>
              <w:t>framework procedure to be launched</w:t>
            </w:r>
          </w:p>
        </w:tc>
      </w:tr>
      <w:tr w:rsidR="00DD1663" w:rsidRPr="00215806" w14:paraId="311F8BD4" w14:textId="52F3AC69" w:rsidTr="006018DA">
        <w:trPr>
          <w:trHeight w:val="583"/>
        </w:trPr>
        <w:tc>
          <w:tcPr>
            <w:tcW w:w="3797" w:type="dxa"/>
            <w:tcBorders>
              <w:top w:val="nil"/>
              <w:left w:val="single" w:sz="4" w:space="0" w:color="000000"/>
              <w:bottom w:val="single" w:sz="4" w:space="0" w:color="000000"/>
              <w:right w:val="single" w:sz="4" w:space="0" w:color="000000"/>
            </w:tcBorders>
            <w:shd w:val="clear" w:color="auto" w:fill="E0F2DB" w:themeFill="accent4" w:themeFillTint="33"/>
            <w:vAlign w:val="bottom"/>
            <w:hideMark/>
          </w:tcPr>
          <w:p w14:paraId="46765151"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lastRenderedPageBreak/>
              <w:t>Maintenance and repair of helicopters for a period of 2 years.</w:t>
            </w:r>
          </w:p>
        </w:tc>
        <w:tc>
          <w:tcPr>
            <w:tcW w:w="1328" w:type="dxa"/>
            <w:tcBorders>
              <w:top w:val="nil"/>
              <w:left w:val="nil"/>
              <w:bottom w:val="single" w:sz="4" w:space="0" w:color="000000"/>
              <w:right w:val="single" w:sz="4" w:space="0" w:color="000000"/>
            </w:tcBorders>
            <w:shd w:val="clear" w:color="auto" w:fill="E0F2DB" w:themeFill="accent4" w:themeFillTint="33"/>
            <w:vAlign w:val="bottom"/>
            <w:hideMark/>
          </w:tcPr>
          <w:p w14:paraId="441A6180"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19/09/2023</w:t>
            </w:r>
          </w:p>
          <w:p w14:paraId="431B3382"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(30 months)</w:t>
            </w:r>
          </w:p>
        </w:tc>
        <w:tc>
          <w:tcPr>
            <w:tcW w:w="1497" w:type="dxa"/>
            <w:tcBorders>
              <w:top w:val="nil"/>
              <w:left w:val="nil"/>
              <w:bottom w:val="single" w:sz="4" w:space="0" w:color="000000"/>
              <w:right w:val="single" w:sz="4" w:space="0" w:color="000000"/>
            </w:tcBorders>
            <w:shd w:val="clear" w:color="auto" w:fill="E0F2DB" w:themeFill="accent4" w:themeFillTint="33"/>
            <w:noWrap/>
            <w:vAlign w:val="bottom"/>
            <w:hideMark/>
          </w:tcPr>
          <w:p w14:paraId="0593CB10" w14:textId="77777777" w:rsidR="007427C1" w:rsidRPr="00215806" w:rsidRDefault="00000000">
            <w:pPr>
              <w:jc w:val="right"/>
              <w:rPr>
                <w:rFonts w:ascii="Calibri" w:hAnsi="Calibri" w:cs="Calibri"/>
                <w:color w:val="333333"/>
                <w:sz w:val="22"/>
                <w:szCs w:val="22"/>
              </w:rPr>
            </w:pPr>
            <w:r w:rsidRPr="00215806">
              <w:rPr>
                <w:rFonts w:ascii="Calibri" w:hAnsi="Calibri" w:cs="Calibri"/>
                <w:color w:val="333333"/>
                <w:sz w:val="22"/>
                <w:szCs w:val="22"/>
              </w:rPr>
              <w:t>3,911,600</w:t>
            </w:r>
          </w:p>
        </w:tc>
        <w:tc>
          <w:tcPr>
            <w:tcW w:w="1219" w:type="dxa"/>
            <w:tcBorders>
              <w:top w:val="nil"/>
              <w:left w:val="nil"/>
              <w:bottom w:val="single" w:sz="4" w:space="0" w:color="000000"/>
              <w:right w:val="single" w:sz="4" w:space="0" w:color="000000"/>
            </w:tcBorders>
            <w:shd w:val="clear" w:color="auto" w:fill="E0F2DB" w:themeFill="accent4" w:themeFillTint="33"/>
            <w:noWrap/>
            <w:vAlign w:val="bottom"/>
            <w:hideMark/>
          </w:tcPr>
          <w:p w14:paraId="11E1C735" w14:textId="77777777" w:rsidR="007427C1" w:rsidRPr="00215806" w:rsidRDefault="00000000">
            <w:pPr>
              <w:jc w:val="right"/>
              <w:rPr>
                <w:rFonts w:ascii="Calibri" w:hAnsi="Calibri" w:cs="Calibri"/>
                <w:color w:val="333333"/>
                <w:sz w:val="22"/>
                <w:szCs w:val="22"/>
              </w:rPr>
            </w:pPr>
            <w:r w:rsidRPr="00215806">
              <w:rPr>
                <w:rFonts w:ascii="Calibri" w:hAnsi="Calibri" w:cs="Calibri"/>
                <w:color w:val="333333"/>
                <w:sz w:val="22"/>
                <w:szCs w:val="22"/>
              </w:rPr>
              <w:t>0.00</w:t>
            </w:r>
          </w:p>
        </w:tc>
        <w:tc>
          <w:tcPr>
            <w:tcW w:w="1769" w:type="dxa"/>
            <w:tcBorders>
              <w:top w:val="nil"/>
              <w:left w:val="nil"/>
              <w:bottom w:val="single" w:sz="4" w:space="0" w:color="000000"/>
              <w:right w:val="single" w:sz="4" w:space="0" w:color="000000"/>
            </w:tcBorders>
            <w:shd w:val="clear" w:color="auto" w:fill="E0F2DB" w:themeFill="accent4" w:themeFillTint="33"/>
          </w:tcPr>
          <w:p w14:paraId="1DA3FE0B" w14:textId="77777777" w:rsidR="007427C1" w:rsidRPr="00215806" w:rsidRDefault="00000000">
            <w:pPr>
              <w:jc w:val="center"/>
              <w:rPr>
                <w:rFonts w:ascii="Calibri" w:hAnsi="Calibri" w:cs="Calibri"/>
                <w:color w:val="333333"/>
                <w:sz w:val="22"/>
                <w:szCs w:val="22"/>
              </w:rPr>
            </w:pPr>
            <w:r w:rsidRPr="00215806">
              <w:rPr>
                <w:rFonts w:ascii="Calibri" w:hAnsi="Calibri" w:cs="Calibri"/>
                <w:color w:val="333333"/>
                <w:sz w:val="22"/>
                <w:szCs w:val="22"/>
              </w:rPr>
              <w:t>Three framework agreements and existing contracts at different stages</w:t>
            </w:r>
          </w:p>
        </w:tc>
      </w:tr>
      <w:tr w:rsidR="00DD1663" w:rsidRPr="00215806" w14:paraId="6A90780A" w14:textId="16AE27D0" w:rsidTr="006018DA">
        <w:trPr>
          <w:trHeight w:val="583"/>
        </w:trPr>
        <w:tc>
          <w:tcPr>
            <w:tcW w:w="3797" w:type="dxa"/>
            <w:tcBorders>
              <w:top w:val="nil"/>
              <w:left w:val="single" w:sz="4" w:space="0" w:color="000000"/>
              <w:bottom w:val="single" w:sz="4" w:space="0" w:color="000000"/>
              <w:right w:val="single" w:sz="4" w:space="0" w:color="000000"/>
            </w:tcBorders>
            <w:shd w:val="clear" w:color="auto" w:fill="E0F2DB" w:themeFill="accent4" w:themeFillTint="33"/>
            <w:vAlign w:val="bottom"/>
            <w:hideMark/>
          </w:tcPr>
          <w:p w14:paraId="3755B1E8"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Supply of border police vessels and fast craft</w:t>
            </w:r>
          </w:p>
        </w:tc>
        <w:tc>
          <w:tcPr>
            <w:tcW w:w="1328" w:type="dxa"/>
            <w:tcBorders>
              <w:top w:val="nil"/>
              <w:left w:val="nil"/>
              <w:bottom w:val="single" w:sz="4" w:space="0" w:color="000000"/>
              <w:right w:val="single" w:sz="4" w:space="0" w:color="000000"/>
            </w:tcBorders>
            <w:shd w:val="clear" w:color="auto" w:fill="E0F2DB" w:themeFill="accent4" w:themeFillTint="33"/>
            <w:vAlign w:val="bottom"/>
            <w:hideMark/>
          </w:tcPr>
          <w:p w14:paraId="6D96D6D0"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19/09/2023</w:t>
            </w:r>
          </w:p>
          <w:p w14:paraId="4EBBD8FB"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(60 months)</w:t>
            </w:r>
          </w:p>
        </w:tc>
        <w:tc>
          <w:tcPr>
            <w:tcW w:w="1497" w:type="dxa"/>
            <w:tcBorders>
              <w:top w:val="nil"/>
              <w:left w:val="nil"/>
              <w:bottom w:val="single" w:sz="4" w:space="0" w:color="000000"/>
              <w:right w:val="single" w:sz="4" w:space="0" w:color="000000"/>
            </w:tcBorders>
            <w:shd w:val="clear" w:color="auto" w:fill="E0F2DB" w:themeFill="accent4" w:themeFillTint="33"/>
            <w:noWrap/>
            <w:vAlign w:val="bottom"/>
            <w:hideMark/>
          </w:tcPr>
          <w:p w14:paraId="177FF2EC" w14:textId="77777777" w:rsidR="007427C1" w:rsidRPr="00215806" w:rsidRDefault="00000000">
            <w:pPr>
              <w:jc w:val="right"/>
              <w:rPr>
                <w:rFonts w:ascii="Calibri" w:hAnsi="Calibri" w:cs="Calibri"/>
                <w:color w:val="333333"/>
                <w:sz w:val="22"/>
                <w:szCs w:val="22"/>
              </w:rPr>
            </w:pPr>
            <w:r w:rsidRPr="00215806">
              <w:rPr>
                <w:rFonts w:ascii="Calibri" w:hAnsi="Calibri" w:cs="Calibri"/>
                <w:color w:val="333333"/>
                <w:sz w:val="22"/>
                <w:szCs w:val="22"/>
              </w:rPr>
              <w:t>3,796,882</w:t>
            </w:r>
          </w:p>
        </w:tc>
        <w:tc>
          <w:tcPr>
            <w:tcW w:w="1219" w:type="dxa"/>
            <w:tcBorders>
              <w:top w:val="nil"/>
              <w:left w:val="nil"/>
              <w:bottom w:val="single" w:sz="4" w:space="0" w:color="000000"/>
              <w:right w:val="single" w:sz="4" w:space="0" w:color="000000"/>
            </w:tcBorders>
            <w:shd w:val="clear" w:color="auto" w:fill="E0F2DB" w:themeFill="accent4" w:themeFillTint="33"/>
            <w:noWrap/>
            <w:vAlign w:val="bottom"/>
            <w:hideMark/>
          </w:tcPr>
          <w:p w14:paraId="22970421" w14:textId="77777777" w:rsidR="007427C1" w:rsidRPr="00215806" w:rsidRDefault="00000000">
            <w:pPr>
              <w:jc w:val="right"/>
              <w:rPr>
                <w:rFonts w:ascii="Calibri" w:hAnsi="Calibri" w:cs="Calibri"/>
                <w:color w:val="333333"/>
                <w:sz w:val="22"/>
                <w:szCs w:val="22"/>
              </w:rPr>
            </w:pPr>
            <w:r w:rsidRPr="00215806">
              <w:rPr>
                <w:rFonts w:ascii="Calibri" w:hAnsi="Calibri" w:cs="Calibri"/>
                <w:color w:val="333333"/>
                <w:sz w:val="22"/>
                <w:szCs w:val="22"/>
              </w:rPr>
              <w:t>0.00</w:t>
            </w:r>
          </w:p>
        </w:tc>
        <w:tc>
          <w:tcPr>
            <w:tcW w:w="1769" w:type="dxa"/>
            <w:tcBorders>
              <w:top w:val="nil"/>
              <w:left w:val="nil"/>
              <w:bottom w:val="single" w:sz="4" w:space="0" w:color="000000"/>
              <w:right w:val="single" w:sz="4" w:space="0" w:color="000000"/>
            </w:tcBorders>
            <w:shd w:val="clear" w:color="auto" w:fill="E0F2DB" w:themeFill="accent4" w:themeFillTint="33"/>
          </w:tcPr>
          <w:p w14:paraId="168628E7" w14:textId="0121FDED" w:rsidR="007427C1" w:rsidRPr="00215806" w:rsidRDefault="00000000">
            <w:pPr>
              <w:jc w:val="center"/>
              <w:rPr>
                <w:rFonts w:ascii="Calibri" w:hAnsi="Calibri" w:cs="Calibri"/>
                <w:color w:val="333333"/>
                <w:sz w:val="22"/>
                <w:szCs w:val="22"/>
              </w:rPr>
            </w:pPr>
            <w:r w:rsidRPr="00215806">
              <w:rPr>
                <w:rFonts w:ascii="Calibri" w:hAnsi="Calibri" w:cs="Calibri"/>
                <w:color w:val="333333"/>
                <w:sz w:val="22"/>
                <w:szCs w:val="22"/>
              </w:rPr>
              <w:t xml:space="preserve">Preparation of the </w:t>
            </w:r>
            <w:r w:rsidR="000B202C">
              <w:rPr>
                <w:rFonts w:ascii="Calibri" w:hAnsi="Calibri" w:cs="Calibri"/>
                <w:color w:val="333333"/>
                <w:sz w:val="22"/>
                <w:szCs w:val="22"/>
              </w:rPr>
              <w:t>public procurement</w:t>
            </w:r>
          </w:p>
        </w:tc>
      </w:tr>
      <w:tr w:rsidR="00DD1663" w:rsidRPr="00215806" w14:paraId="5F63C684" w14:textId="071FF016" w:rsidTr="001076CF">
        <w:trPr>
          <w:trHeight w:val="875"/>
        </w:trPr>
        <w:tc>
          <w:tcPr>
            <w:tcW w:w="3797" w:type="dxa"/>
            <w:tcBorders>
              <w:top w:val="nil"/>
              <w:left w:val="single" w:sz="4" w:space="0" w:color="000000"/>
              <w:bottom w:val="single" w:sz="4" w:space="0" w:color="000000"/>
              <w:right w:val="single" w:sz="4" w:space="0" w:color="000000"/>
            </w:tcBorders>
            <w:shd w:val="clear" w:color="auto" w:fill="A4D993" w:themeFill="accent4" w:themeFillTint="99"/>
            <w:vAlign w:val="bottom"/>
            <w:hideMark/>
          </w:tcPr>
          <w:p w14:paraId="33DBE143"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Maintenance of nuclear and radiological material detection systems and equipment</w:t>
            </w:r>
          </w:p>
        </w:tc>
        <w:tc>
          <w:tcPr>
            <w:tcW w:w="1328" w:type="dxa"/>
            <w:tcBorders>
              <w:top w:val="nil"/>
              <w:left w:val="nil"/>
              <w:bottom w:val="single" w:sz="4" w:space="0" w:color="000000"/>
              <w:right w:val="single" w:sz="4" w:space="0" w:color="000000"/>
            </w:tcBorders>
            <w:shd w:val="clear" w:color="auto" w:fill="A4D993" w:themeFill="accent4" w:themeFillTint="99"/>
            <w:vAlign w:val="bottom"/>
            <w:hideMark/>
          </w:tcPr>
          <w:p w14:paraId="155D9BC9"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17/11/2023</w:t>
            </w:r>
          </w:p>
          <w:p w14:paraId="432E3CB2"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(40 months)</w:t>
            </w:r>
          </w:p>
        </w:tc>
        <w:tc>
          <w:tcPr>
            <w:tcW w:w="1497" w:type="dxa"/>
            <w:tcBorders>
              <w:top w:val="nil"/>
              <w:left w:val="nil"/>
              <w:bottom w:val="single" w:sz="4" w:space="0" w:color="000000"/>
              <w:right w:val="single" w:sz="4" w:space="0" w:color="000000"/>
            </w:tcBorders>
            <w:shd w:val="clear" w:color="auto" w:fill="A4D993" w:themeFill="accent4" w:themeFillTint="99"/>
            <w:noWrap/>
            <w:vAlign w:val="bottom"/>
            <w:hideMark/>
          </w:tcPr>
          <w:p w14:paraId="5FDB47DD" w14:textId="77777777" w:rsidR="007427C1" w:rsidRPr="00215806" w:rsidRDefault="00000000">
            <w:pPr>
              <w:jc w:val="right"/>
              <w:rPr>
                <w:rFonts w:ascii="Calibri" w:hAnsi="Calibri" w:cs="Calibri"/>
                <w:color w:val="333333"/>
                <w:sz w:val="22"/>
                <w:szCs w:val="22"/>
              </w:rPr>
            </w:pPr>
            <w:r w:rsidRPr="00215806">
              <w:rPr>
                <w:rFonts w:ascii="Calibri" w:hAnsi="Calibri" w:cs="Calibri"/>
                <w:color w:val="333333"/>
                <w:sz w:val="22"/>
                <w:szCs w:val="22"/>
              </w:rPr>
              <w:t>1,122,140</w:t>
            </w:r>
          </w:p>
        </w:tc>
        <w:tc>
          <w:tcPr>
            <w:tcW w:w="1219" w:type="dxa"/>
            <w:tcBorders>
              <w:top w:val="nil"/>
              <w:left w:val="nil"/>
              <w:bottom w:val="single" w:sz="4" w:space="0" w:color="000000"/>
              <w:right w:val="single" w:sz="4" w:space="0" w:color="000000"/>
            </w:tcBorders>
            <w:shd w:val="clear" w:color="auto" w:fill="A4D993" w:themeFill="accent4" w:themeFillTint="99"/>
            <w:noWrap/>
            <w:vAlign w:val="bottom"/>
            <w:hideMark/>
          </w:tcPr>
          <w:p w14:paraId="7A60C2E5" w14:textId="77777777" w:rsidR="007427C1" w:rsidRPr="00215806" w:rsidRDefault="00000000">
            <w:pPr>
              <w:jc w:val="right"/>
              <w:rPr>
                <w:rFonts w:ascii="Calibri" w:hAnsi="Calibri" w:cs="Calibri"/>
                <w:color w:val="333333"/>
                <w:sz w:val="22"/>
                <w:szCs w:val="22"/>
              </w:rPr>
            </w:pPr>
            <w:r w:rsidRPr="00215806">
              <w:rPr>
                <w:rFonts w:ascii="Calibri" w:hAnsi="Calibri" w:cs="Calibri"/>
                <w:color w:val="333333"/>
                <w:sz w:val="22"/>
                <w:szCs w:val="22"/>
              </w:rPr>
              <w:t>0.00</w:t>
            </w:r>
          </w:p>
        </w:tc>
        <w:tc>
          <w:tcPr>
            <w:tcW w:w="1769" w:type="dxa"/>
            <w:tcBorders>
              <w:top w:val="nil"/>
              <w:left w:val="nil"/>
              <w:bottom w:val="single" w:sz="4" w:space="0" w:color="000000"/>
              <w:right w:val="single" w:sz="4" w:space="0" w:color="000000"/>
            </w:tcBorders>
            <w:shd w:val="clear" w:color="auto" w:fill="A4D993" w:themeFill="accent4" w:themeFillTint="99"/>
          </w:tcPr>
          <w:p w14:paraId="6D21D4AF" w14:textId="77777777" w:rsidR="007427C1" w:rsidRPr="00215806" w:rsidRDefault="00000000">
            <w:pPr>
              <w:jc w:val="center"/>
              <w:rPr>
                <w:rFonts w:ascii="Calibri" w:hAnsi="Calibri" w:cs="Calibri"/>
                <w:color w:val="333333"/>
                <w:sz w:val="22"/>
                <w:szCs w:val="22"/>
              </w:rPr>
            </w:pPr>
            <w:r w:rsidRPr="00215806">
              <w:rPr>
                <w:rFonts w:ascii="Calibri" w:hAnsi="Calibri" w:cs="Calibri"/>
                <w:color w:val="333333"/>
                <w:sz w:val="22"/>
                <w:szCs w:val="22"/>
              </w:rPr>
              <w:t>Contract concluded; advance payment forthcoming</w:t>
            </w:r>
          </w:p>
        </w:tc>
      </w:tr>
      <w:tr w:rsidR="00DD1663" w:rsidRPr="00215806" w14:paraId="06C9C229" w14:textId="1745DEB3" w:rsidTr="001076CF">
        <w:trPr>
          <w:trHeight w:val="583"/>
        </w:trPr>
        <w:tc>
          <w:tcPr>
            <w:tcW w:w="3797" w:type="dxa"/>
            <w:tcBorders>
              <w:top w:val="nil"/>
              <w:left w:val="single" w:sz="4" w:space="0" w:color="000000"/>
              <w:bottom w:val="single" w:sz="4" w:space="0" w:color="000000"/>
              <w:right w:val="single" w:sz="4" w:space="0" w:color="000000"/>
            </w:tcBorders>
            <w:shd w:val="clear" w:color="auto" w:fill="A4D993" w:themeFill="accent4" w:themeFillTint="99"/>
            <w:vAlign w:val="bottom"/>
            <w:hideMark/>
          </w:tcPr>
          <w:p w14:paraId="45E92367"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Hiring additional, temporary personnel to guard the state border</w:t>
            </w:r>
          </w:p>
        </w:tc>
        <w:tc>
          <w:tcPr>
            <w:tcW w:w="1328" w:type="dxa"/>
            <w:tcBorders>
              <w:top w:val="nil"/>
              <w:left w:val="nil"/>
              <w:bottom w:val="single" w:sz="4" w:space="0" w:color="000000"/>
              <w:right w:val="single" w:sz="4" w:space="0" w:color="000000"/>
            </w:tcBorders>
            <w:shd w:val="clear" w:color="auto" w:fill="A4D993" w:themeFill="accent4" w:themeFillTint="99"/>
            <w:vAlign w:val="bottom"/>
            <w:hideMark/>
          </w:tcPr>
          <w:p w14:paraId="1BFFFA91"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18/01/2024</w:t>
            </w:r>
          </w:p>
          <w:p w14:paraId="463C3F7A"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(6 months)</w:t>
            </w:r>
          </w:p>
        </w:tc>
        <w:tc>
          <w:tcPr>
            <w:tcW w:w="1497" w:type="dxa"/>
            <w:tcBorders>
              <w:top w:val="nil"/>
              <w:left w:val="nil"/>
              <w:bottom w:val="single" w:sz="4" w:space="0" w:color="000000"/>
              <w:right w:val="single" w:sz="4" w:space="0" w:color="000000"/>
            </w:tcBorders>
            <w:shd w:val="clear" w:color="auto" w:fill="A4D993" w:themeFill="accent4" w:themeFillTint="99"/>
            <w:noWrap/>
            <w:vAlign w:val="bottom"/>
            <w:hideMark/>
          </w:tcPr>
          <w:p w14:paraId="105C0B02" w14:textId="77777777" w:rsidR="007427C1" w:rsidRPr="00215806" w:rsidRDefault="00000000">
            <w:pPr>
              <w:jc w:val="right"/>
              <w:rPr>
                <w:rFonts w:ascii="Calibri" w:hAnsi="Calibri" w:cs="Calibri"/>
                <w:color w:val="333333"/>
                <w:sz w:val="22"/>
                <w:szCs w:val="22"/>
              </w:rPr>
            </w:pPr>
            <w:r w:rsidRPr="00215806">
              <w:rPr>
                <w:rFonts w:ascii="Calibri" w:hAnsi="Calibri" w:cs="Calibri"/>
                <w:color w:val="333333"/>
                <w:sz w:val="22"/>
                <w:szCs w:val="22"/>
              </w:rPr>
              <w:t>2,459,526</w:t>
            </w:r>
          </w:p>
        </w:tc>
        <w:tc>
          <w:tcPr>
            <w:tcW w:w="1219" w:type="dxa"/>
            <w:tcBorders>
              <w:top w:val="nil"/>
              <w:left w:val="nil"/>
              <w:bottom w:val="single" w:sz="4" w:space="0" w:color="000000"/>
              <w:right w:val="single" w:sz="4" w:space="0" w:color="000000"/>
            </w:tcBorders>
            <w:shd w:val="clear" w:color="auto" w:fill="A4D993" w:themeFill="accent4" w:themeFillTint="99"/>
            <w:noWrap/>
            <w:vAlign w:val="bottom"/>
            <w:hideMark/>
          </w:tcPr>
          <w:p w14:paraId="361EFD7B" w14:textId="77777777" w:rsidR="007427C1" w:rsidRPr="00215806" w:rsidRDefault="00000000">
            <w:pPr>
              <w:jc w:val="right"/>
              <w:rPr>
                <w:rFonts w:ascii="Calibri" w:hAnsi="Calibri" w:cs="Calibri"/>
                <w:color w:val="333333"/>
                <w:sz w:val="22"/>
                <w:szCs w:val="22"/>
              </w:rPr>
            </w:pPr>
            <w:r w:rsidRPr="00215806">
              <w:rPr>
                <w:rFonts w:ascii="Calibri" w:hAnsi="Calibri" w:cs="Calibri"/>
                <w:color w:val="333333"/>
                <w:sz w:val="22"/>
                <w:szCs w:val="22"/>
              </w:rPr>
              <w:t>0.00</w:t>
            </w:r>
          </w:p>
        </w:tc>
        <w:tc>
          <w:tcPr>
            <w:tcW w:w="1769" w:type="dxa"/>
            <w:tcBorders>
              <w:top w:val="nil"/>
              <w:left w:val="nil"/>
              <w:bottom w:val="single" w:sz="4" w:space="0" w:color="000000"/>
              <w:right w:val="single" w:sz="4" w:space="0" w:color="000000"/>
            </w:tcBorders>
            <w:shd w:val="clear" w:color="auto" w:fill="A4D993" w:themeFill="accent4" w:themeFillTint="99"/>
          </w:tcPr>
          <w:p w14:paraId="5DEF2289" w14:textId="6980CD47" w:rsidR="007427C1" w:rsidRPr="00215806" w:rsidRDefault="00000000">
            <w:pPr>
              <w:jc w:val="center"/>
              <w:rPr>
                <w:rFonts w:ascii="Calibri" w:hAnsi="Calibri" w:cs="Calibri"/>
                <w:color w:val="333333"/>
                <w:sz w:val="22"/>
                <w:szCs w:val="22"/>
              </w:rPr>
            </w:pPr>
            <w:r w:rsidRPr="00215806">
              <w:rPr>
                <w:rFonts w:ascii="Calibri" w:hAnsi="Calibri" w:cs="Calibri"/>
                <w:color w:val="333333"/>
                <w:sz w:val="22"/>
                <w:szCs w:val="22"/>
              </w:rPr>
              <w:t>100% payment pending</w:t>
            </w:r>
            <w:r w:rsidR="001477F1">
              <w:rPr>
                <w:rFonts w:ascii="Calibri" w:hAnsi="Calibri" w:cs="Calibri"/>
                <w:color w:val="333333"/>
                <w:sz w:val="22"/>
                <w:szCs w:val="22"/>
              </w:rPr>
              <w:t xml:space="preserve"> / procedure completed</w:t>
            </w:r>
          </w:p>
        </w:tc>
      </w:tr>
      <w:tr w:rsidR="00DD1663" w:rsidRPr="00215806" w14:paraId="01567B71" w14:textId="1CD8F3EE" w:rsidTr="006018DA">
        <w:trPr>
          <w:trHeight w:val="875"/>
        </w:trPr>
        <w:tc>
          <w:tcPr>
            <w:tcW w:w="3797" w:type="dxa"/>
            <w:tcBorders>
              <w:top w:val="nil"/>
              <w:left w:val="single" w:sz="4" w:space="0" w:color="000000"/>
              <w:bottom w:val="single" w:sz="4" w:space="0" w:color="000000"/>
              <w:right w:val="single" w:sz="4" w:space="0" w:color="000000"/>
            </w:tcBorders>
            <w:shd w:val="clear" w:color="auto" w:fill="FFC000"/>
            <w:vAlign w:val="bottom"/>
            <w:hideMark/>
          </w:tcPr>
          <w:p w14:paraId="3A0CCD38" w14:textId="0048E402"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 xml:space="preserve">Equipment for the national components of the European Border and Coastguard Agency under the </w:t>
            </w:r>
            <w:r w:rsidR="003865AB">
              <w:rPr>
                <w:rFonts w:ascii="Calibri" w:hAnsi="Calibri" w:cs="Calibri"/>
                <w:color w:val="333333"/>
                <w:sz w:val="22"/>
                <w:szCs w:val="22"/>
              </w:rPr>
              <w:t>EBCG</w:t>
            </w:r>
          </w:p>
        </w:tc>
        <w:tc>
          <w:tcPr>
            <w:tcW w:w="1328" w:type="dxa"/>
            <w:tcBorders>
              <w:top w:val="nil"/>
              <w:left w:val="nil"/>
              <w:bottom w:val="single" w:sz="4" w:space="0" w:color="000000"/>
              <w:right w:val="single" w:sz="4" w:space="0" w:color="000000"/>
            </w:tcBorders>
            <w:shd w:val="clear" w:color="auto" w:fill="FFC000"/>
            <w:vAlign w:val="bottom"/>
            <w:hideMark/>
          </w:tcPr>
          <w:p w14:paraId="1829A2F4"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23/02/2024</w:t>
            </w:r>
          </w:p>
          <w:p w14:paraId="105D3AAB"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(34 months)</w:t>
            </w:r>
          </w:p>
        </w:tc>
        <w:tc>
          <w:tcPr>
            <w:tcW w:w="1497" w:type="dxa"/>
            <w:tcBorders>
              <w:top w:val="nil"/>
              <w:left w:val="nil"/>
              <w:bottom w:val="single" w:sz="4" w:space="0" w:color="000000"/>
              <w:right w:val="single" w:sz="4" w:space="0" w:color="000000"/>
            </w:tcBorders>
            <w:shd w:val="clear" w:color="auto" w:fill="FFC000"/>
            <w:noWrap/>
            <w:vAlign w:val="bottom"/>
            <w:hideMark/>
          </w:tcPr>
          <w:p w14:paraId="63A0654C" w14:textId="77777777" w:rsidR="007427C1" w:rsidRPr="00215806" w:rsidRDefault="00000000">
            <w:pPr>
              <w:jc w:val="right"/>
              <w:rPr>
                <w:rFonts w:ascii="Calibri" w:hAnsi="Calibri" w:cs="Calibri"/>
                <w:color w:val="333333"/>
                <w:sz w:val="22"/>
                <w:szCs w:val="22"/>
              </w:rPr>
            </w:pPr>
            <w:r w:rsidRPr="00215806">
              <w:rPr>
                <w:rFonts w:ascii="Calibri" w:hAnsi="Calibri" w:cs="Calibri"/>
                <w:color w:val="333333"/>
                <w:sz w:val="22"/>
                <w:szCs w:val="22"/>
              </w:rPr>
              <w:t>46,206,458</w:t>
            </w:r>
          </w:p>
        </w:tc>
        <w:tc>
          <w:tcPr>
            <w:tcW w:w="1219" w:type="dxa"/>
            <w:tcBorders>
              <w:top w:val="nil"/>
              <w:left w:val="nil"/>
              <w:bottom w:val="single" w:sz="4" w:space="0" w:color="000000"/>
              <w:right w:val="single" w:sz="4" w:space="0" w:color="000000"/>
            </w:tcBorders>
            <w:shd w:val="clear" w:color="auto" w:fill="FFC000"/>
            <w:noWrap/>
            <w:vAlign w:val="bottom"/>
            <w:hideMark/>
          </w:tcPr>
          <w:p w14:paraId="1B5AF0C6" w14:textId="77777777" w:rsidR="007427C1" w:rsidRPr="00215806" w:rsidRDefault="00000000">
            <w:pPr>
              <w:jc w:val="right"/>
              <w:rPr>
                <w:rFonts w:ascii="Calibri" w:hAnsi="Calibri" w:cs="Calibri"/>
                <w:color w:val="333333"/>
                <w:sz w:val="22"/>
                <w:szCs w:val="22"/>
              </w:rPr>
            </w:pPr>
            <w:r w:rsidRPr="00215806">
              <w:rPr>
                <w:rFonts w:ascii="Calibri" w:hAnsi="Calibri" w:cs="Calibri"/>
                <w:color w:val="333333"/>
                <w:sz w:val="22"/>
                <w:szCs w:val="22"/>
              </w:rPr>
              <w:t>0.00</w:t>
            </w:r>
          </w:p>
        </w:tc>
        <w:tc>
          <w:tcPr>
            <w:tcW w:w="1769" w:type="dxa"/>
            <w:tcBorders>
              <w:top w:val="nil"/>
              <w:left w:val="nil"/>
              <w:bottom w:val="single" w:sz="4" w:space="0" w:color="000000"/>
              <w:right w:val="single" w:sz="4" w:space="0" w:color="000000"/>
            </w:tcBorders>
            <w:shd w:val="clear" w:color="auto" w:fill="FFC000"/>
          </w:tcPr>
          <w:p w14:paraId="0AD39F72" w14:textId="0310D416" w:rsidR="007427C1" w:rsidRPr="00215806" w:rsidRDefault="00000000">
            <w:pPr>
              <w:jc w:val="center"/>
              <w:rPr>
                <w:rFonts w:ascii="Calibri" w:hAnsi="Calibri" w:cs="Calibri"/>
                <w:color w:val="333333"/>
                <w:sz w:val="22"/>
                <w:szCs w:val="22"/>
              </w:rPr>
            </w:pPr>
            <w:r w:rsidRPr="00215806">
              <w:rPr>
                <w:rFonts w:ascii="Calibri" w:hAnsi="Calibri" w:cs="Calibri"/>
                <w:color w:val="333333"/>
                <w:sz w:val="22"/>
                <w:szCs w:val="22"/>
              </w:rPr>
              <w:t xml:space="preserve">Preparing </w:t>
            </w:r>
            <w:r w:rsidR="001C1900">
              <w:rPr>
                <w:rFonts w:ascii="Calibri" w:hAnsi="Calibri" w:cs="Calibri"/>
                <w:color w:val="333333"/>
                <w:sz w:val="22"/>
                <w:szCs w:val="22"/>
              </w:rPr>
              <w:t>of</w:t>
            </w:r>
            <w:r w:rsidRPr="00215806">
              <w:rPr>
                <w:rFonts w:ascii="Calibri" w:hAnsi="Calibri" w:cs="Calibri"/>
                <w:color w:val="333333"/>
                <w:sz w:val="22"/>
                <w:szCs w:val="22"/>
              </w:rPr>
              <w:t xml:space="preserve"> the </w:t>
            </w:r>
            <w:r w:rsidR="001477F1">
              <w:rPr>
                <w:rFonts w:ascii="Calibri" w:hAnsi="Calibri" w:cs="Calibri"/>
                <w:color w:val="333333"/>
                <w:sz w:val="22"/>
                <w:szCs w:val="22"/>
              </w:rPr>
              <w:t>public procurement</w:t>
            </w:r>
          </w:p>
        </w:tc>
      </w:tr>
      <w:tr w:rsidR="00DD1663" w:rsidRPr="00215806" w14:paraId="58A7A3F1" w14:textId="6E275A5E" w:rsidTr="006018DA">
        <w:trPr>
          <w:trHeight w:val="875"/>
        </w:trPr>
        <w:tc>
          <w:tcPr>
            <w:tcW w:w="3797" w:type="dxa"/>
            <w:tcBorders>
              <w:top w:val="nil"/>
              <w:left w:val="single" w:sz="4" w:space="0" w:color="000000"/>
              <w:bottom w:val="single" w:sz="4" w:space="0" w:color="000000"/>
              <w:right w:val="single" w:sz="4" w:space="0" w:color="000000"/>
            </w:tcBorders>
            <w:shd w:val="clear" w:color="auto" w:fill="FFC000"/>
            <w:vAlign w:val="bottom"/>
            <w:hideMark/>
          </w:tcPr>
          <w:p w14:paraId="73987EC6" w14:textId="23A02102" w:rsidR="007427C1" w:rsidRPr="00215806" w:rsidRDefault="001C1900">
            <w:pPr>
              <w:rPr>
                <w:rFonts w:ascii="Calibri" w:hAnsi="Calibri" w:cs="Calibri"/>
                <w:color w:val="333333"/>
                <w:sz w:val="22"/>
                <w:szCs w:val="22"/>
              </w:rPr>
            </w:pPr>
            <w:r>
              <w:rPr>
                <w:rFonts w:ascii="Calibri" w:hAnsi="Calibri" w:cs="Calibri"/>
                <w:color w:val="333333"/>
                <w:sz w:val="22"/>
                <w:szCs w:val="22"/>
              </w:rPr>
              <w:t>ISS projects under specific actions</w:t>
            </w:r>
          </w:p>
        </w:tc>
        <w:tc>
          <w:tcPr>
            <w:tcW w:w="1328" w:type="dxa"/>
            <w:tcBorders>
              <w:top w:val="nil"/>
              <w:left w:val="nil"/>
              <w:bottom w:val="single" w:sz="4" w:space="0" w:color="000000"/>
              <w:right w:val="single" w:sz="4" w:space="0" w:color="000000"/>
            </w:tcBorders>
            <w:shd w:val="clear" w:color="auto" w:fill="FFC000"/>
            <w:vAlign w:val="bottom"/>
            <w:hideMark/>
          </w:tcPr>
          <w:p w14:paraId="3C447222"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23/02/2024</w:t>
            </w:r>
          </w:p>
          <w:p w14:paraId="28DB541A"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(48 months)</w:t>
            </w:r>
          </w:p>
        </w:tc>
        <w:tc>
          <w:tcPr>
            <w:tcW w:w="1497" w:type="dxa"/>
            <w:tcBorders>
              <w:top w:val="nil"/>
              <w:left w:val="nil"/>
              <w:bottom w:val="single" w:sz="4" w:space="0" w:color="000000"/>
              <w:right w:val="single" w:sz="4" w:space="0" w:color="000000"/>
            </w:tcBorders>
            <w:shd w:val="clear" w:color="auto" w:fill="FFC000"/>
            <w:noWrap/>
            <w:vAlign w:val="bottom"/>
            <w:hideMark/>
          </w:tcPr>
          <w:p w14:paraId="01362372" w14:textId="77777777" w:rsidR="007427C1" w:rsidRPr="00215806" w:rsidRDefault="00000000">
            <w:pPr>
              <w:jc w:val="right"/>
              <w:rPr>
                <w:rFonts w:ascii="Calibri" w:hAnsi="Calibri" w:cs="Calibri"/>
                <w:color w:val="333333"/>
                <w:sz w:val="22"/>
                <w:szCs w:val="22"/>
              </w:rPr>
            </w:pPr>
            <w:r w:rsidRPr="00215806">
              <w:rPr>
                <w:rFonts w:ascii="Calibri" w:hAnsi="Calibri" w:cs="Calibri"/>
                <w:color w:val="333333"/>
                <w:sz w:val="22"/>
                <w:szCs w:val="22"/>
              </w:rPr>
              <w:t>92,255,086</w:t>
            </w:r>
          </w:p>
        </w:tc>
        <w:tc>
          <w:tcPr>
            <w:tcW w:w="1219" w:type="dxa"/>
            <w:tcBorders>
              <w:top w:val="nil"/>
              <w:left w:val="nil"/>
              <w:bottom w:val="single" w:sz="4" w:space="0" w:color="000000"/>
              <w:right w:val="single" w:sz="4" w:space="0" w:color="000000"/>
            </w:tcBorders>
            <w:shd w:val="clear" w:color="auto" w:fill="FFC000"/>
            <w:noWrap/>
            <w:vAlign w:val="bottom"/>
            <w:hideMark/>
          </w:tcPr>
          <w:p w14:paraId="14FA7028" w14:textId="77777777" w:rsidR="007427C1" w:rsidRPr="00215806" w:rsidRDefault="00000000">
            <w:pPr>
              <w:jc w:val="right"/>
              <w:rPr>
                <w:rFonts w:ascii="Calibri" w:hAnsi="Calibri" w:cs="Calibri"/>
                <w:color w:val="333333"/>
                <w:sz w:val="22"/>
                <w:szCs w:val="22"/>
              </w:rPr>
            </w:pPr>
            <w:r w:rsidRPr="00215806">
              <w:rPr>
                <w:rFonts w:ascii="Calibri" w:hAnsi="Calibri" w:cs="Calibri"/>
                <w:color w:val="333333"/>
                <w:sz w:val="22"/>
                <w:szCs w:val="22"/>
              </w:rPr>
              <w:t>0.00</w:t>
            </w:r>
          </w:p>
        </w:tc>
        <w:tc>
          <w:tcPr>
            <w:tcW w:w="1769" w:type="dxa"/>
            <w:tcBorders>
              <w:top w:val="nil"/>
              <w:left w:val="nil"/>
              <w:bottom w:val="single" w:sz="4" w:space="0" w:color="000000"/>
              <w:right w:val="single" w:sz="4" w:space="0" w:color="000000"/>
            </w:tcBorders>
            <w:shd w:val="clear" w:color="auto" w:fill="FFC000"/>
          </w:tcPr>
          <w:p w14:paraId="66AD7AA8" w14:textId="1B719CB3" w:rsidR="007427C1" w:rsidRPr="00215806" w:rsidRDefault="00000000">
            <w:pPr>
              <w:jc w:val="center"/>
              <w:rPr>
                <w:rFonts w:ascii="Calibri" w:hAnsi="Calibri" w:cs="Calibri"/>
                <w:color w:val="333333"/>
                <w:sz w:val="22"/>
                <w:szCs w:val="22"/>
              </w:rPr>
            </w:pPr>
            <w:r w:rsidRPr="00215806">
              <w:rPr>
                <w:rFonts w:ascii="Calibri" w:hAnsi="Calibri" w:cs="Calibri"/>
                <w:color w:val="333333"/>
                <w:sz w:val="22"/>
                <w:szCs w:val="22"/>
              </w:rPr>
              <w:t xml:space="preserve">Preparing </w:t>
            </w:r>
            <w:r w:rsidR="001C1900">
              <w:rPr>
                <w:rFonts w:ascii="Calibri" w:hAnsi="Calibri" w:cs="Calibri"/>
                <w:color w:val="333333"/>
                <w:sz w:val="22"/>
                <w:szCs w:val="22"/>
              </w:rPr>
              <w:t>of</w:t>
            </w:r>
            <w:r w:rsidRPr="00215806">
              <w:rPr>
                <w:rFonts w:ascii="Calibri" w:hAnsi="Calibri" w:cs="Calibri"/>
                <w:color w:val="333333"/>
                <w:sz w:val="22"/>
                <w:szCs w:val="22"/>
              </w:rPr>
              <w:t xml:space="preserve"> the </w:t>
            </w:r>
            <w:r w:rsidR="001C1900">
              <w:rPr>
                <w:rFonts w:ascii="Calibri" w:hAnsi="Calibri" w:cs="Calibri"/>
                <w:color w:val="333333"/>
                <w:sz w:val="22"/>
                <w:szCs w:val="22"/>
              </w:rPr>
              <w:t>public procurement</w:t>
            </w:r>
          </w:p>
        </w:tc>
      </w:tr>
      <w:tr w:rsidR="00DD1663" w:rsidRPr="00215806" w14:paraId="0EC12915" w14:textId="5715F2F4" w:rsidTr="006018DA">
        <w:trPr>
          <w:trHeight w:val="875"/>
        </w:trPr>
        <w:tc>
          <w:tcPr>
            <w:tcW w:w="3797" w:type="dxa"/>
            <w:tcBorders>
              <w:top w:val="nil"/>
              <w:left w:val="single" w:sz="4" w:space="0" w:color="000000"/>
              <w:bottom w:val="nil"/>
              <w:right w:val="single" w:sz="4" w:space="0" w:color="000000"/>
            </w:tcBorders>
            <w:shd w:val="clear" w:color="auto" w:fill="FFC000"/>
            <w:vAlign w:val="bottom"/>
            <w:hideMark/>
          </w:tcPr>
          <w:p w14:paraId="2847795A"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Integrated solutions to facilitate and automate border crossings</w:t>
            </w:r>
          </w:p>
        </w:tc>
        <w:tc>
          <w:tcPr>
            <w:tcW w:w="1328" w:type="dxa"/>
            <w:tcBorders>
              <w:top w:val="nil"/>
              <w:left w:val="nil"/>
              <w:bottom w:val="nil"/>
              <w:right w:val="single" w:sz="4" w:space="0" w:color="000000"/>
            </w:tcBorders>
            <w:shd w:val="clear" w:color="auto" w:fill="FFC000"/>
            <w:vAlign w:val="bottom"/>
            <w:hideMark/>
          </w:tcPr>
          <w:p w14:paraId="59074CA8"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23/02/2024</w:t>
            </w:r>
          </w:p>
          <w:p w14:paraId="0814B681"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(60 months)</w:t>
            </w:r>
          </w:p>
        </w:tc>
        <w:tc>
          <w:tcPr>
            <w:tcW w:w="1497" w:type="dxa"/>
            <w:tcBorders>
              <w:top w:val="nil"/>
              <w:left w:val="nil"/>
              <w:bottom w:val="nil"/>
              <w:right w:val="single" w:sz="4" w:space="0" w:color="000000"/>
            </w:tcBorders>
            <w:shd w:val="clear" w:color="auto" w:fill="FFC000"/>
            <w:noWrap/>
            <w:vAlign w:val="bottom"/>
            <w:hideMark/>
          </w:tcPr>
          <w:p w14:paraId="1DAA34CD" w14:textId="77777777" w:rsidR="007427C1" w:rsidRPr="00215806" w:rsidRDefault="00000000">
            <w:pPr>
              <w:jc w:val="right"/>
              <w:rPr>
                <w:rFonts w:ascii="Calibri" w:hAnsi="Calibri" w:cs="Calibri"/>
                <w:color w:val="333333"/>
                <w:sz w:val="22"/>
                <w:szCs w:val="22"/>
              </w:rPr>
            </w:pPr>
            <w:r w:rsidRPr="00215806">
              <w:rPr>
                <w:rFonts w:ascii="Calibri" w:hAnsi="Calibri" w:cs="Calibri"/>
                <w:color w:val="333333"/>
                <w:sz w:val="22"/>
                <w:szCs w:val="22"/>
              </w:rPr>
              <w:t>3,559,556</w:t>
            </w:r>
          </w:p>
        </w:tc>
        <w:tc>
          <w:tcPr>
            <w:tcW w:w="1219" w:type="dxa"/>
            <w:tcBorders>
              <w:top w:val="nil"/>
              <w:left w:val="nil"/>
              <w:bottom w:val="nil"/>
              <w:right w:val="single" w:sz="4" w:space="0" w:color="000000"/>
            </w:tcBorders>
            <w:shd w:val="clear" w:color="auto" w:fill="FFC000"/>
            <w:noWrap/>
            <w:vAlign w:val="bottom"/>
            <w:hideMark/>
          </w:tcPr>
          <w:p w14:paraId="25B87052" w14:textId="77777777" w:rsidR="007427C1" w:rsidRPr="00215806" w:rsidRDefault="00000000">
            <w:pPr>
              <w:jc w:val="right"/>
              <w:rPr>
                <w:rFonts w:ascii="Calibri" w:hAnsi="Calibri" w:cs="Calibri"/>
                <w:color w:val="333333"/>
                <w:sz w:val="22"/>
                <w:szCs w:val="22"/>
              </w:rPr>
            </w:pPr>
            <w:r w:rsidRPr="00215806">
              <w:rPr>
                <w:rFonts w:ascii="Calibri" w:hAnsi="Calibri" w:cs="Calibri"/>
                <w:color w:val="333333"/>
                <w:sz w:val="22"/>
                <w:szCs w:val="22"/>
              </w:rPr>
              <w:t>0.00</w:t>
            </w:r>
          </w:p>
        </w:tc>
        <w:tc>
          <w:tcPr>
            <w:tcW w:w="1769" w:type="dxa"/>
            <w:tcBorders>
              <w:top w:val="nil"/>
              <w:left w:val="nil"/>
              <w:bottom w:val="nil"/>
              <w:right w:val="single" w:sz="4" w:space="0" w:color="000000"/>
            </w:tcBorders>
            <w:shd w:val="clear" w:color="auto" w:fill="FFC000"/>
          </w:tcPr>
          <w:p w14:paraId="2FB9B715" w14:textId="0C7525E0" w:rsidR="007427C1" w:rsidRPr="00215806" w:rsidRDefault="00000000">
            <w:pPr>
              <w:jc w:val="center"/>
              <w:rPr>
                <w:rFonts w:ascii="Calibri" w:hAnsi="Calibri" w:cs="Calibri"/>
                <w:color w:val="333333"/>
                <w:sz w:val="22"/>
                <w:szCs w:val="22"/>
              </w:rPr>
            </w:pPr>
            <w:r w:rsidRPr="00215806">
              <w:rPr>
                <w:rFonts w:ascii="Calibri" w:hAnsi="Calibri" w:cs="Calibri"/>
                <w:color w:val="333333"/>
                <w:sz w:val="22"/>
                <w:szCs w:val="22"/>
              </w:rPr>
              <w:t xml:space="preserve">Preparing </w:t>
            </w:r>
            <w:r w:rsidR="001C1900">
              <w:rPr>
                <w:rFonts w:ascii="Calibri" w:hAnsi="Calibri" w:cs="Calibri"/>
                <w:color w:val="333333"/>
                <w:sz w:val="22"/>
                <w:szCs w:val="22"/>
              </w:rPr>
              <w:t>of</w:t>
            </w:r>
            <w:r w:rsidRPr="00215806">
              <w:rPr>
                <w:rFonts w:ascii="Calibri" w:hAnsi="Calibri" w:cs="Calibri"/>
                <w:color w:val="333333"/>
                <w:sz w:val="22"/>
                <w:szCs w:val="22"/>
              </w:rPr>
              <w:t xml:space="preserve"> the </w:t>
            </w:r>
            <w:r w:rsidR="001C1900">
              <w:rPr>
                <w:rFonts w:ascii="Calibri" w:hAnsi="Calibri" w:cs="Calibri"/>
                <w:color w:val="333333"/>
                <w:sz w:val="22"/>
                <w:szCs w:val="22"/>
              </w:rPr>
              <w:t>public procurement</w:t>
            </w:r>
          </w:p>
        </w:tc>
      </w:tr>
      <w:tr w:rsidR="00DD1663" w:rsidRPr="00215806" w14:paraId="7FC6FA50" w14:textId="77777777" w:rsidTr="00D518D6">
        <w:trPr>
          <w:trHeight w:val="875"/>
        </w:trPr>
        <w:tc>
          <w:tcPr>
            <w:tcW w:w="3797" w:type="dxa"/>
            <w:tcBorders>
              <w:top w:val="nil"/>
              <w:left w:val="single" w:sz="4" w:space="0" w:color="000000"/>
              <w:bottom w:val="single" w:sz="4" w:space="0" w:color="000000"/>
              <w:right w:val="single" w:sz="4" w:space="0" w:color="000000"/>
            </w:tcBorders>
            <w:shd w:val="clear" w:color="auto" w:fill="5D7781" w:themeFill="background2" w:themeFillShade="80"/>
            <w:vAlign w:val="bottom"/>
          </w:tcPr>
          <w:p w14:paraId="02B16A70" w14:textId="77777777" w:rsidR="007427C1" w:rsidRPr="00215806" w:rsidRDefault="00000000">
            <w:pPr>
              <w:rPr>
                <w:rFonts w:ascii="Calibri" w:hAnsi="Calibri" w:cs="Calibri"/>
                <w:b/>
                <w:bCs/>
                <w:color w:val="333333"/>
                <w:sz w:val="22"/>
                <w:szCs w:val="22"/>
              </w:rPr>
            </w:pPr>
            <w:r w:rsidRPr="00215806">
              <w:rPr>
                <w:rFonts w:ascii="Calibri" w:hAnsi="Calibri" w:cs="Calibri"/>
                <w:b/>
                <w:bCs/>
                <w:color w:val="FFFFFF" w:themeColor="background1"/>
                <w:sz w:val="36"/>
                <w:szCs w:val="36"/>
              </w:rPr>
              <w:t>Visa Policy (MFA)</w:t>
            </w:r>
          </w:p>
        </w:tc>
        <w:tc>
          <w:tcPr>
            <w:tcW w:w="1328" w:type="dxa"/>
            <w:tcBorders>
              <w:top w:val="nil"/>
              <w:left w:val="nil"/>
              <w:bottom w:val="single" w:sz="4" w:space="0" w:color="000000"/>
              <w:right w:val="single" w:sz="4" w:space="0" w:color="000000"/>
            </w:tcBorders>
            <w:shd w:val="clear" w:color="auto" w:fill="5D7781" w:themeFill="background2" w:themeFillShade="80"/>
            <w:vAlign w:val="bottom"/>
          </w:tcPr>
          <w:p w14:paraId="1EA6BB6E" w14:textId="77777777" w:rsidR="00DD1663" w:rsidRPr="00215806" w:rsidRDefault="00DD1663" w:rsidP="00DD1663">
            <w:pPr>
              <w:rPr>
                <w:rFonts w:ascii="Calibri" w:hAnsi="Calibri" w:cs="Calibri"/>
                <w:color w:val="333333"/>
                <w:sz w:val="22"/>
                <w:szCs w:val="22"/>
              </w:rPr>
            </w:pPr>
          </w:p>
        </w:tc>
        <w:tc>
          <w:tcPr>
            <w:tcW w:w="1497" w:type="dxa"/>
            <w:tcBorders>
              <w:top w:val="nil"/>
              <w:left w:val="nil"/>
              <w:bottom w:val="single" w:sz="4" w:space="0" w:color="000000"/>
              <w:right w:val="single" w:sz="4" w:space="0" w:color="000000"/>
            </w:tcBorders>
            <w:shd w:val="clear" w:color="auto" w:fill="5D7781" w:themeFill="background2" w:themeFillShade="80"/>
            <w:noWrap/>
            <w:vAlign w:val="bottom"/>
          </w:tcPr>
          <w:p w14:paraId="7D713E6D" w14:textId="77777777" w:rsidR="00DD1663" w:rsidRPr="00215806" w:rsidRDefault="00DD1663" w:rsidP="00DD1663">
            <w:pPr>
              <w:jc w:val="right"/>
              <w:rPr>
                <w:rFonts w:ascii="Calibri" w:hAnsi="Calibri" w:cs="Calibri"/>
                <w:color w:val="333333"/>
                <w:sz w:val="22"/>
                <w:szCs w:val="22"/>
              </w:rPr>
            </w:pPr>
          </w:p>
        </w:tc>
        <w:tc>
          <w:tcPr>
            <w:tcW w:w="1219" w:type="dxa"/>
            <w:tcBorders>
              <w:top w:val="nil"/>
              <w:left w:val="nil"/>
              <w:bottom w:val="single" w:sz="4" w:space="0" w:color="000000"/>
              <w:right w:val="single" w:sz="4" w:space="0" w:color="000000"/>
            </w:tcBorders>
            <w:shd w:val="clear" w:color="auto" w:fill="5D7781" w:themeFill="background2" w:themeFillShade="80"/>
            <w:noWrap/>
            <w:vAlign w:val="bottom"/>
          </w:tcPr>
          <w:p w14:paraId="7C74E922" w14:textId="77777777" w:rsidR="00DD1663" w:rsidRPr="00215806" w:rsidRDefault="00DD1663" w:rsidP="00DD1663">
            <w:pPr>
              <w:jc w:val="right"/>
              <w:rPr>
                <w:rFonts w:ascii="Calibri" w:hAnsi="Calibri" w:cs="Calibri"/>
                <w:color w:val="333333"/>
                <w:sz w:val="22"/>
                <w:szCs w:val="22"/>
              </w:rPr>
            </w:pPr>
          </w:p>
        </w:tc>
        <w:tc>
          <w:tcPr>
            <w:tcW w:w="1769" w:type="dxa"/>
            <w:tcBorders>
              <w:top w:val="nil"/>
              <w:left w:val="nil"/>
              <w:bottom w:val="single" w:sz="4" w:space="0" w:color="000000"/>
              <w:right w:val="single" w:sz="4" w:space="0" w:color="000000"/>
            </w:tcBorders>
            <w:shd w:val="clear" w:color="auto" w:fill="5D7781" w:themeFill="background2" w:themeFillShade="80"/>
          </w:tcPr>
          <w:p w14:paraId="2C20C233" w14:textId="77777777" w:rsidR="00DD1663" w:rsidRPr="00215806" w:rsidRDefault="00DD1663" w:rsidP="00DD1663">
            <w:pPr>
              <w:jc w:val="center"/>
              <w:rPr>
                <w:rFonts w:ascii="Calibri" w:hAnsi="Calibri" w:cs="Calibri"/>
                <w:color w:val="333333"/>
                <w:sz w:val="22"/>
                <w:szCs w:val="22"/>
              </w:rPr>
            </w:pPr>
          </w:p>
        </w:tc>
      </w:tr>
      <w:tr w:rsidR="00DD1663" w:rsidRPr="00215806" w14:paraId="50843540" w14:textId="77777777" w:rsidTr="006018DA">
        <w:trPr>
          <w:trHeight w:val="875"/>
        </w:trPr>
        <w:tc>
          <w:tcPr>
            <w:tcW w:w="3797" w:type="dxa"/>
            <w:tcBorders>
              <w:top w:val="nil"/>
              <w:left w:val="single" w:sz="4" w:space="0" w:color="000000"/>
              <w:bottom w:val="single" w:sz="4" w:space="0" w:color="000000"/>
              <w:right w:val="single" w:sz="4" w:space="0" w:color="000000"/>
            </w:tcBorders>
            <w:shd w:val="clear" w:color="auto" w:fill="E0F2DB" w:themeFill="accent4" w:themeFillTint="33"/>
            <w:vAlign w:val="bottom"/>
          </w:tcPr>
          <w:p w14:paraId="6B4CFAF0"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"Post-warranty maintenance and upgrade of the software components of NVIS"</w:t>
            </w:r>
          </w:p>
        </w:tc>
        <w:tc>
          <w:tcPr>
            <w:tcW w:w="1328" w:type="dxa"/>
            <w:tcBorders>
              <w:top w:val="nil"/>
              <w:left w:val="nil"/>
              <w:bottom w:val="single" w:sz="4" w:space="0" w:color="000000"/>
              <w:right w:val="single" w:sz="4" w:space="0" w:color="000000"/>
            </w:tcBorders>
            <w:shd w:val="clear" w:color="auto" w:fill="E0F2DB" w:themeFill="accent4" w:themeFillTint="33"/>
            <w:vAlign w:val="bottom"/>
          </w:tcPr>
          <w:p w14:paraId="0343C87F" w14:textId="77777777" w:rsidR="007427C1" w:rsidRPr="00215806" w:rsidRDefault="00000000">
            <w:pPr>
              <w:jc w:val="center"/>
              <w:rPr>
                <w:rFonts w:ascii="Calibri" w:hAnsi="Calibri" w:cs="Calibri"/>
                <w:color w:val="333333"/>
                <w:sz w:val="22"/>
                <w:szCs w:val="22"/>
              </w:rPr>
            </w:pPr>
            <w:r w:rsidRPr="00215806">
              <w:rPr>
                <w:rFonts w:ascii="Calibri" w:hAnsi="Calibri" w:cs="Calibri"/>
                <w:color w:val="333333"/>
                <w:sz w:val="22"/>
                <w:szCs w:val="22"/>
              </w:rPr>
              <w:t>09/02/2024</w:t>
            </w:r>
          </w:p>
          <w:p w14:paraId="5A6F6B8E"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72</w:t>
            </w:r>
          </w:p>
        </w:tc>
        <w:tc>
          <w:tcPr>
            <w:tcW w:w="1497" w:type="dxa"/>
            <w:tcBorders>
              <w:top w:val="nil"/>
              <w:left w:val="nil"/>
              <w:bottom w:val="single" w:sz="4" w:space="0" w:color="000000"/>
              <w:right w:val="single" w:sz="4" w:space="0" w:color="000000"/>
            </w:tcBorders>
            <w:shd w:val="clear" w:color="auto" w:fill="E0F2DB" w:themeFill="accent4" w:themeFillTint="33"/>
            <w:noWrap/>
            <w:vAlign w:val="bottom"/>
          </w:tcPr>
          <w:p w14:paraId="7F7E01FF" w14:textId="77777777" w:rsidR="007427C1" w:rsidRPr="00215806" w:rsidRDefault="00000000">
            <w:pPr>
              <w:jc w:val="right"/>
              <w:rPr>
                <w:rFonts w:ascii="Calibri" w:hAnsi="Calibri" w:cs="Calibri"/>
                <w:color w:val="333333"/>
                <w:sz w:val="22"/>
                <w:szCs w:val="22"/>
              </w:rPr>
            </w:pPr>
            <w:r w:rsidRPr="00215806">
              <w:rPr>
                <w:rFonts w:ascii="Calibri" w:hAnsi="Calibri" w:cs="Calibri"/>
                <w:color w:val="333333"/>
                <w:sz w:val="22"/>
                <w:szCs w:val="22"/>
              </w:rPr>
              <w:t>19,137,835.73</w:t>
            </w:r>
          </w:p>
        </w:tc>
        <w:tc>
          <w:tcPr>
            <w:tcW w:w="1219" w:type="dxa"/>
            <w:tcBorders>
              <w:top w:val="nil"/>
              <w:left w:val="nil"/>
              <w:bottom w:val="single" w:sz="4" w:space="0" w:color="000000"/>
              <w:right w:val="single" w:sz="4" w:space="0" w:color="000000"/>
            </w:tcBorders>
            <w:shd w:val="clear" w:color="auto" w:fill="E0F2DB" w:themeFill="accent4" w:themeFillTint="33"/>
            <w:noWrap/>
            <w:vAlign w:val="bottom"/>
          </w:tcPr>
          <w:p w14:paraId="201F9B8F" w14:textId="77777777" w:rsidR="007427C1" w:rsidRPr="00215806" w:rsidRDefault="00000000">
            <w:pPr>
              <w:jc w:val="right"/>
              <w:rPr>
                <w:rFonts w:ascii="Calibri" w:hAnsi="Calibri" w:cs="Calibri"/>
                <w:color w:val="333333"/>
                <w:sz w:val="22"/>
                <w:szCs w:val="22"/>
              </w:rPr>
            </w:pPr>
            <w:r w:rsidRPr="00215806">
              <w:rPr>
                <w:rFonts w:ascii="Calibri" w:hAnsi="Calibri" w:cs="Calibri"/>
                <w:color w:val="333333"/>
                <w:sz w:val="22"/>
                <w:szCs w:val="22"/>
              </w:rPr>
              <w:t>0</w:t>
            </w:r>
          </w:p>
        </w:tc>
        <w:tc>
          <w:tcPr>
            <w:tcW w:w="1769" w:type="dxa"/>
            <w:tcBorders>
              <w:top w:val="nil"/>
              <w:left w:val="nil"/>
              <w:bottom w:val="single" w:sz="4" w:space="0" w:color="000000"/>
              <w:right w:val="single" w:sz="4" w:space="0" w:color="000000"/>
            </w:tcBorders>
            <w:shd w:val="clear" w:color="auto" w:fill="E0F2DB" w:themeFill="accent4" w:themeFillTint="33"/>
          </w:tcPr>
          <w:p w14:paraId="779F839B" w14:textId="77777777" w:rsidR="007427C1" w:rsidRPr="00215806" w:rsidRDefault="00000000">
            <w:pPr>
              <w:jc w:val="center"/>
              <w:rPr>
                <w:rFonts w:ascii="Calibri" w:hAnsi="Calibri" w:cs="Calibri"/>
                <w:color w:val="333333"/>
                <w:sz w:val="22"/>
                <w:szCs w:val="22"/>
              </w:rPr>
            </w:pPr>
            <w:r w:rsidRPr="00215806">
              <w:rPr>
                <w:rFonts w:ascii="Calibri" w:hAnsi="Calibri" w:cs="Calibri"/>
                <w:color w:val="333333"/>
                <w:sz w:val="22"/>
                <w:szCs w:val="22"/>
              </w:rPr>
              <w:t>Framework Contracts</w:t>
            </w:r>
          </w:p>
        </w:tc>
      </w:tr>
      <w:tr w:rsidR="00DD1663" w:rsidRPr="00215806" w14:paraId="29AC4130" w14:textId="77777777" w:rsidTr="006018DA">
        <w:trPr>
          <w:trHeight w:val="875"/>
        </w:trPr>
        <w:tc>
          <w:tcPr>
            <w:tcW w:w="3797" w:type="dxa"/>
            <w:tcBorders>
              <w:top w:val="nil"/>
              <w:left w:val="single" w:sz="4" w:space="0" w:color="000000"/>
              <w:bottom w:val="single" w:sz="4" w:space="0" w:color="000000"/>
              <w:right w:val="single" w:sz="4" w:space="0" w:color="000000"/>
            </w:tcBorders>
            <w:shd w:val="clear" w:color="auto" w:fill="FFC000"/>
            <w:vAlign w:val="bottom"/>
          </w:tcPr>
          <w:p w14:paraId="3D88B62A"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"Upgrading the connectivity between the Ministry of Foreign Affairs and Bulgaria's representations abroad"</w:t>
            </w:r>
          </w:p>
        </w:tc>
        <w:tc>
          <w:tcPr>
            <w:tcW w:w="1328" w:type="dxa"/>
            <w:tcBorders>
              <w:top w:val="nil"/>
              <w:left w:val="nil"/>
              <w:bottom w:val="single" w:sz="4" w:space="0" w:color="000000"/>
              <w:right w:val="single" w:sz="4" w:space="0" w:color="000000"/>
            </w:tcBorders>
            <w:shd w:val="clear" w:color="auto" w:fill="FFC000"/>
            <w:vAlign w:val="bottom"/>
          </w:tcPr>
          <w:p w14:paraId="40C12F9E" w14:textId="77777777" w:rsidR="007427C1" w:rsidRPr="00215806" w:rsidRDefault="00000000">
            <w:pPr>
              <w:jc w:val="center"/>
              <w:rPr>
                <w:rFonts w:ascii="Calibri" w:hAnsi="Calibri" w:cs="Calibri"/>
                <w:color w:val="333333"/>
                <w:sz w:val="22"/>
                <w:szCs w:val="22"/>
              </w:rPr>
            </w:pPr>
            <w:r w:rsidRPr="00215806">
              <w:rPr>
                <w:rFonts w:ascii="Calibri" w:hAnsi="Calibri" w:cs="Calibri"/>
                <w:color w:val="333333"/>
                <w:sz w:val="22"/>
                <w:szCs w:val="22"/>
              </w:rPr>
              <w:t>09/02/2024</w:t>
            </w:r>
          </w:p>
          <w:p w14:paraId="4E4C8961" w14:textId="77777777" w:rsidR="007427C1" w:rsidRPr="00215806" w:rsidRDefault="00000000">
            <w:pPr>
              <w:rPr>
                <w:rFonts w:ascii="Calibri" w:hAnsi="Calibri" w:cs="Calibri"/>
                <w:color w:val="333333"/>
                <w:sz w:val="22"/>
                <w:szCs w:val="22"/>
              </w:rPr>
            </w:pPr>
            <w:r w:rsidRPr="00215806">
              <w:rPr>
                <w:rFonts w:ascii="Calibri" w:hAnsi="Calibri" w:cs="Calibri"/>
                <w:color w:val="333333"/>
                <w:sz w:val="22"/>
                <w:szCs w:val="22"/>
              </w:rPr>
              <w:t>72</w:t>
            </w:r>
          </w:p>
        </w:tc>
        <w:tc>
          <w:tcPr>
            <w:tcW w:w="1497" w:type="dxa"/>
            <w:tcBorders>
              <w:top w:val="nil"/>
              <w:left w:val="nil"/>
              <w:bottom w:val="single" w:sz="4" w:space="0" w:color="000000"/>
              <w:right w:val="single" w:sz="4" w:space="0" w:color="000000"/>
            </w:tcBorders>
            <w:shd w:val="clear" w:color="auto" w:fill="FFC000"/>
            <w:noWrap/>
            <w:vAlign w:val="bottom"/>
          </w:tcPr>
          <w:p w14:paraId="693F24EE" w14:textId="77777777" w:rsidR="007427C1" w:rsidRPr="00215806" w:rsidRDefault="00000000">
            <w:pPr>
              <w:jc w:val="right"/>
              <w:rPr>
                <w:rFonts w:ascii="Calibri" w:hAnsi="Calibri" w:cs="Calibri"/>
                <w:color w:val="333333"/>
                <w:sz w:val="22"/>
                <w:szCs w:val="22"/>
              </w:rPr>
            </w:pPr>
            <w:r w:rsidRPr="00215806">
              <w:rPr>
                <w:rFonts w:ascii="Calibri" w:hAnsi="Calibri" w:cs="Calibri"/>
                <w:color w:val="333333"/>
                <w:sz w:val="22"/>
                <w:szCs w:val="22"/>
              </w:rPr>
              <w:t>8,613,304.61</w:t>
            </w:r>
          </w:p>
        </w:tc>
        <w:tc>
          <w:tcPr>
            <w:tcW w:w="1219" w:type="dxa"/>
            <w:tcBorders>
              <w:top w:val="nil"/>
              <w:left w:val="nil"/>
              <w:bottom w:val="single" w:sz="4" w:space="0" w:color="000000"/>
              <w:right w:val="single" w:sz="4" w:space="0" w:color="000000"/>
            </w:tcBorders>
            <w:shd w:val="clear" w:color="auto" w:fill="FFC000"/>
            <w:noWrap/>
            <w:vAlign w:val="bottom"/>
          </w:tcPr>
          <w:p w14:paraId="36789E5F" w14:textId="77777777" w:rsidR="007427C1" w:rsidRPr="00215806" w:rsidRDefault="00000000">
            <w:pPr>
              <w:jc w:val="right"/>
              <w:rPr>
                <w:rFonts w:ascii="Calibri" w:hAnsi="Calibri" w:cs="Calibri"/>
                <w:color w:val="333333"/>
                <w:sz w:val="22"/>
                <w:szCs w:val="22"/>
              </w:rPr>
            </w:pPr>
            <w:r w:rsidRPr="00215806">
              <w:rPr>
                <w:rFonts w:ascii="Calibri" w:hAnsi="Calibri" w:cs="Calibri"/>
                <w:color w:val="333333"/>
                <w:sz w:val="22"/>
                <w:szCs w:val="22"/>
              </w:rPr>
              <w:t>0</w:t>
            </w:r>
          </w:p>
        </w:tc>
        <w:tc>
          <w:tcPr>
            <w:tcW w:w="1769" w:type="dxa"/>
            <w:tcBorders>
              <w:top w:val="nil"/>
              <w:left w:val="nil"/>
              <w:bottom w:val="single" w:sz="4" w:space="0" w:color="000000"/>
              <w:right w:val="single" w:sz="4" w:space="0" w:color="000000"/>
            </w:tcBorders>
            <w:shd w:val="clear" w:color="auto" w:fill="FFC000"/>
          </w:tcPr>
          <w:p w14:paraId="4C60692B" w14:textId="3557240F" w:rsidR="007427C1" w:rsidRPr="00215806" w:rsidRDefault="00000000">
            <w:pPr>
              <w:jc w:val="center"/>
              <w:rPr>
                <w:rFonts w:ascii="Calibri" w:hAnsi="Calibri" w:cs="Calibri"/>
                <w:color w:val="333333"/>
                <w:sz w:val="22"/>
                <w:szCs w:val="22"/>
              </w:rPr>
            </w:pPr>
            <w:r w:rsidRPr="00215806">
              <w:rPr>
                <w:rFonts w:ascii="Calibri" w:hAnsi="Calibri" w:cs="Calibri"/>
                <w:color w:val="333333"/>
                <w:sz w:val="22"/>
                <w:szCs w:val="22"/>
              </w:rPr>
              <w:t xml:space="preserve">Preparing </w:t>
            </w:r>
            <w:r w:rsidR="001C1900">
              <w:rPr>
                <w:rFonts w:ascii="Calibri" w:hAnsi="Calibri" w:cs="Calibri"/>
                <w:color w:val="333333"/>
                <w:sz w:val="22"/>
                <w:szCs w:val="22"/>
              </w:rPr>
              <w:t>of</w:t>
            </w:r>
            <w:r w:rsidRPr="00215806">
              <w:rPr>
                <w:rFonts w:ascii="Calibri" w:hAnsi="Calibri" w:cs="Calibri"/>
                <w:color w:val="333333"/>
                <w:sz w:val="22"/>
                <w:szCs w:val="22"/>
              </w:rPr>
              <w:t xml:space="preserve"> the </w:t>
            </w:r>
            <w:r w:rsidR="001C1900">
              <w:rPr>
                <w:rFonts w:ascii="Calibri" w:hAnsi="Calibri" w:cs="Calibri"/>
                <w:color w:val="333333"/>
                <w:sz w:val="22"/>
                <w:szCs w:val="22"/>
              </w:rPr>
              <w:t>public procurement</w:t>
            </w:r>
          </w:p>
        </w:tc>
      </w:tr>
    </w:tbl>
    <w:p w14:paraId="29AF7B7A" w14:textId="15CE52A3" w:rsidR="007427C1" w:rsidRPr="007A74AC" w:rsidRDefault="00000000">
      <w:pPr>
        <w:rPr>
          <w:sz w:val="20"/>
          <w:szCs w:val="20"/>
          <w:lang w:val="bg-BG"/>
        </w:rPr>
      </w:pPr>
      <w:r w:rsidRPr="00215806">
        <w:rPr>
          <w:sz w:val="20"/>
          <w:szCs w:val="20"/>
        </w:rPr>
        <w:t>Source</w:t>
      </w:r>
      <w:r w:rsidR="00334A0A">
        <w:rPr>
          <w:sz w:val="20"/>
          <w:szCs w:val="20"/>
        </w:rPr>
        <w:t>: MMIS</w:t>
      </w:r>
      <w:r w:rsidR="007A74AC">
        <w:rPr>
          <w:rStyle w:val="FootnoteReference"/>
          <w:sz w:val="20"/>
          <w:szCs w:val="20"/>
        </w:rPr>
        <w:footnoteReference w:id="17"/>
      </w:r>
    </w:p>
    <w:p w14:paraId="50B52316" w14:textId="77777777" w:rsidR="009C03C2" w:rsidRPr="00215806" w:rsidRDefault="009C03C2"/>
    <w:p w14:paraId="298E0844" w14:textId="2607FC03" w:rsidR="00924F73" w:rsidRPr="00215806" w:rsidRDefault="00924F73" w:rsidP="000A06A2">
      <w:pPr>
        <w:pStyle w:val="BodyText"/>
        <w:ind w:left="0"/>
      </w:pPr>
    </w:p>
    <w:p w14:paraId="29FE2263" w14:textId="77777777" w:rsidR="00B743C7" w:rsidRPr="00215806" w:rsidRDefault="00B743C7" w:rsidP="00924F73">
      <w:pPr>
        <w:pStyle w:val="BodyText"/>
        <w:rPr>
          <w:rFonts w:eastAsiaTheme="majorEastAsia" w:cstheme="majorBidi"/>
          <w:b/>
          <w:bCs/>
          <w:color w:val="00538B" w:themeColor="accent1"/>
          <w:sz w:val="36"/>
          <w:szCs w:val="28"/>
        </w:rPr>
      </w:pPr>
    </w:p>
    <w:p w14:paraId="4F8F8B9D" w14:textId="77777777" w:rsidR="00D027E8" w:rsidRPr="00215806" w:rsidRDefault="00D027E8" w:rsidP="00924F73">
      <w:pPr>
        <w:pStyle w:val="BodyText"/>
        <w:rPr>
          <w:rFonts w:eastAsiaTheme="majorEastAsia" w:cstheme="majorBidi"/>
          <w:b/>
          <w:bCs/>
          <w:color w:val="00538B" w:themeColor="accent1"/>
          <w:sz w:val="36"/>
          <w:szCs w:val="28"/>
        </w:rPr>
      </w:pPr>
    </w:p>
    <w:p w14:paraId="4C20BD87" w14:textId="77777777" w:rsidR="007427C1" w:rsidRPr="00215806" w:rsidRDefault="007A693F">
      <w:pPr>
        <w:pStyle w:val="Heading1"/>
      </w:pPr>
      <w:bookmarkStart w:id="40" w:name="_Toc161165110"/>
      <w:r w:rsidRPr="00215806">
        <w:lastRenderedPageBreak/>
        <w:t>Evaluation findings</w:t>
      </w:r>
      <w:bookmarkEnd w:id="40"/>
    </w:p>
    <w:p w14:paraId="1F13C574" w14:textId="3E63B668" w:rsidR="007427C1" w:rsidRPr="00215806" w:rsidRDefault="000D07A4">
      <w:pPr>
        <w:pStyle w:val="Heading2"/>
      </w:pPr>
      <w:bookmarkStart w:id="41" w:name="_Toc161165111"/>
      <w:r>
        <w:t>Relevance</w:t>
      </w:r>
      <w:bookmarkEnd w:id="41"/>
    </w:p>
    <w:p w14:paraId="3703CC3E" w14:textId="2960973F" w:rsidR="007A693F" w:rsidRPr="00215806" w:rsidRDefault="007A693F" w:rsidP="007A693F">
      <w:pPr>
        <w:pStyle w:val="BodyText"/>
      </w:pPr>
    </w:p>
    <w:p w14:paraId="548AABB6" w14:textId="77777777" w:rsidR="007427C1" w:rsidRPr="00215806" w:rsidRDefault="00000000">
      <w:pPr>
        <w:ind w:left="851"/>
      </w:pPr>
      <w:r w:rsidRPr="00215806">
        <w:rPr>
          <w:b/>
          <w:bCs/>
          <w:szCs w:val="22"/>
        </w:rPr>
        <w:t xml:space="preserve">Relevance </w:t>
      </w:r>
      <w:r w:rsidRPr="00215806">
        <w:rPr>
          <w:szCs w:val="22"/>
        </w:rPr>
        <w:t xml:space="preserve">addresses the relationship between needs and problems in society and the goals of interventions, and touches on aspects of programming and design. As circumstances and contexts change over time, the needs and problems that the three funds address may </w:t>
      </w:r>
      <w:proofErr w:type="gramStart"/>
      <w:r w:rsidRPr="00215806">
        <w:rPr>
          <w:szCs w:val="22"/>
        </w:rPr>
        <w:t>change</w:t>
      </w:r>
      <w:proofErr w:type="gramEnd"/>
      <w:r w:rsidRPr="00215806">
        <w:rPr>
          <w:szCs w:val="22"/>
        </w:rPr>
        <w:t xml:space="preserve"> and new ones may arise.</w:t>
      </w:r>
    </w:p>
    <w:p w14:paraId="66EA4446" w14:textId="77777777" w:rsidR="007427C1" w:rsidRPr="00215806" w:rsidRDefault="00000000">
      <w:pPr>
        <w:pStyle w:val="Heading3"/>
      </w:pPr>
      <w:r w:rsidRPr="00215806">
        <w:t>To what extent does the programme respond to evolving needs?</w:t>
      </w:r>
    </w:p>
    <w:p w14:paraId="6472CCFA" w14:textId="77777777" w:rsidR="00B77474" w:rsidRPr="00215806" w:rsidRDefault="00B77474" w:rsidP="00B77474">
      <w:pPr>
        <w:pStyle w:val="BodyText"/>
      </w:pPr>
    </w:p>
    <w:p w14:paraId="444A257E" w14:textId="74B230D3" w:rsidR="007427C1" w:rsidRPr="00215806" w:rsidRDefault="002A5FF6">
      <w:pPr>
        <w:pStyle w:val="BodyText"/>
        <w:pBdr>
          <w:top w:val="single" w:sz="4" w:space="1" w:color="auto"/>
          <w:left w:val="single" w:sz="4" w:space="4" w:color="auto"/>
          <w:bottom w:val="single" w:sz="4" w:space="1" w:color="auto"/>
          <w:right w:val="single" w:sz="4" w:space="4" w:color="auto"/>
        </w:pBdr>
        <w:shd w:val="clear" w:color="auto" w:fill="C5EFFF" w:themeFill="accent2" w:themeFillTint="33"/>
      </w:pPr>
      <w:r w:rsidRPr="00215806">
        <w:t xml:space="preserve">The </w:t>
      </w:r>
      <w:r w:rsidR="009E52F6">
        <w:t>BMVI</w:t>
      </w:r>
      <w:r w:rsidRPr="00215806">
        <w:t xml:space="preserve"> responds </w:t>
      </w:r>
      <w:proofErr w:type="gramStart"/>
      <w:r w:rsidRPr="00215806">
        <w:t>to a large extent</w:t>
      </w:r>
      <w:proofErr w:type="gramEnd"/>
      <w:r w:rsidRPr="00215806">
        <w:t xml:space="preserve"> to the </w:t>
      </w:r>
      <w:r w:rsidR="00B30F42" w:rsidRPr="00215806">
        <w:t xml:space="preserve">need </w:t>
      </w:r>
      <w:r w:rsidRPr="00215806">
        <w:t xml:space="preserve">for </w:t>
      </w:r>
      <w:r w:rsidR="00337208" w:rsidRPr="00215806">
        <w:t xml:space="preserve">more effective border surveillance and control. The </w:t>
      </w:r>
      <w:r w:rsidR="00C3454A" w:rsidRPr="00215806">
        <w:t xml:space="preserve">measures and priority envisaged are very much </w:t>
      </w:r>
      <w:r w:rsidR="00F10338" w:rsidRPr="00215806">
        <w:t xml:space="preserve">in line </w:t>
      </w:r>
      <w:r w:rsidR="00C3454A" w:rsidRPr="00215806">
        <w:t xml:space="preserve">with both past </w:t>
      </w:r>
      <w:r w:rsidR="00232EA3" w:rsidRPr="00215806">
        <w:t xml:space="preserve">and </w:t>
      </w:r>
      <w:r w:rsidR="00C3454A" w:rsidRPr="00215806">
        <w:t>current needs</w:t>
      </w:r>
      <w:r w:rsidR="00F10338" w:rsidRPr="00215806">
        <w:t xml:space="preserve">. </w:t>
      </w:r>
    </w:p>
    <w:p w14:paraId="478F85C2" w14:textId="77777777" w:rsidR="00E9267C" w:rsidRPr="00215806" w:rsidRDefault="00E9267C" w:rsidP="00D10F6D">
      <w:pPr>
        <w:pStyle w:val="ListParagraph"/>
        <w:rPr>
          <w:b/>
          <w:bCs/>
          <w:sz w:val="20"/>
          <w:szCs w:val="20"/>
        </w:rPr>
      </w:pPr>
    </w:p>
    <w:p w14:paraId="6048DE0E" w14:textId="426B5F63" w:rsidR="003138C2" w:rsidRPr="008A6723" w:rsidRDefault="00000000" w:rsidP="008A6723">
      <w:pPr>
        <w:pStyle w:val="ListParagraph"/>
        <w:rPr>
          <w:b/>
          <w:bCs/>
        </w:rPr>
      </w:pPr>
      <w:r w:rsidRPr="00215806">
        <w:rPr>
          <w:b/>
          <w:bCs/>
        </w:rPr>
        <w:t xml:space="preserve">Specific </w:t>
      </w:r>
      <w:r w:rsidR="003138C2" w:rsidRPr="00215806">
        <w:rPr>
          <w:b/>
          <w:bCs/>
        </w:rPr>
        <w:t>Objective 1</w:t>
      </w:r>
      <w:r w:rsidRPr="00215806">
        <w:rPr>
          <w:b/>
          <w:bCs/>
        </w:rPr>
        <w:t>.</w:t>
      </w:r>
      <w:r w:rsidR="003138C2" w:rsidRPr="00215806">
        <w:rPr>
          <w:b/>
          <w:bCs/>
        </w:rPr>
        <w:t xml:space="preserve"> Integrated border management</w:t>
      </w:r>
    </w:p>
    <w:p w14:paraId="24091CC9" w14:textId="7B7EAAF9" w:rsidR="007427C1" w:rsidRPr="00215806" w:rsidRDefault="00000000">
      <w:pPr>
        <w:pStyle w:val="ListParagraph"/>
      </w:pPr>
      <w:r w:rsidRPr="00215806">
        <w:t xml:space="preserve">Overall, </w:t>
      </w:r>
      <w:r w:rsidR="00583A2E" w:rsidRPr="00215806">
        <w:t xml:space="preserve">the Programme </w:t>
      </w:r>
      <w:r w:rsidRPr="00215806">
        <w:t xml:space="preserve">in its part for Specific Objective 1 (SO1) - Integrated European Border Management meets </w:t>
      </w:r>
      <w:r w:rsidR="001919F7" w:rsidRPr="00215806">
        <w:t xml:space="preserve">both the needs that have been </w:t>
      </w:r>
      <w:r w:rsidR="00106808" w:rsidRPr="00215806">
        <w:t xml:space="preserve">identified </w:t>
      </w:r>
      <w:r w:rsidR="00031BCE" w:rsidRPr="00215806">
        <w:t xml:space="preserve">in the programming period </w:t>
      </w:r>
      <w:r w:rsidR="00DB5CED" w:rsidRPr="00215806">
        <w:t>(</w:t>
      </w:r>
      <w:r w:rsidR="00EA7B02" w:rsidRPr="00215806">
        <w:t>2020-2021</w:t>
      </w:r>
      <w:r w:rsidR="00DB5CED" w:rsidRPr="00215806">
        <w:t xml:space="preserve">) </w:t>
      </w:r>
      <w:r w:rsidR="00031BCE" w:rsidRPr="00215806">
        <w:t xml:space="preserve">and at the </w:t>
      </w:r>
      <w:r w:rsidR="00EA7B02" w:rsidRPr="00215806">
        <w:t xml:space="preserve">current moment - i.e. the </w:t>
      </w:r>
      <w:r w:rsidR="00031BCE" w:rsidRPr="00215806">
        <w:t>end of 2023.</w:t>
      </w:r>
      <w:r w:rsidR="00AA1D23">
        <w:t xml:space="preserve"> As shown in section</w:t>
      </w:r>
      <w:r w:rsidR="00031BCE" w:rsidRPr="00215806">
        <w:t xml:space="preserve"> </w:t>
      </w:r>
      <w:r w:rsidR="00532264" w:rsidRPr="00215806">
        <w:fldChar w:fldCharType="begin"/>
      </w:r>
      <w:r w:rsidR="00532264" w:rsidRPr="00215806">
        <w:instrText xml:space="preserve"> REF _Ref160109434 \r \h </w:instrText>
      </w:r>
      <w:r w:rsidR="00532264" w:rsidRPr="00215806">
        <w:fldChar w:fldCharType="separate"/>
      </w:r>
      <w:r w:rsidR="00532264" w:rsidRPr="00215806">
        <w:t>1.3</w:t>
      </w:r>
      <w:r w:rsidR="00532264" w:rsidRPr="00215806">
        <w:fldChar w:fldCharType="end"/>
      </w:r>
      <w:r w:rsidR="00532264" w:rsidRPr="00215806">
        <w:t xml:space="preserve"> of this report, the period </w:t>
      </w:r>
      <w:r w:rsidR="00EA7B02" w:rsidRPr="00215806">
        <w:t xml:space="preserve">2021-2023 </w:t>
      </w:r>
      <w:r w:rsidR="00532264" w:rsidRPr="00215806">
        <w:t xml:space="preserve">sees increased pressure from </w:t>
      </w:r>
      <w:r w:rsidR="00166133" w:rsidRPr="00215806">
        <w:t xml:space="preserve">unauthorised crossing of the </w:t>
      </w:r>
      <w:r w:rsidR="005A60E6" w:rsidRPr="00215806">
        <w:t xml:space="preserve">EU external borders, </w:t>
      </w:r>
      <w:r w:rsidR="00A950AE" w:rsidRPr="00215806">
        <w:t xml:space="preserve">both </w:t>
      </w:r>
      <w:r w:rsidR="005A60E6" w:rsidRPr="00215806">
        <w:t xml:space="preserve">at BCPs and non-BCPs (at the "green border") </w:t>
      </w:r>
      <w:r w:rsidR="00166133" w:rsidRPr="00215806">
        <w:t xml:space="preserve">on the territory of the </w:t>
      </w:r>
      <w:r w:rsidR="00226243" w:rsidRPr="00215806">
        <w:t>Republic of Bulgaria</w:t>
      </w:r>
      <w:r w:rsidR="00F659A1" w:rsidRPr="00215806">
        <w:t xml:space="preserve">. The </w:t>
      </w:r>
      <w:r w:rsidR="000012BC" w:rsidRPr="00215806">
        <w:t xml:space="preserve">measures planned under the </w:t>
      </w:r>
      <w:r w:rsidR="009E52F6">
        <w:t>BMVI</w:t>
      </w:r>
      <w:r w:rsidR="000012BC" w:rsidRPr="00215806">
        <w:t xml:space="preserve"> for Bulgaria </w:t>
      </w:r>
      <w:r w:rsidR="001D350A" w:rsidRPr="00215806">
        <w:t xml:space="preserve">fully </w:t>
      </w:r>
      <w:r w:rsidR="000012BC" w:rsidRPr="00215806">
        <w:t xml:space="preserve">respond to </w:t>
      </w:r>
      <w:r w:rsidR="00314489" w:rsidRPr="00215806">
        <w:t xml:space="preserve">the needs of </w:t>
      </w:r>
      <w:r w:rsidR="00EB68EB" w:rsidRPr="00215806">
        <w:t xml:space="preserve">improving the effectiveness of: </w:t>
      </w:r>
    </w:p>
    <w:p w14:paraId="0CA202FF" w14:textId="77777777" w:rsidR="007427C1" w:rsidRPr="00215806" w:rsidRDefault="00000000">
      <w:pPr>
        <w:pStyle w:val="ListParagraph"/>
        <w:numPr>
          <w:ilvl w:val="0"/>
          <w:numId w:val="49"/>
        </w:numPr>
      </w:pPr>
      <w:r w:rsidRPr="00215806">
        <w:t>Border surveillance</w:t>
      </w:r>
    </w:p>
    <w:p w14:paraId="3E59980D" w14:textId="77777777" w:rsidR="007427C1" w:rsidRPr="00215806" w:rsidRDefault="00000000">
      <w:pPr>
        <w:pStyle w:val="ListParagraph"/>
        <w:numPr>
          <w:ilvl w:val="0"/>
          <w:numId w:val="49"/>
        </w:numPr>
      </w:pPr>
      <w:r w:rsidRPr="00215806">
        <w:t xml:space="preserve">Border </w:t>
      </w:r>
      <w:r w:rsidR="00795BB8" w:rsidRPr="00215806">
        <w:t>checks</w:t>
      </w:r>
    </w:p>
    <w:p w14:paraId="0E2AF308" w14:textId="77777777" w:rsidR="007427C1" w:rsidRPr="00215806" w:rsidRDefault="00000000">
      <w:pPr>
        <w:pStyle w:val="ListParagraph"/>
        <w:numPr>
          <w:ilvl w:val="0"/>
          <w:numId w:val="49"/>
        </w:numPr>
      </w:pPr>
      <w:r w:rsidRPr="00215806">
        <w:t xml:space="preserve">The operation of the communication and information infrastructure. </w:t>
      </w:r>
    </w:p>
    <w:p w14:paraId="4628D025" w14:textId="77777777" w:rsidR="00F659A1" w:rsidRPr="00215806" w:rsidRDefault="00F659A1" w:rsidP="00D10F6D">
      <w:pPr>
        <w:pStyle w:val="ListParagraph"/>
      </w:pPr>
    </w:p>
    <w:p w14:paraId="633D13C8" w14:textId="77777777" w:rsidR="00490EB8" w:rsidRPr="00215806" w:rsidRDefault="00490EB8" w:rsidP="00D10F6D">
      <w:pPr>
        <w:pStyle w:val="ListParagraph"/>
      </w:pPr>
    </w:p>
    <w:p w14:paraId="20BA3840" w14:textId="77777777" w:rsidR="007427C1" w:rsidRPr="00215806" w:rsidRDefault="00000000">
      <w:pPr>
        <w:pStyle w:val="ListParagraph"/>
        <w:rPr>
          <w:b/>
          <w:bCs/>
          <w:i/>
          <w:iCs/>
        </w:rPr>
      </w:pPr>
      <w:r w:rsidRPr="00215806">
        <w:rPr>
          <w:b/>
          <w:bCs/>
          <w:i/>
          <w:iCs/>
        </w:rPr>
        <w:t>Border surveillance</w:t>
      </w:r>
    </w:p>
    <w:p w14:paraId="230CA786" w14:textId="45762037" w:rsidR="007427C1" w:rsidRPr="00215806" w:rsidRDefault="00000000">
      <w:pPr>
        <w:pStyle w:val="ListParagraph"/>
      </w:pPr>
      <w:r w:rsidRPr="00215806">
        <w:t>The statistics of the DG</w:t>
      </w:r>
      <w:r w:rsidR="00341266">
        <w:t xml:space="preserve">BP </w:t>
      </w:r>
      <w:r w:rsidRPr="00215806">
        <w:t xml:space="preserve">show that the </w:t>
      </w:r>
      <w:r w:rsidR="00530111" w:rsidRPr="00215806">
        <w:t xml:space="preserve">pressure from unauthorized </w:t>
      </w:r>
      <w:r w:rsidR="00472ED5" w:rsidRPr="00215806">
        <w:t xml:space="preserve">crossing of the </w:t>
      </w:r>
      <w:r w:rsidR="009B5247" w:rsidRPr="00215806">
        <w:t xml:space="preserve">external border of the </w:t>
      </w:r>
      <w:r w:rsidR="00226243" w:rsidRPr="00215806">
        <w:t xml:space="preserve">Republic of Bulgaria </w:t>
      </w:r>
      <w:r w:rsidR="00835612" w:rsidRPr="00215806">
        <w:t xml:space="preserve">is most significant </w:t>
      </w:r>
      <w:r w:rsidR="00835612" w:rsidRPr="00215806">
        <w:rPr>
          <w:b/>
          <w:bCs/>
        </w:rPr>
        <w:t xml:space="preserve">outside the </w:t>
      </w:r>
      <w:r w:rsidR="00835612" w:rsidRPr="00215806">
        <w:t xml:space="preserve">BCPs along the </w:t>
      </w:r>
      <w:r w:rsidR="00A404F0">
        <w:t xml:space="preserve">green </w:t>
      </w:r>
      <w:r w:rsidR="005C7C5B" w:rsidRPr="00215806">
        <w:t>border</w:t>
      </w:r>
      <w:r w:rsidR="00B12FAB" w:rsidRPr="00215806">
        <w:t xml:space="preserve">. </w:t>
      </w:r>
      <w:r w:rsidR="005C7C5B" w:rsidRPr="00215806">
        <w:t xml:space="preserve">The most important border </w:t>
      </w:r>
      <w:r w:rsidR="00A404F0">
        <w:t xml:space="preserve">section </w:t>
      </w:r>
      <w:r w:rsidR="005C7C5B" w:rsidRPr="00215806">
        <w:t xml:space="preserve">is the one with </w:t>
      </w:r>
      <w:r w:rsidR="00994E99">
        <w:t>Türkiye</w:t>
      </w:r>
      <w:r w:rsidR="005C7C5B" w:rsidRPr="00215806">
        <w:t xml:space="preserve"> (within the area of competence of the </w:t>
      </w:r>
      <w:r w:rsidR="00A404F0">
        <w:t xml:space="preserve">Regional BP Directorate </w:t>
      </w:r>
      <w:proofErr w:type="spellStart"/>
      <w:r w:rsidR="005C7C5B" w:rsidRPr="00215806">
        <w:t>Elhovo</w:t>
      </w:r>
      <w:proofErr w:type="spellEnd"/>
      <w:r w:rsidR="005C7C5B" w:rsidRPr="00215806">
        <w:t xml:space="preserve">. Therefore, </w:t>
      </w:r>
      <w:r w:rsidR="00472ED5" w:rsidRPr="00215806">
        <w:t xml:space="preserve">the most significant needs for adequate </w:t>
      </w:r>
      <w:r w:rsidRPr="00215806">
        <w:t xml:space="preserve">border surveillance </w:t>
      </w:r>
      <w:r w:rsidR="00472ED5" w:rsidRPr="00215806">
        <w:t xml:space="preserve">systems and resources </w:t>
      </w:r>
      <w:r w:rsidRPr="00215806">
        <w:t xml:space="preserve">are needed </w:t>
      </w:r>
      <w:r w:rsidR="004E20E9" w:rsidRPr="00215806">
        <w:t xml:space="preserve">in </w:t>
      </w:r>
      <w:r w:rsidR="00A643E0" w:rsidRPr="00215806">
        <w:t xml:space="preserve">this </w:t>
      </w:r>
      <w:r w:rsidR="003564BA" w:rsidRPr="00215806">
        <w:t xml:space="preserve">part of the borders of the </w:t>
      </w:r>
      <w:r w:rsidR="00226243" w:rsidRPr="00215806">
        <w:t>Republic of Bulgaria</w:t>
      </w:r>
      <w:r w:rsidR="003564BA" w:rsidRPr="00215806">
        <w:t xml:space="preserve">. </w:t>
      </w:r>
    </w:p>
    <w:p w14:paraId="5F73D2CC" w14:textId="77777777" w:rsidR="00BE05DE" w:rsidRPr="00215806" w:rsidRDefault="00BE05DE" w:rsidP="00D10F6D">
      <w:pPr>
        <w:pStyle w:val="ListParagraph"/>
      </w:pPr>
    </w:p>
    <w:p w14:paraId="378382F7" w14:textId="30F5581A" w:rsidR="007427C1" w:rsidRPr="00215806" w:rsidRDefault="00000000">
      <w:pPr>
        <w:pStyle w:val="ListParagraph"/>
      </w:pPr>
      <w:r w:rsidRPr="00215806">
        <w:t xml:space="preserve">The concept of integrated management and surveillance of the border with </w:t>
      </w:r>
      <w:r w:rsidR="00994E99">
        <w:t>Türkiye</w:t>
      </w:r>
      <w:r w:rsidRPr="00215806">
        <w:t xml:space="preserve"> includes several components. </w:t>
      </w:r>
    </w:p>
    <w:p w14:paraId="4B441BEA" w14:textId="3FA3A785" w:rsidR="007427C1" w:rsidRPr="00215806" w:rsidRDefault="00000000">
      <w:pPr>
        <w:pStyle w:val="ListParagraph"/>
        <w:numPr>
          <w:ilvl w:val="0"/>
          <w:numId w:val="47"/>
        </w:numPr>
      </w:pPr>
      <w:r w:rsidRPr="00215806">
        <w:t xml:space="preserve">Control of access through the border </w:t>
      </w:r>
      <w:r w:rsidR="00A2311F">
        <w:t xml:space="preserve">line </w:t>
      </w:r>
      <w:r w:rsidRPr="00215806">
        <w:t xml:space="preserve">by means of an engineering barrier (fence). </w:t>
      </w:r>
    </w:p>
    <w:p w14:paraId="0EEFC637" w14:textId="55EC820C" w:rsidR="007427C1" w:rsidRPr="00215806" w:rsidRDefault="00000000">
      <w:pPr>
        <w:pStyle w:val="ListParagraph"/>
        <w:numPr>
          <w:ilvl w:val="0"/>
          <w:numId w:val="47"/>
        </w:numPr>
      </w:pPr>
      <w:r w:rsidRPr="00215806">
        <w:t xml:space="preserve">An integrated </w:t>
      </w:r>
      <w:r w:rsidR="00A2311F">
        <w:t xml:space="preserve">surveillance </w:t>
      </w:r>
      <w:r w:rsidRPr="00215806">
        <w:t xml:space="preserve">system </w:t>
      </w:r>
      <w:r w:rsidR="00A2311F">
        <w:t xml:space="preserve">(ISS) </w:t>
      </w:r>
      <w:r w:rsidRPr="00215806">
        <w:t xml:space="preserve">covering: </w:t>
      </w:r>
    </w:p>
    <w:p w14:paraId="1F93D62B" w14:textId="5158A8A1" w:rsidR="007427C1" w:rsidRPr="00215806" w:rsidRDefault="00000000">
      <w:pPr>
        <w:pStyle w:val="ListParagraph"/>
        <w:numPr>
          <w:ilvl w:val="1"/>
          <w:numId w:val="47"/>
        </w:numPr>
      </w:pPr>
      <w:r w:rsidRPr="00215806">
        <w:t xml:space="preserve">Surveillance </w:t>
      </w:r>
      <w:r w:rsidR="00A36081" w:rsidRPr="00215806">
        <w:t xml:space="preserve">along the border and </w:t>
      </w:r>
      <w:r w:rsidRPr="00215806">
        <w:t>in depth on the territory of T</w:t>
      </w:r>
      <w:r w:rsidR="00994E99">
        <w:t>ü</w:t>
      </w:r>
      <w:r w:rsidRPr="00215806">
        <w:t>rk</w:t>
      </w:r>
      <w:r w:rsidR="00994E99">
        <w:t>i</w:t>
      </w:r>
      <w:r w:rsidRPr="00215806">
        <w:t>y</w:t>
      </w:r>
      <w:r w:rsidR="00994E99">
        <w:t>e</w:t>
      </w:r>
      <w:r w:rsidRPr="00215806">
        <w:t xml:space="preserve"> through permanent observation </w:t>
      </w:r>
      <w:proofErr w:type="gramStart"/>
      <w:r w:rsidRPr="00215806">
        <w:t>posts</w:t>
      </w:r>
      <w:r w:rsidR="00C93DB2">
        <w:t>;</w:t>
      </w:r>
      <w:proofErr w:type="gramEnd"/>
    </w:p>
    <w:p w14:paraId="058BED37" w14:textId="76A5E4D3" w:rsidR="007427C1" w:rsidRPr="00215806" w:rsidRDefault="00000000">
      <w:pPr>
        <w:pStyle w:val="ListParagraph"/>
        <w:numPr>
          <w:ilvl w:val="1"/>
          <w:numId w:val="47"/>
        </w:numPr>
      </w:pPr>
      <w:r w:rsidRPr="00215806">
        <w:t xml:space="preserve">Sensor lines along the </w:t>
      </w:r>
      <w:r w:rsidR="00350F71" w:rsidRPr="00215806">
        <w:t xml:space="preserve">border with </w:t>
      </w:r>
      <w:r w:rsidR="00994E99">
        <w:t>Türkiye</w:t>
      </w:r>
      <w:r w:rsidR="00350F71" w:rsidRPr="00215806">
        <w:t xml:space="preserve">, which use different technologies and transmit a signal to </w:t>
      </w:r>
      <w:r w:rsidR="001B0A96" w:rsidRPr="00215806">
        <w:t xml:space="preserve">a local/regional/national coordination </w:t>
      </w:r>
      <w:proofErr w:type="gramStart"/>
      <w:r w:rsidR="001B0A96" w:rsidRPr="00215806">
        <w:t>centre;</w:t>
      </w:r>
      <w:proofErr w:type="gramEnd"/>
      <w:r w:rsidR="001B0A96" w:rsidRPr="00215806">
        <w:t xml:space="preserve"> </w:t>
      </w:r>
    </w:p>
    <w:p w14:paraId="6418164B" w14:textId="77777777" w:rsidR="007427C1" w:rsidRPr="00215806" w:rsidRDefault="00E2662B">
      <w:pPr>
        <w:pStyle w:val="ListParagraph"/>
        <w:numPr>
          <w:ilvl w:val="1"/>
          <w:numId w:val="47"/>
        </w:numPr>
      </w:pPr>
      <w:r w:rsidRPr="00215806">
        <w:lastRenderedPageBreak/>
        <w:t xml:space="preserve">Additional </w:t>
      </w:r>
      <w:r w:rsidR="00645C89" w:rsidRPr="00215806">
        <w:t xml:space="preserve">border </w:t>
      </w:r>
      <w:r w:rsidR="005450D7" w:rsidRPr="00215806">
        <w:t xml:space="preserve">surveillance </w:t>
      </w:r>
      <w:r w:rsidR="00111919" w:rsidRPr="00215806">
        <w:t xml:space="preserve">approaches </w:t>
      </w:r>
      <w:r w:rsidR="00645C89" w:rsidRPr="00215806">
        <w:t xml:space="preserve">via </w:t>
      </w:r>
      <w:r w:rsidR="005450D7" w:rsidRPr="00215806">
        <w:t>mobile (</w:t>
      </w:r>
      <w:r w:rsidR="00645C89" w:rsidRPr="00215806">
        <w:t xml:space="preserve">e.g. </w:t>
      </w:r>
      <w:r w:rsidR="005450D7" w:rsidRPr="00215806">
        <w:t xml:space="preserve">thermal imaging </w:t>
      </w:r>
      <w:r w:rsidR="00C56264" w:rsidRPr="00215806">
        <w:t>cameras</w:t>
      </w:r>
      <w:r w:rsidR="005450D7" w:rsidRPr="00215806">
        <w:t>)</w:t>
      </w:r>
      <w:r w:rsidR="007F556B" w:rsidRPr="00215806">
        <w:t xml:space="preserve">, </w:t>
      </w:r>
      <w:r w:rsidR="005450D7" w:rsidRPr="00215806">
        <w:t>mobile (perimeter surveillance systems</w:t>
      </w:r>
      <w:r w:rsidR="007F556B" w:rsidRPr="00215806">
        <w:t>), or portable (</w:t>
      </w:r>
      <w:r w:rsidR="008C46BC" w:rsidRPr="00215806">
        <w:t>various equipment</w:t>
      </w:r>
      <w:r w:rsidR="00B77B95" w:rsidRPr="00215806">
        <w:t xml:space="preserve">, including </w:t>
      </w:r>
      <w:r w:rsidR="00D51B43" w:rsidRPr="00215806">
        <w:t>small thermal imaging cameras)</w:t>
      </w:r>
    </w:p>
    <w:p w14:paraId="0B1C27BF" w14:textId="77777777" w:rsidR="007427C1" w:rsidRPr="00215806" w:rsidRDefault="00000000">
      <w:pPr>
        <w:pStyle w:val="ListParagraph"/>
        <w:numPr>
          <w:ilvl w:val="0"/>
          <w:numId w:val="47"/>
        </w:numPr>
      </w:pPr>
      <w:r w:rsidRPr="00215806">
        <w:t>Aerial surveillance by helicopters and drones.</w:t>
      </w:r>
    </w:p>
    <w:p w14:paraId="522D7E76" w14:textId="76DA78EF" w:rsidR="007427C1" w:rsidRPr="00215806" w:rsidRDefault="00000000">
      <w:pPr>
        <w:pStyle w:val="ListParagraph"/>
        <w:numPr>
          <w:ilvl w:val="0"/>
          <w:numId w:val="47"/>
        </w:numPr>
      </w:pPr>
      <w:r w:rsidRPr="00215806">
        <w:t xml:space="preserve">Foot and vehicle patrols </w:t>
      </w:r>
      <w:r w:rsidR="00E17406" w:rsidRPr="00215806">
        <w:t>by DG</w:t>
      </w:r>
      <w:r w:rsidR="00A01684">
        <w:t>BP</w:t>
      </w:r>
      <w:r w:rsidR="00E17406" w:rsidRPr="00215806">
        <w:t xml:space="preserve"> officers (with and without police powers) / Frontex officers who carry out </w:t>
      </w:r>
      <w:r w:rsidR="00923336" w:rsidRPr="00215806">
        <w:t xml:space="preserve">surveillance </w:t>
      </w:r>
      <w:proofErr w:type="gramStart"/>
      <w:r w:rsidR="00E17406" w:rsidRPr="00215806">
        <w:t xml:space="preserve">and </w:t>
      </w:r>
      <w:r w:rsidR="00923336" w:rsidRPr="00215806">
        <w:t>also</w:t>
      </w:r>
      <w:proofErr w:type="gramEnd"/>
      <w:r w:rsidR="00923336" w:rsidRPr="00215806">
        <w:t xml:space="preserve"> </w:t>
      </w:r>
      <w:r w:rsidR="001C0D00" w:rsidRPr="00215806">
        <w:t xml:space="preserve">implement measures to prevent illegal border crossings. </w:t>
      </w:r>
    </w:p>
    <w:p w14:paraId="62411B5E" w14:textId="77777777" w:rsidR="00FB2FD9" w:rsidRPr="00215806" w:rsidRDefault="00FB2FD9" w:rsidP="00D10F6D">
      <w:pPr>
        <w:pStyle w:val="ListParagraph"/>
      </w:pPr>
    </w:p>
    <w:p w14:paraId="365957EC" w14:textId="77777777" w:rsidR="007427C1" w:rsidRPr="00215806" w:rsidRDefault="00000000">
      <w:pPr>
        <w:pStyle w:val="Caption"/>
        <w:keepNext/>
      </w:pPr>
      <w:r w:rsidRPr="00215806">
        <w:t xml:space="preserve">Figure </w:t>
      </w:r>
      <w:fldSimple w:instr=" SEQ Фигура \* ARABIC ">
        <w:r w:rsidR="0052333A" w:rsidRPr="00215806">
          <w:rPr>
            <w:noProof/>
          </w:rPr>
          <w:t>13</w:t>
        </w:r>
      </w:fldSimple>
      <w:r w:rsidRPr="00215806">
        <w:t xml:space="preserve">. Total migration pressure to the </w:t>
      </w:r>
      <w:r w:rsidR="00226243" w:rsidRPr="00215806">
        <w:t xml:space="preserve">Republic of Bulgaria </w:t>
      </w:r>
      <w:r w:rsidRPr="00215806">
        <w:t>(2023)</w:t>
      </w:r>
    </w:p>
    <w:p w14:paraId="32269D8C" w14:textId="66BCB227" w:rsidR="00FB2FD9" w:rsidRPr="00215806" w:rsidRDefault="00E766E7" w:rsidP="00D10F6D">
      <w:pPr>
        <w:pStyle w:val="ListParagraph"/>
      </w:pPr>
      <w:r w:rsidRPr="00215806">
        <w:rPr>
          <w:noProof/>
          <w:lang w:eastAsia="bg-BG"/>
        </w:rPr>
        <w:drawing>
          <wp:inline distT="0" distB="0" distL="0" distR="0" wp14:anchorId="700B7E2C" wp14:editId="07EBAE61">
            <wp:extent cx="5760085" cy="3258820"/>
            <wp:effectExtent l="0" t="0" r="0" b="0"/>
            <wp:docPr id="384736420" name="Picture 1" descr="A map with red arrows and a map of the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36420" name="Picture 1" descr="A map with red arrows and a map of the country&#10;&#10;Description automatically generated"/>
                    <pic:cNvPicPr/>
                  </pic:nvPicPr>
                  <pic:blipFill>
                    <a:blip r:embed="rId40"/>
                    <a:stretch>
                      <a:fillRect/>
                    </a:stretch>
                  </pic:blipFill>
                  <pic:spPr>
                    <a:xfrm>
                      <a:off x="0" y="0"/>
                      <a:ext cx="5760085" cy="3258820"/>
                    </a:xfrm>
                    <a:prstGeom prst="rect">
                      <a:avLst/>
                    </a:prstGeom>
                  </pic:spPr>
                </pic:pic>
              </a:graphicData>
            </a:graphic>
          </wp:inline>
        </w:drawing>
      </w:r>
    </w:p>
    <w:p w14:paraId="1C8ED785" w14:textId="24AD66A4" w:rsidR="007427C1" w:rsidRPr="00215806" w:rsidRDefault="00000000">
      <w:pPr>
        <w:pStyle w:val="ListParagraph"/>
        <w:rPr>
          <w:sz w:val="20"/>
          <w:szCs w:val="20"/>
        </w:rPr>
      </w:pPr>
      <w:r w:rsidRPr="00215806">
        <w:rPr>
          <w:sz w:val="20"/>
          <w:szCs w:val="20"/>
        </w:rPr>
        <w:t>Source.</w:t>
      </w:r>
      <w:r w:rsidR="00A01684">
        <w:rPr>
          <w:sz w:val="20"/>
          <w:szCs w:val="20"/>
        </w:rPr>
        <w:t xml:space="preserve"> DGBP</w:t>
      </w:r>
    </w:p>
    <w:p w14:paraId="6E84D529" w14:textId="77777777" w:rsidR="00385356" w:rsidRPr="00215806" w:rsidRDefault="00385356" w:rsidP="00D10F6D">
      <w:pPr>
        <w:pStyle w:val="ListParagraph"/>
      </w:pPr>
    </w:p>
    <w:p w14:paraId="2EEEDA8A" w14:textId="77777777" w:rsidR="007427C1" w:rsidRPr="00215806" w:rsidRDefault="00000000">
      <w:pPr>
        <w:pStyle w:val="ListParagraph"/>
      </w:pPr>
      <w:r w:rsidRPr="00215806">
        <w:t xml:space="preserve">At the beginning of the programming </w:t>
      </w:r>
      <w:r w:rsidR="00E069C9" w:rsidRPr="00215806">
        <w:t xml:space="preserve">period, the needs to ensure the </w:t>
      </w:r>
      <w:r w:rsidR="006C393A" w:rsidRPr="00215806">
        <w:t xml:space="preserve">most effective border surveillance are </w:t>
      </w:r>
      <w:r w:rsidR="00261390" w:rsidRPr="00215806">
        <w:t>significant:</w:t>
      </w:r>
      <w:r w:rsidR="003B20B9" w:rsidRPr="00215806">
        <w:rPr>
          <w:rStyle w:val="FootnoteReference"/>
        </w:rPr>
        <w:footnoteReference w:id="18"/>
      </w:r>
    </w:p>
    <w:p w14:paraId="464FDDDB" w14:textId="54714FA7" w:rsidR="007427C1" w:rsidRPr="00215806" w:rsidRDefault="00000000">
      <w:pPr>
        <w:pStyle w:val="ListParagraph"/>
        <w:numPr>
          <w:ilvl w:val="0"/>
          <w:numId w:val="48"/>
        </w:numPr>
      </w:pPr>
      <w:r w:rsidRPr="00215806">
        <w:t xml:space="preserve">Nearly 1/3 of the border with </w:t>
      </w:r>
      <w:r w:rsidR="00994E99">
        <w:t>Türkiye</w:t>
      </w:r>
      <w:r w:rsidRPr="00215806">
        <w:t xml:space="preserve"> remains </w:t>
      </w:r>
      <w:r w:rsidR="00F21380" w:rsidRPr="00215806">
        <w:t>uncovered</w:t>
      </w:r>
      <w:r w:rsidRPr="00215806">
        <w:t xml:space="preserve"> by </w:t>
      </w:r>
      <w:r w:rsidR="003B7144" w:rsidRPr="00215806">
        <w:t xml:space="preserve">sensor </w:t>
      </w:r>
      <w:proofErr w:type="gramStart"/>
      <w:r w:rsidR="003B7144" w:rsidRPr="00215806">
        <w:t>lines;</w:t>
      </w:r>
      <w:proofErr w:type="gramEnd"/>
      <w:r w:rsidR="003B7144" w:rsidRPr="00215806">
        <w:t xml:space="preserve"> </w:t>
      </w:r>
    </w:p>
    <w:p w14:paraId="00FEE411" w14:textId="77777777" w:rsidR="007427C1" w:rsidRPr="00215806" w:rsidRDefault="00000000">
      <w:pPr>
        <w:pStyle w:val="ListParagraph"/>
        <w:numPr>
          <w:ilvl w:val="0"/>
          <w:numId w:val="48"/>
        </w:numPr>
      </w:pPr>
      <w:r w:rsidRPr="00215806">
        <w:t xml:space="preserve">The established </w:t>
      </w:r>
      <w:r w:rsidR="00BC1A0C" w:rsidRPr="00215806">
        <w:t xml:space="preserve">sensor lines of the </w:t>
      </w:r>
      <w:r w:rsidRPr="00215806">
        <w:t xml:space="preserve">ISS sections </w:t>
      </w:r>
      <w:r w:rsidR="00BC1A0C" w:rsidRPr="00215806">
        <w:t xml:space="preserve">1 and 2 are outdated and inefficient, generating a large </w:t>
      </w:r>
      <w:proofErr w:type="gramStart"/>
      <w:r w:rsidR="00BC1A0C" w:rsidRPr="00215806">
        <w:t>amount</w:t>
      </w:r>
      <w:proofErr w:type="gramEnd"/>
      <w:r w:rsidR="00BC1A0C" w:rsidRPr="00215806">
        <w:t xml:space="preserve"> of false alarms and requiring additional staff to constantly monitor the </w:t>
      </w:r>
      <w:r w:rsidR="003C36B5" w:rsidRPr="00215806">
        <w:t>information coming from the ISS.</w:t>
      </w:r>
      <w:r w:rsidR="001D5252" w:rsidRPr="00215806">
        <w:rPr>
          <w:rStyle w:val="FootnoteReference"/>
        </w:rPr>
        <w:footnoteReference w:id="19"/>
      </w:r>
    </w:p>
    <w:p w14:paraId="469592CC" w14:textId="0DBC2A6E" w:rsidR="007427C1" w:rsidRPr="00215806" w:rsidRDefault="00000000">
      <w:pPr>
        <w:pStyle w:val="ListParagraph"/>
        <w:numPr>
          <w:ilvl w:val="0"/>
          <w:numId w:val="48"/>
        </w:numPr>
      </w:pPr>
      <w:r w:rsidRPr="00215806">
        <w:t xml:space="preserve">The Blue Border </w:t>
      </w:r>
      <w:r w:rsidR="00215806" w:rsidRPr="00215806">
        <w:t>ISS</w:t>
      </w:r>
      <w:r w:rsidRPr="00215806">
        <w:t xml:space="preserve"> </w:t>
      </w:r>
      <w:r w:rsidR="00C77CB6" w:rsidRPr="00215806">
        <w:t xml:space="preserve">is now more than 10 years old and some of the radar devices </w:t>
      </w:r>
      <w:r w:rsidR="00426BA3" w:rsidRPr="00215806">
        <w:t>produced by Bulgarian manufacturer</w:t>
      </w:r>
      <w:r w:rsidR="00426BA3" w:rsidRPr="00215806">
        <w:rPr>
          <w:rStyle w:val="FootnoteReference"/>
        </w:rPr>
        <w:footnoteReference w:id="20"/>
      </w:r>
      <w:r w:rsidR="00426BA3" w:rsidRPr="00215806">
        <w:t xml:space="preserve"> , will soon be unable to be maintained.</w:t>
      </w:r>
    </w:p>
    <w:p w14:paraId="314F45BF" w14:textId="51E3F935" w:rsidR="007427C1" w:rsidRPr="00215806" w:rsidRDefault="008D0495">
      <w:pPr>
        <w:pStyle w:val="ListParagraph"/>
        <w:numPr>
          <w:ilvl w:val="0"/>
          <w:numId w:val="48"/>
        </w:numPr>
      </w:pPr>
      <w:r w:rsidRPr="00215806">
        <w:t xml:space="preserve">As a result, </w:t>
      </w:r>
      <w:r w:rsidR="006F2825" w:rsidRPr="00215806">
        <w:t xml:space="preserve">migratory flows </w:t>
      </w:r>
      <w:r w:rsidR="003F2280" w:rsidRPr="00215806">
        <w:t xml:space="preserve">are being </w:t>
      </w:r>
      <w:r w:rsidR="00BF69BE" w:rsidRPr="00215806">
        <w:t xml:space="preserve">redirected to precisely these </w:t>
      </w:r>
      <w:r w:rsidR="00215806" w:rsidRPr="00215806">
        <w:t>ISS</w:t>
      </w:r>
      <w:r w:rsidR="00BF69BE" w:rsidRPr="00215806">
        <w:t>-unprotected areas along the border.</w:t>
      </w:r>
    </w:p>
    <w:p w14:paraId="49336F40" w14:textId="77777777" w:rsidR="007427C1" w:rsidRPr="00215806" w:rsidRDefault="00000000">
      <w:pPr>
        <w:pStyle w:val="ListParagraph"/>
        <w:numPr>
          <w:ilvl w:val="0"/>
          <w:numId w:val="48"/>
        </w:numPr>
      </w:pPr>
      <w:r w:rsidRPr="00215806">
        <w:t xml:space="preserve">A large part of the off-road vehicles purchased with European funds </w:t>
      </w:r>
      <w:r w:rsidR="002137F7" w:rsidRPr="00215806">
        <w:t xml:space="preserve">are still new, but </w:t>
      </w:r>
      <w:r w:rsidR="000D5713" w:rsidRPr="00215806">
        <w:t xml:space="preserve">due to their intensive use and the poor condition of the roads </w:t>
      </w:r>
      <w:r w:rsidR="00ED695C" w:rsidRPr="00215806">
        <w:t xml:space="preserve">in the border </w:t>
      </w:r>
      <w:r w:rsidR="00ED695C" w:rsidRPr="00215806">
        <w:lastRenderedPageBreak/>
        <w:t xml:space="preserve">surveillance zone, </w:t>
      </w:r>
      <w:r w:rsidR="000D5713" w:rsidRPr="00215806">
        <w:t xml:space="preserve">the expected </w:t>
      </w:r>
      <w:r w:rsidR="005A10B2" w:rsidRPr="00215806">
        <w:t>period in which they can be used is 3-4 years (i.e. by 2023</w:t>
      </w:r>
      <w:proofErr w:type="gramStart"/>
      <w:r w:rsidR="005A10B2" w:rsidRPr="00215806">
        <w:t>);</w:t>
      </w:r>
      <w:proofErr w:type="gramEnd"/>
    </w:p>
    <w:p w14:paraId="553FD34C" w14:textId="77777777" w:rsidR="007427C1" w:rsidRPr="00215806" w:rsidRDefault="00DD4FE2">
      <w:pPr>
        <w:pStyle w:val="ListParagraph"/>
        <w:numPr>
          <w:ilvl w:val="0"/>
          <w:numId w:val="48"/>
        </w:numPr>
      </w:pPr>
      <w:r w:rsidRPr="00215806">
        <w:t xml:space="preserve">Other </w:t>
      </w:r>
      <w:r w:rsidR="00E2012F" w:rsidRPr="00215806">
        <w:t xml:space="preserve">types of border surveillance equipment such as fixed posts, thermals, or perimeter </w:t>
      </w:r>
      <w:r w:rsidR="00B510CD" w:rsidRPr="00215806">
        <w:t xml:space="preserve">surveillance systems </w:t>
      </w:r>
      <w:r w:rsidR="004907E9" w:rsidRPr="00215806">
        <w:t>also require maintenance, replacement of coolers or batteries</w:t>
      </w:r>
      <w:r w:rsidR="004A0DBB" w:rsidRPr="00215806">
        <w:t>.</w:t>
      </w:r>
    </w:p>
    <w:p w14:paraId="0C99FDC7" w14:textId="1A97594B" w:rsidR="007427C1" w:rsidRPr="00215806" w:rsidRDefault="001A0049">
      <w:pPr>
        <w:pStyle w:val="ListParagraph"/>
        <w:numPr>
          <w:ilvl w:val="0"/>
          <w:numId w:val="48"/>
        </w:numPr>
      </w:pPr>
      <w:r w:rsidRPr="00215806">
        <w:t>The aircraft (helicopters) purchased with funds under various previous instruments, as well as the hangar building where they are maintained</w:t>
      </w:r>
      <w:r w:rsidR="0081071E" w:rsidRPr="00215806">
        <w:t xml:space="preserve">, require </w:t>
      </w:r>
      <w:r w:rsidR="007857D2" w:rsidRPr="00215806">
        <w:t xml:space="preserve">a variety of expenses to ensure their airworthiness - engine maintenance, </w:t>
      </w:r>
      <w:r w:rsidR="002B6127" w:rsidRPr="00215806">
        <w:t xml:space="preserve">special surveillance equipment, helicopter mechanics, </w:t>
      </w:r>
      <w:proofErr w:type="gramStart"/>
      <w:r w:rsidR="002B6127" w:rsidRPr="00215806">
        <w:t>and also</w:t>
      </w:r>
      <w:proofErr w:type="gramEnd"/>
      <w:r w:rsidR="002B6127" w:rsidRPr="00215806">
        <w:t xml:space="preserve"> significant fuel and insurance costs </w:t>
      </w:r>
      <w:r w:rsidR="00E81837" w:rsidRPr="00215806">
        <w:t xml:space="preserve">- these costs have for the most part been provided by </w:t>
      </w:r>
      <w:r w:rsidR="001D1516">
        <w:t>ISF</w:t>
      </w:r>
      <w:r w:rsidR="00E81837" w:rsidRPr="00215806">
        <w:t>-</w:t>
      </w:r>
      <w:r w:rsidR="001D1516">
        <w:t>Borders</w:t>
      </w:r>
      <w:r w:rsidR="00E81837" w:rsidRPr="00215806">
        <w:t xml:space="preserve">. </w:t>
      </w:r>
      <w:r w:rsidR="00E81837" w:rsidRPr="00215806">
        <w:rPr>
          <w:rStyle w:val="FootnoteReference"/>
        </w:rPr>
        <w:footnoteReference w:id="21"/>
      </w:r>
    </w:p>
    <w:p w14:paraId="2216A137" w14:textId="491C84F2" w:rsidR="007427C1" w:rsidRPr="00215806" w:rsidRDefault="00000000">
      <w:pPr>
        <w:ind w:left="720"/>
      </w:pPr>
      <w:r w:rsidRPr="00215806">
        <w:t>These needs</w:t>
      </w:r>
      <w:r w:rsidR="00DC3D23" w:rsidRPr="00215806">
        <w:t xml:space="preserve">, </w:t>
      </w:r>
      <w:r w:rsidR="00AB7843" w:rsidRPr="00215806">
        <w:t xml:space="preserve">at the time of planning of the Programme </w:t>
      </w:r>
      <w:r w:rsidR="000C0656" w:rsidRPr="00215806">
        <w:t>in 2020-2021</w:t>
      </w:r>
      <w:r w:rsidR="00802A12" w:rsidRPr="00215806">
        <w:t xml:space="preserve">, are </w:t>
      </w:r>
      <w:r w:rsidR="00B36340" w:rsidRPr="00215806">
        <w:t xml:space="preserve">covered </w:t>
      </w:r>
      <w:r w:rsidR="001D5252" w:rsidRPr="00215806">
        <w:t xml:space="preserve">by </w:t>
      </w:r>
      <w:r w:rsidR="002C4AE9" w:rsidRPr="00215806">
        <w:t xml:space="preserve">funds from the </w:t>
      </w:r>
      <w:r w:rsidR="001D1516">
        <w:t>ISF</w:t>
      </w:r>
      <w:r w:rsidR="002C4AE9" w:rsidRPr="00215806">
        <w:t xml:space="preserve">- Borders (and </w:t>
      </w:r>
      <w:proofErr w:type="gramStart"/>
      <w:r w:rsidR="002C4AE9" w:rsidRPr="00215806">
        <w:t>in particular the</w:t>
      </w:r>
      <w:proofErr w:type="gramEnd"/>
      <w:r w:rsidR="002C4AE9" w:rsidRPr="00215806">
        <w:t xml:space="preserve"> additional funding allocated by the </w:t>
      </w:r>
      <w:r w:rsidR="001D1516">
        <w:t xml:space="preserve">ISF </w:t>
      </w:r>
      <w:r w:rsidR="00B02237" w:rsidRPr="00215806">
        <w:t xml:space="preserve">Emergency Support </w:t>
      </w:r>
      <w:r w:rsidR="00CA7A50" w:rsidRPr="00215806">
        <w:t xml:space="preserve">Mechanism </w:t>
      </w:r>
      <w:r w:rsidR="00B30B7A" w:rsidRPr="00215806">
        <w:t xml:space="preserve">in the area of Internal Security </w:t>
      </w:r>
      <w:r w:rsidR="00163525" w:rsidRPr="00215806">
        <w:t xml:space="preserve">for </w:t>
      </w:r>
      <w:r w:rsidR="00B82177" w:rsidRPr="00215806">
        <w:t xml:space="preserve">€ </w:t>
      </w:r>
      <w:r w:rsidR="00B02237" w:rsidRPr="00215806">
        <w:t xml:space="preserve">118 420 </w:t>
      </w:r>
      <w:r w:rsidR="00B82177" w:rsidRPr="00215806">
        <w:t>257</w:t>
      </w:r>
      <w:r w:rsidR="00B82177" w:rsidRPr="00215806">
        <w:rPr>
          <w:rStyle w:val="FootnoteReference"/>
        </w:rPr>
        <w:footnoteReference w:id="22"/>
      </w:r>
      <w:r w:rsidR="00B82177" w:rsidRPr="00215806">
        <w:t xml:space="preserve"> ).</w:t>
      </w:r>
    </w:p>
    <w:p w14:paraId="251E704F" w14:textId="79E74F82" w:rsidR="007427C1" w:rsidRPr="00215806" w:rsidRDefault="00000000">
      <w:pPr>
        <w:pStyle w:val="ListParagraph"/>
      </w:pPr>
      <w:r w:rsidRPr="00215806">
        <w:t xml:space="preserve">At the time of the initial planning of the </w:t>
      </w:r>
      <w:r w:rsidR="001D1516">
        <w:t>BMVI</w:t>
      </w:r>
      <w:r w:rsidR="00D64695" w:rsidRPr="00215806">
        <w:t xml:space="preserve"> Program, the program failed to provide sufficient funding for some of the most critical priorities - namely</w:t>
      </w:r>
      <w:r w:rsidR="00E54517" w:rsidRPr="00215806">
        <w:t xml:space="preserve">, </w:t>
      </w:r>
      <w:r w:rsidR="00EB5A80" w:rsidRPr="00215806">
        <w:t xml:space="preserve">completing the </w:t>
      </w:r>
      <w:r w:rsidR="00BF21CA" w:rsidRPr="00215806">
        <w:t xml:space="preserve">Integrated </w:t>
      </w:r>
      <w:r w:rsidR="00837B06" w:rsidRPr="00215806">
        <w:t xml:space="preserve">Surveillance System </w:t>
      </w:r>
      <w:r w:rsidR="00EB5A80" w:rsidRPr="00215806">
        <w:t xml:space="preserve">(ISS) </w:t>
      </w:r>
      <w:r w:rsidR="00837B06" w:rsidRPr="00215806">
        <w:t xml:space="preserve">at the </w:t>
      </w:r>
      <w:r w:rsidR="00EB5A80" w:rsidRPr="00215806">
        <w:t xml:space="preserve">Green </w:t>
      </w:r>
      <w:r w:rsidR="00837B06" w:rsidRPr="00215806">
        <w:t xml:space="preserve">Border. </w:t>
      </w:r>
      <w:r w:rsidR="00F10A62" w:rsidRPr="00215806">
        <w:t xml:space="preserve">The </w:t>
      </w:r>
      <w:r w:rsidR="00DE19EF" w:rsidRPr="00215806">
        <w:t xml:space="preserve">Programme </w:t>
      </w:r>
      <w:r w:rsidR="00F10A62" w:rsidRPr="00215806">
        <w:t xml:space="preserve">initially only provided </w:t>
      </w:r>
      <w:r w:rsidR="00111919" w:rsidRPr="00215806">
        <w:t xml:space="preserve">funds for </w:t>
      </w:r>
      <w:r w:rsidR="00F10A62" w:rsidRPr="00215806">
        <w:t xml:space="preserve">the maintenance of the already established ISS. However, </w:t>
      </w:r>
      <w:r w:rsidR="006D6983" w:rsidRPr="00215806">
        <w:t xml:space="preserve">through specific </w:t>
      </w:r>
      <w:r w:rsidR="00F36BB6" w:rsidRPr="00215806">
        <w:t xml:space="preserve">actions </w:t>
      </w:r>
      <w:r w:rsidR="001215DD" w:rsidRPr="00215806">
        <w:t xml:space="preserve">BMVI/2023/SA/1.1.4/06 and </w:t>
      </w:r>
      <w:r w:rsidR="003B46C4" w:rsidRPr="00215806">
        <w:t xml:space="preserve">BMVI/2023/SA/1.1.2/002, additional funding is made available, which </w:t>
      </w:r>
      <w:r w:rsidR="00F10A62" w:rsidRPr="00215806">
        <w:t xml:space="preserve">now allows for the complete construction of the </w:t>
      </w:r>
      <w:r w:rsidR="007A5B6A" w:rsidRPr="00215806">
        <w:t xml:space="preserve">ISS on the Bulgarian-Turkish border </w:t>
      </w:r>
      <w:r w:rsidR="00DA5727" w:rsidRPr="00215806">
        <w:t xml:space="preserve">- these newly constructed sections will cover practically 100% of the needs </w:t>
      </w:r>
      <w:r w:rsidR="00B87B56" w:rsidRPr="00215806">
        <w:t xml:space="preserve">for the </w:t>
      </w:r>
      <w:r w:rsidR="008177B2" w:rsidRPr="00215806">
        <w:t xml:space="preserve">functioning of the ISS. </w:t>
      </w:r>
    </w:p>
    <w:p w14:paraId="4A656717" w14:textId="77777777" w:rsidR="00377F8C" w:rsidRPr="00215806" w:rsidRDefault="00377F8C" w:rsidP="00F10A62">
      <w:pPr>
        <w:pStyle w:val="ListParagraph"/>
      </w:pPr>
    </w:p>
    <w:p w14:paraId="1BC73DD9" w14:textId="36875E40" w:rsidR="007427C1" w:rsidRPr="00215806" w:rsidRDefault="00000000">
      <w:pPr>
        <w:pStyle w:val="ListParagraph"/>
      </w:pPr>
      <w:r w:rsidRPr="00215806">
        <w:t xml:space="preserve">Based on the identified needs, the MA and the </w:t>
      </w:r>
      <w:r w:rsidR="00232288">
        <w:t>DGBP</w:t>
      </w:r>
      <w:r w:rsidRPr="00215806">
        <w:t xml:space="preserve"> have prioritized the implementation of </w:t>
      </w:r>
      <w:r w:rsidR="003732F4" w:rsidRPr="00215806">
        <w:t xml:space="preserve">measures related to the construction and maintenance of the </w:t>
      </w:r>
      <w:r w:rsidR="00215806" w:rsidRPr="00215806">
        <w:t>ISS</w:t>
      </w:r>
      <w:r w:rsidR="003732F4" w:rsidRPr="00215806">
        <w:t xml:space="preserve">, as well as the purchase of vehicles (off-road). </w:t>
      </w:r>
    </w:p>
    <w:p w14:paraId="06932880" w14:textId="77777777" w:rsidR="003732F4" w:rsidRPr="00215806" w:rsidRDefault="003732F4" w:rsidP="00F10A62">
      <w:pPr>
        <w:pStyle w:val="ListParagraph"/>
      </w:pPr>
    </w:p>
    <w:p w14:paraId="459C7BAF" w14:textId="144E39ED" w:rsidR="007427C1" w:rsidRPr="00215806" w:rsidRDefault="00000000">
      <w:pPr>
        <w:pStyle w:val="ListParagraph"/>
      </w:pPr>
      <w:r w:rsidRPr="00215806">
        <w:t xml:space="preserve">The needs thus enumerated are also confirmed by the responses in the survey </w:t>
      </w:r>
      <w:r w:rsidR="00456D88" w:rsidRPr="00215806">
        <w:t xml:space="preserve">among </w:t>
      </w:r>
      <w:r w:rsidR="00232288">
        <w:t xml:space="preserve">DGBP </w:t>
      </w:r>
      <w:r w:rsidR="00456D88" w:rsidRPr="00215806">
        <w:t>officials</w:t>
      </w:r>
      <w:r w:rsidR="003E645A" w:rsidRPr="00215806">
        <w:t xml:space="preserve">, where on average </w:t>
      </w:r>
      <w:r w:rsidR="00985754" w:rsidRPr="00215806">
        <w:t xml:space="preserve">85% of respondents </w:t>
      </w:r>
      <w:r w:rsidR="003F1C73" w:rsidRPr="00215806">
        <w:t xml:space="preserve">answered that the </w:t>
      </w:r>
      <w:r w:rsidR="00985754" w:rsidRPr="00215806">
        <w:t xml:space="preserve">planned investments </w:t>
      </w:r>
      <w:r w:rsidR="003F1C73" w:rsidRPr="00215806">
        <w:t xml:space="preserve">in border surveillance </w:t>
      </w:r>
      <w:r w:rsidR="00102EEC" w:rsidRPr="00215806">
        <w:t xml:space="preserve">are needed to a great or very great extent. The </w:t>
      </w:r>
      <w:r w:rsidR="004F72DD" w:rsidRPr="00215806">
        <w:t xml:space="preserve">most acute </w:t>
      </w:r>
      <w:r w:rsidR="00BE4213" w:rsidRPr="00215806">
        <w:t xml:space="preserve">needs are </w:t>
      </w:r>
      <w:r w:rsidR="001628E3" w:rsidRPr="00215806">
        <w:t xml:space="preserve">maintenance for existing or new off-road vehicles and new </w:t>
      </w:r>
      <w:r w:rsidR="004F72DD" w:rsidRPr="00215806">
        <w:t>uniform clothing</w:t>
      </w:r>
      <w:r w:rsidR="001628E3" w:rsidRPr="00215806">
        <w:t xml:space="preserve">. Regarding </w:t>
      </w:r>
      <w:r w:rsidR="007962CF" w:rsidRPr="00215806">
        <w:t xml:space="preserve">interventions for border surveillance equipment, on average </w:t>
      </w:r>
      <w:r w:rsidR="000850B7" w:rsidRPr="00215806">
        <w:t xml:space="preserve">77% of respondents believe that the foreseen investments are </w:t>
      </w:r>
      <w:r w:rsidR="00057B55" w:rsidRPr="00215806">
        <w:t xml:space="preserve">needed to a great or very great extent. In </w:t>
      </w:r>
      <w:r w:rsidR="00533386" w:rsidRPr="00215806">
        <w:t xml:space="preserve">addition to </w:t>
      </w:r>
      <w:r w:rsidR="0005642A" w:rsidRPr="00215806">
        <w:t xml:space="preserve">uniformed clothing, IT equipment and technical means for document verification were highlighted </w:t>
      </w:r>
      <w:r w:rsidR="00057B55" w:rsidRPr="00215806">
        <w:t>as the most acute needs</w:t>
      </w:r>
      <w:r w:rsidR="0005642A" w:rsidRPr="00215806">
        <w:t xml:space="preserve">. The full results of the survey are presented in </w:t>
      </w:r>
      <w:r w:rsidR="0005642A" w:rsidRPr="00215806">
        <w:fldChar w:fldCharType="begin"/>
      </w:r>
      <w:r w:rsidR="0005642A" w:rsidRPr="00215806">
        <w:instrText xml:space="preserve"> REF _Ref160996162 \w \h </w:instrText>
      </w:r>
      <w:r w:rsidR="0005642A" w:rsidRPr="00215806">
        <w:fldChar w:fldCharType="separate"/>
      </w:r>
      <w:r w:rsidR="0005642A" w:rsidRPr="00215806">
        <w:t>Annex 2</w:t>
      </w:r>
      <w:r w:rsidR="0005642A" w:rsidRPr="00215806">
        <w:fldChar w:fldCharType="end"/>
      </w:r>
      <w:r w:rsidR="0005642A" w:rsidRPr="00215806">
        <w:t xml:space="preserve"> of this report. </w:t>
      </w:r>
    </w:p>
    <w:p w14:paraId="1BD4003E" w14:textId="77777777" w:rsidR="004729FD" w:rsidRPr="00215806" w:rsidRDefault="004729FD" w:rsidP="00F10A62">
      <w:pPr>
        <w:pStyle w:val="ListParagraph"/>
      </w:pPr>
    </w:p>
    <w:p w14:paraId="1F41B7DA" w14:textId="77777777" w:rsidR="007427C1" w:rsidRPr="00215806" w:rsidRDefault="00000000">
      <w:pPr>
        <w:pStyle w:val="ListParagraph"/>
      </w:pPr>
      <w:r w:rsidRPr="00215806">
        <w:t xml:space="preserve">A substantial part of the </w:t>
      </w:r>
      <w:r w:rsidR="00D21EC3" w:rsidRPr="00215806">
        <w:t xml:space="preserve">changes in the </w:t>
      </w:r>
      <w:r w:rsidR="00E02980" w:rsidRPr="00215806">
        <w:t xml:space="preserve">Programme </w:t>
      </w:r>
      <w:r w:rsidR="00D21EC3" w:rsidRPr="00215806">
        <w:t xml:space="preserve">made </w:t>
      </w:r>
      <w:r w:rsidR="00043A82" w:rsidRPr="00215806">
        <w:t xml:space="preserve">through </w:t>
      </w:r>
      <w:r w:rsidR="00D21EC3" w:rsidRPr="00215806">
        <w:t xml:space="preserve">specific </w:t>
      </w:r>
      <w:r w:rsidR="00043A82" w:rsidRPr="00215806">
        <w:t xml:space="preserve">action </w:t>
      </w:r>
      <w:r w:rsidR="007C3191" w:rsidRPr="00215806">
        <w:t xml:space="preserve">BMVI/2023-2024/SA/1.2.2/07 </w:t>
      </w:r>
      <w:r w:rsidR="001725DA" w:rsidRPr="00215806">
        <w:t xml:space="preserve">are a consequence not only of national needs to develop the capacity for surveillance and control of the sea </w:t>
      </w:r>
      <w:r w:rsidR="00EF05AC" w:rsidRPr="00215806">
        <w:t xml:space="preserve">and land </w:t>
      </w:r>
      <w:r w:rsidR="001725DA" w:rsidRPr="00215806">
        <w:t xml:space="preserve">borders, but also of the priorities </w:t>
      </w:r>
      <w:r w:rsidR="005B3FFC" w:rsidRPr="00215806">
        <w:t xml:space="preserve">of the </w:t>
      </w:r>
      <w:r w:rsidR="003C0220" w:rsidRPr="00215806">
        <w:t xml:space="preserve">European </w:t>
      </w:r>
      <w:r w:rsidR="00820DAB" w:rsidRPr="00215806">
        <w:t xml:space="preserve">Border and Coast Guard. </w:t>
      </w:r>
      <w:r w:rsidR="00DD49C6" w:rsidRPr="00215806">
        <w:t xml:space="preserve">In terms of national needs, the concept for the development of the </w:t>
      </w:r>
      <w:r w:rsidR="00B93727" w:rsidRPr="00215806">
        <w:t xml:space="preserve">"maritime" component of the </w:t>
      </w:r>
      <w:r w:rsidR="00E239A6" w:rsidRPr="00215806">
        <w:t xml:space="preserve">integrated </w:t>
      </w:r>
      <w:r w:rsidR="00520352" w:rsidRPr="00215806">
        <w:t xml:space="preserve">maritime border surveillance </w:t>
      </w:r>
      <w:r w:rsidR="00E239A6" w:rsidRPr="00215806">
        <w:t xml:space="preserve">system </w:t>
      </w:r>
      <w:r w:rsidR="006C39F9" w:rsidRPr="00215806">
        <w:t xml:space="preserve">foresees the gradual replacement of </w:t>
      </w:r>
      <w:r w:rsidR="00410779" w:rsidRPr="00215806">
        <w:t xml:space="preserve">some of the </w:t>
      </w:r>
      <w:r w:rsidR="007A5DCC" w:rsidRPr="00215806">
        <w:lastRenderedPageBreak/>
        <w:t xml:space="preserve">oldest </w:t>
      </w:r>
      <w:r w:rsidR="00697374" w:rsidRPr="00215806">
        <w:t xml:space="preserve">border patrol vessels, which were built </w:t>
      </w:r>
      <w:r w:rsidR="005E529D" w:rsidRPr="00215806">
        <w:t>more than 50 years ago (1969 and 1970</w:t>
      </w:r>
      <w:proofErr w:type="gramStart"/>
      <w:r w:rsidR="005E529D" w:rsidRPr="00215806">
        <w:t>)</w:t>
      </w:r>
      <w:proofErr w:type="gramEnd"/>
      <w:r w:rsidR="005E529D" w:rsidRPr="00215806">
        <w:t xml:space="preserve"> </w:t>
      </w:r>
      <w:r w:rsidR="00410779" w:rsidRPr="00215806">
        <w:t xml:space="preserve">and which are scheduled to be phased out </w:t>
      </w:r>
      <w:r w:rsidR="002656CB" w:rsidRPr="00215806">
        <w:t xml:space="preserve">in the near future. </w:t>
      </w:r>
    </w:p>
    <w:p w14:paraId="379C47C6" w14:textId="769D6F50" w:rsidR="00DD49C6" w:rsidRPr="00215806" w:rsidRDefault="005E529D" w:rsidP="00F10A62">
      <w:pPr>
        <w:pStyle w:val="ListParagraph"/>
      </w:pPr>
      <w:r w:rsidRPr="00215806">
        <w:t xml:space="preserve"> </w:t>
      </w:r>
    </w:p>
    <w:p w14:paraId="3736E06A" w14:textId="09A2091B" w:rsidR="007427C1" w:rsidRPr="00215806" w:rsidRDefault="00000000">
      <w:pPr>
        <w:pStyle w:val="ListParagraph"/>
      </w:pPr>
      <w:r w:rsidRPr="00215806">
        <w:t xml:space="preserve">In addition to national needs, </w:t>
      </w:r>
      <w:r w:rsidR="00426821" w:rsidRPr="00215806">
        <w:t xml:space="preserve">additional </w:t>
      </w:r>
      <w:r w:rsidR="00824DC5" w:rsidRPr="00215806">
        <w:t xml:space="preserve">needs </w:t>
      </w:r>
      <w:r w:rsidR="00426821" w:rsidRPr="00215806">
        <w:t xml:space="preserve">arise from the </w:t>
      </w:r>
      <w:r w:rsidR="00C64636" w:rsidRPr="00215806">
        <w:t xml:space="preserve">changes to the </w:t>
      </w:r>
      <w:r w:rsidR="00D2382B">
        <w:t>EBCG</w:t>
      </w:r>
      <w:r w:rsidR="008F61DF" w:rsidRPr="00215806">
        <w:t xml:space="preserve"> Regulation </w:t>
      </w:r>
      <w:r w:rsidR="00A14749" w:rsidRPr="00215806">
        <w:t>2019/1896</w:t>
      </w:r>
      <w:r w:rsidR="00942857" w:rsidRPr="00215806">
        <w:t xml:space="preserve">, the </w:t>
      </w:r>
      <w:r w:rsidR="00661EC5" w:rsidRPr="00215806">
        <w:t xml:space="preserve">need on the one hand </w:t>
      </w:r>
      <w:r w:rsidR="00056CD9" w:rsidRPr="00215806">
        <w:t>to strengthen the operational capacity of the Agency, in accordance with Article 64(14) of Regulation 2019/1896</w:t>
      </w:r>
      <w:r w:rsidR="00661EC5" w:rsidRPr="00215806">
        <w:t xml:space="preserve">, and on the other hand to address </w:t>
      </w:r>
      <w:r w:rsidR="00FA21E2" w:rsidRPr="00215806">
        <w:t xml:space="preserve">migration flows </w:t>
      </w:r>
      <w:r w:rsidR="006875D8" w:rsidRPr="00215806">
        <w:t xml:space="preserve">to the </w:t>
      </w:r>
      <w:r w:rsidR="00A14114" w:rsidRPr="00215806">
        <w:t xml:space="preserve">European </w:t>
      </w:r>
      <w:r w:rsidR="006875D8" w:rsidRPr="00215806">
        <w:t xml:space="preserve">external </w:t>
      </w:r>
      <w:r w:rsidR="00E22705" w:rsidRPr="00215806">
        <w:t xml:space="preserve">maritime </w:t>
      </w:r>
      <w:r w:rsidR="00321D40" w:rsidRPr="00215806">
        <w:t xml:space="preserve">(mainly Greece and Italy) </w:t>
      </w:r>
      <w:r w:rsidR="009F684F" w:rsidRPr="00215806">
        <w:t>and land borders</w:t>
      </w:r>
      <w:r w:rsidR="00855AA9" w:rsidRPr="00215806">
        <w:t xml:space="preserve">. The </w:t>
      </w:r>
      <w:r w:rsidR="007F3CDB" w:rsidRPr="00215806">
        <w:t xml:space="preserve">purchase of a </w:t>
      </w:r>
      <w:r w:rsidR="0059700E" w:rsidRPr="00215806">
        <w:t xml:space="preserve">border </w:t>
      </w:r>
      <w:r w:rsidR="00A95898">
        <w:t xml:space="preserve">patrol </w:t>
      </w:r>
      <w:r w:rsidR="0059700E" w:rsidRPr="00215806">
        <w:t xml:space="preserve">vessel </w:t>
      </w:r>
      <w:r w:rsidR="001142C6" w:rsidRPr="00215806">
        <w:t xml:space="preserve">under the specific action, as well as the </w:t>
      </w:r>
      <w:r w:rsidR="00A95898">
        <w:t>land patrol vehicles are aimed to achieve these objectives.</w:t>
      </w:r>
    </w:p>
    <w:p w14:paraId="26C75EDF" w14:textId="77777777" w:rsidR="00CB21E7" w:rsidRPr="00215806" w:rsidRDefault="00CB21E7" w:rsidP="00D10F6D">
      <w:pPr>
        <w:pStyle w:val="ListParagraph"/>
      </w:pPr>
    </w:p>
    <w:p w14:paraId="4F4C2184" w14:textId="77777777" w:rsidR="007427C1" w:rsidRPr="00215806" w:rsidRDefault="00000000">
      <w:pPr>
        <w:pStyle w:val="ListParagraph"/>
        <w:rPr>
          <w:b/>
          <w:bCs/>
          <w:i/>
          <w:iCs/>
        </w:rPr>
      </w:pPr>
      <w:r w:rsidRPr="00215806">
        <w:rPr>
          <w:b/>
          <w:bCs/>
          <w:i/>
          <w:iCs/>
        </w:rPr>
        <w:t>Border control</w:t>
      </w:r>
    </w:p>
    <w:p w14:paraId="36AEAB15" w14:textId="7630D0FF" w:rsidR="007427C1" w:rsidRPr="00215806" w:rsidRDefault="00000000">
      <w:pPr>
        <w:pStyle w:val="ListParagraph"/>
      </w:pPr>
      <w:r w:rsidRPr="00215806">
        <w:t xml:space="preserve">As noted in </w:t>
      </w:r>
      <w:r w:rsidR="008F3939" w:rsidRPr="00215806">
        <w:t xml:space="preserve">section 1.3 of the report, after 2022 and the end of the pandemic, there is a significant increase in </w:t>
      </w:r>
      <w:r w:rsidR="00F66B5B">
        <w:t>BCP</w:t>
      </w:r>
      <w:r w:rsidR="008F3939" w:rsidRPr="00215806">
        <w:t xml:space="preserve"> traffic and pressure from unauthorised </w:t>
      </w:r>
      <w:r w:rsidR="00111919" w:rsidRPr="00215806">
        <w:t xml:space="preserve">crossings </w:t>
      </w:r>
      <w:r w:rsidR="0020247F" w:rsidRPr="00215806">
        <w:t xml:space="preserve">at BCPs. The </w:t>
      </w:r>
      <w:r w:rsidR="009A3F9A">
        <w:t xml:space="preserve">busiest </w:t>
      </w:r>
      <w:r w:rsidR="00B461CA" w:rsidRPr="00215806">
        <w:t xml:space="preserve">BCPs at external borders </w:t>
      </w:r>
      <w:r w:rsidR="0020247F" w:rsidRPr="00215806">
        <w:t xml:space="preserve">remain </w:t>
      </w:r>
      <w:r w:rsidR="00B461CA" w:rsidRPr="00215806">
        <w:t xml:space="preserve">BCP </w:t>
      </w:r>
      <w:proofErr w:type="spellStart"/>
      <w:r w:rsidR="00B461CA" w:rsidRPr="00215806">
        <w:t>Kalotina</w:t>
      </w:r>
      <w:proofErr w:type="spellEnd"/>
      <w:r w:rsidR="00B461CA" w:rsidRPr="00215806">
        <w:t xml:space="preserve">, BCP Kapitan </w:t>
      </w:r>
      <w:proofErr w:type="spellStart"/>
      <w:r w:rsidR="00B461CA" w:rsidRPr="00215806">
        <w:t>Andreevo</w:t>
      </w:r>
      <w:proofErr w:type="spellEnd"/>
      <w:r w:rsidR="00B461CA" w:rsidRPr="00215806">
        <w:t xml:space="preserve">, and BCP Sofia Airport. </w:t>
      </w:r>
      <w:r w:rsidR="000C64AE" w:rsidRPr="00215806">
        <w:t xml:space="preserve">The needs of the different borders are also determined by the specificities related to both facilitating legitimate traffic </w:t>
      </w:r>
      <w:r w:rsidR="00127045" w:rsidRPr="00215806">
        <w:t xml:space="preserve">and </w:t>
      </w:r>
      <w:r w:rsidR="00121E04" w:rsidRPr="00215806">
        <w:t xml:space="preserve">preventing illegal migration. </w:t>
      </w:r>
      <w:r w:rsidR="00CE00AE" w:rsidRPr="00215806">
        <w:t>Several additional factors also determine the needs of BCPs</w:t>
      </w:r>
      <w:r w:rsidR="0005470F" w:rsidRPr="00215806">
        <w:rPr>
          <w:rStyle w:val="FootnoteReference"/>
        </w:rPr>
        <w:footnoteReference w:id="23"/>
      </w:r>
      <w:r w:rsidR="00CE00AE" w:rsidRPr="00215806">
        <w:t xml:space="preserve"> : </w:t>
      </w:r>
    </w:p>
    <w:p w14:paraId="45BBEF54" w14:textId="199A158B" w:rsidR="007427C1" w:rsidRPr="00215806" w:rsidRDefault="00000000">
      <w:pPr>
        <w:pStyle w:val="ListParagraph"/>
        <w:numPr>
          <w:ilvl w:val="0"/>
          <w:numId w:val="48"/>
        </w:numPr>
      </w:pPr>
      <w:r w:rsidRPr="00215806">
        <w:t xml:space="preserve">The entry into force of the much-delayed </w:t>
      </w:r>
      <w:r w:rsidR="009A3F9A">
        <w:t xml:space="preserve">EES </w:t>
      </w:r>
      <w:r w:rsidRPr="00215806">
        <w:t xml:space="preserve">(Regulation </w:t>
      </w:r>
      <w:r w:rsidR="00517515" w:rsidRPr="00215806">
        <w:t xml:space="preserve">2017/2226), which is expected to come into force in October 2025, is expected to be a significant challenge for infrastructure and passenger flow. While </w:t>
      </w:r>
      <w:r w:rsidR="001B1BA3">
        <w:t xml:space="preserve">at </w:t>
      </w:r>
      <w:r w:rsidR="00517515" w:rsidRPr="00215806">
        <w:t xml:space="preserve">the airports, </w:t>
      </w:r>
      <w:r w:rsidR="001B1BA3">
        <w:t xml:space="preserve">the </w:t>
      </w:r>
      <w:r w:rsidR="00517515" w:rsidRPr="00215806">
        <w:t xml:space="preserve">infrastructure and </w:t>
      </w:r>
      <w:r w:rsidR="001B1BA3">
        <w:t xml:space="preserve">the </w:t>
      </w:r>
      <w:r w:rsidR="00517515" w:rsidRPr="00215806">
        <w:t>passenger flow</w:t>
      </w:r>
      <w:r w:rsidR="001B1BA3">
        <w:t>s</w:t>
      </w:r>
      <w:r w:rsidR="00517515" w:rsidRPr="00215806">
        <w:t xml:space="preserve"> are </w:t>
      </w:r>
      <w:r w:rsidR="001B1BA3">
        <w:t xml:space="preserve">easier to </w:t>
      </w:r>
      <w:r w:rsidR="00517515" w:rsidRPr="00215806">
        <w:t xml:space="preserve">cope with </w:t>
      </w:r>
      <w:r w:rsidR="00C70631" w:rsidRPr="00215806">
        <w:t xml:space="preserve">the challenge of processing biometric data, significant challenges are expected at </w:t>
      </w:r>
      <w:proofErr w:type="spellStart"/>
      <w:r w:rsidR="00C70631" w:rsidRPr="00215806">
        <w:t>Kalotina</w:t>
      </w:r>
      <w:proofErr w:type="spellEnd"/>
      <w:r w:rsidR="00C70631" w:rsidRPr="00215806">
        <w:t xml:space="preserve"> BCP and Kapitan </w:t>
      </w:r>
      <w:proofErr w:type="spellStart"/>
      <w:r w:rsidR="00C70631" w:rsidRPr="00215806">
        <w:t>Andreevo</w:t>
      </w:r>
      <w:proofErr w:type="spellEnd"/>
      <w:r w:rsidR="00C70631" w:rsidRPr="00215806">
        <w:t xml:space="preserve"> BCP, especially during the summer months. The introduction of the Regulation will also require a </w:t>
      </w:r>
      <w:proofErr w:type="gramStart"/>
      <w:r w:rsidR="00C70631" w:rsidRPr="00215806">
        <w:t>change</w:t>
      </w:r>
      <w:r w:rsidR="00CE65B7">
        <w:t>s</w:t>
      </w:r>
      <w:proofErr w:type="gramEnd"/>
      <w:r w:rsidR="00C70631" w:rsidRPr="00215806">
        <w:t xml:space="preserve"> </w:t>
      </w:r>
      <w:r w:rsidR="00CE65B7">
        <w:t xml:space="preserve">in the </w:t>
      </w:r>
      <w:r w:rsidR="00C70631" w:rsidRPr="00215806">
        <w:t xml:space="preserve">infrastructure at all BCPs </w:t>
      </w:r>
      <w:r w:rsidR="008E3DF1" w:rsidRPr="00215806">
        <w:t xml:space="preserve">and the installation of larger </w:t>
      </w:r>
      <w:r w:rsidR="00111919" w:rsidRPr="00215806">
        <w:t xml:space="preserve">booths </w:t>
      </w:r>
      <w:r w:rsidR="008E3DF1" w:rsidRPr="00215806">
        <w:t xml:space="preserve">at the </w:t>
      </w:r>
      <w:r w:rsidR="00CE65B7">
        <w:t xml:space="preserve">first </w:t>
      </w:r>
      <w:r w:rsidR="008E3DF1" w:rsidRPr="00215806">
        <w:t xml:space="preserve">line </w:t>
      </w:r>
      <w:r w:rsidR="00CE65B7">
        <w:t xml:space="preserve">checks </w:t>
      </w:r>
      <w:r w:rsidR="008E3DF1" w:rsidRPr="00215806">
        <w:t xml:space="preserve">allowing biometric data collection. The </w:t>
      </w:r>
      <w:r w:rsidR="009F6636" w:rsidRPr="00215806">
        <w:t xml:space="preserve">expected entry of the </w:t>
      </w:r>
      <w:r w:rsidR="00434E57" w:rsidRPr="00215806">
        <w:t xml:space="preserve">ETIAS </w:t>
      </w:r>
      <w:r w:rsidR="00670CD2" w:rsidRPr="00215806">
        <w:t>- Regulation 2018/1240 will further complicate the processing of passenger flow.</w:t>
      </w:r>
    </w:p>
    <w:p w14:paraId="55D94ED1" w14:textId="77777777" w:rsidR="007427C1" w:rsidRPr="00215806" w:rsidRDefault="00000000">
      <w:pPr>
        <w:pStyle w:val="ListParagraph"/>
        <w:numPr>
          <w:ilvl w:val="0"/>
          <w:numId w:val="48"/>
        </w:numPr>
      </w:pPr>
      <w:proofErr w:type="gramStart"/>
      <w:r w:rsidRPr="00215806">
        <w:t>All of</w:t>
      </w:r>
      <w:proofErr w:type="gramEnd"/>
      <w:r w:rsidRPr="00215806">
        <w:t xml:space="preserve"> these new systems necessitate the development of both the physical infrastructure of BCPs and the communications and information infrastructure. </w:t>
      </w:r>
    </w:p>
    <w:p w14:paraId="26E87E69" w14:textId="77777777" w:rsidR="00A81EFD" w:rsidRPr="00215806" w:rsidRDefault="00A81EFD" w:rsidP="00D10F6D">
      <w:pPr>
        <w:pStyle w:val="ListParagraph"/>
        <w:rPr>
          <w:b/>
          <w:bCs/>
        </w:rPr>
      </w:pPr>
    </w:p>
    <w:p w14:paraId="0CB197F2" w14:textId="77777777" w:rsidR="007427C1" w:rsidRPr="00215806" w:rsidRDefault="00000000">
      <w:pPr>
        <w:pStyle w:val="ListParagraph"/>
        <w:rPr>
          <w:b/>
          <w:bCs/>
          <w:i/>
          <w:iCs/>
        </w:rPr>
      </w:pPr>
      <w:r w:rsidRPr="00215806">
        <w:rPr>
          <w:b/>
          <w:bCs/>
          <w:i/>
          <w:iCs/>
        </w:rPr>
        <w:t>Communication and Information Systems</w:t>
      </w:r>
    </w:p>
    <w:p w14:paraId="141EE799" w14:textId="15112C89" w:rsidR="007427C1" w:rsidRPr="00215806" w:rsidRDefault="00000000">
      <w:pPr>
        <w:pStyle w:val="ListParagraph"/>
      </w:pPr>
      <w:r w:rsidRPr="00215806">
        <w:t xml:space="preserve">In addition to the above-mentioned needs related to BCPs and the development of the </w:t>
      </w:r>
      <w:r w:rsidR="004128B7">
        <w:t>EES</w:t>
      </w:r>
      <w:r w:rsidRPr="00215806">
        <w:t xml:space="preserve">, ETIAS, </w:t>
      </w:r>
      <w:r w:rsidR="00E44EA8" w:rsidRPr="00215806">
        <w:t xml:space="preserve">a major challenge remains the maintenance and development of the Schengen Information System (SIS). The </w:t>
      </w:r>
      <w:r w:rsidR="0016722A" w:rsidRPr="00215806">
        <w:t>hardware infrastructure</w:t>
      </w:r>
      <w:r w:rsidR="0032602F" w:rsidRPr="00215806">
        <w:t xml:space="preserve">, as well as key components of the communication connectivity ensuring the security and reliability of the NIS and the connection to the SIS, has been built, </w:t>
      </w:r>
      <w:proofErr w:type="gramStart"/>
      <w:r w:rsidR="0032602F" w:rsidRPr="00215806">
        <w:t>upgraded</w:t>
      </w:r>
      <w:proofErr w:type="gramEnd"/>
      <w:r w:rsidR="0032602F" w:rsidRPr="00215806">
        <w:t xml:space="preserve"> and maintained over the last decade with </w:t>
      </w:r>
      <w:r w:rsidR="004128B7">
        <w:t xml:space="preserve">EBF </w:t>
      </w:r>
      <w:r w:rsidR="00186DD3" w:rsidRPr="00215806">
        <w:t xml:space="preserve">and </w:t>
      </w:r>
      <w:r w:rsidR="004128B7">
        <w:t>ISF</w:t>
      </w:r>
      <w:r w:rsidR="00186DD3" w:rsidRPr="00215806">
        <w:t xml:space="preserve">-Borders </w:t>
      </w:r>
      <w:r w:rsidR="0032602F" w:rsidRPr="00215806">
        <w:t>funds</w:t>
      </w:r>
      <w:r w:rsidR="00186DD3" w:rsidRPr="00215806">
        <w:t xml:space="preserve">. The </w:t>
      </w:r>
      <w:r w:rsidR="001E32B9" w:rsidRPr="00215806">
        <w:t xml:space="preserve">development of the SIS, the changes in the SIS Regulation (see 1.3) as well as its connectivity with other systems </w:t>
      </w:r>
      <w:r w:rsidR="00B61320" w:rsidRPr="00215806">
        <w:t xml:space="preserve">- </w:t>
      </w:r>
      <w:r w:rsidR="004128B7">
        <w:t>EES</w:t>
      </w:r>
      <w:r w:rsidR="00B61320" w:rsidRPr="00215806">
        <w:t xml:space="preserve">, VIS, ETIAS, </w:t>
      </w:r>
      <w:r w:rsidR="00F80A4B" w:rsidRPr="00215806">
        <w:t xml:space="preserve">Eurodac, (as well as the interoperability between them), which </w:t>
      </w:r>
      <w:r w:rsidR="00B61320" w:rsidRPr="00215806">
        <w:t xml:space="preserve">are also evolving during the period of this evaluation, determine the need for a continuous and reliable maintenance and further upgrading and enhancement of its system operation and biometric data handling capacity. </w:t>
      </w:r>
      <w:r w:rsidR="009E730A" w:rsidRPr="00215806">
        <w:t xml:space="preserve">In this sense, the envisaged SIS maintenance and development projects </w:t>
      </w:r>
      <w:r w:rsidR="0017666F" w:rsidRPr="00215806">
        <w:t xml:space="preserve">will contribute to </w:t>
      </w:r>
      <w:r w:rsidR="006972A3" w:rsidRPr="00215806">
        <w:t xml:space="preserve">addressing these needs. </w:t>
      </w:r>
    </w:p>
    <w:p w14:paraId="1BF0BB33" w14:textId="77777777" w:rsidR="00495554" w:rsidRPr="00215806" w:rsidRDefault="00495554" w:rsidP="00D10F6D">
      <w:pPr>
        <w:pStyle w:val="ListParagraph"/>
        <w:rPr>
          <w:b/>
          <w:bCs/>
          <w:i/>
          <w:iCs/>
        </w:rPr>
      </w:pPr>
    </w:p>
    <w:p w14:paraId="26C09575" w14:textId="77777777" w:rsidR="00495554" w:rsidRPr="00215806" w:rsidRDefault="00495554" w:rsidP="00D10F6D">
      <w:pPr>
        <w:pStyle w:val="ListParagraph"/>
        <w:rPr>
          <w:b/>
          <w:bCs/>
          <w:i/>
          <w:iCs/>
        </w:rPr>
      </w:pPr>
    </w:p>
    <w:p w14:paraId="00A79368" w14:textId="77777777" w:rsidR="007427C1" w:rsidRPr="00215806" w:rsidRDefault="00000000">
      <w:pPr>
        <w:pStyle w:val="ListParagraph"/>
        <w:rPr>
          <w:b/>
          <w:bCs/>
        </w:rPr>
      </w:pPr>
      <w:r w:rsidRPr="00215806">
        <w:rPr>
          <w:b/>
          <w:bCs/>
        </w:rPr>
        <w:t xml:space="preserve">Specific </w:t>
      </w:r>
      <w:r w:rsidR="003138C2" w:rsidRPr="00215806">
        <w:rPr>
          <w:b/>
          <w:bCs/>
        </w:rPr>
        <w:t xml:space="preserve">objective 2: </w:t>
      </w:r>
      <w:r w:rsidR="00E16DAE" w:rsidRPr="00215806">
        <w:rPr>
          <w:b/>
          <w:bCs/>
        </w:rPr>
        <w:t>Visa policy</w:t>
      </w:r>
    </w:p>
    <w:p w14:paraId="37CEA073" w14:textId="77777777" w:rsidR="007427C1" w:rsidRPr="00215806" w:rsidRDefault="00000000">
      <w:pPr>
        <w:pStyle w:val="ListParagraph"/>
      </w:pPr>
      <w:proofErr w:type="gramStart"/>
      <w:r w:rsidRPr="00215806">
        <w:lastRenderedPageBreak/>
        <w:t>With regard to</w:t>
      </w:r>
      <w:proofErr w:type="gramEnd"/>
      <w:r w:rsidRPr="00215806">
        <w:t xml:space="preserve"> </w:t>
      </w:r>
      <w:r w:rsidR="00E9267C" w:rsidRPr="00215806">
        <w:t xml:space="preserve">Specific </w:t>
      </w:r>
      <w:r w:rsidR="00C56AAE" w:rsidRPr="00215806">
        <w:t xml:space="preserve">Objective 2, the </w:t>
      </w:r>
      <w:r w:rsidR="004F68D4" w:rsidRPr="00215806">
        <w:t xml:space="preserve">programme foresees the following activities: </w:t>
      </w:r>
    </w:p>
    <w:p w14:paraId="0CEE20F1" w14:textId="4D078A48" w:rsidR="007427C1" w:rsidRPr="00215806" w:rsidRDefault="00000000">
      <w:pPr>
        <w:pStyle w:val="ListParagraph"/>
        <w:numPr>
          <w:ilvl w:val="0"/>
          <w:numId w:val="39"/>
        </w:numPr>
      </w:pPr>
      <w:r w:rsidRPr="00215806">
        <w:t xml:space="preserve">Improving the infrastructure of consular offices through the </w:t>
      </w:r>
      <w:r w:rsidR="0097673E" w:rsidRPr="00215806">
        <w:t xml:space="preserve">purchase of real estate </w:t>
      </w:r>
      <w:r w:rsidR="00BA71B0" w:rsidRPr="00215806">
        <w:t>(</w:t>
      </w:r>
      <w:r w:rsidR="0097673E" w:rsidRPr="00215806">
        <w:t>in Ankara (</w:t>
      </w:r>
      <w:r w:rsidR="00994E99">
        <w:t>Türkiye</w:t>
      </w:r>
      <w:r w:rsidR="0097673E" w:rsidRPr="00215806">
        <w:t>)</w:t>
      </w:r>
      <w:r w:rsidR="00D15900" w:rsidRPr="00215806">
        <w:t xml:space="preserve">, the </w:t>
      </w:r>
      <w:r w:rsidR="00BA71B0" w:rsidRPr="00215806">
        <w:t xml:space="preserve">construction of a </w:t>
      </w:r>
      <w:r w:rsidR="00D15900" w:rsidRPr="00215806">
        <w:t xml:space="preserve">new </w:t>
      </w:r>
      <w:r w:rsidR="00BA71B0" w:rsidRPr="00215806">
        <w:t>building (</w:t>
      </w:r>
      <w:r w:rsidR="0097673E" w:rsidRPr="00215806">
        <w:t xml:space="preserve">Beijing (China), </w:t>
      </w:r>
      <w:r w:rsidR="00D15900" w:rsidRPr="00215806">
        <w:t xml:space="preserve">or </w:t>
      </w:r>
      <w:r w:rsidR="00E025B2" w:rsidRPr="00215806">
        <w:t xml:space="preserve">renovations </w:t>
      </w:r>
      <w:r w:rsidR="004702E3" w:rsidRPr="00215806">
        <w:t xml:space="preserve">to the conditions of existing </w:t>
      </w:r>
      <w:r w:rsidR="00320283" w:rsidRPr="00215806">
        <w:t xml:space="preserve">consular offices </w:t>
      </w:r>
      <w:r w:rsidR="00A417C8" w:rsidRPr="00215806">
        <w:t xml:space="preserve">(in </w:t>
      </w:r>
      <w:r w:rsidR="00E025B2" w:rsidRPr="00215806">
        <w:t>Hanoi (Vietnam) and Istanbul (</w:t>
      </w:r>
      <w:r w:rsidR="00994E99">
        <w:t>Türkiye</w:t>
      </w:r>
      <w:r w:rsidR="00E025B2" w:rsidRPr="00215806">
        <w:t>).</w:t>
      </w:r>
    </w:p>
    <w:p w14:paraId="26726F3B" w14:textId="77777777" w:rsidR="007427C1" w:rsidRPr="00215806" w:rsidRDefault="00000000">
      <w:pPr>
        <w:pStyle w:val="ListParagraph"/>
        <w:numPr>
          <w:ilvl w:val="0"/>
          <w:numId w:val="39"/>
        </w:numPr>
      </w:pPr>
      <w:r w:rsidRPr="00215806">
        <w:t>Upgrading communication connectivity and developing an integrated guaranteed communication link and alternative communication channels of the consular services with the National Visa Centre</w:t>
      </w:r>
    </w:p>
    <w:p w14:paraId="0F21EE52" w14:textId="77777777" w:rsidR="007427C1" w:rsidRPr="00215806" w:rsidRDefault="00000000">
      <w:pPr>
        <w:pStyle w:val="ListParagraph"/>
        <w:numPr>
          <w:ilvl w:val="0"/>
          <w:numId w:val="39"/>
        </w:numPr>
        <w:jc w:val="both"/>
      </w:pPr>
      <w:r w:rsidRPr="00215806">
        <w:t>Upgrading of N.VIS software and hardware and introduction of electronic services</w:t>
      </w:r>
    </w:p>
    <w:p w14:paraId="23C088FF" w14:textId="77777777" w:rsidR="007427C1" w:rsidRPr="00215806" w:rsidRDefault="00000000">
      <w:pPr>
        <w:ind w:left="851"/>
        <w:jc w:val="both"/>
      </w:pPr>
      <w:r w:rsidRPr="00215806">
        <w:t xml:space="preserve">The maintenance of the applied software (standard licenses) and hardware and technical equipment for N.VIS as well as the repairs of the </w:t>
      </w:r>
      <w:r w:rsidR="002729A3" w:rsidRPr="00215806">
        <w:t xml:space="preserve">consular offices will be financed as </w:t>
      </w:r>
      <w:r w:rsidR="00AA1198" w:rsidRPr="00215806">
        <w:t xml:space="preserve">operational support. </w:t>
      </w:r>
    </w:p>
    <w:p w14:paraId="10F70806" w14:textId="77777777" w:rsidR="00AA1198" w:rsidRPr="00215806" w:rsidRDefault="00AA1198" w:rsidP="00E51E67">
      <w:pPr>
        <w:ind w:left="851"/>
        <w:jc w:val="both"/>
      </w:pPr>
    </w:p>
    <w:p w14:paraId="2C5463DF" w14:textId="77777777" w:rsidR="007427C1" w:rsidRPr="00215806" w:rsidRDefault="00000000">
      <w:pPr>
        <w:ind w:left="851"/>
        <w:jc w:val="both"/>
      </w:pPr>
      <w:r w:rsidRPr="00215806">
        <w:t xml:space="preserve">The analysis shows that the envisaged activities and their expected results </w:t>
      </w:r>
      <w:r w:rsidR="00BE2CB7" w:rsidRPr="00215806">
        <w:t xml:space="preserve">continue to meet </w:t>
      </w:r>
      <w:r w:rsidRPr="00215806">
        <w:t xml:space="preserve">the needs </w:t>
      </w:r>
      <w:r w:rsidR="00A32344" w:rsidRPr="00215806">
        <w:t xml:space="preserve">and priorities of the visa policy development in Bulgaria. </w:t>
      </w:r>
    </w:p>
    <w:p w14:paraId="64D772D9" w14:textId="77777777" w:rsidR="00BE2CB7" w:rsidRPr="00215806" w:rsidRDefault="00BE2CB7" w:rsidP="00746D0C">
      <w:pPr>
        <w:jc w:val="both"/>
      </w:pPr>
    </w:p>
    <w:p w14:paraId="3C88358F" w14:textId="29F0A716" w:rsidR="007427C1" w:rsidRPr="00215806" w:rsidRDefault="00000000">
      <w:pPr>
        <w:ind w:left="851"/>
        <w:jc w:val="both"/>
      </w:pPr>
      <w:proofErr w:type="gramStart"/>
      <w:r w:rsidRPr="00215806">
        <w:t>The majority of</w:t>
      </w:r>
      <w:proofErr w:type="gramEnd"/>
      <w:r w:rsidRPr="00215806">
        <w:t xml:space="preserve"> the Bulgarian consular </w:t>
      </w:r>
      <w:r w:rsidR="008D3F4A">
        <w:t xml:space="preserve">facilities </w:t>
      </w:r>
      <w:r w:rsidRPr="00215806">
        <w:t xml:space="preserve">need substantial investments to improve the conditions and to meet the needs and </w:t>
      </w:r>
      <w:r w:rsidR="009B1D5F">
        <w:t xml:space="preserve">security </w:t>
      </w:r>
      <w:r w:rsidRPr="00215806">
        <w:t>requirements</w:t>
      </w:r>
      <w:r w:rsidR="00C00DE4" w:rsidRPr="00215806">
        <w:t xml:space="preserve">. At the time of writing, </w:t>
      </w:r>
      <w:r w:rsidR="00AB4FC1" w:rsidRPr="00215806">
        <w:t xml:space="preserve">no analysis has been provided to show how </w:t>
      </w:r>
      <w:r w:rsidR="009B1D5F">
        <w:t xml:space="preserve">some </w:t>
      </w:r>
      <w:r w:rsidR="00494454" w:rsidRPr="00215806">
        <w:t xml:space="preserve">consular offices </w:t>
      </w:r>
      <w:r w:rsidR="00AB4FC1" w:rsidRPr="00215806">
        <w:t xml:space="preserve">proposed in the programme </w:t>
      </w:r>
      <w:r w:rsidR="00494454" w:rsidRPr="00215806">
        <w:t xml:space="preserve">are prioritised over others. </w:t>
      </w:r>
      <w:r w:rsidR="00AF794A" w:rsidRPr="00215806">
        <w:t xml:space="preserve">Rather, the explanation received was that </w:t>
      </w:r>
      <w:r w:rsidR="009163F8">
        <w:t xml:space="preserve">BMVI funds were focused where the </w:t>
      </w:r>
      <w:r w:rsidR="00766D04" w:rsidRPr="00215806">
        <w:t>needs requir</w:t>
      </w:r>
      <w:r w:rsidR="009163F8">
        <w:t>ed</w:t>
      </w:r>
      <w:r w:rsidR="00766D04" w:rsidRPr="00215806">
        <w:t xml:space="preserve"> </w:t>
      </w:r>
      <w:r w:rsidR="00AF794A" w:rsidRPr="00215806">
        <w:t xml:space="preserve">the most substantial </w:t>
      </w:r>
      <w:r w:rsidR="00766D04" w:rsidRPr="00215806">
        <w:t>investment.</w:t>
      </w:r>
      <w:r w:rsidR="00C15E3D" w:rsidRPr="00215806">
        <w:rPr>
          <w:rStyle w:val="FootnoteReference"/>
        </w:rPr>
        <w:footnoteReference w:id="24"/>
      </w:r>
      <w:r w:rsidR="00EE4E54" w:rsidRPr="00215806">
        <w:t xml:space="preserve"> The same needs are also highlighted in the </w:t>
      </w:r>
      <w:r w:rsidR="008D67D3">
        <w:t xml:space="preserve">BMVI </w:t>
      </w:r>
      <w:r w:rsidR="00EE4E54" w:rsidRPr="00215806">
        <w:t xml:space="preserve">Programme, where it is noted that </w:t>
      </w:r>
      <w:r w:rsidR="00685E19" w:rsidRPr="00215806">
        <w:t xml:space="preserve">consular officers should have a high level of internal and external security of buildings and premises to carry out their duties. </w:t>
      </w:r>
      <w:r w:rsidR="00C73E63" w:rsidRPr="00215806">
        <w:rPr>
          <w:rStyle w:val="FootnoteReference"/>
        </w:rPr>
        <w:footnoteReference w:id="25"/>
      </w:r>
    </w:p>
    <w:p w14:paraId="293E6B20" w14:textId="77777777" w:rsidR="00685E19" w:rsidRPr="00215806" w:rsidRDefault="00685E19" w:rsidP="00685E19">
      <w:pPr>
        <w:ind w:left="851"/>
        <w:jc w:val="both"/>
      </w:pPr>
    </w:p>
    <w:p w14:paraId="6B3C65D3" w14:textId="77777777" w:rsidR="007427C1" w:rsidRPr="00215806" w:rsidRDefault="00000000">
      <w:pPr>
        <w:ind w:left="851"/>
        <w:jc w:val="both"/>
      </w:pPr>
      <w:r w:rsidRPr="00215806">
        <w:t xml:space="preserve">In terms of communications connectivity, this need was identified as ongoing as equipment purchased in previous periods wears out and needs maintenance. </w:t>
      </w:r>
      <w:r w:rsidR="00B86EAE" w:rsidRPr="00215806">
        <w:t xml:space="preserve">In some countries where there are more serious risks to communications connectivity </w:t>
      </w:r>
      <w:r w:rsidR="00F0113B" w:rsidRPr="00215806">
        <w:t xml:space="preserve">(e.g. due to </w:t>
      </w:r>
      <w:r w:rsidR="00EA7CAB" w:rsidRPr="00215806">
        <w:t>political unrest or unreliable communications infrastructure</w:t>
      </w:r>
      <w:r w:rsidR="00284118" w:rsidRPr="00215806">
        <w:t>, the poor quality of internet connectivity supplied or the limited ability to build secure VPN tunnels.</w:t>
      </w:r>
      <w:r w:rsidR="00EA7CAB" w:rsidRPr="00215806">
        <w:t xml:space="preserve">), </w:t>
      </w:r>
      <w:r w:rsidR="005D1CAB" w:rsidRPr="00215806">
        <w:t xml:space="preserve">further </w:t>
      </w:r>
      <w:r w:rsidR="00EA7CAB" w:rsidRPr="00215806">
        <w:t xml:space="preserve">construction </w:t>
      </w:r>
      <w:r w:rsidR="00D74A88" w:rsidRPr="00215806">
        <w:t xml:space="preserve">or maintenance of already established communications infrastructure (e.g. satellite) is </w:t>
      </w:r>
      <w:r w:rsidR="0008460F" w:rsidRPr="00215806">
        <w:t xml:space="preserve">imperative. </w:t>
      </w:r>
      <w:r w:rsidR="0008460F" w:rsidRPr="00215806">
        <w:rPr>
          <w:rStyle w:val="FootnoteReference"/>
        </w:rPr>
        <w:footnoteReference w:id="26"/>
      </w:r>
    </w:p>
    <w:p w14:paraId="128D47EB" w14:textId="77777777" w:rsidR="0008460F" w:rsidRPr="00215806" w:rsidRDefault="0008460F" w:rsidP="00FA7E78">
      <w:pPr>
        <w:jc w:val="both"/>
      </w:pPr>
    </w:p>
    <w:p w14:paraId="3A0D81C2" w14:textId="64F96E0F" w:rsidR="007427C1" w:rsidRPr="00215806" w:rsidRDefault="00000000">
      <w:pPr>
        <w:pStyle w:val="BodyText"/>
      </w:pPr>
      <w:r w:rsidRPr="00215806">
        <w:t xml:space="preserve">It is noted in the </w:t>
      </w:r>
      <w:r w:rsidR="008D67D3">
        <w:t>BMVI</w:t>
      </w:r>
      <w:r w:rsidRPr="00215806">
        <w:t xml:space="preserve"> programme that the </w:t>
      </w:r>
      <w:r w:rsidR="00BE2CB7" w:rsidRPr="00215806">
        <w:t xml:space="preserve">main equipment related to visa services </w:t>
      </w:r>
      <w:r w:rsidRPr="00215806">
        <w:t xml:space="preserve">was installed in </w:t>
      </w:r>
      <w:r w:rsidR="00BE2CB7" w:rsidRPr="00215806">
        <w:t xml:space="preserve">consular offices in 2008-2010. The </w:t>
      </w:r>
      <w:r w:rsidRPr="00215806">
        <w:t>maintenance</w:t>
      </w:r>
      <w:r w:rsidR="00D80AE2" w:rsidRPr="00215806">
        <w:t xml:space="preserve">, replacement with newer equipment and further </w:t>
      </w:r>
      <w:r w:rsidR="00BE2CB7" w:rsidRPr="00215806">
        <w:t>upgrading of technical equipment and software for the needs of the N</w:t>
      </w:r>
      <w:r w:rsidR="008D67D3">
        <w:t>.</w:t>
      </w:r>
      <w:r w:rsidR="00BE2CB7" w:rsidRPr="00215806">
        <w:t xml:space="preserve">VIS </w:t>
      </w:r>
      <w:r w:rsidR="00D80AE2" w:rsidRPr="00215806">
        <w:t xml:space="preserve">is an ongoing priority. </w:t>
      </w:r>
      <w:r w:rsidR="005B2F04" w:rsidRPr="00215806">
        <w:t xml:space="preserve">On the one hand, </w:t>
      </w:r>
      <w:r w:rsidR="005D1CAB" w:rsidRPr="00215806">
        <w:t xml:space="preserve">periodic </w:t>
      </w:r>
      <w:r w:rsidR="00A83E93" w:rsidRPr="00215806">
        <w:t xml:space="preserve">upgrades of </w:t>
      </w:r>
      <w:r w:rsidR="00BE2CB7" w:rsidRPr="00215806">
        <w:t xml:space="preserve">operating system versions, e-mail servers, connecting database management systems </w:t>
      </w:r>
      <w:r w:rsidR="005B2F04" w:rsidRPr="00215806">
        <w:t xml:space="preserve">are necessary due to expiring licences or </w:t>
      </w:r>
      <w:r w:rsidR="00DF12A4" w:rsidRPr="00215806">
        <w:t xml:space="preserve">maintenance of </w:t>
      </w:r>
      <w:r w:rsidR="005B2F04" w:rsidRPr="00215806">
        <w:t xml:space="preserve">old versions. </w:t>
      </w:r>
    </w:p>
    <w:p w14:paraId="48D8F886" w14:textId="77777777" w:rsidR="00003B37" w:rsidRPr="00215806" w:rsidRDefault="00003B37" w:rsidP="005B2F04">
      <w:pPr>
        <w:pStyle w:val="BodyText"/>
      </w:pPr>
    </w:p>
    <w:p w14:paraId="3337D36F" w14:textId="4D1E041D" w:rsidR="007427C1" w:rsidRPr="00215806" w:rsidRDefault="00000000">
      <w:pPr>
        <w:pStyle w:val="BodyText"/>
      </w:pPr>
      <w:r w:rsidRPr="00215806">
        <w:t xml:space="preserve">On the other hand, there is a constant need to </w:t>
      </w:r>
      <w:r w:rsidR="00003B37" w:rsidRPr="00215806">
        <w:t xml:space="preserve">develop the </w:t>
      </w:r>
      <w:r w:rsidR="00BE2CB7" w:rsidRPr="00215806">
        <w:t>N</w:t>
      </w:r>
      <w:r w:rsidR="008D67D3">
        <w:t>.</w:t>
      </w:r>
      <w:r w:rsidR="00BE2CB7" w:rsidRPr="00215806">
        <w:t xml:space="preserve">VIS in line with the </w:t>
      </w:r>
      <w:r w:rsidR="00003B37" w:rsidRPr="00215806">
        <w:t xml:space="preserve">changing </w:t>
      </w:r>
      <w:r w:rsidR="00BE2CB7" w:rsidRPr="00215806">
        <w:t xml:space="preserve">requirements of the </w:t>
      </w:r>
      <w:r w:rsidR="007116BC" w:rsidRPr="00215806">
        <w:t xml:space="preserve">VIS, in relation to the development of EU policies </w:t>
      </w:r>
      <w:r w:rsidR="00B61C3A" w:rsidRPr="00215806">
        <w:t xml:space="preserve">and legislation on visa, security, and border policies </w:t>
      </w:r>
      <w:r w:rsidR="007116BC" w:rsidRPr="00215806">
        <w:t xml:space="preserve">(e.g. the introduction of the </w:t>
      </w:r>
      <w:r w:rsidR="001120DC">
        <w:t>EES</w:t>
      </w:r>
      <w:r w:rsidR="00B61C3A" w:rsidRPr="00215806">
        <w:t xml:space="preserve">, </w:t>
      </w:r>
      <w:r w:rsidR="00B61C3A" w:rsidRPr="00215806">
        <w:lastRenderedPageBreak/>
        <w:t>ETIA</w:t>
      </w:r>
      <w:r w:rsidR="008D67D3">
        <w:t>S</w:t>
      </w:r>
      <w:r w:rsidR="00B61C3A" w:rsidRPr="00215806">
        <w:t>, etc</w:t>
      </w:r>
      <w:r w:rsidR="007A6CF8" w:rsidRPr="00215806">
        <w:t>.</w:t>
      </w:r>
      <w:r w:rsidR="007116BC" w:rsidRPr="00215806">
        <w:t>)</w:t>
      </w:r>
      <w:r w:rsidR="00685E19" w:rsidRPr="00215806">
        <w:t xml:space="preserve">, as well as to ensure </w:t>
      </w:r>
      <w:r w:rsidR="00BE2CB7" w:rsidRPr="00215806">
        <w:t xml:space="preserve">compliance with the requirements for interoperability </w:t>
      </w:r>
      <w:r w:rsidR="00685E19" w:rsidRPr="00215806">
        <w:t xml:space="preserve">and </w:t>
      </w:r>
      <w:r w:rsidR="00BE2CB7" w:rsidRPr="00215806">
        <w:t>seamless connection of the N</w:t>
      </w:r>
      <w:r w:rsidR="008D67D3">
        <w:t>.</w:t>
      </w:r>
      <w:r w:rsidR="00BE2CB7" w:rsidRPr="00215806">
        <w:t>VIS with the VIS.</w:t>
      </w:r>
      <w:r w:rsidR="00C15E3D" w:rsidRPr="00215806">
        <w:rPr>
          <w:rStyle w:val="FootnoteReference"/>
        </w:rPr>
        <w:footnoteReference w:id="27"/>
      </w:r>
    </w:p>
    <w:p w14:paraId="25675E2F" w14:textId="013CD14A" w:rsidR="00320283" w:rsidRPr="00215806" w:rsidRDefault="00320283" w:rsidP="00BE2CB7">
      <w:pPr>
        <w:rPr>
          <w:sz w:val="20"/>
          <w:szCs w:val="20"/>
        </w:rPr>
      </w:pPr>
    </w:p>
    <w:p w14:paraId="2BD341B6" w14:textId="77777777" w:rsidR="007427C1" w:rsidRPr="00215806" w:rsidRDefault="00000000">
      <w:pPr>
        <w:pStyle w:val="Heading3"/>
      </w:pPr>
      <w:r w:rsidRPr="00215806">
        <w:t>To what extent can the programme adapt to changing needs?</w:t>
      </w:r>
    </w:p>
    <w:p w14:paraId="628CBD8E" w14:textId="764A3354" w:rsidR="007427C1" w:rsidRPr="00215806" w:rsidRDefault="00000000">
      <w:pPr>
        <w:pStyle w:val="BodyText"/>
        <w:pBdr>
          <w:top w:val="single" w:sz="4" w:space="1" w:color="auto"/>
          <w:left w:val="single" w:sz="4" w:space="4" w:color="auto"/>
          <w:bottom w:val="single" w:sz="4" w:space="1" w:color="auto"/>
          <w:right w:val="single" w:sz="4" w:space="4" w:color="auto"/>
        </w:pBdr>
        <w:shd w:val="clear" w:color="auto" w:fill="C5EFFF" w:themeFill="accent2" w:themeFillTint="33"/>
      </w:pPr>
      <w:r w:rsidRPr="00215806">
        <w:t xml:space="preserve">The program </w:t>
      </w:r>
      <w:r w:rsidR="00BE5656" w:rsidRPr="00215806">
        <w:t xml:space="preserve">is still in </w:t>
      </w:r>
      <w:r w:rsidRPr="00215806">
        <w:t xml:space="preserve">a very early stage and the need for changes </w:t>
      </w:r>
      <w:r w:rsidR="00917F59" w:rsidRPr="00215806">
        <w:t>(</w:t>
      </w:r>
      <w:r w:rsidR="00E31143" w:rsidRPr="00215806">
        <w:t xml:space="preserve">except </w:t>
      </w:r>
      <w:r w:rsidR="00917F59" w:rsidRPr="00215806">
        <w:t xml:space="preserve">those resulting from </w:t>
      </w:r>
      <w:r w:rsidR="00A66624">
        <w:t>specific actions</w:t>
      </w:r>
      <w:r w:rsidR="00917F59" w:rsidRPr="00215806">
        <w:t xml:space="preserve">) has </w:t>
      </w:r>
      <w:r w:rsidRPr="00215806">
        <w:t xml:space="preserve">not </w:t>
      </w:r>
      <w:r w:rsidR="00CE7903" w:rsidRPr="00215806">
        <w:t>materialized</w:t>
      </w:r>
      <w:r w:rsidRPr="00215806">
        <w:t xml:space="preserve">. </w:t>
      </w:r>
      <w:r w:rsidR="00CE7903" w:rsidRPr="00215806">
        <w:t xml:space="preserve">However, frequent political changes as well as the forthcoming </w:t>
      </w:r>
      <w:r w:rsidR="00D91D10" w:rsidRPr="00215806">
        <w:t xml:space="preserve">accession of Bulgaria </w:t>
      </w:r>
      <w:r w:rsidR="00D430A7" w:rsidRPr="00215806">
        <w:t xml:space="preserve">to the Schengen area may </w:t>
      </w:r>
      <w:r w:rsidR="00E31143" w:rsidRPr="00215806">
        <w:t xml:space="preserve">lead to </w:t>
      </w:r>
      <w:r w:rsidR="00D430A7" w:rsidRPr="00215806">
        <w:t xml:space="preserve">the need for changes. Although the </w:t>
      </w:r>
      <w:r w:rsidR="006F7D63">
        <w:t>Monitoring Committee</w:t>
      </w:r>
      <w:r w:rsidR="00D430A7" w:rsidRPr="00215806">
        <w:t xml:space="preserve"> </w:t>
      </w:r>
      <w:r w:rsidR="0071554A" w:rsidRPr="00215806">
        <w:t xml:space="preserve">adopts most of its decisions through written procedures, </w:t>
      </w:r>
      <w:r w:rsidR="00886CCA" w:rsidRPr="00215806">
        <w:t>there are clear rules for programme changes</w:t>
      </w:r>
      <w:r w:rsidR="00917F59" w:rsidRPr="00215806">
        <w:t xml:space="preserve">. </w:t>
      </w:r>
    </w:p>
    <w:p w14:paraId="0BF9901B" w14:textId="77777777" w:rsidR="00815628" w:rsidRPr="00215806" w:rsidRDefault="00815628" w:rsidP="00815628">
      <w:pPr>
        <w:pStyle w:val="BodyText"/>
      </w:pPr>
    </w:p>
    <w:p w14:paraId="4C50D3A4" w14:textId="7E731BB1" w:rsidR="007427C1" w:rsidRPr="00215806" w:rsidRDefault="00000000">
      <w:pPr>
        <w:pStyle w:val="BodyText"/>
      </w:pPr>
      <w:r w:rsidRPr="00215806">
        <w:t xml:space="preserve">The </w:t>
      </w:r>
      <w:r w:rsidR="00965324">
        <w:t>BMVI</w:t>
      </w:r>
      <w:r w:rsidRPr="00215806">
        <w:t xml:space="preserve"> Monitoring Committee </w:t>
      </w:r>
      <w:r w:rsidR="00FE523D" w:rsidRPr="00215806">
        <w:t xml:space="preserve">has met </w:t>
      </w:r>
      <w:r w:rsidR="00BE5656" w:rsidRPr="00215806">
        <w:t xml:space="preserve">twice </w:t>
      </w:r>
      <w:r w:rsidR="00EE5777">
        <w:t>since its establishment</w:t>
      </w:r>
      <w:r w:rsidR="00FE523D" w:rsidRPr="00215806">
        <w:t xml:space="preserve">. However, through </w:t>
      </w:r>
      <w:r w:rsidR="00A14AFD" w:rsidRPr="00215806">
        <w:t xml:space="preserve">8 </w:t>
      </w:r>
      <w:r w:rsidR="00FE523D" w:rsidRPr="00215806">
        <w:t xml:space="preserve">written procedures, it </w:t>
      </w:r>
      <w:r w:rsidR="00A14AFD" w:rsidRPr="00215806">
        <w:t xml:space="preserve">has been able to efficiently and without delay adopt </w:t>
      </w:r>
      <w:r w:rsidR="00F332DC" w:rsidRPr="00215806">
        <w:t xml:space="preserve">important decisions on the update of </w:t>
      </w:r>
      <w:r w:rsidR="004B6609" w:rsidRPr="00215806">
        <w:t xml:space="preserve">the Programme </w:t>
      </w:r>
      <w:r w:rsidR="00090B14" w:rsidRPr="00215806">
        <w:t xml:space="preserve">(for specific actions), the adoption of the indicative annual programme for 2024, as well as the </w:t>
      </w:r>
      <w:r w:rsidR="003965DE" w:rsidRPr="00215806">
        <w:t xml:space="preserve">announcement and criteria and evaluation of the foreseen procedures. As a result, the </w:t>
      </w:r>
      <w:r w:rsidR="00377D85" w:rsidRPr="00215806">
        <w:t xml:space="preserve">first </w:t>
      </w:r>
      <w:r w:rsidR="00523AF0" w:rsidRPr="00215806">
        <w:t xml:space="preserve">indicative annual </w:t>
      </w:r>
      <w:r w:rsidR="00377D85" w:rsidRPr="00215806">
        <w:t xml:space="preserve">for 2023 </w:t>
      </w:r>
      <w:r w:rsidR="00523AF0" w:rsidRPr="00215806">
        <w:t>has been implemented</w:t>
      </w:r>
      <w:r w:rsidR="002E34EB">
        <w:t>, and 2024 has already been adopted.</w:t>
      </w:r>
      <w:r w:rsidR="00A35B2B" w:rsidRPr="00215806">
        <w:t xml:space="preserve"> </w:t>
      </w:r>
    </w:p>
    <w:p w14:paraId="483FA29D" w14:textId="77777777" w:rsidR="00A35B2B" w:rsidRPr="00215806" w:rsidRDefault="00A35B2B" w:rsidP="00C62129">
      <w:pPr>
        <w:pStyle w:val="BodyText"/>
      </w:pPr>
    </w:p>
    <w:p w14:paraId="53D4195D" w14:textId="61A8BDF0" w:rsidR="007427C1" w:rsidRPr="00215806" w:rsidRDefault="00000000">
      <w:pPr>
        <w:pStyle w:val="BodyText"/>
      </w:pPr>
      <w:r w:rsidRPr="00215806">
        <w:t xml:space="preserve">Due to the early stage of the </w:t>
      </w:r>
      <w:r w:rsidR="002E34EB">
        <w:t>P</w:t>
      </w:r>
      <w:r w:rsidRPr="00215806">
        <w:t xml:space="preserve">rogramme and the </w:t>
      </w:r>
      <w:r w:rsidR="00FB445E" w:rsidRPr="00215806">
        <w:t xml:space="preserve">small number of </w:t>
      </w:r>
      <w:r w:rsidR="00CA1972" w:rsidRPr="00215806">
        <w:t>meetings</w:t>
      </w:r>
      <w:r w:rsidR="00FB445E" w:rsidRPr="00215806">
        <w:t xml:space="preserve"> attended</w:t>
      </w:r>
      <w:r w:rsidRPr="00215806">
        <w:t xml:space="preserve">, it is difficult to assess the extent to which new </w:t>
      </w:r>
      <w:r w:rsidR="00C652F9" w:rsidRPr="00215806">
        <w:t xml:space="preserve">priorities and circumstances (such as </w:t>
      </w:r>
      <w:r w:rsidR="00295F8C" w:rsidRPr="00215806">
        <w:t xml:space="preserve">Bulgaria's accession to Schengen) </w:t>
      </w:r>
      <w:r w:rsidR="00196258" w:rsidRPr="00215806">
        <w:t xml:space="preserve">allow for </w:t>
      </w:r>
      <w:r w:rsidR="00C652F9" w:rsidRPr="00215806">
        <w:t>discussion and changes</w:t>
      </w:r>
      <w:r w:rsidR="00295F8C" w:rsidRPr="00215806">
        <w:t xml:space="preserve">. </w:t>
      </w:r>
      <w:r w:rsidR="00E74435">
        <w:t xml:space="preserve">Any urgent needs for changes are </w:t>
      </w:r>
      <w:r w:rsidR="00487925" w:rsidRPr="00215806">
        <w:t xml:space="preserve">rather </w:t>
      </w:r>
      <w:r w:rsidR="00E74435">
        <w:t xml:space="preserve">first </w:t>
      </w:r>
      <w:r w:rsidR="00487925" w:rsidRPr="00215806">
        <w:t xml:space="preserve">initiated </w:t>
      </w:r>
      <w:r w:rsidR="00E74435">
        <w:t xml:space="preserve">and still discussed </w:t>
      </w:r>
      <w:r w:rsidR="00487925" w:rsidRPr="00215806">
        <w:t xml:space="preserve">bilaterally by the stakeholders </w:t>
      </w:r>
      <w:r w:rsidR="00E74435">
        <w:t xml:space="preserve">and </w:t>
      </w:r>
      <w:r w:rsidR="00487925" w:rsidRPr="00215806">
        <w:t xml:space="preserve">the </w:t>
      </w:r>
      <w:r w:rsidR="00A773E1" w:rsidRPr="00215806">
        <w:t>managing authority</w:t>
      </w:r>
      <w:r w:rsidR="00E74435">
        <w:rPr>
          <w:rStyle w:val="FootnoteReference"/>
        </w:rPr>
        <w:footnoteReference w:id="28"/>
      </w:r>
      <w:r w:rsidR="00A773E1" w:rsidRPr="00215806">
        <w:t>.</w:t>
      </w:r>
    </w:p>
    <w:p w14:paraId="50F0FF99" w14:textId="77777777" w:rsidR="00A773E1" w:rsidRPr="00215806" w:rsidRDefault="00A773E1" w:rsidP="00C62129">
      <w:pPr>
        <w:pStyle w:val="BodyText"/>
      </w:pPr>
    </w:p>
    <w:p w14:paraId="0ADDD603" w14:textId="7EE19F69" w:rsidR="007427C1" w:rsidRPr="00215806" w:rsidRDefault="00000000">
      <w:pPr>
        <w:pStyle w:val="BodyText"/>
      </w:pPr>
      <w:r w:rsidRPr="00215806">
        <w:t>Between 2020 and 2023</w:t>
      </w:r>
      <w:r w:rsidR="00376246" w:rsidRPr="00215806">
        <w:t xml:space="preserve">. Bulgaria is going through a prolonged period of political instability and change of </w:t>
      </w:r>
      <w:r w:rsidR="00DC4636">
        <w:t xml:space="preserve">multiple </w:t>
      </w:r>
      <w:r w:rsidR="00C64541" w:rsidRPr="00215806">
        <w:t>governments</w:t>
      </w:r>
      <w:r w:rsidR="00950A4E" w:rsidRPr="00215806">
        <w:t xml:space="preserve">, </w:t>
      </w:r>
      <w:r w:rsidR="00C054DF" w:rsidRPr="00215806">
        <w:t xml:space="preserve">and </w:t>
      </w:r>
      <w:r w:rsidR="00B1235E" w:rsidRPr="00215806">
        <w:t xml:space="preserve">annual changes both in the political leadership of the Ministry of Interior </w:t>
      </w:r>
      <w:r w:rsidR="00607968" w:rsidRPr="00215806">
        <w:t xml:space="preserve">and the Ministry of Foreign Affairs and in </w:t>
      </w:r>
      <w:r w:rsidR="00B1235E" w:rsidRPr="00215806">
        <w:t>the professional leadership of the DG</w:t>
      </w:r>
      <w:r w:rsidR="00702D79">
        <w:t>B</w:t>
      </w:r>
      <w:r w:rsidR="00B1235E" w:rsidRPr="00215806">
        <w:t xml:space="preserve">P. </w:t>
      </w:r>
      <w:r w:rsidR="0084335C" w:rsidRPr="00215806">
        <w:t xml:space="preserve">Although there has been overall stability in priorities, it </w:t>
      </w:r>
      <w:r w:rsidR="00DD1298" w:rsidRPr="00215806">
        <w:t xml:space="preserve">is natural that there are </w:t>
      </w:r>
      <w:r w:rsidR="00A17938" w:rsidRPr="00215806">
        <w:t xml:space="preserve">different visions of priorities or approaches to implementing some of the strategic priorities set out in the </w:t>
      </w:r>
      <w:r w:rsidR="001976EF" w:rsidRPr="00215806">
        <w:t xml:space="preserve">Integrated Border </w:t>
      </w:r>
      <w:r w:rsidR="00A17938" w:rsidRPr="00215806">
        <w:t xml:space="preserve">Management Strategy. </w:t>
      </w:r>
    </w:p>
    <w:p w14:paraId="26B389D1" w14:textId="77777777" w:rsidR="00773E99" w:rsidRPr="00215806" w:rsidRDefault="00773E99" w:rsidP="00773E99">
      <w:pPr>
        <w:pStyle w:val="ListParagraph"/>
        <w:rPr>
          <w:b/>
          <w:bCs/>
        </w:rPr>
      </w:pPr>
    </w:p>
    <w:p w14:paraId="098D2B07" w14:textId="77777777" w:rsidR="00607968" w:rsidRPr="00215806" w:rsidRDefault="00607968" w:rsidP="00773E99">
      <w:pPr>
        <w:pStyle w:val="ListParagraph"/>
        <w:rPr>
          <w:b/>
          <w:bCs/>
        </w:rPr>
      </w:pPr>
    </w:p>
    <w:p w14:paraId="7B67E0AA" w14:textId="77777777" w:rsidR="007427C1" w:rsidRPr="00215806" w:rsidRDefault="00000000">
      <w:pPr>
        <w:pStyle w:val="ListParagraph"/>
        <w:ind w:firstLine="131"/>
        <w:rPr>
          <w:b/>
          <w:bCs/>
        </w:rPr>
      </w:pPr>
      <w:r w:rsidRPr="00215806">
        <w:rPr>
          <w:b/>
          <w:bCs/>
        </w:rPr>
        <w:t>Specific Objective 1. Integrated border management</w:t>
      </w:r>
    </w:p>
    <w:p w14:paraId="5B22E712" w14:textId="18B7289B" w:rsidR="007427C1" w:rsidRPr="00215806" w:rsidRDefault="00000000">
      <w:pPr>
        <w:pStyle w:val="BodyText"/>
      </w:pPr>
      <w:r w:rsidRPr="00215806">
        <w:t xml:space="preserve">The consultation highlighted the need to potentially modify some of the already approved maintenance projects </w:t>
      </w:r>
      <w:r w:rsidR="003D6367" w:rsidRPr="00215806">
        <w:t xml:space="preserve">for some of the outdated systems (e.g. </w:t>
      </w:r>
      <w:r w:rsidR="00215806" w:rsidRPr="00215806">
        <w:t>ISS</w:t>
      </w:r>
      <w:r w:rsidR="003D6367" w:rsidRPr="00215806">
        <w:t xml:space="preserve"> 1 and 2 </w:t>
      </w:r>
      <w:r w:rsidR="003B6199" w:rsidRPr="00215806">
        <w:t xml:space="preserve">and the replacement of sensor lines with a new generation of video-based sensors), as well as the replacement of some of the outdated and less-than-effective automated air border control counters. </w:t>
      </w:r>
      <w:r w:rsidR="00290A11" w:rsidRPr="00215806">
        <w:rPr>
          <w:rStyle w:val="FootnoteReference"/>
        </w:rPr>
        <w:footnoteReference w:id="29"/>
      </w:r>
    </w:p>
    <w:p w14:paraId="25BB1CF3" w14:textId="77777777" w:rsidR="00114A3F" w:rsidRPr="00215806" w:rsidRDefault="00114A3F" w:rsidP="00114A3F">
      <w:pPr>
        <w:pStyle w:val="BodyText"/>
      </w:pPr>
    </w:p>
    <w:p w14:paraId="6DCE6FA1" w14:textId="77777777" w:rsidR="007427C1" w:rsidRPr="00215806" w:rsidRDefault="003B6199">
      <w:pPr>
        <w:pStyle w:val="BodyText"/>
      </w:pPr>
      <w:r w:rsidRPr="00215806">
        <w:t xml:space="preserve">Bulgaria's accession to Schengen on 31 March 2024 and the abolition of border controls at air and sea borders, and </w:t>
      </w:r>
      <w:proofErr w:type="gramStart"/>
      <w:r w:rsidRPr="00215806">
        <w:t>in the near future</w:t>
      </w:r>
      <w:proofErr w:type="gramEnd"/>
      <w:r w:rsidRPr="00215806">
        <w:t xml:space="preserve"> also at land borders, </w:t>
      </w:r>
      <w:r w:rsidR="0035215C" w:rsidRPr="00215806">
        <w:t xml:space="preserve">may also trigger the </w:t>
      </w:r>
      <w:r w:rsidR="00290A11" w:rsidRPr="00215806">
        <w:t xml:space="preserve">need for </w:t>
      </w:r>
      <w:r w:rsidR="0035215C" w:rsidRPr="00215806">
        <w:t xml:space="preserve">changes in some of the </w:t>
      </w:r>
      <w:r w:rsidR="00290A11" w:rsidRPr="00215806">
        <w:t>priorities</w:t>
      </w:r>
      <w:r w:rsidR="0035215C" w:rsidRPr="00215806">
        <w:t xml:space="preserve">. The expectation </w:t>
      </w:r>
      <w:r w:rsidR="003F61A4" w:rsidRPr="00215806">
        <w:t xml:space="preserve">is that </w:t>
      </w:r>
      <w:r w:rsidRPr="00215806">
        <w:t xml:space="preserve">additional resources and a </w:t>
      </w:r>
      <w:r w:rsidR="00DA5FAB" w:rsidRPr="00215806">
        <w:t xml:space="preserve">more comprehensive </w:t>
      </w:r>
      <w:r w:rsidR="00952AFD" w:rsidRPr="00215806">
        <w:t xml:space="preserve">plan </w:t>
      </w:r>
      <w:r w:rsidRPr="00215806">
        <w:t xml:space="preserve">for the implementation of compensatory measures in the BCP area will </w:t>
      </w:r>
      <w:r w:rsidR="003F61A4" w:rsidRPr="00215806">
        <w:t xml:space="preserve">be </w:t>
      </w:r>
      <w:r w:rsidR="007A052A" w:rsidRPr="00215806">
        <w:t xml:space="preserve">needed, as well as the </w:t>
      </w:r>
      <w:r w:rsidRPr="00215806">
        <w:t xml:space="preserve">reconstruction </w:t>
      </w:r>
      <w:r w:rsidRPr="00215806">
        <w:lastRenderedPageBreak/>
        <w:t xml:space="preserve">of the infrastructure of BCPs at air borders to adapt to the new </w:t>
      </w:r>
      <w:r w:rsidR="0060445C" w:rsidRPr="00215806">
        <w:t>conditions</w:t>
      </w:r>
      <w:r w:rsidRPr="00215806">
        <w:t xml:space="preserve">. Such </w:t>
      </w:r>
      <w:r w:rsidR="00290A11" w:rsidRPr="00215806">
        <w:t xml:space="preserve">compensatory </w:t>
      </w:r>
      <w:r w:rsidRPr="00215806">
        <w:t>measures</w:t>
      </w:r>
      <w:r w:rsidR="00290A11" w:rsidRPr="00215806">
        <w:t xml:space="preserve">, which will also require funding, </w:t>
      </w:r>
      <w:r w:rsidRPr="00215806">
        <w:t xml:space="preserve">are expected to include: </w:t>
      </w:r>
    </w:p>
    <w:p w14:paraId="239D54AC" w14:textId="77777777" w:rsidR="007427C1" w:rsidRPr="00215806" w:rsidRDefault="00000000">
      <w:pPr>
        <w:pStyle w:val="ListParagraph"/>
        <w:numPr>
          <w:ilvl w:val="1"/>
          <w:numId w:val="48"/>
        </w:numPr>
      </w:pPr>
      <w:r w:rsidRPr="00215806">
        <w:t>Additional control vehicles outside the BCP area</w:t>
      </w:r>
    </w:p>
    <w:p w14:paraId="65C61496" w14:textId="7EE9DB86" w:rsidR="007427C1" w:rsidRPr="00215806" w:rsidRDefault="00000000">
      <w:pPr>
        <w:pStyle w:val="ListParagraph"/>
        <w:numPr>
          <w:ilvl w:val="1"/>
          <w:numId w:val="48"/>
        </w:numPr>
      </w:pPr>
      <w:r w:rsidRPr="00215806">
        <w:t xml:space="preserve">Equipment for mobile checks of documents or vehicles outside the BCP area (UV lamps, </w:t>
      </w:r>
      <w:r w:rsidR="00DC4636">
        <w:t>heart-beat detectors</w:t>
      </w:r>
      <w:r w:rsidRPr="00215806">
        <w:t xml:space="preserve">, </w:t>
      </w:r>
      <w:r w:rsidR="00DC4636">
        <w:t xml:space="preserve">CO2 </w:t>
      </w:r>
      <w:r w:rsidRPr="00215806">
        <w:t>analysers)</w:t>
      </w:r>
    </w:p>
    <w:p w14:paraId="7B10B0FB" w14:textId="77777777" w:rsidR="007427C1" w:rsidRPr="00215806" w:rsidRDefault="00000000">
      <w:pPr>
        <w:pStyle w:val="ListParagraph"/>
        <w:numPr>
          <w:ilvl w:val="1"/>
          <w:numId w:val="48"/>
        </w:numPr>
      </w:pPr>
      <w:r w:rsidRPr="00215806">
        <w:t xml:space="preserve">Training of ground staff (check-in agents) for document and visa checks. </w:t>
      </w:r>
    </w:p>
    <w:p w14:paraId="4A627C01" w14:textId="0B74C62B" w:rsidR="007427C1" w:rsidRPr="00215806" w:rsidRDefault="00000000">
      <w:pPr>
        <w:pStyle w:val="ListParagraph"/>
        <w:numPr>
          <w:ilvl w:val="1"/>
          <w:numId w:val="48"/>
        </w:numPr>
      </w:pPr>
      <w:r w:rsidRPr="00215806">
        <w:t xml:space="preserve">Enhance trans-border cooperation through contact points at the borders with Greece/Romania and a trilateral </w:t>
      </w:r>
      <w:r w:rsidR="00DC4636">
        <w:t xml:space="preserve">cooperation </w:t>
      </w:r>
      <w:r w:rsidRPr="00215806">
        <w:t xml:space="preserve">centre at the </w:t>
      </w:r>
      <w:r w:rsidR="00872F95">
        <w:t>K</w:t>
      </w:r>
      <w:r w:rsidRPr="00215806">
        <w:t>apit</w:t>
      </w:r>
      <w:r w:rsidR="00872F95">
        <w:t>a</w:t>
      </w:r>
      <w:r w:rsidRPr="00215806">
        <w:t xml:space="preserve">n </w:t>
      </w:r>
      <w:proofErr w:type="spellStart"/>
      <w:r w:rsidRPr="00215806">
        <w:t>Andreevo</w:t>
      </w:r>
      <w:proofErr w:type="spellEnd"/>
      <w:r w:rsidRPr="00215806">
        <w:t xml:space="preserve"> BCP. </w:t>
      </w:r>
    </w:p>
    <w:p w14:paraId="3F3BFEB7" w14:textId="39D448FC" w:rsidR="007427C1" w:rsidRPr="00215806" w:rsidRDefault="00000000">
      <w:pPr>
        <w:pStyle w:val="ListParagraph"/>
        <w:numPr>
          <w:ilvl w:val="1"/>
          <w:numId w:val="48"/>
        </w:numPr>
      </w:pPr>
      <w:r w:rsidRPr="00215806">
        <w:t xml:space="preserve">Additional resources and professional development for </w:t>
      </w:r>
      <w:r w:rsidR="00872F95">
        <w:t>Investigation Department of the DGBP</w:t>
      </w:r>
      <w:r w:rsidRPr="00215806">
        <w:t xml:space="preserve">. </w:t>
      </w:r>
    </w:p>
    <w:p w14:paraId="407BAF39" w14:textId="77777777" w:rsidR="00296F17" w:rsidRPr="00215806" w:rsidRDefault="00296F17" w:rsidP="00296F17">
      <w:pPr>
        <w:ind w:left="851"/>
      </w:pPr>
    </w:p>
    <w:p w14:paraId="7BA78FD6" w14:textId="1D1EBAE2" w:rsidR="007427C1" w:rsidRPr="00215806" w:rsidRDefault="00000000">
      <w:pPr>
        <w:ind w:left="851"/>
      </w:pPr>
      <w:r w:rsidRPr="00215806">
        <w:t xml:space="preserve">It is the expectation of the MA </w:t>
      </w:r>
      <w:r w:rsidR="00304855" w:rsidRPr="00215806">
        <w:t xml:space="preserve">that </w:t>
      </w:r>
      <w:r w:rsidRPr="00215806">
        <w:t xml:space="preserve">at a </w:t>
      </w:r>
      <w:proofErr w:type="gramStart"/>
      <w:r w:rsidRPr="00215806">
        <w:t xml:space="preserve">later stage </w:t>
      </w:r>
      <w:r w:rsidR="00304855" w:rsidRPr="00215806">
        <w:t>changes</w:t>
      </w:r>
      <w:proofErr w:type="gramEnd"/>
      <w:r w:rsidR="00304855" w:rsidRPr="00215806">
        <w:t xml:space="preserve"> to </w:t>
      </w:r>
      <w:r w:rsidR="00CE2EA3" w:rsidRPr="00215806">
        <w:t xml:space="preserve">the </w:t>
      </w:r>
      <w:r w:rsidR="00965324">
        <w:t>BMVI</w:t>
      </w:r>
      <w:r w:rsidR="008C4700" w:rsidRPr="00215806">
        <w:t xml:space="preserve"> </w:t>
      </w:r>
      <w:r w:rsidR="00CE2EA3" w:rsidRPr="00215806">
        <w:t>Programme may be required</w:t>
      </w:r>
      <w:r w:rsidR="008C4700" w:rsidRPr="00215806">
        <w:t xml:space="preserve">. In this sense, the guidelines and procedures submitted by the EC for the modification of the programme are expected to be implemented. </w:t>
      </w:r>
      <w:r w:rsidR="00872F95">
        <w:rPr>
          <w:rStyle w:val="FootnoteReference"/>
        </w:rPr>
        <w:footnoteReference w:id="30"/>
      </w:r>
    </w:p>
    <w:p w14:paraId="63BC99D2" w14:textId="77777777" w:rsidR="008C4700" w:rsidRPr="00215806" w:rsidRDefault="008C4700" w:rsidP="00296F17">
      <w:pPr>
        <w:ind w:left="851"/>
      </w:pPr>
    </w:p>
    <w:p w14:paraId="66461161" w14:textId="37D611B3" w:rsidR="007427C1" w:rsidRPr="00215806" w:rsidRDefault="00000000">
      <w:pPr>
        <w:ind w:left="851"/>
      </w:pPr>
      <w:r w:rsidRPr="00215806">
        <w:t xml:space="preserve">Public procurement procedures in Bulgaria are not particularly </w:t>
      </w:r>
      <w:r w:rsidR="00213001" w:rsidRPr="00215806">
        <w:t xml:space="preserve">flexible. At the same time, </w:t>
      </w:r>
      <w:r w:rsidR="008B6AF0" w:rsidRPr="00215806">
        <w:t>the experience built up over the previous two financial periods</w:t>
      </w:r>
      <w:r w:rsidR="000068AF" w:rsidRPr="00215806">
        <w:t>, market consultations</w:t>
      </w:r>
      <w:r w:rsidR="00004FF6" w:rsidRPr="00215806">
        <w:t xml:space="preserve">, and </w:t>
      </w:r>
      <w:r w:rsidR="00DF0205" w:rsidRPr="00215806">
        <w:t xml:space="preserve">the purchase of similar equipment in the </w:t>
      </w:r>
      <w:r w:rsidR="00F004FD" w:rsidRPr="00215806">
        <w:t xml:space="preserve">previous </w:t>
      </w:r>
      <w:r w:rsidR="00DF0205" w:rsidRPr="00215806">
        <w:t>financial period</w:t>
      </w:r>
      <w:r w:rsidR="006805C6" w:rsidRPr="00215806">
        <w:t xml:space="preserve">, </w:t>
      </w:r>
      <w:r w:rsidR="007C425A" w:rsidRPr="00215806">
        <w:t xml:space="preserve">reduce to some extent the need for changes when </w:t>
      </w:r>
      <w:r w:rsidR="008C28CA" w:rsidRPr="00215806">
        <w:t xml:space="preserve">there is a clear concept </w:t>
      </w:r>
      <w:r w:rsidR="00555987" w:rsidRPr="00215806">
        <w:t>and specifications for procurement.</w:t>
      </w:r>
      <w:r w:rsidR="00FF6181">
        <w:rPr>
          <w:rStyle w:val="FootnoteReference"/>
        </w:rPr>
        <w:footnoteReference w:id="31"/>
      </w:r>
    </w:p>
    <w:p w14:paraId="0BE4F480" w14:textId="27EA1AD8" w:rsidR="003B6199" w:rsidRPr="00215806" w:rsidRDefault="003B6199" w:rsidP="00296F17">
      <w:pPr>
        <w:pStyle w:val="BodyText"/>
        <w:ind w:left="0"/>
      </w:pPr>
    </w:p>
    <w:p w14:paraId="3D964F66" w14:textId="77777777" w:rsidR="00B521AC" w:rsidRPr="00215806" w:rsidRDefault="00B521AC" w:rsidP="00C62129">
      <w:pPr>
        <w:pStyle w:val="BodyText"/>
      </w:pPr>
    </w:p>
    <w:p w14:paraId="2915B432" w14:textId="77777777" w:rsidR="007427C1" w:rsidRPr="00215806" w:rsidRDefault="00000000">
      <w:pPr>
        <w:pStyle w:val="ListParagraph"/>
        <w:ind w:firstLine="131"/>
        <w:rPr>
          <w:b/>
          <w:bCs/>
        </w:rPr>
      </w:pPr>
      <w:r w:rsidRPr="00215806">
        <w:rPr>
          <w:b/>
          <w:bCs/>
        </w:rPr>
        <w:t>Specific objective 2: Visa policy</w:t>
      </w:r>
    </w:p>
    <w:p w14:paraId="40AEA29A" w14:textId="77777777" w:rsidR="007427C1" w:rsidRPr="00215806" w:rsidRDefault="00000000">
      <w:pPr>
        <w:pStyle w:val="BodyText"/>
      </w:pPr>
      <w:r w:rsidRPr="00215806">
        <w:t xml:space="preserve">Regarding </w:t>
      </w:r>
      <w:r w:rsidR="007A705B" w:rsidRPr="00215806">
        <w:t xml:space="preserve">the </w:t>
      </w:r>
      <w:r w:rsidR="00D2392A" w:rsidRPr="00215806">
        <w:t xml:space="preserve">needs </w:t>
      </w:r>
      <w:r w:rsidR="007A705B" w:rsidRPr="00215806">
        <w:t xml:space="preserve">assessment </w:t>
      </w:r>
      <w:r w:rsidR="001C22D8" w:rsidRPr="00215806">
        <w:t xml:space="preserve">and possible changes in relation to the </w:t>
      </w:r>
      <w:r w:rsidR="005D063F" w:rsidRPr="00215806">
        <w:t>visa policy</w:t>
      </w:r>
      <w:r w:rsidR="00370A35" w:rsidRPr="00215806">
        <w:t xml:space="preserve">, the interview conducted with a representative of the Ministry of Foreign Affairs shows that since the elaboration of the programme </w:t>
      </w:r>
      <w:r w:rsidR="00E6012B" w:rsidRPr="00215806">
        <w:t xml:space="preserve">the most serious challenge is related to </w:t>
      </w:r>
      <w:r w:rsidR="00EE328E" w:rsidRPr="00215806">
        <w:t>Bulgaria's accession to Schengen</w:t>
      </w:r>
      <w:r w:rsidR="00370A35" w:rsidRPr="00215806">
        <w:t xml:space="preserve">. </w:t>
      </w:r>
    </w:p>
    <w:p w14:paraId="2EF55DC9" w14:textId="77777777" w:rsidR="00E6012B" w:rsidRPr="00215806" w:rsidRDefault="00E6012B" w:rsidP="00C62129">
      <w:pPr>
        <w:pStyle w:val="BodyText"/>
      </w:pPr>
    </w:p>
    <w:p w14:paraId="06A0CFE1" w14:textId="77777777" w:rsidR="007427C1" w:rsidRPr="00215806" w:rsidRDefault="00000000">
      <w:pPr>
        <w:ind w:left="851"/>
        <w:jc w:val="both"/>
      </w:pPr>
      <w:r w:rsidRPr="00215806">
        <w:t xml:space="preserve">With Bulgaria's accession to the Schengen area as of 31.3.2024, some of the needs will change and it is possible that either new priorities will </w:t>
      </w:r>
      <w:proofErr w:type="gramStart"/>
      <w:r w:rsidRPr="00215806">
        <w:t>emerge</w:t>
      </w:r>
      <w:proofErr w:type="gramEnd"/>
      <w:r w:rsidRPr="00215806">
        <w:t xml:space="preserve"> or the existing programmes and priorities will be reformulated. </w:t>
      </w:r>
      <w:proofErr w:type="gramStart"/>
      <w:r w:rsidRPr="00215806">
        <w:t>First of all</w:t>
      </w:r>
      <w:proofErr w:type="gramEnd"/>
      <w:r w:rsidRPr="00215806">
        <w:t>, the connection to the VIS and the full access to the VIS has already made it necessary to prioritise the work of the National Visa Centre as a matter of urgency in order to be able to successfully prepare for the issuance of Schengen visas and the full integration of Bulgaria with the VIS. Also, the envisaged electronic services are expected to undergo a modification as part of the needs are expected to be met by the online visa application platform being developed by the European Agency for the Operational Management of Large-Scale Information Systems (</w:t>
      </w:r>
      <w:proofErr w:type="spellStart"/>
      <w:r w:rsidRPr="00215806">
        <w:t>euLISA</w:t>
      </w:r>
      <w:proofErr w:type="spellEnd"/>
      <w:r w:rsidRPr="00215806">
        <w:t xml:space="preserve">) as part of the digitisation of the Schengen visa issuing procedure via the VIS. </w:t>
      </w:r>
    </w:p>
    <w:p w14:paraId="3E1D524E" w14:textId="77777777" w:rsidR="00E6012B" w:rsidRPr="00215806" w:rsidRDefault="00E6012B" w:rsidP="00C62129">
      <w:pPr>
        <w:pStyle w:val="BodyText"/>
      </w:pPr>
    </w:p>
    <w:p w14:paraId="6253ADB9" w14:textId="2420C3B0" w:rsidR="007427C1" w:rsidRPr="00215806" w:rsidRDefault="00000000">
      <w:pPr>
        <w:pStyle w:val="BodyText"/>
      </w:pPr>
      <w:r w:rsidRPr="00215806">
        <w:t xml:space="preserve">At this stage, however, no </w:t>
      </w:r>
      <w:r w:rsidR="0077083C" w:rsidRPr="00215806">
        <w:t xml:space="preserve">changes </w:t>
      </w:r>
      <w:r w:rsidR="00370A35" w:rsidRPr="00215806">
        <w:t xml:space="preserve">are </w:t>
      </w:r>
      <w:r w:rsidR="00BE5656" w:rsidRPr="00215806">
        <w:t xml:space="preserve">required to </w:t>
      </w:r>
      <w:r w:rsidR="0008583A" w:rsidRPr="00215806">
        <w:t xml:space="preserve">the </w:t>
      </w:r>
      <w:proofErr w:type="gramStart"/>
      <w:r w:rsidR="0008583A" w:rsidRPr="00215806">
        <w:t>programme</w:t>
      </w:r>
      <w:proofErr w:type="gramEnd"/>
      <w:r w:rsidR="0008583A" w:rsidRPr="00215806">
        <w:t xml:space="preserve"> or the priorities and projects set out therein.</w:t>
      </w:r>
      <w:r w:rsidR="0077083C" w:rsidRPr="00215806">
        <w:t xml:space="preserve"> This is mainly due to the short timeframe in which </w:t>
      </w:r>
      <w:r w:rsidR="00031BE6">
        <w:t>the Schengen</w:t>
      </w:r>
      <w:r w:rsidR="00E962E1">
        <w:t xml:space="preserve">-related system </w:t>
      </w:r>
      <w:r w:rsidR="0077083C" w:rsidRPr="00215806">
        <w:t>integration</w:t>
      </w:r>
      <w:r w:rsidR="00E962E1">
        <w:t>s</w:t>
      </w:r>
      <w:r w:rsidR="0077083C" w:rsidRPr="00215806">
        <w:t xml:space="preserve"> </w:t>
      </w:r>
      <w:proofErr w:type="gramStart"/>
      <w:r w:rsidR="0077083C" w:rsidRPr="00215806">
        <w:t>ha</w:t>
      </w:r>
      <w:r w:rsidR="00E962E1">
        <w:t>ve</w:t>
      </w:r>
      <w:r w:rsidR="0077083C" w:rsidRPr="00215806">
        <w:t xml:space="preserve"> to</w:t>
      </w:r>
      <w:proofErr w:type="gramEnd"/>
      <w:r w:rsidR="0077083C" w:rsidRPr="00215806">
        <w:t xml:space="preserve"> take place - by the end of March 2024.</w:t>
      </w:r>
    </w:p>
    <w:p w14:paraId="701C6E5E" w14:textId="77777777" w:rsidR="007D6513" w:rsidRPr="00215806" w:rsidRDefault="007D6513" w:rsidP="00C62129">
      <w:pPr>
        <w:pStyle w:val="BodyText"/>
      </w:pPr>
    </w:p>
    <w:p w14:paraId="3F3C7AE2" w14:textId="23BCB7C5" w:rsidR="007427C1" w:rsidRPr="00215806" w:rsidRDefault="00000000">
      <w:pPr>
        <w:pStyle w:val="BodyText"/>
      </w:pPr>
      <w:r w:rsidRPr="00215806">
        <w:lastRenderedPageBreak/>
        <w:t xml:space="preserve">In general, </w:t>
      </w:r>
      <w:r w:rsidR="001C6714">
        <w:t xml:space="preserve">the </w:t>
      </w:r>
      <w:r w:rsidRPr="00215806">
        <w:t xml:space="preserve">programming and prioritisation processes are not considered flexible enough to meet </w:t>
      </w:r>
      <w:r w:rsidR="00E962E1">
        <w:t xml:space="preserve">the </w:t>
      </w:r>
      <w:r w:rsidRPr="00215806">
        <w:t>needs</w:t>
      </w:r>
      <w:r w:rsidR="00E962E1">
        <w:t xml:space="preserve"> of the MFA</w:t>
      </w:r>
      <w:r w:rsidRPr="00215806">
        <w:t xml:space="preserve">. Examples </w:t>
      </w:r>
      <w:r w:rsidR="0057435C" w:rsidRPr="00215806">
        <w:t xml:space="preserve">were given with property purchase opportunities </w:t>
      </w:r>
      <w:r w:rsidR="00E962E1">
        <w:t xml:space="preserve">in third countries, </w:t>
      </w:r>
      <w:r w:rsidR="00FB3440" w:rsidRPr="00215806">
        <w:t xml:space="preserve">where market conditions are often </w:t>
      </w:r>
      <w:proofErr w:type="gramStart"/>
      <w:r w:rsidR="00FB3440" w:rsidRPr="00215806">
        <w:t>opportunistic</w:t>
      </w:r>
      <w:proofErr w:type="gramEnd"/>
      <w:r w:rsidR="00FB3440" w:rsidRPr="00215806">
        <w:t xml:space="preserve"> and </w:t>
      </w:r>
      <w:r w:rsidR="003D21AA" w:rsidRPr="00215806">
        <w:t xml:space="preserve">opportunities arise </w:t>
      </w:r>
      <w:r w:rsidR="00402820">
        <w:t xml:space="preserve">to purchase property </w:t>
      </w:r>
      <w:r w:rsidR="003D21AA" w:rsidRPr="00215806">
        <w:t xml:space="preserve">where immediate action is required. </w:t>
      </w:r>
      <w:r w:rsidR="0000397A" w:rsidRPr="00215806">
        <w:t xml:space="preserve">In a multi-year process of planning and executing such </w:t>
      </w:r>
      <w:r w:rsidR="00686CD9" w:rsidRPr="00215806">
        <w:t xml:space="preserve">activity </w:t>
      </w:r>
      <w:r w:rsidR="00FA7E78" w:rsidRPr="00215806">
        <w:t>quick action is very difficult.</w:t>
      </w:r>
      <w:r w:rsidR="00402820">
        <w:rPr>
          <w:rStyle w:val="FootnoteReference"/>
        </w:rPr>
        <w:footnoteReference w:id="32"/>
      </w:r>
      <w:r w:rsidR="00FA7E78" w:rsidRPr="00215806">
        <w:t xml:space="preserve"> </w:t>
      </w:r>
    </w:p>
    <w:p w14:paraId="5D48CA0B" w14:textId="77777777" w:rsidR="00447C75" w:rsidRPr="00215806" w:rsidRDefault="00447C75" w:rsidP="00C62129">
      <w:pPr>
        <w:pStyle w:val="BodyText"/>
        <w:ind w:left="0"/>
      </w:pPr>
    </w:p>
    <w:p w14:paraId="0E43006E" w14:textId="2D193A3A" w:rsidR="007427C1" w:rsidRPr="00215806" w:rsidRDefault="008A6723">
      <w:pPr>
        <w:pStyle w:val="Heading2"/>
      </w:pPr>
      <w:bookmarkStart w:id="42" w:name="_Toc161165112"/>
      <w:r>
        <w:t>Effectiveness</w:t>
      </w:r>
      <w:bookmarkEnd w:id="42"/>
    </w:p>
    <w:p w14:paraId="1C50D07C" w14:textId="76D213C9" w:rsidR="00D10F6D" w:rsidRPr="009753B7" w:rsidRDefault="008A6723" w:rsidP="00D7180E">
      <w:pPr>
        <w:pStyle w:val="BodyText"/>
      </w:pPr>
      <w:r>
        <w:rPr>
          <w:b/>
          <w:bCs/>
          <w:szCs w:val="22"/>
        </w:rPr>
        <w:t>Effectiveness</w:t>
      </w:r>
      <w:r w:rsidR="00872F95">
        <w:rPr>
          <w:b/>
          <w:bCs/>
          <w:szCs w:val="22"/>
        </w:rPr>
        <w:t xml:space="preserve"> </w:t>
      </w:r>
      <w:r w:rsidR="00872F95" w:rsidRPr="009753B7">
        <w:rPr>
          <w:szCs w:val="22"/>
        </w:rPr>
        <w:t>looks at how successful EU-funded actions have been in achieving or progressing towards the objectives set. The evaluation form</w:t>
      </w:r>
      <w:r>
        <w:rPr>
          <w:szCs w:val="22"/>
        </w:rPr>
        <w:t>s</w:t>
      </w:r>
      <w:r w:rsidR="00872F95" w:rsidRPr="009753B7">
        <w:rPr>
          <w:szCs w:val="22"/>
        </w:rPr>
        <w:t xml:space="preserve"> an opinion on the progress made so far and the role of the interventions in achieving the observed changes. The mid-term evaluation also analyse</w:t>
      </w:r>
      <w:r>
        <w:rPr>
          <w:szCs w:val="22"/>
        </w:rPr>
        <w:t>s</w:t>
      </w:r>
      <w:r w:rsidR="00872F95" w:rsidRPr="009753B7">
        <w:rPr>
          <w:szCs w:val="22"/>
        </w:rPr>
        <w:t xml:space="preserve"> whether the objectives can still be achieved on time or with what delay.</w:t>
      </w:r>
    </w:p>
    <w:p w14:paraId="42E48BAA" w14:textId="77777777" w:rsidR="007427C1" w:rsidRPr="00215806" w:rsidRDefault="00000000">
      <w:pPr>
        <w:pStyle w:val="Heading3"/>
      </w:pPr>
      <w:r w:rsidRPr="00215806">
        <w:t>To what extent is the programme on track to achieve its objectives?</w:t>
      </w:r>
    </w:p>
    <w:tbl>
      <w:tblPr>
        <w:tblStyle w:val="TableGrid"/>
        <w:tblW w:w="0" w:type="auto"/>
        <w:tblInd w:w="851" w:type="dxa"/>
        <w:tblLook w:val="04A0" w:firstRow="1" w:lastRow="0" w:firstColumn="1" w:lastColumn="0" w:noHBand="0" w:noVBand="1"/>
      </w:tblPr>
      <w:tblGrid>
        <w:gridCol w:w="8210"/>
      </w:tblGrid>
      <w:tr w:rsidR="00AA170D" w:rsidRPr="00215806" w14:paraId="5FB736EF" w14:textId="77777777" w:rsidTr="00792B26">
        <w:tc>
          <w:tcPr>
            <w:tcW w:w="9061" w:type="dxa"/>
            <w:shd w:val="clear" w:color="auto" w:fill="C5EFFF" w:themeFill="accent2" w:themeFillTint="33"/>
          </w:tcPr>
          <w:p w14:paraId="54CED3DF" w14:textId="35EBD8DD" w:rsidR="007427C1" w:rsidRPr="00215806" w:rsidRDefault="00000000">
            <w:pPr>
              <w:pStyle w:val="BodyText"/>
              <w:ind w:left="0"/>
            </w:pPr>
            <w:r w:rsidRPr="00215806">
              <w:t>Although the physical progress of the programme is very limited</w:t>
            </w:r>
            <w:r w:rsidR="00F8607C">
              <w:t xml:space="preserve"> in terms of actual implementation of the contracts,</w:t>
            </w:r>
            <w:r w:rsidRPr="00215806">
              <w:t xml:space="preserve"> at the time of this evaluation, </w:t>
            </w:r>
            <w:r w:rsidR="00F8607C">
              <w:t xml:space="preserve">the number of </w:t>
            </w:r>
            <w:r w:rsidR="002F67CB" w:rsidRPr="00215806">
              <w:t xml:space="preserve">procedures </w:t>
            </w:r>
            <w:r w:rsidR="00F8607C">
              <w:t xml:space="preserve">and agreements signed in beneficiaries, and the progress of DGBP in public procurement procedures </w:t>
            </w:r>
            <w:r w:rsidR="00B3796E">
              <w:t xml:space="preserve">indicate </w:t>
            </w:r>
            <w:r w:rsidR="00792B26" w:rsidRPr="00215806">
              <w:t xml:space="preserve">that the programme </w:t>
            </w:r>
            <w:r w:rsidR="00B3796E">
              <w:t xml:space="preserve">could be able to </w:t>
            </w:r>
            <w:r w:rsidR="00792B26" w:rsidRPr="00215806">
              <w:t>achieve the specific and operational objectives that have been set and that all indicators will be met.</w:t>
            </w:r>
          </w:p>
        </w:tc>
      </w:tr>
    </w:tbl>
    <w:p w14:paraId="6F8D6061" w14:textId="77777777" w:rsidR="00C179FD" w:rsidRPr="00215806" w:rsidRDefault="00C179FD" w:rsidP="00C179FD">
      <w:pPr>
        <w:pStyle w:val="BodyText"/>
      </w:pPr>
    </w:p>
    <w:p w14:paraId="653BDE53" w14:textId="0A096BD3" w:rsidR="00D10F6D" w:rsidRPr="00215806" w:rsidRDefault="00083A8E" w:rsidP="00D10F6D">
      <w:pPr>
        <w:rPr>
          <w:b/>
          <w:bCs/>
          <w:sz w:val="20"/>
          <w:szCs w:val="20"/>
        </w:rPr>
      </w:pPr>
      <w:r w:rsidRPr="00215806">
        <w:rPr>
          <w:b/>
          <w:bCs/>
          <w:sz w:val="20"/>
          <w:szCs w:val="20"/>
        </w:rPr>
        <w:tab/>
      </w:r>
    </w:p>
    <w:p w14:paraId="1DA2E70F" w14:textId="77777777" w:rsidR="007427C1" w:rsidRPr="00215806" w:rsidRDefault="00000000">
      <w:pPr>
        <w:pStyle w:val="ListParagraph"/>
        <w:rPr>
          <w:b/>
          <w:bCs/>
        </w:rPr>
      </w:pPr>
      <w:r w:rsidRPr="00215806">
        <w:rPr>
          <w:b/>
          <w:bCs/>
        </w:rPr>
        <w:t xml:space="preserve">Specific </w:t>
      </w:r>
      <w:r w:rsidR="00083A8E" w:rsidRPr="00215806">
        <w:rPr>
          <w:b/>
          <w:bCs/>
        </w:rPr>
        <w:t>Objective. 1 Integrated border management</w:t>
      </w:r>
    </w:p>
    <w:p w14:paraId="0D86E426" w14:textId="37736EAC" w:rsidR="007427C1" w:rsidRPr="00215806" w:rsidRDefault="00000000">
      <w:pPr>
        <w:pStyle w:val="ListParagraph"/>
      </w:pPr>
      <w:r w:rsidRPr="00215806">
        <w:t xml:space="preserve">As demonstrated in the evaluation of the progress of the programme implementation, </w:t>
      </w:r>
      <w:r w:rsidR="002C57EB" w:rsidRPr="00215806">
        <w:t xml:space="preserve">(see </w:t>
      </w:r>
      <w:r w:rsidR="002C57EB" w:rsidRPr="00215806">
        <w:fldChar w:fldCharType="begin"/>
      </w:r>
      <w:r w:rsidR="002C57EB" w:rsidRPr="00215806">
        <w:instrText xml:space="preserve"> REF _Ref160191135 \h </w:instrText>
      </w:r>
      <w:r w:rsidR="002C57EB" w:rsidRPr="00215806">
        <w:fldChar w:fldCharType="separate"/>
      </w:r>
      <w:r w:rsidR="002C57EB" w:rsidRPr="00215806">
        <w:t xml:space="preserve">Table </w:t>
      </w:r>
      <w:r w:rsidR="002C57EB" w:rsidRPr="00215806">
        <w:rPr>
          <w:noProof/>
        </w:rPr>
        <w:t>2</w:t>
      </w:r>
      <w:r w:rsidR="002C57EB" w:rsidRPr="00215806">
        <w:t xml:space="preserve">. </w:t>
      </w:r>
      <w:r w:rsidR="00965324">
        <w:rPr>
          <w:noProof/>
        </w:rPr>
        <w:t>BMVI</w:t>
      </w:r>
      <w:r w:rsidR="002C57EB" w:rsidRPr="00215806">
        <w:rPr>
          <w:noProof/>
        </w:rPr>
        <w:t xml:space="preserve"> </w:t>
      </w:r>
      <w:r w:rsidR="002C57EB" w:rsidRPr="00215806">
        <w:fldChar w:fldCharType="end"/>
      </w:r>
      <w:r w:rsidR="002C57EB" w:rsidRPr="00215806">
        <w:t>)</w:t>
      </w:r>
      <w:r w:rsidR="00DE0884" w:rsidRPr="00215806">
        <w:t xml:space="preserve">, the overall pace of </w:t>
      </w:r>
      <w:r w:rsidR="00CD6310" w:rsidRPr="00215806">
        <w:t xml:space="preserve">fund </w:t>
      </w:r>
      <w:r w:rsidR="00DE0884" w:rsidRPr="00215806">
        <w:t xml:space="preserve">absorption </w:t>
      </w:r>
      <w:r w:rsidR="00CD6310" w:rsidRPr="00215806">
        <w:t xml:space="preserve">is </w:t>
      </w:r>
      <w:r w:rsidR="00C96377" w:rsidRPr="00215806">
        <w:t>good, not very different from all other cohesion funds</w:t>
      </w:r>
      <w:r w:rsidR="008423E8" w:rsidRPr="00215806">
        <w:rPr>
          <w:rStyle w:val="FootnoteReference"/>
        </w:rPr>
        <w:footnoteReference w:id="33"/>
      </w:r>
      <w:r w:rsidR="00240B87" w:rsidRPr="00215806">
        <w:t xml:space="preserve">. Although there are no specific indicator values reported yet, </w:t>
      </w:r>
      <w:r w:rsidR="00140C9C" w:rsidRPr="00215806">
        <w:t xml:space="preserve">the expectations of the </w:t>
      </w:r>
      <w:r w:rsidR="00C26E4D" w:rsidRPr="00215806">
        <w:t xml:space="preserve">consulted </w:t>
      </w:r>
      <w:r w:rsidR="00240B87" w:rsidRPr="00215806">
        <w:t xml:space="preserve">stakeholders </w:t>
      </w:r>
      <w:r w:rsidR="00C26E4D" w:rsidRPr="00215806">
        <w:t xml:space="preserve">are that the </w:t>
      </w:r>
      <w:r w:rsidR="006936AA" w:rsidRPr="00215806">
        <w:t xml:space="preserve">final </w:t>
      </w:r>
      <w:r w:rsidR="007107DF" w:rsidRPr="00215806">
        <w:t xml:space="preserve">indicator </w:t>
      </w:r>
      <w:r w:rsidR="00FA5238" w:rsidRPr="00215806">
        <w:t xml:space="preserve">targets </w:t>
      </w:r>
      <w:r w:rsidR="006936AA" w:rsidRPr="00215806">
        <w:t>will be achieved</w:t>
      </w:r>
      <w:r w:rsidR="00240B87" w:rsidRPr="00215806">
        <w:rPr>
          <w:rStyle w:val="FootnoteReference"/>
        </w:rPr>
        <w:footnoteReference w:id="34"/>
      </w:r>
      <w:r w:rsidR="006936AA" w:rsidRPr="00215806">
        <w:t xml:space="preserve">. </w:t>
      </w:r>
      <w:r w:rsidR="00811544" w:rsidRPr="00215806">
        <w:t xml:space="preserve">Therefore, it can be concluded </w:t>
      </w:r>
      <w:r w:rsidR="00F53D3E" w:rsidRPr="00215806">
        <w:t xml:space="preserve">that </w:t>
      </w:r>
      <w:r w:rsidR="001E4A20" w:rsidRPr="00215806">
        <w:t xml:space="preserve">if the current pace of implementation of the </w:t>
      </w:r>
      <w:r w:rsidR="000F6E89" w:rsidRPr="00215806">
        <w:t>measures/operations</w:t>
      </w:r>
      <w:r w:rsidR="001E4A20" w:rsidRPr="00215806">
        <w:t xml:space="preserve"> is maintained</w:t>
      </w:r>
      <w:r w:rsidR="000F6E89" w:rsidRPr="00215806">
        <w:t xml:space="preserve">, </w:t>
      </w:r>
      <w:r w:rsidR="00EC3A35" w:rsidRPr="00215806">
        <w:t xml:space="preserve">Specific Objective 1 (Art. 3 of the </w:t>
      </w:r>
      <w:r w:rsidR="003D76FE">
        <w:t>BMVI</w:t>
      </w:r>
      <w:r w:rsidR="00EC3A35" w:rsidRPr="00215806">
        <w:t xml:space="preserve"> Regulation) can be </w:t>
      </w:r>
      <w:r w:rsidR="00CF3C89" w:rsidRPr="00215806">
        <w:t xml:space="preserve">achieved. </w:t>
      </w:r>
      <w:r w:rsidR="003651A6" w:rsidRPr="00215806">
        <w:t xml:space="preserve">More specifically, </w:t>
      </w:r>
      <w:r w:rsidR="00B5639F" w:rsidRPr="00215806">
        <w:t xml:space="preserve">progress can be </w:t>
      </w:r>
      <w:r w:rsidR="00295B0B" w:rsidRPr="00215806">
        <w:t xml:space="preserve">reported on </w:t>
      </w:r>
      <w:r w:rsidR="00B5639F" w:rsidRPr="00215806">
        <w:t xml:space="preserve">the implementation of the following measures (in accordance </w:t>
      </w:r>
      <w:r w:rsidR="00CB7B00" w:rsidRPr="00215806">
        <w:t xml:space="preserve">Annex II) </w:t>
      </w:r>
      <w:r w:rsidR="00295B0B" w:rsidRPr="00215806">
        <w:t>that contribute to the achievement of SO1:</w:t>
      </w:r>
    </w:p>
    <w:p w14:paraId="0F45BA10" w14:textId="474BD434" w:rsidR="007427C1" w:rsidRPr="007F5ABE" w:rsidRDefault="00000000">
      <w:pPr>
        <w:pStyle w:val="ListParagraph"/>
        <w:numPr>
          <w:ilvl w:val="0"/>
          <w:numId w:val="51"/>
        </w:numPr>
        <w:rPr>
          <w:b/>
          <w:bCs/>
        </w:rPr>
      </w:pPr>
      <w:r w:rsidRPr="00215806">
        <w:rPr>
          <w:b/>
          <w:bCs/>
        </w:rPr>
        <w:t xml:space="preserve">Improving border control </w:t>
      </w:r>
      <w:r w:rsidRPr="00215806">
        <w:t>(</w:t>
      </w:r>
      <w:r w:rsidR="008D0A69" w:rsidRPr="00215806">
        <w:t>Annex II</w:t>
      </w:r>
      <w:r w:rsidRPr="00215806">
        <w:t>(1a)</w:t>
      </w:r>
      <w:r w:rsidR="00961C13" w:rsidRPr="00215806">
        <w:t xml:space="preserve">) - </w:t>
      </w:r>
      <w:r w:rsidR="005B0F38" w:rsidRPr="00215806">
        <w:t xml:space="preserve">operations for which framework contracts </w:t>
      </w:r>
      <w:r w:rsidR="00FB2864" w:rsidRPr="00215806">
        <w:t xml:space="preserve">for </w:t>
      </w:r>
      <w:r w:rsidR="00215806" w:rsidRPr="00215806">
        <w:t>ISS</w:t>
      </w:r>
      <w:r w:rsidR="00FB2864" w:rsidRPr="00215806">
        <w:t xml:space="preserve"> or helicopter </w:t>
      </w:r>
      <w:r w:rsidR="00C917D1" w:rsidRPr="00215806">
        <w:t xml:space="preserve">maintenance </w:t>
      </w:r>
      <w:r w:rsidR="005B0F38" w:rsidRPr="00215806">
        <w:t xml:space="preserve">have been concluded or for which </w:t>
      </w:r>
      <w:r w:rsidR="00FB2864" w:rsidRPr="00215806">
        <w:t xml:space="preserve">successful procurement </w:t>
      </w:r>
      <w:r w:rsidR="005B0F38" w:rsidRPr="00215806">
        <w:t xml:space="preserve">has already </w:t>
      </w:r>
      <w:r w:rsidR="00FB2864" w:rsidRPr="00215806">
        <w:t xml:space="preserve">taken place and a contract is pending (procurement of </w:t>
      </w:r>
      <w:r w:rsidR="00612CA4" w:rsidRPr="00215806">
        <w:t>all-terrain vehicles</w:t>
      </w:r>
      <w:r w:rsidR="00FB2864" w:rsidRPr="00215806">
        <w:t>)</w:t>
      </w:r>
      <w:r w:rsidR="00612CA4" w:rsidRPr="00215806">
        <w:t xml:space="preserve"> will contribute to improving the </w:t>
      </w:r>
      <w:r w:rsidR="00A3350E" w:rsidRPr="00215806">
        <w:t xml:space="preserve">effectiveness of border control as early as 2024. </w:t>
      </w:r>
    </w:p>
    <w:p w14:paraId="4B103DD8" w14:textId="77777777" w:rsidR="007F5ABE" w:rsidRPr="00215806" w:rsidRDefault="007F5ABE" w:rsidP="007F5ABE">
      <w:pPr>
        <w:pStyle w:val="ListParagraph"/>
        <w:ind w:left="1080"/>
        <w:rPr>
          <w:b/>
          <w:bCs/>
        </w:rPr>
      </w:pPr>
    </w:p>
    <w:p w14:paraId="00FFABE4" w14:textId="77777777" w:rsidR="007427C1" w:rsidRPr="00215806" w:rsidRDefault="00000000">
      <w:pPr>
        <w:pStyle w:val="ListParagraph"/>
        <w:numPr>
          <w:ilvl w:val="0"/>
          <w:numId w:val="51"/>
        </w:numPr>
        <w:rPr>
          <w:b/>
          <w:bCs/>
        </w:rPr>
      </w:pPr>
      <w:r w:rsidRPr="00215806">
        <w:rPr>
          <w:b/>
          <w:bCs/>
          <w:color w:val="000000"/>
          <w:shd w:val="clear" w:color="auto" w:fill="FFFFFF"/>
        </w:rPr>
        <w:t xml:space="preserve">The development of the European Border and Coast Guard </w:t>
      </w:r>
      <w:r w:rsidRPr="00215806">
        <w:rPr>
          <w:color w:val="000000"/>
          <w:shd w:val="clear" w:color="auto" w:fill="FFFFFF"/>
        </w:rPr>
        <w:t>(</w:t>
      </w:r>
      <w:r w:rsidRPr="00215806">
        <w:t>Annex II(</w:t>
      </w:r>
      <w:r w:rsidR="00877A16" w:rsidRPr="00215806">
        <w:t>1b</w:t>
      </w:r>
      <w:r w:rsidRPr="00215806">
        <w:t xml:space="preserve">) </w:t>
      </w:r>
      <w:r w:rsidR="0081517F" w:rsidRPr="00215806">
        <w:t xml:space="preserve">- </w:t>
      </w:r>
      <w:r w:rsidR="00287B4E" w:rsidRPr="00215806">
        <w:t xml:space="preserve">The only measure foreseen is the signed </w:t>
      </w:r>
      <w:r w:rsidR="005F654C" w:rsidRPr="00215806">
        <w:t xml:space="preserve">specific </w:t>
      </w:r>
      <w:r w:rsidRPr="00215806">
        <w:t xml:space="preserve">action </w:t>
      </w:r>
      <w:r w:rsidR="005F654C" w:rsidRPr="00215806">
        <w:rPr>
          <w:b/>
          <w:bCs/>
        </w:rPr>
        <w:t>(</w:t>
      </w:r>
      <w:r w:rsidR="005F654C" w:rsidRPr="00215806">
        <w:t xml:space="preserve">BMVI/2023-2024/SA/1.2.2/07) </w:t>
      </w:r>
      <w:r w:rsidR="00287B4E" w:rsidRPr="00215806">
        <w:t xml:space="preserve">for the purchase of a border patrol vessel and </w:t>
      </w:r>
      <w:r w:rsidR="005F654C" w:rsidRPr="00215806">
        <w:t xml:space="preserve">in perspective </w:t>
      </w:r>
      <w:r w:rsidR="00E6733A" w:rsidRPr="00215806">
        <w:t xml:space="preserve">will </w:t>
      </w:r>
      <w:r w:rsidR="005F654C" w:rsidRPr="00215806">
        <w:t xml:space="preserve">also </w:t>
      </w:r>
      <w:r w:rsidR="00E6733A" w:rsidRPr="00215806">
        <w:t xml:space="preserve">contribute to </w:t>
      </w:r>
      <w:r w:rsidR="00A735E4" w:rsidRPr="00215806">
        <w:t xml:space="preserve">the achievement of SO1 in its entirety. </w:t>
      </w:r>
    </w:p>
    <w:p w14:paraId="6B720685" w14:textId="33B22570" w:rsidR="007427C1" w:rsidRPr="00215806" w:rsidRDefault="00000000">
      <w:pPr>
        <w:pStyle w:val="ListParagraph"/>
        <w:ind w:left="1080"/>
      </w:pPr>
      <w:r w:rsidRPr="00215806">
        <w:lastRenderedPageBreak/>
        <w:t>The expected effectiveness of some of the measures foreseen in the specific acti</w:t>
      </w:r>
      <w:r w:rsidR="0055028D">
        <w:t>on</w:t>
      </w:r>
      <w:r w:rsidRPr="00215806">
        <w:t xml:space="preserve"> BMVI/2023-2024/SA/1.2.2/07 have also met with mixed opinions</w:t>
      </w:r>
      <w:r w:rsidRPr="00215806">
        <w:rPr>
          <w:rStyle w:val="FootnoteReference"/>
        </w:rPr>
        <w:footnoteReference w:id="35"/>
      </w:r>
      <w:r w:rsidRPr="00215806">
        <w:t xml:space="preserve"> . </w:t>
      </w:r>
    </w:p>
    <w:p w14:paraId="595DF148" w14:textId="18180331" w:rsidR="007427C1" w:rsidRDefault="00000000">
      <w:pPr>
        <w:pStyle w:val="ListParagraph"/>
        <w:ind w:left="1080"/>
      </w:pPr>
      <w:r w:rsidRPr="00215806">
        <w:t xml:space="preserve">The use of drones so far, (which have been purchased under the </w:t>
      </w:r>
      <w:r w:rsidR="00F02B2D">
        <w:t>ISF</w:t>
      </w:r>
      <w:r w:rsidRPr="00215806">
        <w:t xml:space="preserve">-Borders and are foreseen within </w:t>
      </w:r>
      <w:r w:rsidR="00A66624">
        <w:t>specific actions</w:t>
      </w:r>
      <w:r w:rsidRPr="00215806">
        <w:t>) ha</w:t>
      </w:r>
      <w:r w:rsidR="000A40EC">
        <w:t>s</w:t>
      </w:r>
      <w:r w:rsidRPr="00215806">
        <w:t xml:space="preserve"> not yet proven </w:t>
      </w:r>
      <w:r w:rsidR="000A40EC">
        <w:t xml:space="preserve">its </w:t>
      </w:r>
      <w:r w:rsidRPr="00215806">
        <w:t xml:space="preserve">effectiveness in the conditions of the Bulgarian-Turkish border. According to some of the consulted stakeholders, the specificity of the terrain, (dense foliage during the summer period when migratory pressure is highest) makes them little effective in most of the border, except in the area around </w:t>
      </w:r>
      <w:proofErr w:type="spellStart"/>
      <w:r w:rsidRPr="00215806">
        <w:t>Svilengrad</w:t>
      </w:r>
      <w:proofErr w:type="spellEnd"/>
      <w:r w:rsidRPr="00215806">
        <w:t xml:space="preserve"> where there are no forest</w:t>
      </w:r>
      <w:r w:rsidR="00934704">
        <w:t>s</w:t>
      </w:r>
      <w:r w:rsidRPr="00215806">
        <w:t>.</w:t>
      </w:r>
    </w:p>
    <w:p w14:paraId="50A4E657" w14:textId="77777777" w:rsidR="00934704" w:rsidRPr="00215806" w:rsidRDefault="00934704">
      <w:pPr>
        <w:pStyle w:val="ListParagraph"/>
        <w:ind w:left="1080"/>
        <w:rPr>
          <w:b/>
          <w:bCs/>
        </w:rPr>
      </w:pPr>
    </w:p>
    <w:p w14:paraId="03FE3306" w14:textId="4781D556" w:rsidR="007427C1" w:rsidRPr="007F5ABE" w:rsidRDefault="00000000">
      <w:pPr>
        <w:pStyle w:val="ListParagraph"/>
        <w:numPr>
          <w:ilvl w:val="0"/>
          <w:numId w:val="51"/>
        </w:numPr>
        <w:rPr>
          <w:b/>
          <w:bCs/>
        </w:rPr>
      </w:pPr>
      <w:r w:rsidRPr="00215806">
        <w:rPr>
          <w:b/>
          <w:bCs/>
        </w:rPr>
        <w:t>Strengthening inter-agency cooperation at national level between national authorities responsible for border control or tasks (</w:t>
      </w:r>
      <w:r w:rsidRPr="00215806">
        <w:t xml:space="preserve">Annex II(1c) - no </w:t>
      </w:r>
      <w:r w:rsidR="00026433">
        <w:t>actions</w:t>
      </w:r>
      <w:r w:rsidR="007F5ABE">
        <w:t xml:space="preserve"> have been</w:t>
      </w:r>
      <w:r w:rsidRPr="00215806">
        <w:t xml:space="preserve"> foreseen.</w:t>
      </w:r>
    </w:p>
    <w:p w14:paraId="51274A43" w14:textId="77777777" w:rsidR="007F5ABE" w:rsidRPr="00215806" w:rsidRDefault="007F5ABE" w:rsidP="007F5ABE">
      <w:pPr>
        <w:pStyle w:val="ListParagraph"/>
        <w:ind w:left="1080"/>
        <w:rPr>
          <w:b/>
          <w:bCs/>
        </w:rPr>
      </w:pPr>
    </w:p>
    <w:p w14:paraId="49F814D1" w14:textId="531F57A7" w:rsidR="007427C1" w:rsidRPr="007F5ABE" w:rsidRDefault="00B3675B">
      <w:pPr>
        <w:pStyle w:val="ListParagraph"/>
        <w:numPr>
          <w:ilvl w:val="0"/>
          <w:numId w:val="51"/>
        </w:numPr>
        <w:rPr>
          <w:b/>
          <w:bCs/>
        </w:rPr>
      </w:pPr>
      <w:r w:rsidRPr="00215806">
        <w:rPr>
          <w:b/>
          <w:bCs/>
          <w:color w:val="000000"/>
          <w:shd w:val="clear" w:color="auto" w:fill="FFFFFF"/>
        </w:rPr>
        <w:t xml:space="preserve">Ensuring the uniform application of the acquis relating to external borders </w:t>
      </w:r>
      <w:r w:rsidR="00FD3C6C" w:rsidRPr="00215806">
        <w:rPr>
          <w:b/>
          <w:bCs/>
          <w:color w:val="000000"/>
          <w:shd w:val="clear" w:color="auto" w:fill="FFFFFF"/>
        </w:rPr>
        <w:t>(</w:t>
      </w:r>
      <w:r w:rsidR="0091479A" w:rsidRPr="00215806">
        <w:t>Annex II(1d)</w:t>
      </w:r>
      <w:r w:rsidR="007F5ABE">
        <w:t>)</w:t>
      </w:r>
      <w:r w:rsidR="0091479A" w:rsidRPr="00215806">
        <w:t xml:space="preserve"> </w:t>
      </w:r>
      <w:r w:rsidR="00FD3C6C" w:rsidRPr="007F5ABE">
        <w:rPr>
          <w:color w:val="000000"/>
          <w:shd w:val="clear" w:color="auto" w:fill="FFFFFF"/>
        </w:rPr>
        <w:t xml:space="preserve">no </w:t>
      </w:r>
      <w:r w:rsidR="007F5ABE">
        <w:rPr>
          <w:color w:val="000000"/>
          <w:shd w:val="clear" w:color="auto" w:fill="FFFFFF"/>
        </w:rPr>
        <w:t xml:space="preserve">actions have been </w:t>
      </w:r>
      <w:proofErr w:type="gramStart"/>
      <w:r w:rsidR="00FD3C6C" w:rsidRPr="007F5ABE">
        <w:rPr>
          <w:color w:val="000000"/>
          <w:shd w:val="clear" w:color="auto" w:fill="FFFFFF"/>
        </w:rPr>
        <w:t>foreseen</w:t>
      </w:r>
      <w:r w:rsidR="007F5ABE">
        <w:rPr>
          <w:b/>
          <w:bCs/>
          <w:color w:val="000000"/>
          <w:shd w:val="clear" w:color="auto" w:fill="FFFFFF"/>
        </w:rPr>
        <w:t>;</w:t>
      </w:r>
      <w:proofErr w:type="gramEnd"/>
    </w:p>
    <w:p w14:paraId="69EA1A03" w14:textId="77777777" w:rsidR="007F5ABE" w:rsidRPr="00215806" w:rsidRDefault="007F5ABE" w:rsidP="007F5ABE">
      <w:pPr>
        <w:pStyle w:val="ListParagraph"/>
        <w:ind w:left="1080"/>
        <w:rPr>
          <w:b/>
          <w:bCs/>
        </w:rPr>
      </w:pPr>
    </w:p>
    <w:p w14:paraId="4D437323" w14:textId="5110DBC7" w:rsidR="007427C1" w:rsidRPr="007F5ABE" w:rsidRDefault="00FD532B">
      <w:pPr>
        <w:pStyle w:val="ListParagraph"/>
        <w:numPr>
          <w:ilvl w:val="0"/>
          <w:numId w:val="51"/>
        </w:numPr>
        <w:rPr>
          <w:b/>
          <w:bCs/>
        </w:rPr>
      </w:pPr>
      <w:r w:rsidRPr="00215806">
        <w:rPr>
          <w:b/>
          <w:bCs/>
        </w:rPr>
        <w:t xml:space="preserve">Establishment, </w:t>
      </w:r>
      <w:proofErr w:type="gramStart"/>
      <w:r w:rsidRPr="00215806">
        <w:rPr>
          <w:b/>
          <w:bCs/>
        </w:rPr>
        <w:t>operation</w:t>
      </w:r>
      <w:proofErr w:type="gramEnd"/>
      <w:r w:rsidRPr="00215806">
        <w:rPr>
          <w:b/>
          <w:bCs/>
        </w:rPr>
        <w:t xml:space="preserve"> and maintenance of large-scale information systems under Union law in the area of border management, in particular SIS, ETIAS, VIS and Eurodac (</w:t>
      </w:r>
      <w:r w:rsidRPr="00215806">
        <w:t xml:space="preserve">Annex II(1e)) </w:t>
      </w:r>
      <w:r w:rsidR="001D1A31" w:rsidRPr="00215806">
        <w:t xml:space="preserve">- framework </w:t>
      </w:r>
      <w:r w:rsidR="00DE2B11" w:rsidRPr="00215806">
        <w:t xml:space="preserve">contracts concluded </w:t>
      </w:r>
      <w:r w:rsidR="001D1A31" w:rsidRPr="00215806">
        <w:t>and early progress on contracts</w:t>
      </w:r>
      <w:r w:rsidR="00F73F08" w:rsidRPr="00215806">
        <w:t xml:space="preserve"> concluded </w:t>
      </w:r>
      <w:r w:rsidR="00066FBE" w:rsidRPr="00215806">
        <w:t xml:space="preserve">indicate that </w:t>
      </w:r>
      <w:r w:rsidR="00442439" w:rsidRPr="00215806">
        <w:t xml:space="preserve">these objectives will be achieved. Although there has been a delay on the </w:t>
      </w:r>
      <w:r w:rsidR="00681D4F">
        <w:t xml:space="preserve">EES </w:t>
      </w:r>
      <w:r w:rsidR="00617331">
        <w:t xml:space="preserve">project </w:t>
      </w:r>
      <w:r w:rsidR="00442439" w:rsidRPr="00215806">
        <w:t xml:space="preserve">due to </w:t>
      </w:r>
      <w:r w:rsidR="00F73F08" w:rsidRPr="00215806">
        <w:t xml:space="preserve">an appeal of </w:t>
      </w:r>
      <w:r w:rsidR="00442439" w:rsidRPr="00215806">
        <w:t xml:space="preserve">one of the procurement contracts, </w:t>
      </w:r>
      <w:r w:rsidR="00FF1D7D" w:rsidRPr="00215806">
        <w:t>the CIS</w:t>
      </w:r>
      <w:r w:rsidR="00617331">
        <w:t>D</w:t>
      </w:r>
      <w:r w:rsidR="00FF1D7D" w:rsidRPr="00215806">
        <w:t xml:space="preserve"> has an alternative plan to have the country ready for full implementation of the </w:t>
      </w:r>
      <w:r w:rsidR="00617331">
        <w:t xml:space="preserve">EES </w:t>
      </w:r>
      <w:r w:rsidR="00FF1D7D" w:rsidRPr="00215806">
        <w:t xml:space="preserve">Regulation by October 2024, and </w:t>
      </w:r>
      <w:r w:rsidR="00AF3AD6">
        <w:t xml:space="preserve">the </w:t>
      </w:r>
      <w:r w:rsidR="00FF1D7D" w:rsidRPr="00215806">
        <w:t xml:space="preserve">implementation of the </w:t>
      </w:r>
      <w:r w:rsidR="00617331">
        <w:t>EES</w:t>
      </w:r>
      <w:r w:rsidR="00FF1D7D" w:rsidRPr="00215806">
        <w:t xml:space="preserve">. </w:t>
      </w:r>
    </w:p>
    <w:p w14:paraId="207C66ED" w14:textId="77777777" w:rsidR="007F5ABE" w:rsidRPr="007F5ABE" w:rsidRDefault="007F5ABE" w:rsidP="007F5ABE">
      <w:pPr>
        <w:rPr>
          <w:b/>
          <w:bCs/>
        </w:rPr>
      </w:pPr>
    </w:p>
    <w:p w14:paraId="2FA4DE0E" w14:textId="77777777" w:rsidR="007427C1" w:rsidRPr="00215806" w:rsidRDefault="00000000">
      <w:pPr>
        <w:pStyle w:val="ListParagraph"/>
        <w:numPr>
          <w:ilvl w:val="0"/>
          <w:numId w:val="51"/>
        </w:numPr>
        <w:rPr>
          <w:b/>
          <w:bCs/>
        </w:rPr>
      </w:pPr>
      <w:r w:rsidRPr="00215806">
        <w:rPr>
          <w:b/>
          <w:bCs/>
        </w:rPr>
        <w:t xml:space="preserve">Increasing capacity to assist persons in distress at sea and support operations </w:t>
      </w:r>
      <w:r w:rsidR="00667E36" w:rsidRPr="00215806">
        <w:rPr>
          <w:b/>
          <w:bCs/>
        </w:rPr>
        <w:t xml:space="preserve">- </w:t>
      </w:r>
      <w:r w:rsidR="00940C49" w:rsidRPr="00215806">
        <w:rPr>
          <w:b/>
          <w:bCs/>
        </w:rPr>
        <w:t>(</w:t>
      </w:r>
      <w:r w:rsidR="00940C49" w:rsidRPr="00215806">
        <w:t xml:space="preserve">Annex II(1f) </w:t>
      </w:r>
      <w:r w:rsidR="00667E36" w:rsidRPr="00215806">
        <w:rPr>
          <w:b/>
          <w:bCs/>
        </w:rPr>
        <w:t xml:space="preserve">specific activity </w:t>
      </w:r>
      <w:r w:rsidR="006E5D6A" w:rsidRPr="00215806">
        <w:rPr>
          <w:b/>
          <w:bCs/>
        </w:rPr>
        <w:t xml:space="preserve">and </w:t>
      </w:r>
      <w:r w:rsidR="00940C49" w:rsidRPr="00215806">
        <w:rPr>
          <w:b/>
          <w:bCs/>
        </w:rPr>
        <w:t>support search and rescue operations (</w:t>
      </w:r>
      <w:r w:rsidR="00940C49" w:rsidRPr="00215806">
        <w:t xml:space="preserve">Annex II(1g) </w:t>
      </w:r>
      <w:r w:rsidR="00667E36" w:rsidRPr="00215806">
        <w:t xml:space="preserve">BMVI/2023-2024/SA/1.2.2/07 </w:t>
      </w:r>
      <w:r w:rsidR="00DE0582" w:rsidRPr="00215806">
        <w:t xml:space="preserve">will contribute to these </w:t>
      </w:r>
      <w:r w:rsidR="00940C49" w:rsidRPr="00215806">
        <w:t>objectives</w:t>
      </w:r>
      <w:r w:rsidR="00DE0582" w:rsidRPr="00215806">
        <w:t xml:space="preserve">. Procurement </w:t>
      </w:r>
      <w:r w:rsidR="004137B2" w:rsidRPr="00215806">
        <w:t xml:space="preserve">preparations are still pending. </w:t>
      </w:r>
      <w:r w:rsidR="00DE0582" w:rsidRPr="00215806">
        <w:t xml:space="preserve"> </w:t>
      </w:r>
    </w:p>
    <w:p w14:paraId="328390B9" w14:textId="77777777" w:rsidR="00FD532B" w:rsidRPr="00215806" w:rsidRDefault="00FD532B" w:rsidP="00083A8E">
      <w:pPr>
        <w:pStyle w:val="ListParagraph"/>
        <w:rPr>
          <w:b/>
          <w:bCs/>
        </w:rPr>
      </w:pPr>
    </w:p>
    <w:p w14:paraId="62E79ED8" w14:textId="77777777" w:rsidR="007427C1" w:rsidRPr="00215806" w:rsidRDefault="00000000">
      <w:pPr>
        <w:pStyle w:val="ListParagraph"/>
        <w:rPr>
          <w:b/>
          <w:bCs/>
        </w:rPr>
      </w:pPr>
      <w:r w:rsidRPr="00215806">
        <w:rPr>
          <w:b/>
          <w:bCs/>
        </w:rPr>
        <w:t xml:space="preserve">Specific </w:t>
      </w:r>
      <w:r w:rsidR="00083A8E" w:rsidRPr="00215806">
        <w:rPr>
          <w:b/>
          <w:bCs/>
        </w:rPr>
        <w:t>objective 2: Visa policy</w:t>
      </w:r>
    </w:p>
    <w:p w14:paraId="6AC5A38D" w14:textId="77777777" w:rsidR="007427C1" w:rsidRPr="00215806" w:rsidRDefault="00000000">
      <w:pPr>
        <w:pStyle w:val="ListParagraph"/>
      </w:pPr>
      <w:r w:rsidRPr="00215806">
        <w:t xml:space="preserve">In terms of </w:t>
      </w:r>
      <w:r w:rsidR="001B7682" w:rsidRPr="00215806">
        <w:t xml:space="preserve">visa-related projects, the least progress has been made - </w:t>
      </w:r>
      <w:proofErr w:type="gramStart"/>
      <w:r w:rsidR="001B7682" w:rsidRPr="00215806">
        <w:t>firstly, because</w:t>
      </w:r>
      <w:proofErr w:type="gramEnd"/>
      <w:r w:rsidR="001B7682" w:rsidRPr="00215806">
        <w:t xml:space="preserve"> the agreements with the MFA were only signed in early 2024; secondly, because </w:t>
      </w:r>
      <w:r w:rsidR="008D6FFB" w:rsidRPr="00215806">
        <w:t xml:space="preserve">no formal procedures had been launched </w:t>
      </w:r>
      <w:r w:rsidR="001B7682" w:rsidRPr="00215806">
        <w:t xml:space="preserve">in the MFA at the time of </w:t>
      </w:r>
      <w:r w:rsidR="008D6FFB" w:rsidRPr="00215806">
        <w:t xml:space="preserve">this assessment. </w:t>
      </w:r>
    </w:p>
    <w:p w14:paraId="15C4CE58" w14:textId="77777777" w:rsidR="00CE446C" w:rsidRPr="00215806" w:rsidRDefault="00CE446C" w:rsidP="00083A8E">
      <w:pPr>
        <w:pStyle w:val="ListParagraph"/>
      </w:pPr>
    </w:p>
    <w:p w14:paraId="3B204552" w14:textId="77777777" w:rsidR="007427C1" w:rsidRPr="00215806" w:rsidRDefault="00000000">
      <w:pPr>
        <w:pStyle w:val="ListParagraph"/>
      </w:pPr>
      <w:r w:rsidRPr="00215806">
        <w:t xml:space="preserve">In early </w:t>
      </w:r>
      <w:r w:rsidR="005A0E57" w:rsidRPr="00215806">
        <w:t xml:space="preserve">2024, agreements were approved and signed for 2 procedures: </w:t>
      </w:r>
    </w:p>
    <w:p w14:paraId="6010203F" w14:textId="767E5F29" w:rsidR="007427C1" w:rsidRPr="00215806" w:rsidRDefault="00000000">
      <w:pPr>
        <w:pStyle w:val="ListParagraph"/>
        <w:numPr>
          <w:ilvl w:val="0"/>
          <w:numId w:val="42"/>
        </w:numPr>
      </w:pPr>
      <w:r w:rsidRPr="00215806">
        <w:rPr>
          <w:b/>
          <w:bCs/>
        </w:rPr>
        <w:t xml:space="preserve">Provision of </w:t>
      </w:r>
      <w:r w:rsidR="005A0E57" w:rsidRPr="00215806">
        <w:rPr>
          <w:b/>
          <w:bCs/>
        </w:rPr>
        <w:t>post-warranty maintenance of the software and hardware of the NVIS</w:t>
      </w:r>
      <w:r w:rsidR="005A0E57" w:rsidRPr="00215806">
        <w:t>, including the application software components of the NVIS (central and local), as well as the national interface to the EU Visa Information System (EU VIS) in compliance with the interoperability requirements and ensuring the continuous connection of the NVIS with the EU VIS and the VIS Mail visa advisory network</w:t>
      </w:r>
      <w:r w:rsidR="00AE4308" w:rsidRPr="00215806">
        <w:t xml:space="preserve">. In addition to maintenance, the activities will include </w:t>
      </w:r>
      <w:r w:rsidR="00C83F89" w:rsidRPr="00215806">
        <w:t>specialised training of system administrators, training on the software products used in the N</w:t>
      </w:r>
      <w:r w:rsidR="00CA435C">
        <w:t>V</w:t>
      </w:r>
      <w:r w:rsidR="00C83F89" w:rsidRPr="00215806">
        <w:t>IS, and training of trainers on the functionalities of the N</w:t>
      </w:r>
      <w:r w:rsidR="00CA435C">
        <w:t>V</w:t>
      </w:r>
      <w:r w:rsidR="00C83F89" w:rsidRPr="00215806">
        <w:t xml:space="preserve">IS </w:t>
      </w:r>
      <w:r w:rsidR="00C83F89" w:rsidRPr="00215806">
        <w:lastRenderedPageBreak/>
        <w:t>system.</w:t>
      </w:r>
      <w:r w:rsidR="004510A7" w:rsidRPr="00215806">
        <w:rPr>
          <w:rStyle w:val="FootnoteReference"/>
        </w:rPr>
        <w:footnoteReference w:id="36"/>
      </w:r>
      <w:r w:rsidR="00996146" w:rsidRPr="00215806">
        <w:t xml:space="preserve"> For this project, some of the contracts </w:t>
      </w:r>
      <w:r w:rsidR="00032C75" w:rsidRPr="00215806">
        <w:t xml:space="preserve">to be concluded will be part of existing framework agreements, this will reduce the risk of delays. </w:t>
      </w:r>
    </w:p>
    <w:p w14:paraId="09D1AA4C" w14:textId="77777777" w:rsidR="00996146" w:rsidRPr="00215806" w:rsidRDefault="00996146" w:rsidP="00996146">
      <w:pPr>
        <w:pStyle w:val="ListParagraph"/>
        <w:ind w:left="1440"/>
      </w:pPr>
    </w:p>
    <w:p w14:paraId="77B73A05" w14:textId="0ECC46AD" w:rsidR="007427C1" w:rsidRPr="00215806" w:rsidRDefault="001C4222">
      <w:pPr>
        <w:pStyle w:val="ListParagraph"/>
        <w:numPr>
          <w:ilvl w:val="0"/>
          <w:numId w:val="42"/>
        </w:numPr>
      </w:pPr>
      <w:r w:rsidRPr="00215806">
        <w:rPr>
          <w:b/>
          <w:bCs/>
        </w:rPr>
        <w:t xml:space="preserve">Upgrading the communication </w:t>
      </w:r>
      <w:r w:rsidRPr="00215806">
        <w:t xml:space="preserve">connectivity and providing alternative communication channels </w:t>
      </w:r>
      <w:r w:rsidR="00872858" w:rsidRPr="00215806">
        <w:t xml:space="preserve">(by upgrading and modernizing the terrestrial and satellite communication system) </w:t>
      </w:r>
      <w:r w:rsidRPr="00215806">
        <w:t xml:space="preserve">between the National Visa Centre (NVC) at the Ministry of Foreign Affairs (MFA) and the overseas representations of the Republic of Bulgaria. </w:t>
      </w:r>
      <w:r w:rsidR="0017206E" w:rsidRPr="00215806">
        <w:t xml:space="preserve">In particular, the </w:t>
      </w:r>
      <w:r w:rsidR="00FE0159" w:rsidRPr="00215806">
        <w:t xml:space="preserve">provision of satellite data transmission </w:t>
      </w:r>
      <w:r w:rsidR="0017206E" w:rsidRPr="00215806">
        <w:t xml:space="preserve">between the </w:t>
      </w:r>
      <w:r w:rsidR="00FE0159" w:rsidRPr="00215806">
        <w:t xml:space="preserve">MFA's NCC and 9 consular offices </w:t>
      </w:r>
      <w:r w:rsidR="004159F8" w:rsidRPr="00215806">
        <w:t>(in addition to the equipment built in the previous period)</w:t>
      </w:r>
      <w:r w:rsidR="0017206E" w:rsidRPr="00215806">
        <w:t xml:space="preserve">, as well as </w:t>
      </w:r>
      <w:r w:rsidR="004159F8" w:rsidRPr="00215806">
        <w:t xml:space="preserve">the </w:t>
      </w:r>
      <w:r w:rsidR="00C358F1" w:rsidRPr="00215806">
        <w:t xml:space="preserve">establishment of connections in </w:t>
      </w:r>
      <w:r w:rsidR="00E04596" w:rsidRPr="00215806">
        <w:t xml:space="preserve">3 </w:t>
      </w:r>
      <w:r w:rsidR="00C358F1" w:rsidRPr="00215806">
        <w:t xml:space="preserve">more </w:t>
      </w:r>
      <w:r w:rsidR="00E04596" w:rsidRPr="00215806">
        <w:t xml:space="preserve">consular offices (not yet identified). </w:t>
      </w:r>
    </w:p>
    <w:p w14:paraId="7F3FD603" w14:textId="77777777" w:rsidR="008D6FFB" w:rsidRPr="00215806" w:rsidRDefault="008D6FFB" w:rsidP="00083A8E">
      <w:pPr>
        <w:pStyle w:val="ListParagraph"/>
      </w:pPr>
    </w:p>
    <w:p w14:paraId="4B39D398" w14:textId="759CB8F1" w:rsidR="007427C1" w:rsidRDefault="00000000">
      <w:pPr>
        <w:pStyle w:val="ListParagraph"/>
      </w:pPr>
      <w:r w:rsidRPr="00215806">
        <w:t xml:space="preserve">Regarding the </w:t>
      </w:r>
      <w:r w:rsidR="00D73381" w:rsidRPr="00215806">
        <w:t xml:space="preserve">purchase and construction of </w:t>
      </w:r>
      <w:r w:rsidRPr="00215806">
        <w:t xml:space="preserve">consular offices </w:t>
      </w:r>
      <w:r w:rsidR="00D73381" w:rsidRPr="00215806">
        <w:t xml:space="preserve">in Ankara, and Beijing respectively, indicative bids were collected years ago, but no formal procedures have been launched </w:t>
      </w:r>
      <w:r w:rsidR="001B4583">
        <w:t>so far</w:t>
      </w:r>
      <w:r w:rsidR="00D73381" w:rsidRPr="00215806">
        <w:t xml:space="preserve">. </w:t>
      </w:r>
      <w:r w:rsidR="00C93A3C" w:rsidRPr="00215806">
        <w:t xml:space="preserve">The expectation is that </w:t>
      </w:r>
      <w:r w:rsidR="00403F04" w:rsidRPr="00215806">
        <w:t xml:space="preserve">the purchase and renovation projects will be completed on time. </w:t>
      </w:r>
      <w:r w:rsidR="008856D7" w:rsidRPr="00215806">
        <w:t xml:space="preserve">In contrast to the previous financial period, where </w:t>
      </w:r>
      <w:r w:rsidR="00C93A3C" w:rsidRPr="00215806">
        <w:t xml:space="preserve">25 </w:t>
      </w:r>
      <w:r w:rsidR="008856D7" w:rsidRPr="00215806">
        <w:t xml:space="preserve">renovations were planned, which ultimately failed </w:t>
      </w:r>
      <w:r w:rsidR="00C93A3C" w:rsidRPr="00215806">
        <w:t xml:space="preserve">due to the </w:t>
      </w:r>
      <w:r w:rsidR="00403F04" w:rsidRPr="00215806">
        <w:t xml:space="preserve">high volume and </w:t>
      </w:r>
      <w:r w:rsidR="00C93A3C" w:rsidRPr="00215806">
        <w:t>delays and procedures</w:t>
      </w:r>
      <w:r w:rsidR="00403F04" w:rsidRPr="00215806">
        <w:t xml:space="preserve">, the approach has now </w:t>
      </w:r>
      <w:proofErr w:type="gramStart"/>
      <w:r w:rsidR="00403F04" w:rsidRPr="00215806">
        <w:t>changed</w:t>
      </w:r>
      <w:proofErr w:type="gramEnd"/>
      <w:r w:rsidR="00403F04" w:rsidRPr="00215806">
        <w:t xml:space="preserve"> and the focus will be on </w:t>
      </w:r>
      <w:r w:rsidR="00804889" w:rsidRPr="00215806">
        <w:t xml:space="preserve">four consulates. The </w:t>
      </w:r>
      <w:r w:rsidR="00667AD3">
        <w:t xml:space="preserve">key </w:t>
      </w:r>
      <w:r w:rsidR="00804889" w:rsidRPr="00215806">
        <w:t>risk that has been outlined relates to the increased cost</w:t>
      </w:r>
      <w:r w:rsidR="00667AD3">
        <w:t>s</w:t>
      </w:r>
      <w:r w:rsidR="00804889" w:rsidRPr="00215806">
        <w:t xml:space="preserve"> of renovation and construction works compared to the original estimates</w:t>
      </w:r>
      <w:r w:rsidR="00784281" w:rsidRPr="00215806">
        <w:t xml:space="preserve">, which may affect and reduce the originally planned volume of renovation works or the </w:t>
      </w:r>
      <w:r w:rsidR="00667AD3">
        <w:t>number</w:t>
      </w:r>
      <w:r w:rsidR="00784281" w:rsidRPr="00215806">
        <w:t xml:space="preserve"> of new buildings constructed or purchased.</w:t>
      </w:r>
      <w:r w:rsidR="00784281" w:rsidRPr="00215806">
        <w:rPr>
          <w:rStyle w:val="FootnoteReference"/>
        </w:rPr>
        <w:footnoteReference w:id="37"/>
      </w:r>
    </w:p>
    <w:p w14:paraId="4D6EF893" w14:textId="77777777" w:rsidR="00336E02" w:rsidRDefault="00336E02">
      <w:pPr>
        <w:pStyle w:val="ListParagraph"/>
      </w:pPr>
    </w:p>
    <w:p w14:paraId="11CB308E" w14:textId="2599EEDE" w:rsidR="00170CEF" w:rsidRDefault="006F1F43" w:rsidP="00170CEF">
      <w:pPr>
        <w:pStyle w:val="ListParagraph"/>
      </w:pPr>
      <w:r w:rsidRPr="006F1F43">
        <w:t xml:space="preserve">A significant risk in relation to the implementation of activities for the construction, </w:t>
      </w:r>
      <w:proofErr w:type="gramStart"/>
      <w:r w:rsidRPr="006F1F43">
        <w:t>repair</w:t>
      </w:r>
      <w:proofErr w:type="gramEnd"/>
      <w:r w:rsidRPr="006F1F43">
        <w:t xml:space="preserve"> and modernization of consular offices of Bulgaria in third countries is </w:t>
      </w:r>
      <w:r w:rsidR="007123E1">
        <w:t xml:space="preserve">due to the </w:t>
      </w:r>
      <w:r w:rsidRPr="006F1F43">
        <w:t xml:space="preserve">restrictions from the </w:t>
      </w:r>
      <w:r w:rsidR="007123E1">
        <w:t xml:space="preserve">public procurement legislation </w:t>
      </w:r>
      <w:r w:rsidRPr="006F1F43">
        <w:t>and by-law</w:t>
      </w:r>
      <w:r w:rsidR="007123E1">
        <w:t>s</w:t>
      </w:r>
      <w:r w:rsidRPr="006F1F43">
        <w:t xml:space="preserve">, </w:t>
      </w:r>
      <w:r w:rsidR="00DF76C9">
        <w:t xml:space="preserve">linked to </w:t>
      </w:r>
      <w:r w:rsidRPr="006F1F43">
        <w:t xml:space="preserve">the execution </w:t>
      </w:r>
      <w:r w:rsidR="00DF76C9">
        <w:t xml:space="preserve">of public contracts </w:t>
      </w:r>
      <w:r w:rsidRPr="006F1F43">
        <w:t xml:space="preserve">in third countries. </w:t>
      </w:r>
      <w:proofErr w:type="gramStart"/>
      <w:r w:rsidRPr="006F1F43">
        <w:t>In order to</w:t>
      </w:r>
      <w:proofErr w:type="gramEnd"/>
      <w:r w:rsidRPr="006F1F43">
        <w:t xml:space="preserve"> overcome these difficulties, an amendment to the Public Procurement </w:t>
      </w:r>
      <w:r w:rsidR="00EB5207">
        <w:t xml:space="preserve">Act </w:t>
      </w:r>
      <w:r w:rsidRPr="006F1F43">
        <w:t>is planned, in the part concerning contracting authorities</w:t>
      </w:r>
      <w:r w:rsidR="00700FA0">
        <w:t xml:space="preserve">, such as </w:t>
      </w:r>
      <w:r w:rsidR="00170CEF">
        <w:t xml:space="preserve">Bulgaria’s </w:t>
      </w:r>
      <w:r w:rsidR="00700FA0">
        <w:t>foreign representations in third countries (</w:t>
      </w:r>
      <w:r w:rsidRPr="006F1F43">
        <w:t xml:space="preserve">under Art. 5, para. 2, item 15 of the </w:t>
      </w:r>
      <w:r w:rsidR="00170CEF">
        <w:t xml:space="preserve">Public Procurement </w:t>
      </w:r>
      <w:r w:rsidR="00EB5207">
        <w:t>Act</w:t>
      </w:r>
      <w:r w:rsidR="00700FA0">
        <w:t>)</w:t>
      </w:r>
      <w:r w:rsidRPr="006F1F43">
        <w:t>. As the proposals for legal changes are yet to be adopted, the</w:t>
      </w:r>
      <w:r w:rsidR="0074731E">
        <w:t>se</w:t>
      </w:r>
      <w:r w:rsidRPr="006F1F43">
        <w:t xml:space="preserve"> </w:t>
      </w:r>
      <w:r w:rsidR="0074731E">
        <w:t xml:space="preserve">MFA actions </w:t>
      </w:r>
      <w:r w:rsidRPr="006F1F43">
        <w:t>will be implemented in 2025 or 2026.</w:t>
      </w:r>
      <w:r w:rsidR="00FA5156">
        <w:rPr>
          <w:rStyle w:val="FootnoteReference"/>
        </w:rPr>
        <w:footnoteReference w:id="38"/>
      </w:r>
    </w:p>
    <w:p w14:paraId="19B295AD" w14:textId="131A6BA3" w:rsidR="00170CEF" w:rsidRPr="00170CEF" w:rsidRDefault="00170CEF" w:rsidP="00170CEF">
      <w:pPr>
        <w:pStyle w:val="Heading3"/>
      </w:pPr>
      <w:r>
        <w:t>T</w:t>
      </w:r>
      <w:r w:rsidRPr="00215806">
        <w:t>o what extent is the monitoring and evaluation framework appropriate to inform progress towards programme objectives?</w:t>
      </w:r>
    </w:p>
    <w:p w14:paraId="615E23EF" w14:textId="3FCC0E3E" w:rsidR="003017CE" w:rsidRDefault="003E0C6A">
      <w:pPr>
        <w:pStyle w:val="ListParagraph"/>
        <w:ind w:left="851"/>
      </w:pPr>
      <w:r>
        <w:t xml:space="preserve">Due to lack of any indicators, </w:t>
      </w:r>
      <w:r w:rsidR="003017CE">
        <w:t xml:space="preserve">it is early to assess the extent to which the monitoring and evaluation framework practically </w:t>
      </w:r>
      <w:r w:rsidR="005D18EC">
        <w:t xml:space="preserve">can effectively support the </w:t>
      </w:r>
      <w:r w:rsidR="007C0F34">
        <w:t>monitoring processes</w:t>
      </w:r>
      <w:r>
        <w:t xml:space="preserve">, and eventually the final evaluation. </w:t>
      </w:r>
    </w:p>
    <w:p w14:paraId="7A1CDA76" w14:textId="77777777" w:rsidR="007C0F34" w:rsidRDefault="007C0F34">
      <w:pPr>
        <w:pStyle w:val="ListParagraph"/>
        <w:ind w:left="851"/>
      </w:pPr>
    </w:p>
    <w:p w14:paraId="15C3D1F5" w14:textId="014C2618" w:rsidR="007427C1" w:rsidRPr="00215806" w:rsidRDefault="00000000">
      <w:pPr>
        <w:pStyle w:val="ListParagraph"/>
        <w:ind w:left="851"/>
      </w:pPr>
      <w:r w:rsidRPr="00215806">
        <w:t>The monitoring and evaluation framework for the E</w:t>
      </w:r>
      <w:r w:rsidR="00560B84">
        <w:t>IPD</w:t>
      </w:r>
      <w:r w:rsidRPr="00215806">
        <w:t xml:space="preserve"> programme follows rules included in Regulation 2021/1060 (Chapter 1 and 2 of Title IV) for generally applicable provisions and Regulation </w:t>
      </w:r>
      <w:r w:rsidR="00432634" w:rsidRPr="00215806">
        <w:t xml:space="preserve">2021/1148 </w:t>
      </w:r>
      <w:r w:rsidRPr="00215806">
        <w:t xml:space="preserve">(Section V and Annexes V and VIII). At the national level, the rules for monitoring and evaluation are laid down in the </w:t>
      </w:r>
      <w:r w:rsidR="004E0587">
        <w:t>EU Funds Management</w:t>
      </w:r>
      <w:r w:rsidRPr="00215806">
        <w:t xml:space="preserve"> Act, where the rules for payments, verification and </w:t>
      </w:r>
      <w:r w:rsidRPr="00215806">
        <w:lastRenderedPageBreak/>
        <w:t xml:space="preserve">reporting of expenditure are included in Section II, and in the </w:t>
      </w:r>
      <w:r w:rsidR="004E0587">
        <w:t>Decree</w:t>
      </w:r>
      <w:r w:rsidRPr="00215806">
        <w:t xml:space="preserve"> No. 302, where the functions of the Monitoring Committee </w:t>
      </w:r>
      <w:proofErr w:type="gramStart"/>
      <w:r w:rsidRPr="00215806">
        <w:t>with regard to</w:t>
      </w:r>
      <w:proofErr w:type="gramEnd"/>
      <w:r w:rsidRPr="00215806">
        <w:t xml:space="preserve"> monitoring and evaluation are described (see Section 3.2.3). In addition, the Monitoring Committee approved the evaluation plan for the </w:t>
      </w:r>
      <w:r w:rsidR="00965324">
        <w:t>BMVI</w:t>
      </w:r>
      <w:r w:rsidRPr="00215806">
        <w:t xml:space="preserve"> programme in November 2023.  In this programming period, the rules for monitoring and evaluation of the </w:t>
      </w:r>
      <w:r w:rsidR="00C05B80">
        <w:t xml:space="preserve">BMVI </w:t>
      </w:r>
      <w:r w:rsidRPr="00215806">
        <w:t xml:space="preserve">programme are for the first time aligned with those of the other Structural Funds. To some extent, this facilitates the MA and the Monitoring Committee as they fully apply the applicable national legislation related to the management of EU funds and can rely on the </w:t>
      </w:r>
      <w:r w:rsidR="00455986" w:rsidRPr="00215806">
        <w:t>experience</w:t>
      </w:r>
      <w:r w:rsidRPr="00215806">
        <w:t xml:space="preserve"> gained </w:t>
      </w:r>
      <w:r w:rsidR="00455986" w:rsidRPr="00215806">
        <w:t xml:space="preserve">by </w:t>
      </w:r>
      <w:r w:rsidRPr="00215806">
        <w:t xml:space="preserve">other MAs on other programmes in this respect.  </w:t>
      </w:r>
    </w:p>
    <w:p w14:paraId="4A9490C3" w14:textId="77777777" w:rsidR="00BD4FDD" w:rsidRPr="00215806" w:rsidRDefault="00BD4FDD" w:rsidP="003F187F">
      <w:pPr>
        <w:pStyle w:val="ListParagraph"/>
        <w:ind w:left="851"/>
      </w:pPr>
    </w:p>
    <w:p w14:paraId="145A729B" w14:textId="02448334" w:rsidR="007427C1" w:rsidRPr="00215806" w:rsidRDefault="00000000">
      <w:pPr>
        <w:pStyle w:val="ListParagraph"/>
        <w:ind w:left="851"/>
      </w:pPr>
      <w:r w:rsidRPr="00215806">
        <w:t xml:space="preserve">Within the Managing Authority, the Monitoring, Verification and Payment Unit is entrusted with the main responsibility for monitoring and evaluation of the programme and carries out technical and financial verification through administrative and on-the-spot checks.  The MA is also tasked with recording and storing in electronic form the data for each operation required for monitoring, evaluation, financial management, </w:t>
      </w:r>
      <w:proofErr w:type="gramStart"/>
      <w:r w:rsidRPr="00215806">
        <w:t>verification</w:t>
      </w:r>
      <w:proofErr w:type="gramEnd"/>
      <w:r w:rsidRPr="00215806">
        <w:t xml:space="preserve"> and audit purposes in accordance with Annex VII of Council Regulation (EU) No 2021/1060 and ensuring the security, integrity and confidentiality of the data and user authentication. The MA shall organise a meeting with the EC at least twice during the programming period for the </w:t>
      </w:r>
      <w:r w:rsidR="00176D83">
        <w:t>BMVI</w:t>
      </w:r>
      <w:r w:rsidR="009B1E1D" w:rsidRPr="00215806">
        <w:t xml:space="preserve"> </w:t>
      </w:r>
      <w:r w:rsidRPr="00215806">
        <w:t xml:space="preserve">programme to review the quality of the implementation of the programme, follow up on the issues raised during the meeting and inform the EC of the measures taken within 3 months.  By 15 February 2023 and by 15 February of each year thereafter up to and including 2031, the MA shall submit to the EC an annual report on the quality of implementation, in accordance with Article 41(7) of Regulation (EU) 2021/1060. The reporting period shall cover the last accounting year. The annual report on the quality of implementation shall be entered in the electronic data exchange system - SFC 2021. In this respect, the annual quality reports on the implementation of the </w:t>
      </w:r>
      <w:r w:rsidR="00965324">
        <w:t>BMVI</w:t>
      </w:r>
      <w:r w:rsidR="009B1E1D" w:rsidRPr="00215806">
        <w:t xml:space="preserve"> </w:t>
      </w:r>
      <w:r w:rsidRPr="00215806">
        <w:t xml:space="preserve">programme for 2022 and 2023 have been submitted on time. Five times a year (31 January, 30 April, 31 July, 30 </w:t>
      </w:r>
      <w:proofErr w:type="gramStart"/>
      <w:r w:rsidRPr="00215806">
        <w:t>September</w:t>
      </w:r>
      <w:proofErr w:type="gramEnd"/>
      <w:r w:rsidRPr="00215806">
        <w:t xml:space="preserve"> and 30 November), the MA submits cumulative data on the </w:t>
      </w:r>
      <w:r w:rsidR="00965324">
        <w:t>BMVI</w:t>
      </w:r>
      <w:r w:rsidR="009B1E1D" w:rsidRPr="00215806">
        <w:t xml:space="preserve"> </w:t>
      </w:r>
      <w:r w:rsidRPr="00215806">
        <w:t xml:space="preserve">programme to the EC in accordance with the template contained in Annex VII of Regulation 2021/1060, except for data on output and outcome indicators, which are sent twice each year (31 January and 31 July). For this purpose, the experts of the </w:t>
      </w:r>
      <w:r w:rsidR="00704798">
        <w:t>MA’s monitoring u</w:t>
      </w:r>
      <w:r w:rsidRPr="00215806">
        <w:t xml:space="preserve">nit verify the completeness and correctness of the data entered in the </w:t>
      </w:r>
      <w:r w:rsidR="001F2B9A" w:rsidRPr="00215806">
        <w:t xml:space="preserve">Management and Monitoring Information System (MMIS) </w:t>
      </w:r>
      <w:r w:rsidRPr="00215806">
        <w:t xml:space="preserve">for the quality performance indicators/indicators collected </w:t>
      </w:r>
      <w:proofErr w:type="gramStart"/>
      <w:r w:rsidRPr="00215806">
        <w:t>as a result of</w:t>
      </w:r>
      <w:proofErr w:type="gramEnd"/>
      <w:r w:rsidRPr="00215806">
        <w:t xml:space="preserve"> the progress reported for the relevant period for each project financed under the programmes. The indicator values in the </w:t>
      </w:r>
      <w:r w:rsidR="00704798">
        <w:t>MMIS</w:t>
      </w:r>
      <w:r w:rsidRPr="00215806">
        <w:t xml:space="preserve"> are reconciled for each individual project and information is generated at programme level. It is correlated with the actual financial information on implementation during the period concerned. </w:t>
      </w:r>
      <w:proofErr w:type="gramStart"/>
      <w:r w:rsidRPr="00215806">
        <w:t>On the basis of</w:t>
      </w:r>
      <w:proofErr w:type="gramEnd"/>
      <w:r w:rsidRPr="00215806">
        <w:t xml:space="preserve"> the data generated in the </w:t>
      </w:r>
      <w:r w:rsidR="0063145B">
        <w:t>MMIS</w:t>
      </w:r>
      <w:r w:rsidRPr="00215806">
        <w:t xml:space="preserve">, the </w:t>
      </w:r>
      <w:r w:rsidR="00F471B7">
        <w:t xml:space="preserve">monitoring unit </w:t>
      </w:r>
      <w:r w:rsidRPr="00215806">
        <w:t xml:space="preserve">prepares the information according to the template to be sent to the EC. </w:t>
      </w:r>
    </w:p>
    <w:p w14:paraId="2CD5802E" w14:textId="77777777" w:rsidR="00BD4FDD" w:rsidRPr="00215806" w:rsidRDefault="00BD4FDD" w:rsidP="003F187F">
      <w:pPr>
        <w:pStyle w:val="ListParagraph"/>
        <w:ind w:left="851"/>
      </w:pPr>
    </w:p>
    <w:p w14:paraId="6CEB6C89" w14:textId="23DCC943" w:rsidR="007427C1" w:rsidRPr="00215806" w:rsidRDefault="00000000">
      <w:pPr>
        <w:pStyle w:val="ListParagraph"/>
        <w:ind w:left="851"/>
      </w:pPr>
      <w:r w:rsidRPr="00215806">
        <w:t xml:space="preserve">The Management and Monitoring Information System (MMIS) for the </w:t>
      </w:r>
      <w:r w:rsidR="003C6857">
        <w:t>European Shared Management F</w:t>
      </w:r>
      <w:r w:rsidRPr="00215806">
        <w:t xml:space="preserve">unds </w:t>
      </w:r>
      <w:r w:rsidR="003C6857">
        <w:t xml:space="preserve">(ESMF) </w:t>
      </w:r>
      <w:r w:rsidRPr="00215806">
        <w:t xml:space="preserve">itself is maintained by the Central Coordination Unit and ensures the electronic exchange of information and documents between it, the </w:t>
      </w:r>
      <w:r w:rsidR="003C6857">
        <w:t>ESMF</w:t>
      </w:r>
      <w:r w:rsidRPr="00215806">
        <w:t xml:space="preserve"> management and control bodies and the applicants and beneficiaries of financial support.  Pursuant to Article 21 of the </w:t>
      </w:r>
      <w:r w:rsidR="00AA6B4D">
        <w:t>ESFM</w:t>
      </w:r>
      <w:r w:rsidRPr="00215806">
        <w:t xml:space="preserve"> Act, the Central Coordination Unit, the authorities for the management and control of the EUSF funds, the applicants and beneficiaries shall enter, collect and systemise correct and reliable </w:t>
      </w:r>
      <w:r w:rsidRPr="00215806">
        <w:lastRenderedPageBreak/>
        <w:t xml:space="preserve">information on the implementation, management, monitoring, evaluation and control activities of the programmes referred to in Article 3(2) and the projects according to their competence in the </w:t>
      </w:r>
      <w:r w:rsidR="00AA6B4D">
        <w:t>ESFM</w:t>
      </w:r>
      <w:r w:rsidR="00AA6B4D" w:rsidRPr="00215806">
        <w:t xml:space="preserve"> </w:t>
      </w:r>
      <w:r w:rsidRPr="00215806">
        <w:t>Management and Monitoring Information System (</w:t>
      </w:r>
      <w:r w:rsidR="00AA6B4D">
        <w:t>M</w:t>
      </w:r>
      <w:r w:rsidRPr="00215806">
        <w:t xml:space="preserve">MIS) and in compliance with the principles of reduction of administrative burden, effectiveness, efficiency and economy.  During the interview, the MMU mentioned that the </w:t>
      </w:r>
      <w:r w:rsidR="00AA6B4D">
        <w:t xml:space="preserve">MMIS </w:t>
      </w:r>
      <w:r w:rsidRPr="00215806">
        <w:t xml:space="preserve">is very intuitive and easy to use, very well supported and innovations are constantly being made to facilitate the work of the MA and are successfully communicated.  Beneficiaries also consider that the </w:t>
      </w:r>
      <w:r w:rsidR="00FA1CD0">
        <w:t>MMIS</w:t>
      </w:r>
      <w:r w:rsidRPr="00215806">
        <w:t xml:space="preserve"> facilitates reporting on their projects, although due to internal rules on document flow in their institution the data entered in the </w:t>
      </w:r>
      <w:r w:rsidR="00FA1CD0">
        <w:t xml:space="preserve">MMIS </w:t>
      </w:r>
      <w:proofErr w:type="gramStart"/>
      <w:r w:rsidRPr="00215806">
        <w:t>has to</w:t>
      </w:r>
      <w:proofErr w:type="gramEnd"/>
      <w:r w:rsidRPr="00215806">
        <w:t xml:space="preserve"> be duplicated in written form. </w:t>
      </w:r>
    </w:p>
    <w:p w14:paraId="123C468E" w14:textId="77777777" w:rsidR="00BD4FDD" w:rsidRPr="00215806" w:rsidRDefault="00BD4FDD" w:rsidP="003F187F">
      <w:pPr>
        <w:pStyle w:val="ListParagraph"/>
        <w:ind w:left="851"/>
      </w:pPr>
    </w:p>
    <w:p w14:paraId="1EAFC7DF" w14:textId="63ACDDA1" w:rsidR="007427C1" w:rsidRPr="00215806" w:rsidRDefault="00000000">
      <w:pPr>
        <w:pStyle w:val="ListParagraph"/>
        <w:ind w:left="851"/>
      </w:pPr>
      <w:r w:rsidRPr="00215806">
        <w:t xml:space="preserve">Both the Managing Authority and the Beneficiaries consider that the overall indicators reflect the main achievements of the programme and are in line with the intervention logic of the </w:t>
      </w:r>
      <w:r w:rsidR="00FC754F">
        <w:t>BMVI</w:t>
      </w:r>
      <w:r w:rsidR="009B1E1D" w:rsidRPr="00215806">
        <w:t xml:space="preserve"> </w:t>
      </w:r>
      <w:r w:rsidRPr="00215806">
        <w:t xml:space="preserve">programme.  The early stage of implementation of the programme does not allow to assess how easy they are to report and to what extent they will support the evaluation of the impact of the Fund. Evidence that the indicators follow the intervention logic of the programme is that only two procedure-specific indicators are currently set under approved projects - Number of vehicles </w:t>
      </w:r>
      <w:proofErr w:type="gramStart"/>
      <w:r w:rsidRPr="00215806">
        <w:t>supported;</w:t>
      </w:r>
      <w:proofErr w:type="gramEnd"/>
      <w:r w:rsidRPr="00215806">
        <w:t xml:space="preserve"> Number of training camps and certified training of trainers.  </w:t>
      </w:r>
      <w:proofErr w:type="gramStart"/>
      <w:r w:rsidRPr="00215806">
        <w:t>At the moment</w:t>
      </w:r>
      <w:proofErr w:type="gramEnd"/>
      <w:r w:rsidRPr="00215806">
        <w:t xml:space="preserve">, beneficiaries do not face difficulties in setting targets for their interventions as they have experience in this respect from previous programming periods.  Beneficiaries have also received sufficient guidance from the MA on the content and reporting of indicators.  </w:t>
      </w:r>
    </w:p>
    <w:p w14:paraId="1396C1B4" w14:textId="0EA2D0A0" w:rsidR="00275666" w:rsidRDefault="00000000" w:rsidP="00947FBF">
      <w:pPr>
        <w:pStyle w:val="Heading3"/>
      </w:pPr>
      <w:r w:rsidRPr="00215806">
        <w:t xml:space="preserve">How was the involvement of relevant partners ensured at all stages of programming, implementation, </w:t>
      </w:r>
      <w:proofErr w:type="gramStart"/>
      <w:r w:rsidRPr="00215806">
        <w:t>monitoring</w:t>
      </w:r>
      <w:proofErr w:type="gramEnd"/>
      <w:r w:rsidRPr="00215806">
        <w:t xml:space="preserve"> and evaluation?</w:t>
      </w:r>
    </w:p>
    <w:p w14:paraId="4B6484CA" w14:textId="77777777" w:rsidR="00170CEF" w:rsidRPr="00170CEF" w:rsidRDefault="00170CEF" w:rsidP="00170CEF">
      <w:pPr>
        <w:pStyle w:val="BodyText"/>
      </w:pPr>
    </w:p>
    <w:p w14:paraId="2B9BA291" w14:textId="77777777" w:rsidR="007427C1" w:rsidRPr="00215806" w:rsidRDefault="00000000">
      <w:pPr>
        <w:pStyle w:val="ListParagraph"/>
        <w:rPr>
          <w:b/>
          <w:bCs/>
        </w:rPr>
      </w:pPr>
      <w:r w:rsidRPr="00215806">
        <w:rPr>
          <w:b/>
          <w:bCs/>
        </w:rPr>
        <w:t xml:space="preserve">Specific </w:t>
      </w:r>
      <w:r w:rsidR="00083A8E" w:rsidRPr="00215806">
        <w:rPr>
          <w:b/>
          <w:bCs/>
        </w:rPr>
        <w:t>Objective. 1 Integrated border management</w:t>
      </w:r>
    </w:p>
    <w:p w14:paraId="0CB84BE7" w14:textId="79C91C73" w:rsidR="007427C1" w:rsidRPr="00215806" w:rsidRDefault="00BB0BA2">
      <w:pPr>
        <w:ind w:left="720"/>
        <w:rPr>
          <w:rStyle w:val="normaltextrun"/>
          <w:rFonts w:cs="Arial"/>
          <w:szCs w:val="22"/>
          <w:lang w:eastAsia="bg-BG"/>
        </w:rPr>
      </w:pPr>
      <w:r w:rsidRPr="00215806">
        <w:rPr>
          <w:rStyle w:val="normaltextrun"/>
          <w:rFonts w:cs="Arial"/>
          <w:szCs w:val="22"/>
          <w:lang w:eastAsia="bg-BG"/>
        </w:rPr>
        <w:t xml:space="preserve">The involvement of the partner countries is ensured by the formation of a Thematic Working Group for the development of the </w:t>
      </w:r>
      <w:r w:rsidR="00965324">
        <w:rPr>
          <w:rStyle w:val="normaltextrun"/>
          <w:rFonts w:cs="Arial"/>
          <w:szCs w:val="22"/>
          <w:lang w:eastAsia="bg-BG"/>
        </w:rPr>
        <w:t>BMVI</w:t>
      </w:r>
      <w:r w:rsidR="00947FBF" w:rsidRPr="00215806">
        <w:rPr>
          <w:rStyle w:val="normaltextrun"/>
          <w:rFonts w:cs="Arial"/>
          <w:szCs w:val="22"/>
          <w:lang w:eastAsia="bg-BG"/>
        </w:rPr>
        <w:t xml:space="preserve"> </w:t>
      </w:r>
      <w:r w:rsidRPr="00215806">
        <w:rPr>
          <w:rStyle w:val="normaltextrun"/>
          <w:rFonts w:cs="Arial"/>
          <w:szCs w:val="22"/>
          <w:lang w:eastAsia="bg-BG"/>
        </w:rPr>
        <w:t xml:space="preserve">Programme 2021-2027. </w:t>
      </w:r>
    </w:p>
    <w:p w14:paraId="6C1F8776" w14:textId="77777777" w:rsidR="00885449" w:rsidRPr="00215806" w:rsidRDefault="00885449" w:rsidP="00885449">
      <w:pPr>
        <w:ind w:left="720"/>
        <w:rPr>
          <w:rStyle w:val="normaltextrun"/>
          <w:rFonts w:cs="Arial"/>
          <w:szCs w:val="22"/>
          <w:lang w:eastAsia="bg-BG"/>
        </w:rPr>
      </w:pPr>
    </w:p>
    <w:p w14:paraId="15448B60" w14:textId="5B17EB2A" w:rsidR="007427C1" w:rsidRPr="00215806" w:rsidRDefault="00000000">
      <w:pPr>
        <w:ind w:left="720"/>
        <w:rPr>
          <w:rStyle w:val="normaltextrun"/>
          <w:rFonts w:cs="Arial"/>
          <w:szCs w:val="22"/>
          <w:lang w:eastAsia="bg-BG"/>
        </w:rPr>
      </w:pPr>
      <w:r w:rsidRPr="00215806">
        <w:rPr>
          <w:rStyle w:val="normaltextrun"/>
          <w:rFonts w:cs="Arial"/>
          <w:szCs w:val="22"/>
          <w:lang w:eastAsia="bg-BG"/>
        </w:rPr>
        <w:t>The approval of the programme also establishes the Monitoring Committee.</w:t>
      </w:r>
      <w:r w:rsidRPr="00215806">
        <w:rPr>
          <w:rStyle w:val="FootnoteReference"/>
          <w:rFonts w:cs="Arial"/>
          <w:szCs w:val="22"/>
          <w:lang w:eastAsia="bg-BG"/>
        </w:rPr>
        <w:footnoteReference w:id="39"/>
      </w:r>
      <w:r w:rsidRPr="00215806">
        <w:rPr>
          <w:rStyle w:val="normaltextrun"/>
          <w:rFonts w:cs="Arial"/>
          <w:szCs w:val="22"/>
          <w:lang w:eastAsia="bg-BG"/>
        </w:rPr>
        <w:t xml:space="preserve"> Compared to the previous programming period and thanks to the application of the national provisions applicable to all programmes co-financed by EU funds under shared management in the Republic of Bulgaria, the membership of the Monitoring Committee has been extended.</w:t>
      </w:r>
      <w:r w:rsidRPr="00215806">
        <w:rPr>
          <w:rStyle w:val="FootnoteReference"/>
          <w:rFonts w:cs="Arial"/>
          <w:szCs w:val="22"/>
          <w:lang w:eastAsia="bg-BG"/>
        </w:rPr>
        <w:footnoteReference w:id="40"/>
      </w:r>
      <w:r w:rsidRPr="00215806">
        <w:rPr>
          <w:rStyle w:val="normaltextrun"/>
          <w:rFonts w:cs="Arial"/>
          <w:szCs w:val="22"/>
          <w:lang w:eastAsia="bg-BG"/>
        </w:rPr>
        <w:t xml:space="preserve"> Alongside stakeholders in the </w:t>
      </w:r>
      <w:r w:rsidR="00E67838" w:rsidRPr="00215806">
        <w:rPr>
          <w:rStyle w:val="normaltextrun"/>
          <w:rFonts w:cs="Arial"/>
          <w:szCs w:val="22"/>
          <w:lang w:eastAsia="bg-BG"/>
        </w:rPr>
        <w:t xml:space="preserve">borders and visas </w:t>
      </w:r>
      <w:r w:rsidRPr="00215806">
        <w:rPr>
          <w:rStyle w:val="normaltextrun"/>
          <w:rFonts w:cs="Arial"/>
          <w:szCs w:val="22"/>
          <w:lang w:eastAsia="bg-BG"/>
        </w:rPr>
        <w:t xml:space="preserve">sector, the Monitoring Committee includes representatives of the social and economic partners (trade unions and employers' organisations), representatives of regional and local authorities, organisations of disadvantaged people, representatives of academia and NGOs. Decree </w:t>
      </w:r>
      <w:r w:rsidRPr="00215806">
        <w:t xml:space="preserve">No 302 of the Council of Ministers also lays down the rules for the procedure for identifying representatives of the academic community to participate in the Monitoring Committee and for selecting non-profit public benefit entities, the main objective being to ensure equal access to the opportunity to participate in the Committee and to select the most appropriate representative. Article 12 of the Decree describes in detail all the duties of the Monitoring Committee, which include both important activities related to the implementation of the programme (methodology and </w:t>
      </w:r>
      <w:r w:rsidRPr="00215806">
        <w:lastRenderedPageBreak/>
        <w:t xml:space="preserve">criteria for selecting operations; agreeing the indicative annual work programmes, approving the evaluation plan) and the monitoring of the programme (examining implementation and monitoring progress in programme implementation, examining information on the conclusions and recommendations of the annual monitoring reports). In the period up to the end of 2023, the Monitoring Committee for the </w:t>
      </w:r>
      <w:r w:rsidR="00965324">
        <w:t>BMVI</w:t>
      </w:r>
      <w:r w:rsidRPr="00215806">
        <w:t xml:space="preserve"> and </w:t>
      </w:r>
      <w:r w:rsidR="00983226">
        <w:t>ISF</w:t>
      </w:r>
      <w:r w:rsidRPr="00215806">
        <w:t xml:space="preserve"> Programmes has held two meetings and taken decisions through five written procedures, thereby contributing significantly to the process of preparing for the start of programme implementation through the timely agreement and approval of the necessary documents.    </w:t>
      </w:r>
    </w:p>
    <w:p w14:paraId="72D16EC8" w14:textId="77777777" w:rsidR="001F14B2" w:rsidRPr="00215806" w:rsidRDefault="001F14B2" w:rsidP="001F14B2">
      <w:pPr>
        <w:pStyle w:val="BodyText"/>
        <w:ind w:left="720"/>
      </w:pPr>
    </w:p>
    <w:p w14:paraId="3398F7FD" w14:textId="014704D5" w:rsidR="007427C1" w:rsidRPr="00215806" w:rsidRDefault="00000000">
      <w:pPr>
        <w:pStyle w:val="BodyText"/>
        <w:ind w:left="720"/>
      </w:pPr>
      <w:r w:rsidRPr="00215806">
        <w:t xml:space="preserve">The participation of the members of the Monitoring Committee and the rules for its work are laid down in the Internal Working Rules, which were approved at the very first meeting of the Committee. The Internal Rules clearly set out the functions of the Committee, its composition, the responsibilities of the Chair and members of the Committee and of the Secretariat, the requirements for its meetings and the rules for decision-making. A Code of Conduct is also included. Interviews with the Managing Authority and the beneficiaries who are part of the Monitoring Committee show that there are currently no serious shortcomings in the functioning of the Monitoring </w:t>
      </w:r>
      <w:r w:rsidR="00BE5656" w:rsidRPr="00215806">
        <w:t xml:space="preserve">Committee for </w:t>
      </w:r>
      <w:r w:rsidRPr="00215806">
        <w:t xml:space="preserve">the </w:t>
      </w:r>
      <w:r w:rsidR="00A4538B">
        <w:t xml:space="preserve">AMIF </w:t>
      </w:r>
      <w:r w:rsidRPr="00215806">
        <w:t xml:space="preserve">and </w:t>
      </w:r>
      <w:r w:rsidR="00A4538B">
        <w:t xml:space="preserve">ISF </w:t>
      </w:r>
      <w:r w:rsidRPr="00215806">
        <w:t>programmes.</w:t>
      </w:r>
      <w:r w:rsidRPr="00215806">
        <w:rPr>
          <w:rStyle w:val="FootnoteReference"/>
        </w:rPr>
        <w:footnoteReference w:id="41"/>
      </w:r>
    </w:p>
    <w:p w14:paraId="064AD8A2" w14:textId="77777777" w:rsidR="00083A8E" w:rsidRPr="00215806" w:rsidRDefault="00083A8E" w:rsidP="00885449">
      <w:pPr>
        <w:pStyle w:val="ListParagraph"/>
        <w:ind w:left="1440"/>
        <w:rPr>
          <w:b/>
          <w:bCs/>
        </w:rPr>
      </w:pPr>
    </w:p>
    <w:p w14:paraId="407FD7BB" w14:textId="77777777" w:rsidR="007427C1" w:rsidRPr="00215806" w:rsidRDefault="00000000">
      <w:pPr>
        <w:ind w:firstLine="720"/>
        <w:rPr>
          <w:b/>
          <w:bCs/>
        </w:rPr>
      </w:pPr>
      <w:r w:rsidRPr="00215806">
        <w:rPr>
          <w:b/>
          <w:bCs/>
        </w:rPr>
        <w:t xml:space="preserve">Specific </w:t>
      </w:r>
      <w:r w:rsidR="00083A8E" w:rsidRPr="00215806">
        <w:rPr>
          <w:b/>
          <w:bCs/>
        </w:rPr>
        <w:t>objective 2: Visa policy</w:t>
      </w:r>
    </w:p>
    <w:p w14:paraId="038404D1" w14:textId="0FC5205C" w:rsidR="007427C1" w:rsidRPr="00215806" w:rsidRDefault="00000000">
      <w:pPr>
        <w:ind w:left="720"/>
      </w:pPr>
      <w:r w:rsidRPr="00215806">
        <w:t xml:space="preserve">In terms of visa policy, the </w:t>
      </w:r>
      <w:r w:rsidR="00917084" w:rsidRPr="00215806">
        <w:t xml:space="preserve">thematic working groups as well as the </w:t>
      </w:r>
      <w:r w:rsidR="00A4538B">
        <w:t>ISF</w:t>
      </w:r>
      <w:r w:rsidR="003936BD" w:rsidRPr="00215806">
        <w:t>/</w:t>
      </w:r>
      <w:r w:rsidR="00A4538B">
        <w:t xml:space="preserve">BMVI </w:t>
      </w:r>
      <w:r w:rsidR="00917084" w:rsidRPr="00215806">
        <w:t xml:space="preserve">Monitoring Committee </w:t>
      </w:r>
      <w:r w:rsidR="00DA43EB" w:rsidRPr="00215806">
        <w:t xml:space="preserve">involve </w:t>
      </w:r>
      <w:r w:rsidR="003936BD" w:rsidRPr="00215806">
        <w:t xml:space="preserve">almost all stakeholders, including the SANS (which has a role </w:t>
      </w:r>
      <w:r w:rsidR="004D6E7E" w:rsidRPr="00215806">
        <w:t xml:space="preserve">in dealing with </w:t>
      </w:r>
      <w:proofErr w:type="gramStart"/>
      <w:r w:rsidR="00FA4F69" w:rsidRPr="00215806">
        <w:t>a number of</w:t>
      </w:r>
      <w:proofErr w:type="gramEnd"/>
      <w:r w:rsidR="00FA4F69" w:rsidRPr="00215806">
        <w:t xml:space="preserve"> procedural issues with the visa process), </w:t>
      </w:r>
      <w:r w:rsidR="0066539E">
        <w:t xml:space="preserve">and </w:t>
      </w:r>
      <w:r w:rsidR="00FA4F69" w:rsidRPr="00215806">
        <w:t xml:space="preserve">the </w:t>
      </w:r>
      <w:r w:rsidR="0066539E">
        <w:t>DGBP</w:t>
      </w:r>
      <w:r w:rsidR="00FA4F69" w:rsidRPr="00215806">
        <w:t xml:space="preserve"> (which has a role in </w:t>
      </w:r>
      <w:r w:rsidR="00947B1B" w:rsidRPr="00215806">
        <w:t xml:space="preserve">visa </w:t>
      </w:r>
      <w:r w:rsidR="00FA4F69" w:rsidRPr="00215806">
        <w:t xml:space="preserve">enforcement and verification </w:t>
      </w:r>
      <w:r w:rsidR="00947B1B" w:rsidRPr="00215806">
        <w:t xml:space="preserve">at BCPs, and whose staff </w:t>
      </w:r>
      <w:r w:rsidR="00D668FA" w:rsidRPr="00215806">
        <w:t xml:space="preserve">carry out </w:t>
      </w:r>
      <w:r w:rsidR="00947B1B" w:rsidRPr="00215806">
        <w:t xml:space="preserve">daily </w:t>
      </w:r>
      <w:r w:rsidR="00D668FA" w:rsidRPr="00215806">
        <w:t xml:space="preserve">checks at the VIS). </w:t>
      </w:r>
      <w:r w:rsidR="009A0CDC" w:rsidRPr="00215806">
        <w:t>The only directorate with a bearing on the operation of visa policy that is not represented on the Monitoring Committee is the Migration Directorate</w:t>
      </w:r>
      <w:r w:rsidR="000645F4" w:rsidRPr="00215806">
        <w:t>, which</w:t>
      </w:r>
      <w:r w:rsidR="00826B0B" w:rsidRPr="00215806">
        <w:t xml:space="preserve">, like SANS, </w:t>
      </w:r>
      <w:r w:rsidR="000645F4" w:rsidRPr="00215806">
        <w:t xml:space="preserve">is part of the </w:t>
      </w:r>
      <w:r w:rsidR="00826B0B" w:rsidRPr="00215806">
        <w:t>(</w:t>
      </w:r>
      <w:r w:rsidR="000645F4" w:rsidRPr="00215806">
        <w:t>short-term</w:t>
      </w:r>
      <w:r w:rsidR="00826B0B" w:rsidRPr="00215806">
        <w:t xml:space="preserve">) </w:t>
      </w:r>
      <w:r w:rsidR="000645F4" w:rsidRPr="00215806">
        <w:t xml:space="preserve">visa process. </w:t>
      </w:r>
    </w:p>
    <w:p w14:paraId="60809413" w14:textId="77777777" w:rsidR="00275666" w:rsidRPr="00215806" w:rsidRDefault="00275666" w:rsidP="00885449">
      <w:pPr>
        <w:pStyle w:val="BodyText"/>
        <w:ind w:left="720"/>
      </w:pPr>
    </w:p>
    <w:p w14:paraId="7AB97E45" w14:textId="39C8EA97" w:rsidR="007427C1" w:rsidRPr="00215806" w:rsidRDefault="00000000">
      <w:pPr>
        <w:ind w:left="720"/>
        <w:rPr>
          <w:b/>
          <w:bCs/>
        </w:rPr>
      </w:pPr>
      <w:r w:rsidRPr="00215806">
        <w:t xml:space="preserve">In view of the </w:t>
      </w:r>
      <w:proofErr w:type="gramStart"/>
      <w:r w:rsidRPr="00215806">
        <w:t>above mentioned</w:t>
      </w:r>
      <w:proofErr w:type="gramEnd"/>
      <w:r w:rsidRPr="00215806">
        <w:t xml:space="preserve"> mechanisms, the mid-term evaluation did not identify any shortcomings in the respect of the partnership principle in the programming, implementation, monitoring and evaluation of the </w:t>
      </w:r>
      <w:r w:rsidR="00965324">
        <w:t>BMVI</w:t>
      </w:r>
      <w:r w:rsidRPr="00215806">
        <w:t xml:space="preserve"> programme, as partners are actively involved already at the programming stage and their role is clearly defined in the national legislation and internal rules applied.</w:t>
      </w:r>
    </w:p>
    <w:p w14:paraId="392E0DAF" w14:textId="77777777" w:rsidR="007427C1" w:rsidRPr="00215806" w:rsidRDefault="00000000">
      <w:pPr>
        <w:pStyle w:val="Heading3"/>
      </w:pPr>
      <w:r w:rsidRPr="00215806">
        <w:t>To what extent does the programme respect or promote horizontal principles in its implementation</w:t>
      </w:r>
      <w:r w:rsidR="002E0D09" w:rsidRPr="00215806">
        <w:t>?</w:t>
      </w:r>
    </w:p>
    <w:p w14:paraId="36CFCCB7" w14:textId="2F03B2E4" w:rsidR="007427C1" w:rsidRPr="00215806" w:rsidRDefault="00000000">
      <w:pPr>
        <w:pStyle w:val="BodyText"/>
      </w:pPr>
      <w:r w:rsidRPr="00215806">
        <w:t xml:space="preserve">The Managing Authority shall implement measures to ensure compliance with the horizontal principles set out in the </w:t>
      </w:r>
      <w:r w:rsidR="000E3743">
        <w:t>Horizontal Regulation</w:t>
      </w:r>
      <w:r w:rsidRPr="00215806">
        <w:t xml:space="preserve"> as well as in national legislation, including compliance with the EU Charter of Fundamental Rights in the implementation of the programme - Article 9(1). The application of the principles of equal opportunities, transparency and equal treatment shall be monitored by the Managing Authority at all stages of preparation, evaluation and implementation of operations selected for support. </w:t>
      </w:r>
    </w:p>
    <w:p w14:paraId="5CED4FA9" w14:textId="2AE44B40" w:rsidR="007427C1" w:rsidRPr="00215806" w:rsidRDefault="00000000">
      <w:pPr>
        <w:pStyle w:val="BodyText"/>
      </w:pPr>
      <w:r w:rsidRPr="00215806">
        <w:t xml:space="preserve">The preparation and implementation of the procedures for the awarding of grants under the </w:t>
      </w:r>
      <w:r w:rsidR="00593050">
        <w:t xml:space="preserve">BMVI </w:t>
      </w:r>
      <w:r w:rsidRPr="00215806">
        <w:t xml:space="preserve">shall be carried out by the Managing Authority in accordance with criteria and a methodology for the selection of operations which are in conformity </w:t>
      </w:r>
      <w:r w:rsidRPr="00215806">
        <w:lastRenderedPageBreak/>
        <w:t xml:space="preserve">with the Charter of Fundamental Rights of the European Union. The Application Guidelines set out requirements for grant applicants to declare that the activities envisaged are in line with and contribute to the implementation of the horizontal policies as well as the implementation of the EU Charter of Fundamental Rights and the UN Convention on the Rights of Persons with Disabilities. At the appraisal stage of the project proposal, this compliance shall be verified by the Evaluation Committee and followed up by the Managing Authority staff at the implementation stage of the project proposal. </w:t>
      </w:r>
    </w:p>
    <w:p w14:paraId="1715F5AA" w14:textId="77777777" w:rsidR="007427C1" w:rsidRPr="00215806" w:rsidRDefault="00000000">
      <w:pPr>
        <w:pStyle w:val="BodyText"/>
      </w:pPr>
      <w:r w:rsidRPr="00215806">
        <w:t xml:space="preserve">By signing the Application Form, beneficiaries and partners commit to respect the horizontal principles of Article 9 of Regulation (EU) 2021/1060. Any form of discrimination shall be avoided in the implementation of the project activities. All project activities shall be neutral with regard to the beneficiary's membership of any group, on any grounds whatsoever, and shall not impose any restrictions based on sex, race, nationality, ethnicity, citizenship, origin, religion or belief, education, opinion, political affiliation, personal or social status, disability, age, sexual orientation, marital status, property status or any other grounds established by law or international treaty to which Bulgaria is a party. </w:t>
      </w:r>
    </w:p>
    <w:p w14:paraId="407E4A7B" w14:textId="77777777" w:rsidR="007427C1" w:rsidRPr="00215806" w:rsidRDefault="00000000">
      <w:pPr>
        <w:pStyle w:val="BodyText"/>
      </w:pPr>
      <w:r w:rsidRPr="00215806">
        <w:t xml:space="preserve">The beneficiaries try to apply the principle of gender equality in the formation of the teams involved in the implementation of the projects and the relatively good ratio of men and women in the internal security structures helps them.  </w:t>
      </w:r>
    </w:p>
    <w:p w14:paraId="750DE61A" w14:textId="77777777" w:rsidR="000463F3" w:rsidRPr="00215806" w:rsidRDefault="000463F3" w:rsidP="00070D20">
      <w:pPr>
        <w:pStyle w:val="BodyText"/>
      </w:pPr>
    </w:p>
    <w:p w14:paraId="47FC34B6" w14:textId="3FA0C8A8" w:rsidR="007427C1" w:rsidRPr="00215806" w:rsidRDefault="00000000">
      <w:pPr>
        <w:pStyle w:val="BodyText"/>
      </w:pPr>
      <w:r w:rsidRPr="00215806">
        <w:t xml:space="preserve">In projects that provide for construction </w:t>
      </w:r>
      <w:r w:rsidR="000463F3" w:rsidRPr="00215806">
        <w:t xml:space="preserve">(e.g., </w:t>
      </w:r>
      <w:r w:rsidR="00EE0758" w:rsidRPr="00215806">
        <w:t xml:space="preserve">MFA </w:t>
      </w:r>
      <w:r w:rsidR="00ED7D40" w:rsidRPr="00215806">
        <w:t xml:space="preserve">consulates), it is </w:t>
      </w:r>
      <w:r w:rsidRPr="00215806">
        <w:t xml:space="preserve">not </w:t>
      </w:r>
      <w:r w:rsidR="00ED7D40" w:rsidRPr="00215806">
        <w:t xml:space="preserve">yet clear whether </w:t>
      </w:r>
      <w:r w:rsidRPr="00215806">
        <w:t xml:space="preserve">additional energy efficiency measures or compliance with standards that reduce global carbon emissions beyond what is required in the legislation are </w:t>
      </w:r>
      <w:r w:rsidR="00A87B39">
        <w:t>considered</w:t>
      </w:r>
      <w:r w:rsidRPr="00215806">
        <w:t>.</w:t>
      </w:r>
      <w:r w:rsidR="00EE0758" w:rsidRPr="00215806">
        <w:rPr>
          <w:rStyle w:val="FootnoteReference"/>
        </w:rPr>
        <w:footnoteReference w:id="42"/>
      </w:r>
      <w:r w:rsidRPr="00215806">
        <w:t xml:space="preserve"> .  This is largely indicative of a lack of overall polic</w:t>
      </w:r>
      <w:r w:rsidR="00A87B39">
        <w:t xml:space="preserve">ies and procedures </w:t>
      </w:r>
      <w:r w:rsidRPr="00215806">
        <w:t xml:space="preserve">in both the </w:t>
      </w:r>
      <w:r w:rsidR="00107EF8" w:rsidRPr="00215806">
        <w:t xml:space="preserve">Ministry of Interior and the Ministry of Foreign Affairs </w:t>
      </w:r>
      <w:r w:rsidRPr="00215806">
        <w:t>regarding green policies, rather than implying that the implementation of the program</w:t>
      </w:r>
      <w:r w:rsidR="00A87B39">
        <w:t>me</w:t>
      </w:r>
      <w:r w:rsidRPr="00215806">
        <w:t xml:space="preserve"> is not aligned with the goal of promoting sustainable development. </w:t>
      </w:r>
    </w:p>
    <w:p w14:paraId="68DC4BDB" w14:textId="77777777" w:rsidR="00394E2E" w:rsidRPr="00215806" w:rsidRDefault="00394E2E" w:rsidP="00070D20">
      <w:pPr>
        <w:pStyle w:val="BodyText"/>
      </w:pPr>
    </w:p>
    <w:p w14:paraId="73991F36" w14:textId="0419CB5A" w:rsidR="007427C1" w:rsidRPr="00215806" w:rsidRDefault="00000000">
      <w:pPr>
        <w:pStyle w:val="BodyText"/>
      </w:pPr>
      <w:r w:rsidRPr="00215806">
        <w:t xml:space="preserve">The mid-term evaluation of the </w:t>
      </w:r>
      <w:r w:rsidR="00DB5C87">
        <w:t>BMVI</w:t>
      </w:r>
      <w:r w:rsidR="00D46DC9" w:rsidRPr="00215806">
        <w:t xml:space="preserve"> </w:t>
      </w:r>
      <w:r w:rsidRPr="00215806">
        <w:t xml:space="preserve">did not identify any major gaps or problems </w:t>
      </w:r>
      <w:r w:rsidR="00394E2E" w:rsidRPr="00215806">
        <w:t xml:space="preserve">at this stage </w:t>
      </w:r>
      <w:r w:rsidRPr="00215806">
        <w:t xml:space="preserve">related to the implementation of the horizontal principles.  </w:t>
      </w:r>
    </w:p>
    <w:p w14:paraId="544F5BCB" w14:textId="77777777" w:rsidR="007427C1" w:rsidRPr="00215806" w:rsidRDefault="00000000">
      <w:pPr>
        <w:pStyle w:val="Heading3"/>
      </w:pPr>
      <w:r w:rsidRPr="00215806">
        <w:t>How effective is the program in communicating and disseminating its capabilities as well as accomplishments?</w:t>
      </w:r>
    </w:p>
    <w:p w14:paraId="03815A49" w14:textId="13390AF7" w:rsidR="007427C1" w:rsidRPr="00215806" w:rsidRDefault="00000000">
      <w:pPr>
        <w:pStyle w:val="paragraph"/>
        <w:spacing w:before="0" w:beforeAutospacing="0" w:after="0" w:afterAutospacing="0"/>
        <w:ind w:left="851"/>
        <w:textAlignment w:val="baseline"/>
        <w:rPr>
          <w:rStyle w:val="normaltextrun"/>
          <w:lang w:val="en-GB"/>
        </w:rPr>
      </w:pPr>
      <w:r w:rsidRPr="00215806">
        <w:rPr>
          <w:rStyle w:val="normaltextrun"/>
          <w:lang w:val="en-GB"/>
        </w:rPr>
        <w:t>The Managing Authority has developed a communication strategy with properly defined target groups. The strategy was approved by the Monitoring Committee by a non-consensual decision adopted by written procedure in July 2023.</w:t>
      </w:r>
      <w:r w:rsidRPr="00215806">
        <w:rPr>
          <w:rStyle w:val="FootnoteReference"/>
          <w:lang w:val="en-GB"/>
        </w:rPr>
        <w:footnoteReference w:id="43"/>
      </w:r>
      <w:r w:rsidRPr="00215806">
        <w:rPr>
          <w:rStyle w:val="normaltextrun"/>
          <w:lang w:val="en-GB"/>
        </w:rPr>
        <w:t xml:space="preserve"> The national communication strategy provides the methodological basis on which the MA for the </w:t>
      </w:r>
      <w:r w:rsidR="002C06D0">
        <w:rPr>
          <w:rStyle w:val="normaltextrun"/>
          <w:lang w:val="en-GB"/>
        </w:rPr>
        <w:t>BMVI</w:t>
      </w:r>
      <w:r w:rsidR="00455986" w:rsidRPr="00215806">
        <w:rPr>
          <w:rStyle w:val="normaltextrun"/>
          <w:lang w:val="en-GB"/>
        </w:rPr>
        <w:t xml:space="preserve"> </w:t>
      </w:r>
      <w:r w:rsidRPr="00215806">
        <w:rPr>
          <w:rStyle w:val="normaltextrun"/>
          <w:lang w:val="en-GB"/>
        </w:rPr>
        <w:t xml:space="preserve">organises its publicity, </w:t>
      </w:r>
      <w:proofErr w:type="gramStart"/>
      <w:r w:rsidRPr="00215806">
        <w:rPr>
          <w:rStyle w:val="normaltextrun"/>
          <w:lang w:val="en-GB"/>
        </w:rPr>
        <w:t>information</w:t>
      </w:r>
      <w:proofErr w:type="gramEnd"/>
      <w:r w:rsidRPr="00215806">
        <w:rPr>
          <w:rStyle w:val="normaltextrun"/>
          <w:lang w:val="en-GB"/>
        </w:rPr>
        <w:t xml:space="preserve"> and communication activities. It also includes a Handbook on the v</w:t>
      </w:r>
      <w:r w:rsidR="00251A3C">
        <w:rPr>
          <w:rStyle w:val="normaltextrun"/>
          <w:lang w:val="en-GB"/>
        </w:rPr>
        <w:t>isu</w:t>
      </w:r>
      <w:r w:rsidRPr="00215806">
        <w:rPr>
          <w:rStyle w:val="normaltextrun"/>
          <w:lang w:val="en-GB"/>
        </w:rPr>
        <w:t xml:space="preserve">alisation of EU support for the implementation of the 2021-2027 information and communication rules, which unifies the requirements for all beneficiaries. The institutional framework for the management of information and communication activities, the objectives and target groups of information and </w:t>
      </w:r>
      <w:r w:rsidRPr="00215806">
        <w:rPr>
          <w:rStyle w:val="normaltextrun"/>
          <w:lang w:val="en-GB"/>
        </w:rPr>
        <w:lastRenderedPageBreak/>
        <w:t>communication activities, and communication channels are also described in the Management and Control System.</w:t>
      </w:r>
      <w:r w:rsidRPr="00215806">
        <w:rPr>
          <w:rStyle w:val="FootnoteReference"/>
          <w:lang w:val="en-GB"/>
        </w:rPr>
        <w:footnoteReference w:id="44"/>
      </w:r>
    </w:p>
    <w:p w14:paraId="22FCD41A" w14:textId="77777777" w:rsidR="000E2F35" w:rsidRPr="00215806" w:rsidRDefault="000E2F35" w:rsidP="000E2F35">
      <w:pPr>
        <w:pStyle w:val="paragraph"/>
        <w:spacing w:before="0" w:beforeAutospacing="0" w:after="0" w:afterAutospacing="0"/>
        <w:ind w:left="851"/>
        <w:textAlignment w:val="baseline"/>
        <w:rPr>
          <w:rStyle w:val="normaltextrun"/>
          <w:lang w:val="en-GB"/>
        </w:rPr>
      </w:pPr>
    </w:p>
    <w:p w14:paraId="2C12E1F1" w14:textId="77777777" w:rsidR="007427C1" w:rsidRPr="00215806" w:rsidRDefault="00000000">
      <w:pPr>
        <w:pStyle w:val="paragraph"/>
        <w:spacing w:before="0" w:beforeAutospacing="0" w:after="0" w:afterAutospacing="0"/>
        <w:ind w:left="851"/>
        <w:textAlignment w:val="baseline"/>
        <w:rPr>
          <w:lang w:val="en-GB"/>
        </w:rPr>
      </w:pPr>
      <w:r w:rsidRPr="00215806">
        <w:rPr>
          <w:rStyle w:val="normaltextrun"/>
          <w:lang w:val="en-GB"/>
        </w:rPr>
        <w:t xml:space="preserve">At the beginning of the new programming period, communication activities include the launch of calls for proposals, information days for beneficiaries and training for beneficiaries. The main communication objectives are to ensure the visibility, </w:t>
      </w:r>
      <w:proofErr w:type="gramStart"/>
      <w:r w:rsidRPr="00215806">
        <w:rPr>
          <w:rStyle w:val="normaltextrun"/>
          <w:lang w:val="en-GB"/>
        </w:rPr>
        <w:t>transparency</w:t>
      </w:r>
      <w:proofErr w:type="gramEnd"/>
      <w:r w:rsidRPr="00215806">
        <w:rPr>
          <w:rStyle w:val="normaltextrun"/>
          <w:lang w:val="en-GB"/>
        </w:rPr>
        <w:t xml:space="preserve"> and publicity of the activities, to reach the widest possible audience, and to raise awareness of current and potential stakeholders. </w:t>
      </w:r>
      <w:r w:rsidRPr="00215806">
        <w:rPr>
          <w:rStyle w:val="eop"/>
          <w:lang w:val="en-GB"/>
        </w:rPr>
        <w:t xml:space="preserve"> </w:t>
      </w:r>
    </w:p>
    <w:p w14:paraId="3E5C6196" w14:textId="77777777" w:rsidR="000E2F35" w:rsidRPr="00215806" w:rsidRDefault="000E2F35" w:rsidP="000E2F35">
      <w:pPr>
        <w:pStyle w:val="paragraph"/>
        <w:spacing w:before="0" w:beforeAutospacing="0" w:after="0" w:afterAutospacing="0"/>
        <w:ind w:left="851"/>
        <w:textAlignment w:val="baseline"/>
        <w:rPr>
          <w:lang w:val="en-GB"/>
        </w:rPr>
      </w:pPr>
    </w:p>
    <w:p w14:paraId="6B72A733" w14:textId="238CD89E" w:rsidR="007427C1" w:rsidRPr="00215806" w:rsidRDefault="00000000">
      <w:pPr>
        <w:pStyle w:val="paragraph"/>
        <w:spacing w:before="0" w:beforeAutospacing="0" w:after="0" w:afterAutospacing="0"/>
        <w:ind w:left="851"/>
        <w:textAlignment w:val="baseline"/>
        <w:rPr>
          <w:lang w:val="en-GB"/>
        </w:rPr>
      </w:pPr>
      <w:r w:rsidRPr="00215806">
        <w:rPr>
          <w:rStyle w:val="normaltextrun"/>
          <w:lang w:val="en-GB"/>
        </w:rPr>
        <w:t xml:space="preserve">Dissemination activities reach the target audience and are carried out through an appropriate mix of communication channels, mainly publishing the information online, as well as organising information days.  Up-to-date information is regularly published on the Managing Authority's website: </w:t>
      </w:r>
      <w:hyperlink r:id="rId41" w:tgtFrame="_blank" w:history="1">
        <w:r w:rsidRPr="00215806">
          <w:rPr>
            <w:rStyle w:val="normaltextrun"/>
            <w:color w:val="0000FF"/>
            <w:lang w:val="en-GB"/>
          </w:rPr>
          <w:t>https://www.mvr.bg/</w:t>
        </w:r>
        <w:r w:rsidR="00215806" w:rsidRPr="00215806">
          <w:rPr>
            <w:rStyle w:val="normaltextrun"/>
            <w:color w:val="0000FF"/>
            <w:lang w:val="en-GB"/>
          </w:rPr>
          <w:t>IPD</w:t>
        </w:r>
      </w:hyperlink>
      <w:r w:rsidRPr="00215806">
        <w:rPr>
          <w:rStyle w:val="normaltextrun"/>
          <w:lang w:val="en-GB"/>
        </w:rPr>
        <w:t xml:space="preserve"> , where regulatory documents, guidelines for beneficiaries, information on information days and other useful information are systematically published. The European Structural and Investment Funds one-stop information portal: </w:t>
      </w:r>
      <w:hyperlink r:id="rId42" w:tgtFrame="_blank" w:history="1">
        <w:r w:rsidRPr="00215806">
          <w:rPr>
            <w:rStyle w:val="normaltextrun"/>
            <w:color w:val="0000FF"/>
            <w:lang w:val="en-GB"/>
          </w:rPr>
          <w:t>www.eufunds.bg</w:t>
        </w:r>
      </w:hyperlink>
      <w:r w:rsidRPr="00215806">
        <w:rPr>
          <w:rStyle w:val="normaltextrun"/>
          <w:lang w:val="en-GB"/>
        </w:rPr>
        <w:t xml:space="preserve"> also promotes funding and transparency of the </w:t>
      </w:r>
      <w:r w:rsidR="003872A8">
        <w:rPr>
          <w:rStyle w:val="normaltextrun"/>
          <w:lang w:val="en-GB"/>
        </w:rPr>
        <w:t>BMVI</w:t>
      </w:r>
      <w:r w:rsidR="00D26C75" w:rsidRPr="00215806">
        <w:rPr>
          <w:rStyle w:val="normaltextrun"/>
          <w:lang w:val="en-GB"/>
        </w:rPr>
        <w:t xml:space="preserve"> </w:t>
      </w:r>
      <w:r w:rsidRPr="00215806">
        <w:rPr>
          <w:rStyle w:val="normaltextrun"/>
          <w:lang w:val="en-GB"/>
        </w:rPr>
        <w:t xml:space="preserve">processes. The programme's Facebook page is also actively used: </w:t>
      </w:r>
      <w:hyperlink r:id="rId43" w:history="1">
        <w:r w:rsidRPr="00215806">
          <w:rPr>
            <w:rStyle w:val="Hyperlink"/>
            <w:rFonts w:eastAsiaTheme="majorEastAsia"/>
            <w:lang w:val="en-GB"/>
          </w:rPr>
          <w:t>https:</w:t>
        </w:r>
      </w:hyperlink>
      <w:r w:rsidRPr="00215806">
        <w:rPr>
          <w:lang w:val="en-GB"/>
        </w:rPr>
        <w:t>//www.facebook.com/BGISF. It publishes information on the EU funding made available and the possibilities to apply</w:t>
      </w:r>
      <w:r w:rsidRPr="00215806">
        <w:rPr>
          <w:rStyle w:val="eop"/>
          <w:lang w:val="en-GB"/>
        </w:rPr>
        <w:t xml:space="preserve">. </w:t>
      </w:r>
    </w:p>
    <w:p w14:paraId="3FA5EEE1" w14:textId="77777777" w:rsidR="000E2F35" w:rsidRPr="00215806" w:rsidRDefault="000E2F35" w:rsidP="000E2F35">
      <w:pPr>
        <w:pStyle w:val="paragraph"/>
        <w:spacing w:before="0" w:beforeAutospacing="0" w:after="0" w:afterAutospacing="0"/>
        <w:ind w:left="851"/>
        <w:textAlignment w:val="baseline"/>
        <w:rPr>
          <w:lang w:val="en-GB"/>
        </w:rPr>
      </w:pPr>
    </w:p>
    <w:p w14:paraId="288548C3" w14:textId="77777777" w:rsidR="007427C1" w:rsidRPr="00215806" w:rsidRDefault="00000000">
      <w:pPr>
        <w:pStyle w:val="paragraph"/>
        <w:spacing w:before="0" w:beforeAutospacing="0" w:after="0" w:afterAutospacing="0"/>
        <w:ind w:left="851"/>
        <w:textAlignment w:val="baseline"/>
        <w:rPr>
          <w:lang w:val="en-GB"/>
        </w:rPr>
      </w:pPr>
      <w:r w:rsidRPr="00215806">
        <w:rPr>
          <w:rStyle w:val="normaltextrun"/>
          <w:lang w:val="en-GB"/>
        </w:rPr>
        <w:t>Implemented the following communication activities</w:t>
      </w:r>
      <w:r w:rsidRPr="00215806">
        <w:rPr>
          <w:rStyle w:val="FootnoteReference"/>
          <w:lang w:val="en-GB"/>
        </w:rPr>
        <w:footnoteReference w:id="45"/>
      </w:r>
      <w:r w:rsidRPr="00215806">
        <w:rPr>
          <w:rStyle w:val="eop"/>
          <w:lang w:val="en-GB"/>
        </w:rPr>
        <w:t xml:space="preserve"> : </w:t>
      </w:r>
    </w:p>
    <w:p w14:paraId="26537D9C" w14:textId="77777777" w:rsidR="007427C1" w:rsidRPr="00215806" w:rsidRDefault="00000000">
      <w:pPr>
        <w:pStyle w:val="Personnequisigne"/>
        <w:numPr>
          <w:ilvl w:val="0"/>
          <w:numId w:val="54"/>
        </w:numPr>
        <w:jc w:val="both"/>
        <w:rPr>
          <w:i w:val="0"/>
          <w:iCs/>
          <w:noProof/>
          <w:szCs w:val="24"/>
          <w:lang w:val="en-GB"/>
        </w:rPr>
      </w:pPr>
      <w:r w:rsidRPr="00215806">
        <w:rPr>
          <w:i w:val="0"/>
          <w:iCs/>
          <w:noProof/>
          <w:szCs w:val="24"/>
          <w:lang w:val="en-GB"/>
        </w:rPr>
        <w:t xml:space="preserve">7 </w:t>
      </w:r>
      <w:r w:rsidR="00DC0123" w:rsidRPr="00215806">
        <w:rPr>
          <w:i w:val="0"/>
          <w:iCs/>
          <w:noProof/>
          <w:szCs w:val="24"/>
          <w:lang w:val="en-GB"/>
        </w:rPr>
        <w:t xml:space="preserve">events </w:t>
      </w:r>
      <w:r w:rsidR="00075839" w:rsidRPr="00215806">
        <w:rPr>
          <w:i w:val="0"/>
          <w:iCs/>
          <w:noProof/>
          <w:szCs w:val="24"/>
          <w:lang w:val="en-GB"/>
        </w:rPr>
        <w:t xml:space="preserve">(4 </w:t>
      </w:r>
      <w:r w:rsidR="00875759" w:rsidRPr="00215806">
        <w:rPr>
          <w:i w:val="0"/>
          <w:iCs/>
          <w:noProof/>
          <w:szCs w:val="24"/>
          <w:lang w:val="en-GB"/>
        </w:rPr>
        <w:t xml:space="preserve">trainings </w:t>
      </w:r>
      <w:r w:rsidR="00075839" w:rsidRPr="00215806">
        <w:rPr>
          <w:i w:val="0"/>
          <w:iCs/>
          <w:noProof/>
          <w:szCs w:val="24"/>
          <w:lang w:val="en-GB"/>
        </w:rPr>
        <w:t xml:space="preserve">and 3 info-days) </w:t>
      </w:r>
      <w:r w:rsidR="00DC0123" w:rsidRPr="00215806">
        <w:rPr>
          <w:i w:val="0"/>
          <w:iCs/>
          <w:noProof/>
          <w:szCs w:val="24"/>
          <w:lang w:val="en-GB"/>
        </w:rPr>
        <w:t>have been organised in person and online (9 planned by 2029)</w:t>
      </w:r>
      <w:r w:rsidR="00434FE2" w:rsidRPr="00215806">
        <w:rPr>
          <w:i w:val="0"/>
          <w:iCs/>
          <w:noProof/>
          <w:szCs w:val="24"/>
          <w:lang w:val="en-GB"/>
        </w:rPr>
        <w:t>;</w:t>
      </w:r>
    </w:p>
    <w:p w14:paraId="6C06932D" w14:textId="2A62027A" w:rsidR="007427C1" w:rsidRPr="00215806" w:rsidRDefault="00000000">
      <w:pPr>
        <w:pStyle w:val="ListParagraph"/>
        <w:numPr>
          <w:ilvl w:val="1"/>
          <w:numId w:val="54"/>
        </w:numPr>
        <w:contextualSpacing w:val="0"/>
        <w:rPr>
          <w:sz w:val="22"/>
          <w:szCs w:val="22"/>
        </w:rPr>
      </w:pPr>
      <w:r w:rsidRPr="00215806">
        <w:t xml:space="preserve">2 trainings for beneficiaries under the Public Procurement Act with a total of 300 </w:t>
      </w:r>
      <w:r w:rsidR="003F2970" w:rsidRPr="00215806">
        <w:t>participants</w:t>
      </w:r>
      <w:r w:rsidRPr="00215806">
        <w:t xml:space="preserve">. The trainings covered aspects of the </w:t>
      </w:r>
      <w:r w:rsidR="00251A3C">
        <w:t>AMIF</w:t>
      </w:r>
      <w:r w:rsidRPr="00215806">
        <w:t xml:space="preserve">, </w:t>
      </w:r>
      <w:r w:rsidR="00251A3C">
        <w:t xml:space="preserve">ISF </w:t>
      </w:r>
      <w:r w:rsidRPr="00215806">
        <w:t xml:space="preserve">and the </w:t>
      </w:r>
      <w:proofErr w:type="gramStart"/>
      <w:r w:rsidR="00965324">
        <w:t>BMVI</w:t>
      </w:r>
      <w:r w:rsidRPr="00215806">
        <w:t>;</w:t>
      </w:r>
      <w:proofErr w:type="gramEnd"/>
    </w:p>
    <w:p w14:paraId="53490674" w14:textId="77777777" w:rsidR="007427C1" w:rsidRPr="00215806" w:rsidRDefault="00000000">
      <w:pPr>
        <w:pStyle w:val="ListParagraph"/>
        <w:numPr>
          <w:ilvl w:val="1"/>
          <w:numId w:val="54"/>
        </w:numPr>
        <w:contextualSpacing w:val="0"/>
        <w:rPr>
          <w:sz w:val="22"/>
          <w:szCs w:val="22"/>
        </w:rPr>
      </w:pPr>
      <w:r w:rsidRPr="00215806">
        <w:t>2 trainings for beneficiaries</w:t>
      </w:r>
      <w:r w:rsidR="000A5F68" w:rsidRPr="00215806">
        <w:t xml:space="preserve">, </w:t>
      </w:r>
      <w:r w:rsidRPr="00215806">
        <w:t xml:space="preserve">which </w:t>
      </w:r>
      <w:r w:rsidR="003F2970" w:rsidRPr="00215806">
        <w:t xml:space="preserve">are held </w:t>
      </w:r>
      <w:r w:rsidRPr="00215806">
        <w:t xml:space="preserve">after the signing of administrative contracts/orders. A total of 160 </w:t>
      </w:r>
      <w:r w:rsidR="000A5F68" w:rsidRPr="00215806">
        <w:t>people took</w:t>
      </w:r>
      <w:r w:rsidRPr="00215806">
        <w:t xml:space="preserve"> part in </w:t>
      </w:r>
      <w:proofErr w:type="gramStart"/>
      <w:r w:rsidRPr="00215806">
        <w:t>them</w:t>
      </w:r>
      <w:proofErr w:type="gramEnd"/>
    </w:p>
    <w:p w14:paraId="33897991" w14:textId="77777777" w:rsidR="007427C1" w:rsidRPr="00215806" w:rsidRDefault="00000000">
      <w:pPr>
        <w:pStyle w:val="Personnequisigne"/>
        <w:numPr>
          <w:ilvl w:val="0"/>
          <w:numId w:val="54"/>
        </w:numPr>
        <w:jc w:val="both"/>
        <w:rPr>
          <w:i w:val="0"/>
          <w:iCs/>
          <w:noProof/>
          <w:szCs w:val="24"/>
          <w:lang w:val="en-GB"/>
        </w:rPr>
      </w:pPr>
      <w:r w:rsidRPr="00215806">
        <w:rPr>
          <w:i w:val="0"/>
          <w:iCs/>
          <w:noProof/>
          <w:szCs w:val="24"/>
          <w:lang w:val="en-GB"/>
        </w:rPr>
        <w:t>23 publications on website and social media (75 planned by 2029)</w:t>
      </w:r>
    </w:p>
    <w:p w14:paraId="3C0978F5" w14:textId="77777777" w:rsidR="007427C1" w:rsidRPr="00215806" w:rsidRDefault="00000000">
      <w:pPr>
        <w:pStyle w:val="Personnequisigne"/>
        <w:numPr>
          <w:ilvl w:val="0"/>
          <w:numId w:val="54"/>
        </w:numPr>
        <w:jc w:val="both"/>
        <w:rPr>
          <w:i w:val="0"/>
          <w:iCs/>
          <w:noProof/>
          <w:szCs w:val="24"/>
          <w:lang w:val="en-GB"/>
        </w:rPr>
      </w:pPr>
      <w:r w:rsidRPr="00215806">
        <w:rPr>
          <w:i w:val="0"/>
          <w:iCs/>
          <w:noProof/>
          <w:szCs w:val="24"/>
          <w:lang w:val="en-GB"/>
        </w:rPr>
        <w:t xml:space="preserve">271 </w:t>
      </w:r>
      <w:r w:rsidR="00DC0123" w:rsidRPr="00215806">
        <w:rPr>
          <w:i w:val="0"/>
          <w:iCs/>
          <w:noProof/>
          <w:szCs w:val="24"/>
          <w:lang w:val="en-GB"/>
        </w:rPr>
        <w:t>followers on the fund's Facebook page (150 pledged by 2029)</w:t>
      </w:r>
      <w:r w:rsidR="001B1628" w:rsidRPr="00215806">
        <w:rPr>
          <w:i w:val="0"/>
          <w:iCs/>
          <w:noProof/>
          <w:szCs w:val="24"/>
          <w:lang w:val="en-GB"/>
        </w:rPr>
        <w:t xml:space="preserve">. The content has reached 10,500 people, and has been accessed by </w:t>
      </w:r>
      <w:r w:rsidR="00CF5D51" w:rsidRPr="00215806">
        <w:rPr>
          <w:i w:val="0"/>
          <w:iCs/>
          <w:noProof/>
          <w:szCs w:val="24"/>
          <w:lang w:val="en-GB"/>
        </w:rPr>
        <w:t xml:space="preserve">1,100 people, 96 of whom have also clicked on various links to </w:t>
      </w:r>
      <w:r w:rsidR="00E00C16" w:rsidRPr="00215806">
        <w:rPr>
          <w:i w:val="0"/>
          <w:iCs/>
          <w:noProof/>
          <w:szCs w:val="24"/>
          <w:lang w:val="en-GB"/>
        </w:rPr>
        <w:t xml:space="preserve">explore further. </w:t>
      </w:r>
    </w:p>
    <w:p w14:paraId="50259C3D" w14:textId="77777777" w:rsidR="00F02832" w:rsidRPr="00215806" w:rsidRDefault="00F02832" w:rsidP="00DC0123">
      <w:pPr>
        <w:pStyle w:val="paragraph"/>
        <w:spacing w:before="0" w:beforeAutospacing="0" w:after="0" w:afterAutospacing="0"/>
        <w:ind w:left="1080"/>
        <w:jc w:val="both"/>
        <w:textAlignment w:val="baseline"/>
        <w:rPr>
          <w:rStyle w:val="normaltextrun"/>
          <w:iCs/>
          <w:lang w:val="en-GB"/>
        </w:rPr>
      </w:pPr>
    </w:p>
    <w:p w14:paraId="52721B35" w14:textId="77777777" w:rsidR="007427C1" w:rsidRPr="00215806" w:rsidRDefault="00000000">
      <w:pPr>
        <w:pStyle w:val="paragraph"/>
        <w:spacing w:before="0" w:beforeAutospacing="0" w:after="0" w:afterAutospacing="0"/>
        <w:ind w:left="1080"/>
        <w:jc w:val="both"/>
        <w:textAlignment w:val="baseline"/>
        <w:rPr>
          <w:lang w:val="en-GB"/>
        </w:rPr>
      </w:pPr>
      <w:r w:rsidRPr="00215806">
        <w:rPr>
          <w:lang w:val="en-GB"/>
        </w:rPr>
        <w:t xml:space="preserve">For each of the projects approved under the programme, measures and a corresponding budget for communication activities have been set. The budget set in the approved interventions in this respect </w:t>
      </w:r>
      <w:r w:rsidR="00E93182" w:rsidRPr="00215806">
        <w:rPr>
          <w:lang w:val="en-GB"/>
        </w:rPr>
        <w:t xml:space="preserve">represents about </w:t>
      </w:r>
      <w:r w:rsidRPr="00215806">
        <w:rPr>
          <w:lang w:val="en-GB"/>
        </w:rPr>
        <w:t>1% of the contracted funds.</w:t>
      </w:r>
      <w:r w:rsidRPr="00215806">
        <w:rPr>
          <w:rStyle w:val="FootnoteReference"/>
          <w:lang w:val="en-GB"/>
        </w:rPr>
        <w:footnoteReference w:id="46"/>
      </w:r>
      <w:r w:rsidRPr="00215806">
        <w:rPr>
          <w:lang w:val="en-GB"/>
        </w:rPr>
        <w:t xml:space="preserve"> The description of the communication activities in the approved projects shows that the funds are mainly aimed at the installation of signs or boards, the production of promotional materials, the holding of press conferences and other information events. </w:t>
      </w:r>
      <w:r w:rsidRPr="00215806">
        <w:rPr>
          <w:rStyle w:val="FootnoteReference"/>
          <w:lang w:val="en-GB"/>
        </w:rPr>
        <w:footnoteReference w:id="47"/>
      </w:r>
    </w:p>
    <w:p w14:paraId="0CE04859" w14:textId="77777777" w:rsidR="009A1835" w:rsidRPr="00215806" w:rsidRDefault="009A1835" w:rsidP="000E2F35">
      <w:pPr>
        <w:pStyle w:val="paragraph"/>
        <w:spacing w:before="0" w:beforeAutospacing="0" w:after="0" w:afterAutospacing="0"/>
        <w:ind w:left="1080"/>
        <w:jc w:val="both"/>
        <w:textAlignment w:val="baseline"/>
        <w:rPr>
          <w:lang w:val="en-GB"/>
        </w:rPr>
      </w:pPr>
    </w:p>
    <w:p w14:paraId="1417C2FE" w14:textId="5F66ECBC" w:rsidR="007427C1" w:rsidRPr="00215806" w:rsidRDefault="00C240B0">
      <w:pPr>
        <w:pStyle w:val="paragraph"/>
        <w:spacing w:before="0" w:beforeAutospacing="0" w:after="0" w:afterAutospacing="0"/>
        <w:ind w:left="1080"/>
        <w:jc w:val="both"/>
        <w:textAlignment w:val="baseline"/>
        <w:rPr>
          <w:lang w:val="en-GB"/>
        </w:rPr>
      </w:pPr>
      <w:r w:rsidRPr="00215806">
        <w:rPr>
          <w:lang w:val="en-GB"/>
        </w:rPr>
        <w:t xml:space="preserve">It is not clear from the communication activities described for individual operations </w:t>
      </w:r>
      <w:r w:rsidR="00DF73D3" w:rsidRPr="00215806">
        <w:rPr>
          <w:lang w:val="en-GB"/>
        </w:rPr>
        <w:t xml:space="preserve">whether </w:t>
      </w:r>
      <w:r w:rsidR="00006456" w:rsidRPr="00215806">
        <w:rPr>
          <w:lang w:val="en-GB"/>
        </w:rPr>
        <w:t xml:space="preserve">social media </w:t>
      </w:r>
      <w:r w:rsidRPr="00215806">
        <w:rPr>
          <w:lang w:val="en-GB"/>
        </w:rPr>
        <w:t xml:space="preserve">will be used </w:t>
      </w:r>
      <w:r w:rsidR="00006456" w:rsidRPr="00215806">
        <w:rPr>
          <w:lang w:val="en-GB"/>
        </w:rPr>
        <w:t xml:space="preserve">to </w:t>
      </w:r>
      <w:r w:rsidR="0067177B" w:rsidRPr="00215806">
        <w:rPr>
          <w:lang w:val="en-GB"/>
        </w:rPr>
        <w:t xml:space="preserve">reach a wider audience. A review of the use of </w:t>
      </w:r>
      <w:r w:rsidR="0067177B" w:rsidRPr="00215806">
        <w:rPr>
          <w:lang w:val="en-GB"/>
        </w:rPr>
        <w:lastRenderedPageBreak/>
        <w:t xml:space="preserve">social media (mainly Facebook) to </w:t>
      </w:r>
      <w:r w:rsidR="00957719" w:rsidRPr="00215806">
        <w:rPr>
          <w:lang w:val="en-GB"/>
        </w:rPr>
        <w:t xml:space="preserve">communicate the </w:t>
      </w:r>
      <w:r w:rsidR="00FF222B" w:rsidRPr="00215806">
        <w:rPr>
          <w:lang w:val="en-GB"/>
        </w:rPr>
        <w:t xml:space="preserve">achievement </w:t>
      </w:r>
      <w:r w:rsidR="00957719" w:rsidRPr="00215806">
        <w:rPr>
          <w:lang w:val="en-GB"/>
        </w:rPr>
        <w:t xml:space="preserve">activities of the fund </w:t>
      </w:r>
      <w:r w:rsidR="00AB673A" w:rsidRPr="00215806">
        <w:rPr>
          <w:lang w:val="en-GB"/>
        </w:rPr>
        <w:t xml:space="preserve">shows that the information is </w:t>
      </w:r>
      <w:r w:rsidR="00957719" w:rsidRPr="00215806">
        <w:rPr>
          <w:lang w:val="en-GB"/>
        </w:rPr>
        <w:t xml:space="preserve">mainly </w:t>
      </w:r>
      <w:r w:rsidR="00AB673A" w:rsidRPr="00215806">
        <w:rPr>
          <w:lang w:val="en-GB"/>
        </w:rPr>
        <w:t xml:space="preserve">aimed at </w:t>
      </w:r>
      <w:r w:rsidR="00957719" w:rsidRPr="00215806">
        <w:rPr>
          <w:lang w:val="en-GB"/>
        </w:rPr>
        <w:t xml:space="preserve">communicating the activities of the </w:t>
      </w:r>
      <w:r w:rsidR="000A4556">
        <w:rPr>
          <w:lang w:val="en-GB"/>
        </w:rPr>
        <w:t>MA</w:t>
      </w:r>
      <w:r w:rsidR="00957719" w:rsidRPr="00215806">
        <w:rPr>
          <w:lang w:val="en-GB"/>
        </w:rPr>
        <w:t xml:space="preserve"> (which has added value mainly to the stakeholders </w:t>
      </w:r>
      <w:r w:rsidR="0044119D" w:rsidRPr="00215806">
        <w:rPr>
          <w:lang w:val="en-GB"/>
        </w:rPr>
        <w:t xml:space="preserve">of the </w:t>
      </w:r>
      <w:r w:rsidR="000A4556">
        <w:rPr>
          <w:lang w:val="en-GB"/>
        </w:rPr>
        <w:t>MA)</w:t>
      </w:r>
      <w:r w:rsidR="0044119D" w:rsidRPr="00215806">
        <w:rPr>
          <w:lang w:val="en-GB"/>
        </w:rPr>
        <w:t xml:space="preserve">. </w:t>
      </w:r>
      <w:r w:rsidR="00590315" w:rsidRPr="00215806">
        <w:rPr>
          <w:lang w:val="en-GB"/>
        </w:rPr>
        <w:t xml:space="preserve">Opportunities </w:t>
      </w:r>
      <w:r w:rsidR="00855D0B" w:rsidRPr="00215806">
        <w:rPr>
          <w:lang w:val="en-GB"/>
        </w:rPr>
        <w:t xml:space="preserve">to reach the </w:t>
      </w:r>
      <w:proofErr w:type="gramStart"/>
      <w:r w:rsidR="00855D0B" w:rsidRPr="00215806">
        <w:rPr>
          <w:lang w:val="en-GB"/>
        </w:rPr>
        <w:t xml:space="preserve">general </w:t>
      </w:r>
      <w:r w:rsidR="009421EE" w:rsidRPr="00215806">
        <w:rPr>
          <w:lang w:val="en-GB"/>
        </w:rPr>
        <w:t>public</w:t>
      </w:r>
      <w:proofErr w:type="gramEnd"/>
      <w:r w:rsidR="009421EE" w:rsidRPr="00215806">
        <w:rPr>
          <w:lang w:val="en-GB"/>
        </w:rPr>
        <w:t xml:space="preserve"> </w:t>
      </w:r>
      <w:r w:rsidR="00590315" w:rsidRPr="00215806">
        <w:rPr>
          <w:lang w:val="en-GB"/>
        </w:rPr>
        <w:t xml:space="preserve">through a wider range </w:t>
      </w:r>
      <w:r w:rsidR="00553D44" w:rsidRPr="00215806">
        <w:rPr>
          <w:lang w:val="en-GB"/>
        </w:rPr>
        <w:t xml:space="preserve">of </w:t>
      </w:r>
      <w:r w:rsidR="00451A65" w:rsidRPr="00215806">
        <w:rPr>
          <w:lang w:val="en-GB"/>
        </w:rPr>
        <w:t xml:space="preserve">social media </w:t>
      </w:r>
      <w:r w:rsidR="00553D44" w:rsidRPr="00215806">
        <w:rPr>
          <w:lang w:val="en-GB"/>
        </w:rPr>
        <w:t>(e.g. Instagram</w:t>
      </w:r>
      <w:r w:rsidR="003166AA" w:rsidRPr="00215806">
        <w:rPr>
          <w:lang w:val="en-GB"/>
        </w:rPr>
        <w:t>, X</w:t>
      </w:r>
      <w:r w:rsidR="002B38E0" w:rsidRPr="00215806">
        <w:rPr>
          <w:lang w:val="en-GB"/>
        </w:rPr>
        <w:t xml:space="preserve">) </w:t>
      </w:r>
      <w:r w:rsidR="00104A87" w:rsidRPr="00215806">
        <w:rPr>
          <w:lang w:val="en-GB"/>
        </w:rPr>
        <w:t xml:space="preserve">used by different age categories </w:t>
      </w:r>
      <w:r w:rsidR="00451A65" w:rsidRPr="00215806">
        <w:rPr>
          <w:lang w:val="en-GB"/>
        </w:rPr>
        <w:t xml:space="preserve">about the achievements </w:t>
      </w:r>
      <w:r w:rsidR="00A243CE" w:rsidRPr="00215806">
        <w:rPr>
          <w:lang w:val="en-GB"/>
        </w:rPr>
        <w:t xml:space="preserve">of </w:t>
      </w:r>
      <w:r w:rsidR="00E47D4A" w:rsidRPr="00215806">
        <w:rPr>
          <w:lang w:val="en-GB"/>
        </w:rPr>
        <w:t>individual operations have not been used</w:t>
      </w:r>
      <w:r w:rsidR="00590315" w:rsidRPr="00215806">
        <w:rPr>
          <w:lang w:val="en-GB"/>
        </w:rPr>
        <w:t xml:space="preserve">. </w:t>
      </w:r>
    </w:p>
    <w:p w14:paraId="1ECCB7F4" w14:textId="77777777" w:rsidR="0044119D" w:rsidRPr="00215806" w:rsidRDefault="0044119D" w:rsidP="000E2F35">
      <w:pPr>
        <w:pStyle w:val="paragraph"/>
        <w:spacing w:before="0" w:beforeAutospacing="0" w:after="0" w:afterAutospacing="0"/>
        <w:ind w:left="1080"/>
        <w:jc w:val="both"/>
        <w:textAlignment w:val="baseline"/>
        <w:rPr>
          <w:lang w:val="en-GB"/>
        </w:rPr>
      </w:pPr>
    </w:p>
    <w:p w14:paraId="6EA051C1" w14:textId="77777777" w:rsidR="007427C1" w:rsidRPr="00215806" w:rsidRDefault="00000000">
      <w:pPr>
        <w:pStyle w:val="Heading2"/>
      </w:pPr>
      <w:bookmarkStart w:id="43" w:name="_Toc161165113"/>
      <w:r w:rsidRPr="00215806">
        <w:t>Efficiency</w:t>
      </w:r>
      <w:bookmarkEnd w:id="43"/>
    </w:p>
    <w:p w14:paraId="176D3DE5" w14:textId="05DED219" w:rsidR="007427C1" w:rsidRPr="00215806" w:rsidRDefault="00E67544">
      <w:pPr>
        <w:ind w:left="851"/>
      </w:pPr>
      <w:r>
        <w:rPr>
          <w:szCs w:val="22"/>
        </w:rPr>
        <w:t xml:space="preserve">Efficiency </w:t>
      </w:r>
      <w:r w:rsidRPr="00215806">
        <w:rPr>
          <w:szCs w:val="22"/>
        </w:rPr>
        <w:t xml:space="preserve">looks at the relationship between the resources used for the intervention and the changes generated by the interventions. The </w:t>
      </w:r>
      <w:r w:rsidR="0092274E">
        <w:rPr>
          <w:szCs w:val="22"/>
        </w:rPr>
        <w:t>mid</w:t>
      </w:r>
      <w:r w:rsidR="002E24FE">
        <w:rPr>
          <w:szCs w:val="22"/>
        </w:rPr>
        <w:t>-</w:t>
      </w:r>
      <w:r w:rsidR="0092274E">
        <w:rPr>
          <w:szCs w:val="22"/>
        </w:rPr>
        <w:t>term</w:t>
      </w:r>
      <w:r w:rsidRPr="00215806">
        <w:rPr>
          <w:szCs w:val="22"/>
        </w:rPr>
        <w:t xml:space="preserve"> evaluation will look at how the chosen approach to implementing the interventions has influenced the effects.</w:t>
      </w:r>
    </w:p>
    <w:p w14:paraId="54EC3981" w14:textId="77777777" w:rsidR="007427C1" w:rsidRPr="00215806" w:rsidRDefault="00000000">
      <w:pPr>
        <w:pStyle w:val="Heading3"/>
      </w:pPr>
      <w:r w:rsidRPr="00215806">
        <w:t>To what extent does the programme support cost-effective measures?</w:t>
      </w:r>
    </w:p>
    <w:p w14:paraId="0566F65D" w14:textId="7BE37496" w:rsidR="007427C1" w:rsidRPr="00215806" w:rsidRDefault="00000000">
      <w:pPr>
        <w:pStyle w:val="BodyText"/>
        <w:pBdr>
          <w:top w:val="single" w:sz="4" w:space="1" w:color="auto"/>
          <w:left w:val="single" w:sz="4" w:space="4" w:color="auto"/>
          <w:bottom w:val="single" w:sz="4" w:space="1" w:color="auto"/>
          <w:right w:val="single" w:sz="4" w:space="4" w:color="auto"/>
        </w:pBdr>
        <w:shd w:val="clear" w:color="auto" w:fill="C5EFFF" w:themeFill="accent2" w:themeFillTint="33"/>
        <w:ind w:left="720"/>
      </w:pPr>
      <w:r w:rsidRPr="00215806">
        <w:t xml:space="preserve">The </w:t>
      </w:r>
      <w:r w:rsidR="00965324">
        <w:t>BMVI</w:t>
      </w:r>
      <w:r w:rsidRPr="00215806">
        <w:t xml:space="preserve"> programme supports cost-effective measures to some extent. </w:t>
      </w:r>
      <w:r w:rsidR="00051E74" w:rsidRPr="00215806">
        <w:t xml:space="preserve">As a significant part of the </w:t>
      </w:r>
      <w:r w:rsidR="00C26D5E" w:rsidRPr="00215806">
        <w:t xml:space="preserve">operations are a continuation of those of the </w:t>
      </w:r>
      <w:r w:rsidR="004465AD">
        <w:t>ISF</w:t>
      </w:r>
      <w:r w:rsidR="00C26D5E" w:rsidRPr="00215806">
        <w:t>-Borders, and there a follow-up evaluation has not yet been done - it is difficult to assess cost-</w:t>
      </w:r>
      <w:r w:rsidR="0072683F">
        <w:t>efficiencies</w:t>
      </w:r>
      <w:r w:rsidR="00C26D5E" w:rsidRPr="00215806">
        <w:t xml:space="preserve">. However, </w:t>
      </w:r>
      <w:r w:rsidR="00ED6CB6" w:rsidRPr="00215806">
        <w:t xml:space="preserve">in the </w:t>
      </w:r>
      <w:r w:rsidR="00C26D5E" w:rsidRPr="00215806">
        <w:t xml:space="preserve">many </w:t>
      </w:r>
      <w:r w:rsidR="00ED6CB6" w:rsidRPr="00215806">
        <w:t xml:space="preserve">operations </w:t>
      </w:r>
      <w:r w:rsidR="00C26D5E" w:rsidRPr="00215806">
        <w:t xml:space="preserve">related to the maintenance of </w:t>
      </w:r>
      <w:r w:rsidR="002451A1" w:rsidRPr="00215806">
        <w:t xml:space="preserve">already constructed sections of the </w:t>
      </w:r>
      <w:r w:rsidR="00215806" w:rsidRPr="00215806">
        <w:t>ISS</w:t>
      </w:r>
      <w:r w:rsidR="00C26D5E" w:rsidRPr="00215806">
        <w:t xml:space="preserve"> </w:t>
      </w:r>
      <w:r w:rsidR="002451A1" w:rsidRPr="00215806">
        <w:t xml:space="preserve">on the Bulgarian-Turkish border and the ASN on the Bulgarian-Serbian border, as well as the additional sections foreseen to be constructed under </w:t>
      </w:r>
      <w:r w:rsidR="00A66624">
        <w:t>specific actions</w:t>
      </w:r>
      <w:r w:rsidR="00ED6CB6" w:rsidRPr="00215806">
        <w:t xml:space="preserve">, mechanisms for achieving greater </w:t>
      </w:r>
      <w:r w:rsidR="00287EC7" w:rsidRPr="00215806">
        <w:t>cost-</w:t>
      </w:r>
      <w:r w:rsidR="0072683F">
        <w:t>efficiency</w:t>
      </w:r>
      <w:r w:rsidR="00ED6CB6" w:rsidRPr="00215806">
        <w:t xml:space="preserve"> should be sought</w:t>
      </w:r>
      <w:r w:rsidR="00287EC7" w:rsidRPr="00215806">
        <w:t xml:space="preserve">. The long-standing practice of building </w:t>
      </w:r>
      <w:r w:rsidR="00E07DC0">
        <w:t xml:space="preserve">different </w:t>
      </w:r>
      <w:r w:rsidR="00287EC7" w:rsidRPr="00215806">
        <w:t xml:space="preserve">sections of the </w:t>
      </w:r>
      <w:r w:rsidR="00215806" w:rsidRPr="00215806">
        <w:t>ISS</w:t>
      </w:r>
      <w:r w:rsidR="00287EC7" w:rsidRPr="00215806">
        <w:t xml:space="preserve"> with different </w:t>
      </w:r>
      <w:r w:rsidR="00ED4D3F" w:rsidRPr="00215806">
        <w:t xml:space="preserve">technical solutions </w:t>
      </w:r>
      <w:r w:rsidR="00853F8E" w:rsidRPr="00215806">
        <w:t xml:space="preserve">without a clear overall </w:t>
      </w:r>
      <w:r w:rsidR="002931F2" w:rsidRPr="00215806">
        <w:t xml:space="preserve">long-term </w:t>
      </w:r>
      <w:r w:rsidR="00853F8E" w:rsidRPr="00215806">
        <w:t xml:space="preserve">concept </w:t>
      </w:r>
      <w:r w:rsidR="00FB50CB" w:rsidRPr="00215806">
        <w:t xml:space="preserve">is </w:t>
      </w:r>
      <w:r w:rsidR="00ED4D3F" w:rsidRPr="00215806">
        <w:t xml:space="preserve">neither cost-effective nor </w:t>
      </w:r>
      <w:r w:rsidR="00853F8E" w:rsidRPr="00215806">
        <w:t xml:space="preserve">operationally </w:t>
      </w:r>
      <w:r w:rsidR="00ED4D3F" w:rsidRPr="00215806">
        <w:t>appropriate</w:t>
      </w:r>
      <w:r w:rsidR="00853F8E" w:rsidRPr="00215806">
        <w:t xml:space="preserve">. </w:t>
      </w:r>
    </w:p>
    <w:p w14:paraId="229BABC0" w14:textId="0DB88F2C" w:rsidR="00137126" w:rsidRPr="00215806" w:rsidRDefault="00137126" w:rsidP="00E77247">
      <w:pPr>
        <w:pStyle w:val="BodyText"/>
      </w:pPr>
    </w:p>
    <w:p w14:paraId="5A0601DC" w14:textId="77777777" w:rsidR="007427C1" w:rsidRPr="00215806" w:rsidRDefault="00000000">
      <w:pPr>
        <w:pStyle w:val="ListParagraph"/>
        <w:rPr>
          <w:b/>
          <w:bCs/>
        </w:rPr>
      </w:pPr>
      <w:r w:rsidRPr="00215806">
        <w:rPr>
          <w:b/>
          <w:bCs/>
        </w:rPr>
        <w:t xml:space="preserve">Specific </w:t>
      </w:r>
      <w:r w:rsidR="00481E12" w:rsidRPr="00215806">
        <w:rPr>
          <w:b/>
          <w:bCs/>
        </w:rPr>
        <w:t>Objective. 1 Integrated border management</w:t>
      </w:r>
    </w:p>
    <w:p w14:paraId="338237FA" w14:textId="1EFBDC67" w:rsidR="007427C1" w:rsidRPr="00215806" w:rsidRDefault="00000000">
      <w:pPr>
        <w:pStyle w:val="ListParagraph"/>
      </w:pPr>
      <w:r w:rsidRPr="00215806">
        <w:t xml:space="preserve">A large part of the funds </w:t>
      </w:r>
      <w:r w:rsidR="008874BD" w:rsidRPr="00215806">
        <w:t xml:space="preserve">in the </w:t>
      </w:r>
      <w:r w:rsidR="00965324">
        <w:t>BMVI</w:t>
      </w:r>
      <w:r w:rsidR="008874BD" w:rsidRPr="00215806">
        <w:t xml:space="preserve"> 2021-2027 programme </w:t>
      </w:r>
      <w:r w:rsidR="00790E10" w:rsidRPr="00215806">
        <w:t xml:space="preserve">are foreseen for the continuation of activities from the previous </w:t>
      </w:r>
      <w:r w:rsidR="002B1BEF" w:rsidRPr="00215806">
        <w:t xml:space="preserve">financial period. The lack of </w:t>
      </w:r>
      <w:proofErr w:type="spellStart"/>
      <w:proofErr w:type="gramStart"/>
      <w:r w:rsidR="002B1BEF" w:rsidRPr="00215806">
        <w:t>a</w:t>
      </w:r>
      <w:proofErr w:type="spellEnd"/>
      <w:proofErr w:type="gramEnd"/>
      <w:r w:rsidR="002B1BEF" w:rsidRPr="00215806">
        <w:t xml:space="preserve"> </w:t>
      </w:r>
      <w:r w:rsidR="00D525FB">
        <w:t xml:space="preserve">ex-post </w:t>
      </w:r>
      <w:r w:rsidR="002B1BEF" w:rsidRPr="00215806">
        <w:t xml:space="preserve">evaluation of the </w:t>
      </w:r>
      <w:r w:rsidR="002C790D">
        <w:t>IS</w:t>
      </w:r>
      <w:r w:rsidR="00D525FB">
        <w:t xml:space="preserve">F-Border </w:t>
      </w:r>
      <w:r w:rsidR="002B1BEF" w:rsidRPr="00215806">
        <w:t xml:space="preserve">makes it difficult to conclude whether </w:t>
      </w:r>
      <w:r w:rsidR="00C1391A" w:rsidRPr="00215806">
        <w:t xml:space="preserve">these measures are efficient </w:t>
      </w:r>
      <w:r w:rsidR="00811335" w:rsidRPr="00215806">
        <w:t xml:space="preserve">and </w:t>
      </w:r>
      <w:r w:rsidR="00E4482A" w:rsidRPr="00215806">
        <w:t>cost-effective</w:t>
      </w:r>
      <w:r w:rsidR="00A30CDD" w:rsidRPr="00215806">
        <w:t xml:space="preserve">. </w:t>
      </w:r>
    </w:p>
    <w:p w14:paraId="7E0EF564" w14:textId="77777777" w:rsidR="00E4482A" w:rsidRPr="00215806" w:rsidRDefault="00E4482A" w:rsidP="00481E12">
      <w:pPr>
        <w:pStyle w:val="ListParagraph"/>
      </w:pPr>
    </w:p>
    <w:p w14:paraId="25AA509B" w14:textId="77777777" w:rsidR="007427C1" w:rsidRPr="00215806" w:rsidRDefault="00000000">
      <w:pPr>
        <w:pStyle w:val="ListParagraph"/>
      </w:pPr>
      <w:r w:rsidRPr="00215806">
        <w:t xml:space="preserve">Examples are the </w:t>
      </w:r>
      <w:r w:rsidR="00F42FCD" w:rsidRPr="00215806">
        <w:t xml:space="preserve">measures foreseen for the maintenance of the </w:t>
      </w:r>
      <w:r w:rsidR="007733AA" w:rsidRPr="00215806">
        <w:t xml:space="preserve">first and second parts of the </w:t>
      </w:r>
      <w:r w:rsidR="00F42FCD" w:rsidRPr="00215806">
        <w:t>Integrated Surveillance System (ISS1 and ISS2)</w:t>
      </w:r>
      <w:r w:rsidR="007733AA" w:rsidRPr="00215806">
        <w:t xml:space="preserve">, as well as the maintenance of automated border control counters at air borders. During the interviews it was expressed </w:t>
      </w:r>
      <w:r w:rsidR="000A48B4" w:rsidRPr="00215806">
        <w:t xml:space="preserve">that the continued maintenance of these </w:t>
      </w:r>
      <w:r w:rsidR="00A97449" w:rsidRPr="00215806">
        <w:t xml:space="preserve">systems and equipment is not the </w:t>
      </w:r>
      <w:r w:rsidR="000A3882" w:rsidRPr="00215806">
        <w:t xml:space="preserve">most efficient possible solution for several reasons: </w:t>
      </w:r>
    </w:p>
    <w:p w14:paraId="11E31B89" w14:textId="70DA252F" w:rsidR="007427C1" w:rsidRPr="00215806" w:rsidRDefault="00000000">
      <w:pPr>
        <w:pStyle w:val="ListParagraph"/>
        <w:numPr>
          <w:ilvl w:val="0"/>
          <w:numId w:val="52"/>
        </w:numPr>
      </w:pPr>
      <w:r w:rsidRPr="00215806">
        <w:t xml:space="preserve">The systems </w:t>
      </w:r>
      <w:r w:rsidR="00FB3E8E" w:rsidRPr="00215806">
        <w:t>(IS</w:t>
      </w:r>
      <w:r w:rsidR="00D525FB">
        <w:t>S</w:t>
      </w:r>
      <w:r w:rsidR="00FB3E8E" w:rsidRPr="00215806">
        <w:t>1/IS</w:t>
      </w:r>
      <w:r w:rsidR="00D525FB">
        <w:t>S</w:t>
      </w:r>
      <w:r w:rsidR="00FB3E8E" w:rsidRPr="00215806">
        <w:t xml:space="preserve">2) are now close to or more than 10 years old, having reached the technical end of their life. Their maintenance has become increasingly expensive and difficult; </w:t>
      </w:r>
      <w:r w:rsidR="001723DA" w:rsidRPr="00215806">
        <w:t xml:space="preserve">(Similar concerns have been expressed about the Blue Border </w:t>
      </w:r>
      <w:r w:rsidR="00215806" w:rsidRPr="00215806">
        <w:t>ISS</w:t>
      </w:r>
      <w:r w:rsidR="001723DA" w:rsidRPr="00215806">
        <w:t xml:space="preserve">). </w:t>
      </w:r>
      <w:r w:rsidR="001B3697" w:rsidRPr="00215806">
        <w:t xml:space="preserve">An example of expensive </w:t>
      </w:r>
      <w:r w:rsidR="00346831" w:rsidRPr="00215806">
        <w:t xml:space="preserve">maintenance was given for </w:t>
      </w:r>
      <w:r w:rsidR="00215806" w:rsidRPr="00215806">
        <w:t>ISS</w:t>
      </w:r>
      <w:r w:rsidR="00346831" w:rsidRPr="00215806">
        <w:t xml:space="preserve">2 where seismic </w:t>
      </w:r>
      <w:r w:rsidR="001B3697" w:rsidRPr="00215806">
        <w:t xml:space="preserve">sensors that are </w:t>
      </w:r>
      <w:r w:rsidR="00346831" w:rsidRPr="00215806">
        <w:t>buried in the ground</w:t>
      </w:r>
      <w:r w:rsidR="009F2D99" w:rsidRPr="00215806">
        <w:t xml:space="preserve">, even if one is broken, stops </w:t>
      </w:r>
      <w:r w:rsidR="000C20DD" w:rsidRPr="00215806">
        <w:t xml:space="preserve">an entire section from </w:t>
      </w:r>
      <w:r w:rsidR="009F2D99" w:rsidRPr="00215806">
        <w:t xml:space="preserve">functioning </w:t>
      </w:r>
      <w:r w:rsidR="000C20DD" w:rsidRPr="00215806">
        <w:t xml:space="preserve">and multiple sensors </w:t>
      </w:r>
      <w:proofErr w:type="gramStart"/>
      <w:r w:rsidR="000C20DD" w:rsidRPr="00215806">
        <w:t>have to</w:t>
      </w:r>
      <w:proofErr w:type="gramEnd"/>
      <w:r w:rsidR="000C20DD" w:rsidRPr="00215806">
        <w:t xml:space="preserve"> be searched for and dug up). </w:t>
      </w:r>
    </w:p>
    <w:p w14:paraId="50A40659" w14:textId="77777777" w:rsidR="007427C1" w:rsidRPr="00215806" w:rsidRDefault="00000000">
      <w:pPr>
        <w:pStyle w:val="ListParagraph"/>
        <w:numPr>
          <w:ilvl w:val="0"/>
          <w:numId w:val="52"/>
        </w:numPr>
      </w:pPr>
      <w:r w:rsidRPr="00215806">
        <w:t xml:space="preserve">The systems </w:t>
      </w:r>
      <w:r w:rsidR="003D1611" w:rsidRPr="00215806">
        <w:t xml:space="preserve">are outdated and far less efficient than new systems - basically giving multiple false alarms. This requires additional human resources to be mobilized to </w:t>
      </w:r>
      <w:r w:rsidR="004454A5" w:rsidRPr="00215806">
        <w:t xml:space="preserve">monitor the monitors where the signal is displayed in the LCC. </w:t>
      </w:r>
      <w:r w:rsidR="008A478F" w:rsidRPr="00215806">
        <w:t xml:space="preserve">Therefore, replacing the sensor lines with other forms of sensor lines (cameras with video </w:t>
      </w:r>
      <w:r w:rsidR="008A478F" w:rsidRPr="00215806">
        <w:lastRenderedPageBreak/>
        <w:t xml:space="preserve">analytics) will allow to free up </w:t>
      </w:r>
      <w:r w:rsidR="00E77699" w:rsidRPr="00215806">
        <w:t xml:space="preserve">human resources while increasing the efficiency of border surveillance. </w:t>
      </w:r>
    </w:p>
    <w:p w14:paraId="3F946B49" w14:textId="24BE226C" w:rsidR="007427C1" w:rsidRPr="00215806" w:rsidRDefault="00000000">
      <w:pPr>
        <w:pStyle w:val="ListParagraph"/>
        <w:numPr>
          <w:ilvl w:val="0"/>
          <w:numId w:val="52"/>
        </w:numPr>
      </w:pPr>
      <w:r w:rsidRPr="00215806">
        <w:t>The presence of many different technologies used in I</w:t>
      </w:r>
      <w:r w:rsidR="00D525FB">
        <w:t>S</w:t>
      </w:r>
      <w:r w:rsidRPr="00215806">
        <w:t xml:space="preserve">S1, 2, 3 as well as those along the borders </w:t>
      </w:r>
      <w:r w:rsidR="006D74D1" w:rsidRPr="00215806">
        <w:t xml:space="preserve">with Serbia implies different systems </w:t>
      </w:r>
      <w:r w:rsidR="00395507" w:rsidRPr="00215806">
        <w:t xml:space="preserve">and companies to </w:t>
      </w:r>
      <w:r w:rsidR="004260FF" w:rsidRPr="00215806">
        <w:t xml:space="preserve">carry out their maintenance. Therefore, </w:t>
      </w:r>
      <w:r w:rsidR="00F5226A" w:rsidRPr="00215806">
        <w:t xml:space="preserve">5 </w:t>
      </w:r>
      <w:r w:rsidR="00F205E2" w:rsidRPr="00215806">
        <w:t xml:space="preserve">different </w:t>
      </w:r>
      <w:r w:rsidR="00DA6BE4" w:rsidRPr="00215806">
        <w:t xml:space="preserve">projects </w:t>
      </w:r>
      <w:r w:rsidR="009C632D" w:rsidRPr="00215806">
        <w:t xml:space="preserve">are foreseen in the current programme </w:t>
      </w:r>
      <w:r w:rsidR="00DA6BE4" w:rsidRPr="00215806">
        <w:t>(3 for the maintenance of different sections of the I</w:t>
      </w:r>
      <w:r w:rsidR="00D525FB">
        <w:t>S</w:t>
      </w:r>
      <w:r w:rsidR="00DA6BE4" w:rsidRPr="00215806">
        <w:t xml:space="preserve">S along the border with </w:t>
      </w:r>
      <w:r w:rsidR="00994E99">
        <w:t>Türkiye</w:t>
      </w:r>
      <w:r w:rsidR="00DA6BE4" w:rsidRPr="00215806">
        <w:t xml:space="preserve"> and two </w:t>
      </w:r>
      <w:r w:rsidR="00490659" w:rsidRPr="00215806">
        <w:t xml:space="preserve">for the </w:t>
      </w:r>
      <w:r w:rsidR="00D525FB">
        <w:t>ASS</w:t>
      </w:r>
      <w:r w:rsidR="00490659" w:rsidRPr="00215806">
        <w:t xml:space="preserve"> </w:t>
      </w:r>
      <w:r w:rsidR="00CD151D" w:rsidRPr="00215806">
        <w:t>with Serbia</w:t>
      </w:r>
      <w:r w:rsidR="00964EA8" w:rsidRPr="00215806">
        <w:t xml:space="preserve">). By using a single technology, </w:t>
      </w:r>
      <w:r w:rsidR="00163939" w:rsidRPr="00215806">
        <w:t xml:space="preserve">all maintenance could be carried out by one supplier and one technology. </w:t>
      </w:r>
    </w:p>
    <w:p w14:paraId="3BE49906" w14:textId="5D4519A7" w:rsidR="007427C1" w:rsidRPr="00215806" w:rsidRDefault="00000000">
      <w:pPr>
        <w:pStyle w:val="ListParagraph"/>
        <w:numPr>
          <w:ilvl w:val="0"/>
          <w:numId w:val="52"/>
        </w:numPr>
      </w:pPr>
      <w:r w:rsidRPr="00215806">
        <w:t xml:space="preserve">The availability and maintenance of different types of sensor lines makes their </w:t>
      </w:r>
      <w:r w:rsidR="00DA6BE4" w:rsidRPr="00215806">
        <w:t xml:space="preserve">integration </w:t>
      </w:r>
      <w:r w:rsidRPr="00215806">
        <w:t xml:space="preserve">into a single </w:t>
      </w:r>
      <w:r w:rsidR="00B85C18" w:rsidRPr="00215806">
        <w:t>I</w:t>
      </w:r>
      <w:r w:rsidR="005D6B5B">
        <w:t>SS</w:t>
      </w:r>
      <w:r w:rsidR="00B85C18" w:rsidRPr="00215806">
        <w:t xml:space="preserve"> difficult. An example was given, for </w:t>
      </w:r>
      <w:r w:rsidR="005D6B5B">
        <w:t>ISS</w:t>
      </w:r>
      <w:r w:rsidR="00751012" w:rsidRPr="00215806">
        <w:t xml:space="preserve">1, where the technology does not allow its integration with other </w:t>
      </w:r>
      <w:r w:rsidR="00231619" w:rsidRPr="00215806">
        <w:t>systems</w:t>
      </w:r>
      <w:r w:rsidR="00E7142C" w:rsidRPr="00215806">
        <w:t xml:space="preserve">. This further reduces </w:t>
      </w:r>
      <w:r w:rsidR="00B64695" w:rsidRPr="00215806">
        <w:t xml:space="preserve">efficiency (potential and effectiveness) as it requires multiple systems to be monitored. </w:t>
      </w:r>
    </w:p>
    <w:p w14:paraId="4BCF5C49" w14:textId="2982EEBD" w:rsidR="007427C1" w:rsidRPr="00215806" w:rsidRDefault="00000000">
      <w:pPr>
        <w:ind w:left="720"/>
      </w:pPr>
      <w:proofErr w:type="gramStart"/>
      <w:r w:rsidRPr="00215806">
        <w:t>With regard to</w:t>
      </w:r>
      <w:proofErr w:type="gramEnd"/>
      <w:r w:rsidRPr="00215806">
        <w:t xml:space="preserve"> the public procurement already foreseen and carried out, the approach adopted is cost-effective. There is no unnecessary fragmentation of procurement</w:t>
      </w:r>
      <w:r w:rsidR="007D5D61" w:rsidRPr="00215806">
        <w:t xml:space="preserve">, insofar as </w:t>
      </w:r>
      <w:r w:rsidR="00AE6FB9" w:rsidRPr="00215806">
        <w:t>it continues to maintain and invest in different I</w:t>
      </w:r>
      <w:r w:rsidR="005D6B5B">
        <w:t>SS</w:t>
      </w:r>
      <w:r w:rsidR="00AE6FB9" w:rsidRPr="00215806">
        <w:t xml:space="preserve"> technologies. </w:t>
      </w:r>
    </w:p>
    <w:p w14:paraId="64729883" w14:textId="77777777" w:rsidR="00481E12" w:rsidRPr="00215806" w:rsidRDefault="00481E12" w:rsidP="00481E12">
      <w:pPr>
        <w:pStyle w:val="ListParagraph"/>
        <w:rPr>
          <w:b/>
          <w:bCs/>
        </w:rPr>
      </w:pPr>
    </w:p>
    <w:p w14:paraId="6D1445F1" w14:textId="77777777" w:rsidR="007427C1" w:rsidRPr="00215806" w:rsidRDefault="00000000">
      <w:pPr>
        <w:pStyle w:val="ListParagraph"/>
        <w:rPr>
          <w:b/>
          <w:bCs/>
        </w:rPr>
      </w:pPr>
      <w:r w:rsidRPr="00215806">
        <w:rPr>
          <w:b/>
          <w:bCs/>
        </w:rPr>
        <w:t xml:space="preserve">Specific </w:t>
      </w:r>
      <w:r w:rsidR="00481E12" w:rsidRPr="00215806">
        <w:rPr>
          <w:b/>
          <w:bCs/>
        </w:rPr>
        <w:t>objective 2: Visa policy</w:t>
      </w:r>
    </w:p>
    <w:p w14:paraId="7AC1B64C" w14:textId="3A73D265" w:rsidR="003919E9" w:rsidRDefault="000B1308" w:rsidP="003919E9">
      <w:pPr>
        <w:pStyle w:val="BodyText"/>
        <w:ind w:left="720"/>
      </w:pPr>
      <w:r w:rsidRPr="000B1308">
        <w:t>Within the framework of the two approved projects under Specific Objective 2, multiple tender procedures are foreseen. Regarding the VIS maintenance project, 14 tender procedures are foreseen. At the time of the preparation of this report, 5 procedures have been successfully carried out, one procedure is at the stage of preparation and implementation, and the rest of the procedures are planned with a deadline of 2029 and will be implemented in stages.</w:t>
      </w:r>
      <w:r w:rsidR="00866DDC">
        <w:rPr>
          <w:rStyle w:val="FootnoteReference"/>
        </w:rPr>
        <w:footnoteReference w:id="48"/>
      </w:r>
    </w:p>
    <w:p w14:paraId="769ADCA0" w14:textId="77777777" w:rsidR="000B1308" w:rsidRPr="00215806" w:rsidRDefault="000B1308" w:rsidP="003919E9">
      <w:pPr>
        <w:pStyle w:val="BodyText"/>
        <w:ind w:left="720"/>
      </w:pPr>
    </w:p>
    <w:p w14:paraId="07A3F31E" w14:textId="645BDD74" w:rsidR="00DA5FCF" w:rsidRPr="00215806" w:rsidRDefault="00000000" w:rsidP="001C6F92">
      <w:pPr>
        <w:pStyle w:val="BodyText"/>
        <w:ind w:left="720"/>
      </w:pPr>
      <w:r w:rsidRPr="00215806">
        <w:t xml:space="preserve">Within the foreseen </w:t>
      </w:r>
      <w:r w:rsidR="006124E0" w:rsidRPr="00215806">
        <w:t>activities of the Communication Connectivity Project, 6 tenders are foreseen</w:t>
      </w:r>
      <w:r w:rsidR="00196766" w:rsidRPr="00215806">
        <w:t xml:space="preserve">. The procedures are divided in a way that distinguishes the </w:t>
      </w:r>
      <w:r w:rsidR="00317F72" w:rsidRPr="00215806">
        <w:t xml:space="preserve">different sub-activities </w:t>
      </w:r>
      <w:r w:rsidR="00C72BE2" w:rsidRPr="00215806">
        <w:t>in a logical way</w:t>
      </w:r>
      <w:r w:rsidR="00045068" w:rsidRPr="00215806">
        <w:t xml:space="preserve">. </w:t>
      </w:r>
      <w:r w:rsidR="001C6F92" w:rsidRPr="001C6F92">
        <w:t xml:space="preserve">The information at this stage is not sufficient to assess whether the envisaged tender procedures are divided as efficiently as possible, and whether there is a possibility of reducing their number if, for example, both </w:t>
      </w:r>
      <w:r w:rsidR="00591355">
        <w:t xml:space="preserve">actions </w:t>
      </w:r>
      <w:r w:rsidR="001C6F92" w:rsidRPr="001C6F92">
        <w:t xml:space="preserve">cover all foreign representations, which would enable </w:t>
      </w:r>
      <w:r w:rsidR="00591355">
        <w:t xml:space="preserve">to combine in one procurement procedure </w:t>
      </w:r>
      <w:r w:rsidR="001C6F92" w:rsidRPr="001C6F92">
        <w:t xml:space="preserve">the construction of an alternative radio- relay system for high-speed connection with upgrading and modernizing the communication connectivity between the Ministry of Foreign Affairs and </w:t>
      </w:r>
      <w:r w:rsidR="00815A30">
        <w:t xml:space="preserve">its </w:t>
      </w:r>
      <w:r w:rsidR="001C6F92" w:rsidRPr="001C6F92">
        <w:t>foreign missions.</w:t>
      </w:r>
    </w:p>
    <w:p w14:paraId="0DE51551" w14:textId="77777777" w:rsidR="007427C1" w:rsidRPr="00215806" w:rsidRDefault="00000000">
      <w:pPr>
        <w:pStyle w:val="Heading3"/>
      </w:pPr>
      <w:r w:rsidRPr="00215806">
        <w:t>How effective is the management and control system?</w:t>
      </w:r>
    </w:p>
    <w:p w14:paraId="286F8457" w14:textId="77777777" w:rsidR="007427C1" w:rsidRPr="00215806" w:rsidRDefault="00000000">
      <w:pPr>
        <w:pStyle w:val="BodyText"/>
        <w:pBdr>
          <w:top w:val="single" w:sz="4" w:space="1" w:color="auto"/>
          <w:left w:val="single" w:sz="4" w:space="4" w:color="auto"/>
          <w:bottom w:val="single" w:sz="4" w:space="1" w:color="auto"/>
          <w:right w:val="single" w:sz="4" w:space="4" w:color="auto"/>
        </w:pBdr>
        <w:shd w:val="clear" w:color="auto" w:fill="C5EFFF" w:themeFill="accent2" w:themeFillTint="33"/>
      </w:pPr>
      <w:r w:rsidRPr="00215806">
        <w:t xml:space="preserve">The institutional system of governance and control is largely determined by the </w:t>
      </w:r>
      <w:r w:rsidR="007C4A99" w:rsidRPr="00215806">
        <w:t xml:space="preserve">European </w:t>
      </w:r>
      <w:r w:rsidRPr="00215806">
        <w:t xml:space="preserve">and </w:t>
      </w:r>
      <w:r w:rsidR="007C4A99" w:rsidRPr="00215806">
        <w:t xml:space="preserve">national legal framework. </w:t>
      </w:r>
      <w:r w:rsidR="005E2355" w:rsidRPr="00215806">
        <w:t xml:space="preserve">It guarantees the independence and objectivity of the individual processes. </w:t>
      </w:r>
      <w:r w:rsidR="00F55CBC" w:rsidRPr="00215806">
        <w:t xml:space="preserve">At this early stage, the management and control framework </w:t>
      </w:r>
      <w:proofErr w:type="gramStart"/>
      <w:r w:rsidR="00F55CBC" w:rsidRPr="00215806">
        <w:t>is</w:t>
      </w:r>
      <w:proofErr w:type="gramEnd"/>
      <w:r w:rsidR="00F55CBC" w:rsidRPr="00215806">
        <w:t xml:space="preserve"> practically only implemented </w:t>
      </w:r>
      <w:r w:rsidRPr="00215806">
        <w:t xml:space="preserve">in terms of choice of operations. The other aspects </w:t>
      </w:r>
      <w:r w:rsidR="007C4A99" w:rsidRPr="00215806">
        <w:t xml:space="preserve">are based on European and national standards, </w:t>
      </w:r>
      <w:proofErr w:type="gramStart"/>
      <w:r w:rsidR="007C4A99" w:rsidRPr="00215806">
        <w:t>practices</w:t>
      </w:r>
      <w:proofErr w:type="gramEnd"/>
      <w:r w:rsidR="007C4A99" w:rsidRPr="00215806">
        <w:t xml:space="preserve"> and procedures, which largely ensure the effectiveness of the framework. </w:t>
      </w:r>
    </w:p>
    <w:p w14:paraId="0E1F18D8" w14:textId="77777777" w:rsidR="00F55CBC" w:rsidRPr="00215806" w:rsidRDefault="00F55CBC" w:rsidP="008E5504">
      <w:pPr>
        <w:pStyle w:val="BodyText"/>
      </w:pPr>
    </w:p>
    <w:p w14:paraId="5934D51F" w14:textId="77777777" w:rsidR="007427C1" w:rsidRPr="00215806" w:rsidRDefault="00000000">
      <w:pPr>
        <w:pStyle w:val="BodyText"/>
        <w:rPr>
          <w:b/>
          <w:bCs/>
          <w:i/>
          <w:iCs/>
        </w:rPr>
      </w:pPr>
      <w:r w:rsidRPr="00215806">
        <w:rPr>
          <w:b/>
          <w:bCs/>
          <w:i/>
          <w:iCs/>
        </w:rPr>
        <w:t>Common framework for control</w:t>
      </w:r>
    </w:p>
    <w:p w14:paraId="5AE0E618" w14:textId="2408717C" w:rsidR="007427C1" w:rsidRPr="00215806" w:rsidRDefault="00000000">
      <w:pPr>
        <w:pStyle w:val="BodyText"/>
      </w:pPr>
      <w:r w:rsidRPr="00215806">
        <w:t xml:space="preserve">The management and control system </w:t>
      </w:r>
      <w:proofErr w:type="gramStart"/>
      <w:r w:rsidRPr="00215806">
        <w:t>is</w:t>
      </w:r>
      <w:proofErr w:type="gramEnd"/>
      <w:r w:rsidRPr="00215806">
        <w:t xml:space="preserve"> largely determined by the European and </w:t>
      </w:r>
      <w:r w:rsidR="000C4C07" w:rsidRPr="00215806">
        <w:t xml:space="preserve">national legal framework for the management of EU funds. </w:t>
      </w:r>
      <w:r w:rsidR="007349F5" w:rsidRPr="00215806">
        <w:t xml:space="preserve">The </w:t>
      </w:r>
      <w:r w:rsidR="005D6B5B">
        <w:t>Decree</w:t>
      </w:r>
      <w:r w:rsidRPr="00215806">
        <w:t xml:space="preserve"> No. 70 of </w:t>
      </w:r>
      <w:r w:rsidRPr="00215806">
        <w:lastRenderedPageBreak/>
        <w:t xml:space="preserve">14.04.2010 </w:t>
      </w:r>
      <w:r w:rsidR="007349F5" w:rsidRPr="00215806">
        <w:t xml:space="preserve">entrusts </w:t>
      </w:r>
      <w:r w:rsidRPr="00215806">
        <w:t xml:space="preserve">the Deputy Prime Minister </w:t>
      </w:r>
      <w:r w:rsidR="005D6B5B">
        <w:t xml:space="preserve">(presently the Minister of Finance) </w:t>
      </w:r>
      <w:r w:rsidRPr="00215806">
        <w:t xml:space="preserve">with the functions related to the management and control system of the </w:t>
      </w:r>
      <w:r w:rsidR="005D6B5B">
        <w:t>AMIF</w:t>
      </w:r>
      <w:r w:rsidRPr="00215806">
        <w:t xml:space="preserve">, </w:t>
      </w:r>
      <w:r w:rsidR="005D6B5B">
        <w:t xml:space="preserve">ISF </w:t>
      </w:r>
      <w:r w:rsidRPr="00215806">
        <w:t xml:space="preserve">and the </w:t>
      </w:r>
      <w:r w:rsidR="005D6B5B">
        <w:t>BMVI</w:t>
      </w:r>
      <w:r w:rsidRPr="00215806">
        <w:t xml:space="preserve">, as </w:t>
      </w:r>
      <w:r w:rsidR="005D6B5B">
        <w:t>s/</w:t>
      </w:r>
      <w:r w:rsidRPr="00215806">
        <w:t xml:space="preserve">he manages the overall organisation, </w:t>
      </w:r>
      <w:proofErr w:type="gramStart"/>
      <w:r w:rsidRPr="00215806">
        <w:t>coordination</w:t>
      </w:r>
      <w:proofErr w:type="gramEnd"/>
      <w:r w:rsidRPr="00215806">
        <w:t xml:space="preserve"> and control of the management system of the European Structural and Investment Funds. The control and management system </w:t>
      </w:r>
      <w:r w:rsidR="00647A9F" w:rsidRPr="00215806">
        <w:t xml:space="preserve">is regulated by </w:t>
      </w:r>
      <w:r w:rsidR="007F309B">
        <w:t xml:space="preserve">Decree </w:t>
      </w:r>
      <w:r w:rsidRPr="00215806">
        <w:t xml:space="preserve">No 712 of 6 October </w:t>
      </w:r>
      <w:proofErr w:type="gramStart"/>
      <w:r w:rsidRPr="00215806">
        <w:t>2020 ,</w:t>
      </w:r>
      <w:proofErr w:type="gramEnd"/>
      <w:r w:rsidRPr="00215806">
        <w:t xml:space="preserve"> which provides for:  </w:t>
      </w:r>
    </w:p>
    <w:p w14:paraId="00E80CC6" w14:textId="1209EF10" w:rsidR="007427C1" w:rsidRPr="00215806" w:rsidRDefault="00000000" w:rsidP="007F309B">
      <w:pPr>
        <w:pStyle w:val="BodyText"/>
        <w:numPr>
          <w:ilvl w:val="0"/>
          <w:numId w:val="73"/>
        </w:numPr>
      </w:pPr>
      <w:r w:rsidRPr="00215806">
        <w:t xml:space="preserve">Managing Authority for the </w:t>
      </w:r>
      <w:r w:rsidR="00BD51ED">
        <w:t xml:space="preserve">BMVI </w:t>
      </w:r>
      <w:r w:rsidR="00FE7ED6">
        <w:t xml:space="preserve">to </w:t>
      </w:r>
      <w:r w:rsidRPr="00215806">
        <w:t xml:space="preserve">be the </w:t>
      </w:r>
      <w:r w:rsidR="00BD51ED">
        <w:t xml:space="preserve">International Projects Directorate (IPD) </w:t>
      </w:r>
      <w:r w:rsidRPr="00215806">
        <w:t xml:space="preserve">of the Ministry of </w:t>
      </w:r>
      <w:proofErr w:type="gramStart"/>
      <w:r w:rsidRPr="00215806">
        <w:t>Interior</w:t>
      </w:r>
      <w:r w:rsidR="00FE7ED6">
        <w:t>;</w:t>
      </w:r>
      <w:proofErr w:type="gramEnd"/>
    </w:p>
    <w:p w14:paraId="613ECA8A" w14:textId="0C66A9B4" w:rsidR="007427C1" w:rsidRPr="00215806" w:rsidRDefault="00000000" w:rsidP="007F309B">
      <w:pPr>
        <w:pStyle w:val="BodyText"/>
        <w:numPr>
          <w:ilvl w:val="0"/>
          <w:numId w:val="73"/>
        </w:numPr>
      </w:pPr>
      <w:r w:rsidRPr="00215806">
        <w:t xml:space="preserve">Auditing Authority </w:t>
      </w:r>
      <w:r w:rsidR="00FE7ED6">
        <w:t xml:space="preserve">should </w:t>
      </w:r>
      <w:r w:rsidRPr="00215806">
        <w:t>be the Executive Agency "Audit of the European Union Funds"</w:t>
      </w:r>
      <w:r w:rsidR="00BD51ED">
        <w:t xml:space="preserve"> (EA</w:t>
      </w:r>
      <w:r w:rsidR="00E92B25">
        <w:t>AEUF</w:t>
      </w:r>
      <w:proofErr w:type="gramStart"/>
      <w:r w:rsidR="00E92B25">
        <w:t>)</w:t>
      </w:r>
      <w:r w:rsidRPr="00215806">
        <w:t>;</w:t>
      </w:r>
      <w:proofErr w:type="gramEnd"/>
      <w:r w:rsidRPr="00215806">
        <w:t xml:space="preserve"> </w:t>
      </w:r>
    </w:p>
    <w:p w14:paraId="40ECFC55" w14:textId="59891251" w:rsidR="007427C1" w:rsidRPr="00215806" w:rsidRDefault="00000000" w:rsidP="007F309B">
      <w:pPr>
        <w:pStyle w:val="BodyText"/>
        <w:numPr>
          <w:ilvl w:val="0"/>
          <w:numId w:val="73"/>
        </w:numPr>
      </w:pPr>
      <w:r w:rsidRPr="00215806">
        <w:t>The functions of the Central Coordination Unit under Article 10 of the Law on the Management of the European Structural and Investment Funds shall be performed by the Directorate "Central Coordination Unit" in the administration of the Council of Ministers</w:t>
      </w:r>
      <w:r w:rsidR="00E92B25">
        <w:t xml:space="preserve"> (subsequently moved to the Ministry of Finance)</w:t>
      </w:r>
      <w:r w:rsidRPr="00215806">
        <w:t>.</w:t>
      </w:r>
    </w:p>
    <w:p w14:paraId="0A4B8EF5" w14:textId="77777777" w:rsidR="008E5504" w:rsidRPr="00215806" w:rsidRDefault="008E5504" w:rsidP="008E5504">
      <w:pPr>
        <w:pStyle w:val="BodyText"/>
      </w:pPr>
    </w:p>
    <w:p w14:paraId="5E9912E8" w14:textId="365E00E7" w:rsidR="007427C1" w:rsidRPr="00215806" w:rsidRDefault="00000000">
      <w:pPr>
        <w:pStyle w:val="Caption"/>
        <w:keepNext/>
      </w:pPr>
      <w:r w:rsidRPr="00215806">
        <w:t xml:space="preserve">Figure </w:t>
      </w:r>
      <w:fldSimple w:instr=" SEQ Фигура \* ARABIC ">
        <w:r w:rsidR="0052333A" w:rsidRPr="00215806">
          <w:rPr>
            <w:noProof/>
          </w:rPr>
          <w:t>14</w:t>
        </w:r>
      </w:fldSimple>
      <w:r w:rsidRPr="00215806">
        <w:t xml:space="preserve"> Governance structure for the 2021-2027 </w:t>
      </w:r>
      <w:r w:rsidR="00F02B2D">
        <w:t>ISF</w:t>
      </w:r>
      <w:r w:rsidRPr="00215806">
        <w:t xml:space="preserve">, </w:t>
      </w:r>
      <w:r w:rsidR="00965324">
        <w:t>BMVI</w:t>
      </w:r>
      <w:r w:rsidRPr="00215806">
        <w:t xml:space="preserve"> and FSMF programmes.</w:t>
      </w:r>
    </w:p>
    <w:p w14:paraId="317739CE" w14:textId="3CC0DAEB" w:rsidR="007427C1" w:rsidRPr="00215806" w:rsidRDefault="00A9292B">
      <w:pPr>
        <w:pStyle w:val="BodyText"/>
      </w:pPr>
      <w:r>
        <w:rPr>
          <w:noProof/>
          <w:lang w:eastAsia="bg-BG"/>
        </w:rPr>
        <mc:AlternateContent>
          <mc:Choice Requires="wpg">
            <w:drawing>
              <wp:anchor distT="0" distB="0" distL="114300" distR="114300" simplePos="0" relativeHeight="251729920" behindDoc="0" locked="0" layoutInCell="1" allowOverlap="1" wp14:anchorId="4D9B3F3D" wp14:editId="5F303B03">
                <wp:simplePos x="0" y="0"/>
                <wp:positionH relativeFrom="column">
                  <wp:posOffset>675773</wp:posOffset>
                </wp:positionH>
                <wp:positionV relativeFrom="paragraph">
                  <wp:posOffset>199348</wp:posOffset>
                </wp:positionV>
                <wp:extent cx="5535602" cy="2322113"/>
                <wp:effectExtent l="0" t="0" r="27305" b="21590"/>
                <wp:wrapNone/>
                <wp:docPr id="2119749308" name="Group 1"/>
                <wp:cNvGraphicFramePr/>
                <a:graphic xmlns:a="http://schemas.openxmlformats.org/drawingml/2006/main">
                  <a:graphicData uri="http://schemas.microsoft.com/office/word/2010/wordprocessingGroup">
                    <wpg:wgp>
                      <wpg:cNvGrpSpPr/>
                      <wpg:grpSpPr>
                        <a:xfrm>
                          <a:off x="0" y="0"/>
                          <a:ext cx="5535602" cy="2322113"/>
                          <a:chOff x="0" y="0"/>
                          <a:chExt cx="5535602" cy="2322113"/>
                        </a:xfrm>
                      </wpg:grpSpPr>
                      <wps:wsp>
                        <wps:cNvPr id="99745437" name="Rectangle 2"/>
                        <wps:cNvSpPr/>
                        <wps:spPr>
                          <a:xfrm>
                            <a:off x="0" y="454674"/>
                            <a:ext cx="1459523" cy="35169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4C02C0E" w14:textId="77777777" w:rsidR="007427C1" w:rsidRDefault="00000000">
                              <w:pPr>
                                <w:jc w:val="center"/>
                                <w:rPr>
                                  <w:sz w:val="18"/>
                                  <w:szCs w:val="18"/>
                                  <w:lang w:val="bg-BG"/>
                                </w:rPr>
                              </w:pPr>
                              <w:proofErr w:type="spellStart"/>
                              <w:r w:rsidRPr="00E030C9">
                                <w:rPr>
                                  <w:sz w:val="18"/>
                                  <w:szCs w:val="18"/>
                                  <w:lang w:val="bg-BG"/>
                                </w:rPr>
                                <w:t>Minister</w:t>
                              </w:r>
                              <w:proofErr w:type="spellEnd"/>
                              <w:r w:rsidRPr="00E030C9">
                                <w:rPr>
                                  <w:sz w:val="18"/>
                                  <w:szCs w:val="18"/>
                                  <w:lang w:val="bg-BG"/>
                                </w:rPr>
                                <w:t xml:space="preserve"> </w:t>
                              </w:r>
                              <w:proofErr w:type="spellStart"/>
                              <w:r w:rsidRPr="00E030C9">
                                <w:rPr>
                                  <w:sz w:val="18"/>
                                  <w:szCs w:val="18"/>
                                  <w:lang w:val="bg-BG"/>
                                </w:rPr>
                                <w:t>for</w:t>
                              </w:r>
                              <w:proofErr w:type="spellEnd"/>
                              <w:r w:rsidRPr="00E030C9">
                                <w:rPr>
                                  <w:sz w:val="18"/>
                                  <w:szCs w:val="18"/>
                                  <w:lang w:val="bg-BG"/>
                                </w:rPr>
                                <w:t xml:space="preserve"> </w:t>
                              </w:r>
                              <w:proofErr w:type="spellStart"/>
                              <w:r w:rsidRPr="00E030C9">
                                <w:rPr>
                                  <w:sz w:val="18"/>
                                  <w:szCs w:val="18"/>
                                  <w:lang w:val="bg-BG"/>
                                </w:rPr>
                                <w:t>Finance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3253286" name="Rectangle 6"/>
                        <wps:cNvSpPr/>
                        <wps:spPr>
                          <a:xfrm>
                            <a:off x="2142020" y="0"/>
                            <a:ext cx="1414669" cy="218661"/>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84BA64B" w14:textId="7B1B2AFB" w:rsidR="00E92B25" w:rsidRPr="00D92B1A" w:rsidRDefault="00D92B1A" w:rsidP="00D92B1A">
                              <w:pPr>
                                <w:rPr>
                                  <w:sz w:val="16"/>
                                  <w:szCs w:val="16"/>
                                </w:rPr>
                              </w:pPr>
                              <w:r w:rsidRPr="00D92B1A">
                                <w:rPr>
                                  <w:sz w:val="16"/>
                                  <w:szCs w:val="16"/>
                                </w:rPr>
                                <w:t>E</w:t>
                              </w:r>
                              <w:r>
                                <w:rPr>
                                  <w:sz w:val="16"/>
                                  <w:szCs w:val="16"/>
                                </w:rPr>
                                <w:t>uropean Commission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4646384" name="Rectangle 6"/>
                        <wps:cNvSpPr/>
                        <wps:spPr>
                          <a:xfrm>
                            <a:off x="1793437" y="894192"/>
                            <a:ext cx="1295400" cy="45057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BC5FD08" w14:textId="6A7BA0F8" w:rsidR="00D92B1A" w:rsidRPr="00D92B1A" w:rsidRDefault="00D92B1A" w:rsidP="00D92B1A">
                              <w:pPr>
                                <w:rPr>
                                  <w:sz w:val="16"/>
                                  <w:szCs w:val="16"/>
                                </w:rPr>
                              </w:pPr>
                              <w:r>
                                <w:rPr>
                                  <w:sz w:val="16"/>
                                  <w:szCs w:val="16"/>
                                </w:rPr>
                                <w:t>Monitoring Committees AMIF and ISF/BMVI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8843593" name="Rectangle 6"/>
                        <wps:cNvSpPr/>
                        <wps:spPr>
                          <a:xfrm>
                            <a:off x="2480500" y="1707553"/>
                            <a:ext cx="1404731" cy="33461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C7766D1" w14:textId="1F8DBFE9" w:rsidR="00D92B1A" w:rsidRPr="00D92B1A" w:rsidRDefault="00D92B1A" w:rsidP="00D92B1A">
                              <w:pPr>
                                <w:rPr>
                                  <w:sz w:val="16"/>
                                  <w:szCs w:val="16"/>
                                </w:rPr>
                              </w:pPr>
                              <w:r>
                                <w:rPr>
                                  <w:sz w:val="16"/>
                                  <w:szCs w:val="16"/>
                                </w:rPr>
                                <w:t xml:space="preserve">Managing Authority: </w:t>
                              </w:r>
                              <w:r w:rsidR="005B42AF">
                                <w:rPr>
                                  <w:sz w:val="16"/>
                                  <w:szCs w:val="16"/>
                                </w:rPr>
                                <w:t xml:space="preserve">IPD at the </w:t>
                              </w:r>
                              <w:proofErr w:type="spellStart"/>
                              <w:r w:rsidR="005B42AF">
                                <w:rPr>
                                  <w:sz w:val="16"/>
                                  <w:szCs w:val="16"/>
                                </w:rPr>
                                <w:t>MoI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073507" name="Rectangle 6"/>
                        <wps:cNvSpPr/>
                        <wps:spPr>
                          <a:xfrm>
                            <a:off x="4541689" y="1687346"/>
                            <a:ext cx="993913" cy="37437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B19DC36" w14:textId="76D87198" w:rsidR="005B42AF" w:rsidRPr="00D92B1A" w:rsidRDefault="005B42AF" w:rsidP="005B42AF">
                              <w:pPr>
                                <w:rPr>
                                  <w:sz w:val="16"/>
                                  <w:szCs w:val="16"/>
                                </w:rPr>
                              </w:pPr>
                              <w:r>
                                <w:rPr>
                                  <w:sz w:val="16"/>
                                  <w:szCs w:val="16"/>
                                </w:rPr>
                                <w:t xml:space="preserve">Auditing authority: </w:t>
                              </w:r>
                              <w:r w:rsidRPr="005B42AF">
                                <w:rPr>
                                  <w:sz w:val="16"/>
                                  <w:szCs w:val="16"/>
                                </w:rPr>
                                <w:t>EAAEUF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0920085" name="Rectangle 7"/>
                        <wps:cNvSpPr/>
                        <wps:spPr>
                          <a:xfrm>
                            <a:off x="197026" y="1131633"/>
                            <a:ext cx="1096314" cy="29778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93A1070" w14:textId="60E368E7" w:rsidR="00E03B1A" w:rsidRPr="00EF0075" w:rsidRDefault="00E03B1A" w:rsidP="00E03B1A">
                              <w:pPr>
                                <w:jc w:val="center"/>
                                <w:rPr>
                                  <w:sz w:val="12"/>
                                  <w:szCs w:val="12"/>
                                </w:rPr>
                              </w:pPr>
                              <w:r w:rsidRPr="00EF0075">
                                <w:rPr>
                                  <w:sz w:val="12"/>
                                  <w:szCs w:val="12"/>
                                </w:rPr>
                                <w:t>Monitoring Committee</w:t>
                              </w:r>
                              <w:r w:rsidR="00EF0075" w:rsidRPr="00EF0075">
                                <w:rPr>
                                  <w:sz w:val="12"/>
                                  <w:szCs w:val="12"/>
                                </w:rPr>
                                <w:t xml:space="preserve"> central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552527" name="Rectangle 7"/>
                        <wps:cNvSpPr/>
                        <wps:spPr>
                          <a:xfrm>
                            <a:off x="171766" y="1808592"/>
                            <a:ext cx="1099930" cy="513521"/>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2D0C391" w14:textId="1208405F" w:rsidR="00E03B1A" w:rsidRPr="00E03B1A" w:rsidRDefault="00E03B1A" w:rsidP="00E03B1A">
                              <w:pPr>
                                <w:jc w:val="center"/>
                                <w:rPr>
                                  <w:sz w:val="14"/>
                                  <w:szCs w:val="14"/>
                                </w:rPr>
                              </w:pPr>
                              <w:r>
                                <w:rPr>
                                  <w:sz w:val="14"/>
                                  <w:szCs w:val="14"/>
                                </w:rPr>
                                <w:t>Central Coordination Unit: Ministry of Finance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432603" name="Rectangle 7"/>
                        <wps:cNvSpPr/>
                        <wps:spPr>
                          <a:xfrm>
                            <a:off x="222285" y="1470113"/>
                            <a:ext cx="1043609" cy="26835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2C2774F" w14:textId="39D85689" w:rsidR="00826FF1" w:rsidRPr="00E03B1A" w:rsidRDefault="00826FF1" w:rsidP="00826FF1">
                              <w:pPr>
                                <w:jc w:val="center"/>
                                <w:rPr>
                                  <w:sz w:val="14"/>
                                  <w:szCs w:val="14"/>
                                </w:rPr>
                              </w:pPr>
                              <w:r>
                                <w:rPr>
                                  <w:sz w:val="14"/>
                                  <w:szCs w:val="14"/>
                                </w:rPr>
                                <w:t>Coordination Council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744532" name="Rectangle 7"/>
                        <wps:cNvSpPr/>
                        <wps:spPr>
                          <a:xfrm>
                            <a:off x="3283757" y="500141"/>
                            <a:ext cx="291548" cy="10668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E32F88A" w14:textId="7AC67535" w:rsidR="00EF0075" w:rsidRPr="00EF0075" w:rsidRDefault="00EF0075" w:rsidP="00EF0075">
                              <w:pPr>
                                <w:jc w:val="center"/>
                                <w:rPr>
                                  <w:sz w:val="12"/>
                                  <w:szCs w:val="12"/>
                                </w:rPr>
                              </w:pPr>
                              <w:r>
                                <w:rPr>
                                  <w:sz w:val="12"/>
                                  <w:szCs w:val="12"/>
                                </w:rPr>
                                <w:t>Financial Flows</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1261054843" name="Rectangle 7"/>
                        <wps:cNvSpPr/>
                        <wps:spPr>
                          <a:xfrm>
                            <a:off x="3647496" y="500141"/>
                            <a:ext cx="291548" cy="10668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73A4A9D" w14:textId="0B676D44" w:rsidR="00EF0075" w:rsidRPr="00EF0075" w:rsidRDefault="00EF0075" w:rsidP="00EF0075">
                              <w:pPr>
                                <w:jc w:val="center"/>
                                <w:rPr>
                                  <w:sz w:val="12"/>
                                  <w:szCs w:val="12"/>
                                </w:rPr>
                              </w:pPr>
                              <w:r>
                                <w:rPr>
                                  <w:sz w:val="12"/>
                                  <w:szCs w:val="12"/>
                                </w:rPr>
                                <w:t>Financial Reporting</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9B3F3D" id="Group 1" o:spid="_x0000_s1056" style="position:absolute;left:0;text-align:left;margin-left:53.2pt;margin-top:15.7pt;width:435.85pt;height:182.85pt;z-index:251729920;mso-position-horizontal-relative:text;mso-position-vertical-relative:text" coordsize="55356,23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">
                <v:rect id="Rectangle 2" o:spid="_x0000_s1057" style="position:absolute;top:4546;width:14595;height:3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" fillcolor="#00538b [3204]" strokecolor="#000c14 [484]" strokeweight="2pt">
                  <v:textbox>
                    <w:txbxContent>
                      <w:p w14:paraId="74C02C0E" w14:textId="77777777" w:rsidR="007427C1" w:rsidRDefault="00000000">
                        <w:pPr>
                          <w:jc w:val="center"/>
                          <w:rPr>
                            <w:sz w:val="18"/>
                            <w:szCs w:val="18"/>
                            <w:lang w:val="bg-BG"/>
                          </w:rPr>
                        </w:pPr>
                        <w:proofErr w:type="spellStart"/>
                        <w:r w:rsidRPr="00E030C9">
                          <w:rPr>
                            <w:sz w:val="18"/>
                            <w:szCs w:val="18"/>
                            <w:lang w:val="bg-BG"/>
                          </w:rPr>
                          <w:t>Minister</w:t>
                        </w:r>
                        <w:proofErr w:type="spellEnd"/>
                        <w:r w:rsidRPr="00E030C9">
                          <w:rPr>
                            <w:sz w:val="18"/>
                            <w:szCs w:val="18"/>
                            <w:lang w:val="bg-BG"/>
                          </w:rPr>
                          <w:t xml:space="preserve"> </w:t>
                        </w:r>
                        <w:proofErr w:type="spellStart"/>
                        <w:r w:rsidRPr="00E030C9">
                          <w:rPr>
                            <w:sz w:val="18"/>
                            <w:szCs w:val="18"/>
                            <w:lang w:val="bg-BG"/>
                          </w:rPr>
                          <w:t>for</w:t>
                        </w:r>
                        <w:proofErr w:type="spellEnd"/>
                        <w:r w:rsidRPr="00E030C9">
                          <w:rPr>
                            <w:sz w:val="18"/>
                            <w:szCs w:val="18"/>
                            <w:lang w:val="bg-BG"/>
                          </w:rPr>
                          <w:t xml:space="preserve"> </w:t>
                        </w:r>
                        <w:proofErr w:type="spellStart"/>
                        <w:r w:rsidRPr="00E030C9">
                          <w:rPr>
                            <w:sz w:val="18"/>
                            <w:szCs w:val="18"/>
                            <w:lang w:val="bg-BG"/>
                          </w:rPr>
                          <w:t>Finance</w:t>
                        </w:r>
                        <w:proofErr w:type="spellEnd"/>
                      </w:p>
                    </w:txbxContent>
                  </v:textbox>
                </v:rect>
                <v:rect id="Rectangle 6" o:spid="_x0000_s1058" style="position:absolute;left:21420;width:14146;height:2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" fillcolor="#00538b [3204]" strokecolor="#000c14 [484]" strokeweight="2pt">
                  <v:textbox>
                    <w:txbxContent>
                      <w:p w14:paraId="684BA64B" w14:textId="7B1B2AFB" w:rsidR="00E92B25" w:rsidRPr="00D92B1A" w:rsidRDefault="00D92B1A" w:rsidP="00D92B1A">
                        <w:pPr>
                          <w:rPr>
                            <w:sz w:val="16"/>
                            <w:szCs w:val="16"/>
                          </w:rPr>
                        </w:pPr>
                        <w:r w:rsidRPr="00D92B1A">
                          <w:rPr>
                            <w:sz w:val="16"/>
                            <w:szCs w:val="16"/>
                          </w:rPr>
                          <w:t>E</w:t>
                        </w:r>
                        <w:r>
                          <w:rPr>
                            <w:sz w:val="16"/>
                            <w:szCs w:val="16"/>
                          </w:rPr>
                          <w:t>uropean Commission</w:t>
                        </w:r>
                      </w:p>
                    </w:txbxContent>
                  </v:textbox>
                </v:rect>
                <v:rect id="Rectangle 6" o:spid="_x0000_s1059" style="position:absolute;left:17934;top:8941;width:12954;height:4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" fillcolor="#00538b [3204]" strokecolor="#000c14 [484]" strokeweight="2pt">
                  <v:textbox>
                    <w:txbxContent>
                      <w:p w14:paraId="5BC5FD08" w14:textId="6A7BA0F8" w:rsidR="00D92B1A" w:rsidRPr="00D92B1A" w:rsidRDefault="00D92B1A" w:rsidP="00D92B1A">
                        <w:pPr>
                          <w:rPr>
                            <w:sz w:val="16"/>
                            <w:szCs w:val="16"/>
                          </w:rPr>
                        </w:pPr>
                        <w:r>
                          <w:rPr>
                            <w:sz w:val="16"/>
                            <w:szCs w:val="16"/>
                          </w:rPr>
                          <w:t>Monitoring Committees AMIF and ISF/BMVI</w:t>
                        </w:r>
                      </w:p>
                    </w:txbxContent>
                  </v:textbox>
                </v:rect>
                <v:rect id="Rectangle 6" o:spid="_x0000_s1060" style="position:absolute;left:24805;top:17075;width:14047;height:3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" fillcolor="#00538b [3204]" strokecolor="#000c14 [484]" strokeweight="2pt">
                  <v:textbox>
                    <w:txbxContent>
                      <w:p w14:paraId="2C7766D1" w14:textId="1F8DBFE9" w:rsidR="00D92B1A" w:rsidRPr="00D92B1A" w:rsidRDefault="00D92B1A" w:rsidP="00D92B1A">
                        <w:pPr>
                          <w:rPr>
                            <w:sz w:val="16"/>
                            <w:szCs w:val="16"/>
                          </w:rPr>
                        </w:pPr>
                        <w:r>
                          <w:rPr>
                            <w:sz w:val="16"/>
                            <w:szCs w:val="16"/>
                          </w:rPr>
                          <w:t xml:space="preserve">Managing Authority: </w:t>
                        </w:r>
                        <w:r w:rsidR="005B42AF">
                          <w:rPr>
                            <w:sz w:val="16"/>
                            <w:szCs w:val="16"/>
                          </w:rPr>
                          <w:t xml:space="preserve">IPD at the </w:t>
                        </w:r>
                        <w:proofErr w:type="spellStart"/>
                        <w:r w:rsidR="005B42AF">
                          <w:rPr>
                            <w:sz w:val="16"/>
                            <w:szCs w:val="16"/>
                          </w:rPr>
                          <w:t>MoI</w:t>
                        </w:r>
                        <w:proofErr w:type="spellEnd"/>
                      </w:p>
                    </w:txbxContent>
                  </v:textbox>
                </v:rect>
                <v:rect id="Rectangle 6" o:spid="_x0000_s1061" style="position:absolute;left:45416;top:16873;width:9940;height:3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" fillcolor="#00538b [3204]" strokecolor="#000c14 [484]" strokeweight="2pt">
                  <v:textbox>
                    <w:txbxContent>
                      <w:p w14:paraId="1B19DC36" w14:textId="76D87198" w:rsidR="005B42AF" w:rsidRPr="00D92B1A" w:rsidRDefault="005B42AF" w:rsidP="005B42AF">
                        <w:pPr>
                          <w:rPr>
                            <w:sz w:val="16"/>
                            <w:szCs w:val="16"/>
                          </w:rPr>
                        </w:pPr>
                        <w:r>
                          <w:rPr>
                            <w:sz w:val="16"/>
                            <w:szCs w:val="16"/>
                          </w:rPr>
                          <w:t xml:space="preserve">Auditing authority: </w:t>
                        </w:r>
                        <w:r w:rsidRPr="005B42AF">
                          <w:rPr>
                            <w:sz w:val="16"/>
                            <w:szCs w:val="16"/>
                          </w:rPr>
                          <w:t>EAAEUF</w:t>
                        </w:r>
                      </w:p>
                    </w:txbxContent>
                  </v:textbox>
                </v:rect>
                <v:rect id="Rectangle 7" o:spid="_x0000_s1062" style="position:absolute;left:1970;top:11316;width:10963;height:2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" fillcolor="#00538b [3204]" strokecolor="#000c14 [484]" strokeweight="2pt">
                  <v:textbox>
                    <w:txbxContent>
                      <w:p w14:paraId="793A1070" w14:textId="60E368E7" w:rsidR="00E03B1A" w:rsidRPr="00EF0075" w:rsidRDefault="00E03B1A" w:rsidP="00E03B1A">
                        <w:pPr>
                          <w:jc w:val="center"/>
                          <w:rPr>
                            <w:sz w:val="12"/>
                            <w:szCs w:val="12"/>
                          </w:rPr>
                        </w:pPr>
                        <w:r w:rsidRPr="00EF0075">
                          <w:rPr>
                            <w:sz w:val="12"/>
                            <w:szCs w:val="12"/>
                          </w:rPr>
                          <w:t>Monitoring Committee</w:t>
                        </w:r>
                        <w:r w:rsidR="00EF0075" w:rsidRPr="00EF0075">
                          <w:rPr>
                            <w:sz w:val="12"/>
                            <w:szCs w:val="12"/>
                          </w:rPr>
                          <w:t xml:space="preserve"> central level</w:t>
                        </w:r>
                      </w:p>
                    </w:txbxContent>
                  </v:textbox>
                </v:rect>
                <v:rect id="Rectangle 7" o:spid="_x0000_s1063" style="position:absolute;left:1717;top:18085;width:10999;height:5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" fillcolor="#00538b [3204]" strokecolor="#000c14 [484]" strokeweight="2pt">
                  <v:textbox>
                    <w:txbxContent>
                      <w:p w14:paraId="12D0C391" w14:textId="1208405F" w:rsidR="00E03B1A" w:rsidRPr="00E03B1A" w:rsidRDefault="00E03B1A" w:rsidP="00E03B1A">
                        <w:pPr>
                          <w:jc w:val="center"/>
                          <w:rPr>
                            <w:sz w:val="14"/>
                            <w:szCs w:val="14"/>
                          </w:rPr>
                        </w:pPr>
                        <w:r>
                          <w:rPr>
                            <w:sz w:val="14"/>
                            <w:szCs w:val="14"/>
                          </w:rPr>
                          <w:t>Central Coordination Unit: Ministry of Finance</w:t>
                        </w:r>
                      </w:p>
                    </w:txbxContent>
                  </v:textbox>
                </v:rect>
                <v:rect id="Rectangle 7" o:spid="_x0000_s1064" style="position:absolute;left:2222;top:14701;width:10436;height:2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" fillcolor="#00538b [3204]" strokecolor="#000c14 [484]" strokeweight="2pt">
                  <v:textbox>
                    <w:txbxContent>
                      <w:p w14:paraId="32C2774F" w14:textId="39D85689" w:rsidR="00826FF1" w:rsidRPr="00E03B1A" w:rsidRDefault="00826FF1" w:rsidP="00826FF1">
                        <w:pPr>
                          <w:jc w:val="center"/>
                          <w:rPr>
                            <w:sz w:val="14"/>
                            <w:szCs w:val="14"/>
                          </w:rPr>
                        </w:pPr>
                        <w:r>
                          <w:rPr>
                            <w:sz w:val="14"/>
                            <w:szCs w:val="14"/>
                          </w:rPr>
                          <w:t>Coordination Council</w:t>
                        </w:r>
                      </w:p>
                    </w:txbxContent>
                  </v:textbox>
                </v:rect>
                <v:rect id="Rectangle 7" o:spid="_x0000_s1065" style="position:absolute;left:32837;top:5001;width:2916;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" fillcolor="#00538b [3204]" strokecolor="#000c14 [484]" strokeweight="2pt">
                  <v:textbox style="layout-flow:vertical-ideographic">
                    <w:txbxContent>
                      <w:p w14:paraId="3E32F88A" w14:textId="7AC67535" w:rsidR="00EF0075" w:rsidRPr="00EF0075" w:rsidRDefault="00EF0075" w:rsidP="00EF0075">
                        <w:pPr>
                          <w:jc w:val="center"/>
                          <w:rPr>
                            <w:sz w:val="12"/>
                            <w:szCs w:val="12"/>
                          </w:rPr>
                        </w:pPr>
                        <w:r>
                          <w:rPr>
                            <w:sz w:val="12"/>
                            <w:szCs w:val="12"/>
                          </w:rPr>
                          <w:t>Financial Flows</w:t>
                        </w:r>
                      </w:p>
                    </w:txbxContent>
                  </v:textbox>
                </v:rect>
                <v:rect id="Rectangle 7" o:spid="_x0000_s1066" style="position:absolute;left:36474;top:5001;width:2916;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" fillcolor="#00538b [3204]" strokecolor="#000c14 [484]" strokeweight="2pt">
                  <v:textbox style="layout-flow:vertical-ideographic">
                    <w:txbxContent>
                      <w:p w14:paraId="773A4A9D" w14:textId="0B676D44" w:rsidR="00EF0075" w:rsidRPr="00EF0075" w:rsidRDefault="00EF0075" w:rsidP="00EF0075">
                        <w:pPr>
                          <w:jc w:val="center"/>
                          <w:rPr>
                            <w:sz w:val="12"/>
                            <w:szCs w:val="12"/>
                          </w:rPr>
                        </w:pPr>
                        <w:r>
                          <w:rPr>
                            <w:sz w:val="12"/>
                            <w:szCs w:val="12"/>
                          </w:rPr>
                          <w:t>Financial Reporting</w:t>
                        </w:r>
                      </w:p>
                    </w:txbxContent>
                  </v:textbox>
                </v:rect>
              </v:group>
            </w:pict>
          </mc:Fallback>
        </mc:AlternateContent>
      </w:r>
      <w:r w:rsidR="004842DB" w:rsidRPr="00215806">
        <w:rPr>
          <w:noProof/>
          <w:lang w:eastAsia="bg-BG"/>
        </w:rPr>
        <w:drawing>
          <wp:inline distT="0" distB="0" distL="0" distR="0" wp14:anchorId="5DD1063A" wp14:editId="0E621658">
            <wp:extent cx="5760085" cy="2835275"/>
            <wp:effectExtent l="0" t="0" r="0" b="3175"/>
            <wp:docPr id="1690275224" name="Picture 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275224" name="Picture 1" descr="A diagram of a computer&#10;&#10;Description automatically generated"/>
                    <pic:cNvPicPr/>
                  </pic:nvPicPr>
                  <pic:blipFill>
                    <a:blip r:embed="rId44"/>
                    <a:stretch>
                      <a:fillRect/>
                    </a:stretch>
                  </pic:blipFill>
                  <pic:spPr>
                    <a:xfrm>
                      <a:off x="0" y="0"/>
                      <a:ext cx="5760085" cy="2835275"/>
                    </a:xfrm>
                    <a:prstGeom prst="rect">
                      <a:avLst/>
                    </a:prstGeom>
                  </pic:spPr>
                </pic:pic>
              </a:graphicData>
            </a:graphic>
          </wp:inline>
        </w:drawing>
      </w:r>
    </w:p>
    <w:p w14:paraId="0B671418" w14:textId="33F9BD09" w:rsidR="007427C1" w:rsidRPr="00215806" w:rsidRDefault="00000000">
      <w:pPr>
        <w:pStyle w:val="BodyText"/>
        <w:rPr>
          <w:b/>
          <w:bCs/>
          <w:sz w:val="20"/>
          <w:szCs w:val="20"/>
        </w:rPr>
      </w:pPr>
      <w:r w:rsidRPr="00215806">
        <w:rPr>
          <w:b/>
          <w:bCs/>
          <w:sz w:val="20"/>
          <w:szCs w:val="20"/>
        </w:rPr>
        <w:t>Source.</w:t>
      </w:r>
      <w:r w:rsidR="00E03B1A">
        <w:rPr>
          <w:b/>
          <w:bCs/>
          <w:sz w:val="20"/>
          <w:szCs w:val="20"/>
        </w:rPr>
        <w:t xml:space="preserve"> </w:t>
      </w:r>
      <w:proofErr w:type="spellStart"/>
      <w:r w:rsidR="00E03B1A">
        <w:rPr>
          <w:b/>
          <w:bCs/>
          <w:sz w:val="20"/>
          <w:szCs w:val="20"/>
        </w:rPr>
        <w:t>MoI</w:t>
      </w:r>
      <w:proofErr w:type="spellEnd"/>
      <w:r w:rsidR="0072473C">
        <w:rPr>
          <w:b/>
          <w:bCs/>
          <w:sz w:val="20"/>
          <w:szCs w:val="20"/>
        </w:rPr>
        <w:t xml:space="preserve"> / DMP</w:t>
      </w:r>
    </w:p>
    <w:p w14:paraId="234D2575" w14:textId="77777777" w:rsidR="008E5504" w:rsidRPr="00215806" w:rsidRDefault="008E5504" w:rsidP="008E5504">
      <w:pPr>
        <w:pStyle w:val="BodyText"/>
      </w:pPr>
      <w:r w:rsidRPr="00215806">
        <w:t xml:space="preserve"> </w:t>
      </w:r>
    </w:p>
    <w:p w14:paraId="0C7A8BB4" w14:textId="76C7FDB6" w:rsidR="007427C1" w:rsidRPr="00215806" w:rsidRDefault="00000000">
      <w:pPr>
        <w:pStyle w:val="BodyText"/>
      </w:pPr>
      <w:r w:rsidRPr="00215806">
        <w:t xml:space="preserve">The management and control process of the </w:t>
      </w:r>
      <w:r w:rsidR="00EF0075">
        <w:t>AMIF</w:t>
      </w:r>
      <w:r w:rsidRPr="00215806">
        <w:t xml:space="preserve">, </w:t>
      </w:r>
      <w:r w:rsidR="00EF0075">
        <w:t xml:space="preserve">ISF </w:t>
      </w:r>
      <w:r w:rsidRPr="00215806">
        <w:t xml:space="preserve">and the </w:t>
      </w:r>
      <w:r w:rsidR="00965324">
        <w:t>BMVI</w:t>
      </w:r>
      <w:r w:rsidRPr="00215806">
        <w:t xml:space="preserve"> </w:t>
      </w:r>
      <w:r w:rsidR="004842DB" w:rsidRPr="00215806">
        <w:t>also</w:t>
      </w:r>
      <w:r w:rsidRPr="00215806">
        <w:t xml:space="preserve"> involves: </w:t>
      </w:r>
    </w:p>
    <w:p w14:paraId="544E2798" w14:textId="77777777" w:rsidR="007427C1" w:rsidRPr="00215806" w:rsidRDefault="00000000">
      <w:pPr>
        <w:pStyle w:val="BodyText"/>
        <w:numPr>
          <w:ilvl w:val="0"/>
          <w:numId w:val="58"/>
        </w:numPr>
      </w:pPr>
      <w:r w:rsidRPr="00215806">
        <w:t xml:space="preserve">Monitoring Committee for the Partnership Agreement of the Republic of </w:t>
      </w:r>
      <w:proofErr w:type="gramStart"/>
      <w:r w:rsidRPr="00215806">
        <w:t>Bulgaria;</w:t>
      </w:r>
      <w:proofErr w:type="gramEnd"/>
      <w:r w:rsidRPr="00215806">
        <w:t xml:space="preserve"> </w:t>
      </w:r>
    </w:p>
    <w:p w14:paraId="5551DCB1" w14:textId="77777777" w:rsidR="007427C1" w:rsidRPr="00215806" w:rsidRDefault="00000000">
      <w:pPr>
        <w:pStyle w:val="BodyText"/>
        <w:numPr>
          <w:ilvl w:val="0"/>
          <w:numId w:val="58"/>
        </w:numPr>
      </w:pPr>
      <w:r w:rsidRPr="00215806">
        <w:t xml:space="preserve">Coordination Council for the Management of European Union Funds for the Coordination of Measures for the Implementation of the State Policy for the Economic, Social and Territorial Development of the Country, </w:t>
      </w:r>
      <w:proofErr w:type="gramStart"/>
      <w:r w:rsidRPr="00215806">
        <w:t>Financed</w:t>
      </w:r>
      <w:proofErr w:type="gramEnd"/>
      <w:r w:rsidRPr="00215806">
        <w:t xml:space="preserve"> by the EUIF; (CUSEC) </w:t>
      </w:r>
      <w:r w:rsidR="004842DB" w:rsidRPr="00215806">
        <w:t xml:space="preserve">However, this Council has </w:t>
      </w:r>
      <w:r w:rsidR="002F5D2A" w:rsidRPr="00215806">
        <w:t>not met for 2 years</w:t>
      </w:r>
      <w:r w:rsidR="002F5D2A" w:rsidRPr="00215806">
        <w:rPr>
          <w:rStyle w:val="FootnoteReference"/>
        </w:rPr>
        <w:footnoteReference w:id="49"/>
      </w:r>
      <w:r w:rsidR="002F5D2A" w:rsidRPr="00215806">
        <w:t xml:space="preserve"> . </w:t>
      </w:r>
    </w:p>
    <w:p w14:paraId="61F5AB60" w14:textId="67594D16" w:rsidR="007427C1" w:rsidRPr="00215806" w:rsidRDefault="00000000">
      <w:pPr>
        <w:pStyle w:val="BodyText"/>
        <w:numPr>
          <w:ilvl w:val="0"/>
          <w:numId w:val="58"/>
        </w:numPr>
      </w:pPr>
      <w:r w:rsidRPr="00215806">
        <w:t xml:space="preserve">A central coordinating unit is actively involved in all stages of preparation and programming of the </w:t>
      </w:r>
      <w:r w:rsidR="00965324">
        <w:t>BMVI</w:t>
      </w:r>
      <w:r w:rsidRPr="00215806">
        <w:t xml:space="preserve">. </w:t>
      </w:r>
    </w:p>
    <w:p w14:paraId="28BC7CE9" w14:textId="10C33D3B" w:rsidR="007427C1" w:rsidRPr="00215806" w:rsidRDefault="00000000">
      <w:pPr>
        <w:pStyle w:val="BodyText"/>
        <w:numPr>
          <w:ilvl w:val="0"/>
          <w:numId w:val="58"/>
        </w:numPr>
      </w:pPr>
      <w:r w:rsidRPr="00215806">
        <w:lastRenderedPageBreak/>
        <w:t xml:space="preserve">Audit Authority: is equidistant from all European funds and has the necessary administrative capacity and independence to be able to exercise real independent scrutiny of programme implementation. To date, no audits have yet been carried out on </w:t>
      </w:r>
      <w:r w:rsidR="00176D83">
        <w:t>BMVI</w:t>
      </w:r>
      <w:r w:rsidRPr="00215806">
        <w:t xml:space="preserve"> operations due to their early stage. </w:t>
      </w:r>
      <w:r w:rsidR="00520528" w:rsidRPr="00215806">
        <w:t xml:space="preserve">This is a positive development following the </w:t>
      </w:r>
      <w:r w:rsidR="00A25BB1">
        <w:t>E</w:t>
      </w:r>
      <w:r w:rsidR="00E557E7">
        <w:t>uropean Court of Auditors</w:t>
      </w:r>
      <w:r w:rsidR="00A25BB1">
        <w:t xml:space="preserve"> </w:t>
      </w:r>
      <w:r w:rsidR="00520528" w:rsidRPr="00215806">
        <w:t xml:space="preserve">finding of systemic errors in the operations of the previous Audit Authority (the Internal Audit Unit of the Ministry of Interior), which led to the imposition of a flat 10% financial adjustment on the </w:t>
      </w:r>
      <w:r w:rsidR="00E557E7">
        <w:t xml:space="preserve">ISF </w:t>
      </w:r>
      <w:r w:rsidR="00520528" w:rsidRPr="00215806">
        <w:t xml:space="preserve">2014-2020 programme for the financial years 2021 and 2022. </w:t>
      </w:r>
    </w:p>
    <w:p w14:paraId="6210B3DC" w14:textId="5C361ED7" w:rsidR="007427C1" w:rsidRPr="00215806" w:rsidRDefault="008E5504">
      <w:pPr>
        <w:pStyle w:val="BodyText"/>
      </w:pPr>
      <w:r w:rsidRPr="00215806">
        <w:t xml:space="preserve">At the programme level, </w:t>
      </w:r>
      <w:r w:rsidR="00B76420" w:rsidRPr="00215806">
        <w:t>control is carried out by</w:t>
      </w:r>
      <w:r w:rsidRPr="00215806">
        <w:t xml:space="preserve">: (1) the </w:t>
      </w:r>
      <w:r w:rsidR="00E557E7">
        <w:t xml:space="preserve">ISF </w:t>
      </w:r>
      <w:r w:rsidRPr="00215806">
        <w:t xml:space="preserve">and </w:t>
      </w:r>
      <w:r w:rsidR="00965324">
        <w:t>BMVI</w:t>
      </w:r>
      <w:r w:rsidRPr="00215806">
        <w:t xml:space="preserve"> Monitoring Committee</w:t>
      </w:r>
      <w:r w:rsidR="00B76420" w:rsidRPr="00215806">
        <w:t xml:space="preserve">, </w:t>
      </w:r>
      <w:r w:rsidRPr="00215806">
        <w:t xml:space="preserve">(2) the </w:t>
      </w:r>
      <w:r w:rsidR="00B76420" w:rsidRPr="00215806">
        <w:t xml:space="preserve">Audit </w:t>
      </w:r>
      <w:r w:rsidRPr="00215806">
        <w:t>Authority</w:t>
      </w:r>
      <w:r w:rsidR="00B76420" w:rsidRPr="00215806">
        <w:t xml:space="preserve">, and </w:t>
      </w:r>
      <w:r w:rsidRPr="00215806">
        <w:t xml:space="preserve">(3) the </w:t>
      </w:r>
      <w:r w:rsidR="00B76420" w:rsidRPr="00215806">
        <w:t xml:space="preserve">Managing </w:t>
      </w:r>
      <w:r w:rsidRPr="00215806">
        <w:t xml:space="preserve">Authority </w:t>
      </w:r>
      <w:r w:rsidR="00B76420" w:rsidRPr="00215806">
        <w:t>(MA)</w:t>
      </w:r>
      <w:r w:rsidRPr="00215806">
        <w:t>.</w:t>
      </w:r>
    </w:p>
    <w:p w14:paraId="78E349A7" w14:textId="4D299408" w:rsidR="008E5504" w:rsidRPr="00215806" w:rsidRDefault="008E5504" w:rsidP="008E5504">
      <w:pPr>
        <w:pStyle w:val="BodyText"/>
      </w:pPr>
      <w:r w:rsidRPr="00215806">
        <w:t xml:space="preserve"> </w:t>
      </w:r>
    </w:p>
    <w:p w14:paraId="35D0E81F" w14:textId="77777777" w:rsidR="007427C1" w:rsidRPr="00215806" w:rsidRDefault="00000000">
      <w:pPr>
        <w:pStyle w:val="BodyText"/>
      </w:pPr>
      <w:r w:rsidRPr="00215806">
        <w:t>MA activities are carried out in accordance with the rules and procedures laid down in Regulation (EU) 2021/1060 and the Financial Regulation, Decree No 23 of 13 February 2023 laying down detailed rules for the implementation of grants under programmes financed by the European Funds under shared management for the programming period 2021-2027.</w:t>
      </w:r>
    </w:p>
    <w:p w14:paraId="246DE7BF" w14:textId="77777777" w:rsidR="00CD330F" w:rsidRPr="00215806" w:rsidRDefault="00CD330F" w:rsidP="008E5504">
      <w:pPr>
        <w:pStyle w:val="BodyText"/>
      </w:pPr>
    </w:p>
    <w:p w14:paraId="2A65C800" w14:textId="77777777" w:rsidR="007427C1" w:rsidRPr="00215806" w:rsidRDefault="00000000">
      <w:pPr>
        <w:pStyle w:val="BodyText"/>
      </w:pPr>
      <w:proofErr w:type="gramStart"/>
      <w:r w:rsidRPr="00215806">
        <w:t>In order to</w:t>
      </w:r>
      <w:proofErr w:type="gramEnd"/>
      <w:r w:rsidRPr="00215806">
        <w:t xml:space="preserve"> avoid conflicts of interest within the </w:t>
      </w:r>
      <w:r w:rsidR="00CD330F" w:rsidRPr="00215806">
        <w:t xml:space="preserve">MA </w:t>
      </w:r>
      <w:r w:rsidRPr="00215806">
        <w:t xml:space="preserve">and to comply fully with the principles of sound financial management, </w:t>
      </w:r>
      <w:r w:rsidR="00CD330F" w:rsidRPr="00215806">
        <w:t xml:space="preserve">the MA </w:t>
      </w:r>
      <w:r w:rsidRPr="00215806">
        <w:t xml:space="preserve">shall ensure the separation of functions </w:t>
      </w:r>
      <w:r w:rsidR="00C116EB" w:rsidRPr="00215806">
        <w:t xml:space="preserve">through separate structural units and </w:t>
      </w:r>
      <w:r w:rsidR="00D80E97" w:rsidRPr="00215806">
        <w:t>functional responsibilities</w:t>
      </w:r>
      <w:r w:rsidRPr="00215806">
        <w:t>:</w:t>
      </w:r>
    </w:p>
    <w:p w14:paraId="1DB68091" w14:textId="77777777" w:rsidR="007427C1" w:rsidRPr="00215806" w:rsidRDefault="00C116EB">
      <w:pPr>
        <w:pStyle w:val="BodyText"/>
        <w:numPr>
          <w:ilvl w:val="0"/>
          <w:numId w:val="57"/>
        </w:numPr>
      </w:pPr>
      <w:r w:rsidRPr="00215806">
        <w:t xml:space="preserve">Programming of activities </w:t>
      </w:r>
      <w:r w:rsidR="00D80E97" w:rsidRPr="00215806">
        <w:t xml:space="preserve">is carried out by the </w:t>
      </w:r>
      <w:r w:rsidR="00745D98" w:rsidRPr="00215806">
        <w:t xml:space="preserve">Programmes and Projects </w:t>
      </w:r>
      <w:r w:rsidR="00D80E97" w:rsidRPr="00215806">
        <w:t>Unit</w:t>
      </w:r>
      <w:r w:rsidR="00745D98" w:rsidRPr="00215806">
        <w:t xml:space="preserve">, with separate teams </w:t>
      </w:r>
      <w:r w:rsidR="003E2E99" w:rsidRPr="00215806">
        <w:t xml:space="preserve">with </w:t>
      </w:r>
      <w:r w:rsidR="0085540B" w:rsidRPr="00215806">
        <w:t xml:space="preserve">separate </w:t>
      </w:r>
      <w:r w:rsidR="003E2E99" w:rsidRPr="00215806">
        <w:t xml:space="preserve">functional </w:t>
      </w:r>
      <w:r w:rsidR="0085540B" w:rsidRPr="00215806">
        <w:t>responsibilities for '</w:t>
      </w:r>
      <w:r w:rsidR="00745D98" w:rsidRPr="00215806">
        <w:t xml:space="preserve">programming </w:t>
      </w:r>
      <w:r w:rsidR="003E2E99" w:rsidRPr="00215806">
        <w:t>support</w:t>
      </w:r>
      <w:r w:rsidR="00745D98" w:rsidRPr="00215806">
        <w:t xml:space="preserve">' and 'project and procurement selection'. </w:t>
      </w:r>
    </w:p>
    <w:p w14:paraId="7D6F08F9" w14:textId="40C3BF10" w:rsidR="007427C1" w:rsidRPr="00215806" w:rsidRDefault="00000000">
      <w:pPr>
        <w:pStyle w:val="BodyText"/>
        <w:numPr>
          <w:ilvl w:val="0"/>
          <w:numId w:val="57"/>
        </w:numPr>
      </w:pPr>
      <w:r w:rsidRPr="00215806">
        <w:t xml:space="preserve">Preliminary Control and Irregularities" controls the award of grants according to the procedure described in Annex 3 of the </w:t>
      </w:r>
      <w:r w:rsidR="00406592">
        <w:t>Monitoring and Verification Procedures</w:t>
      </w:r>
      <w:r w:rsidRPr="00215806">
        <w:t>.</w:t>
      </w:r>
    </w:p>
    <w:p w14:paraId="27B8318B" w14:textId="77777777" w:rsidR="007427C1" w:rsidRPr="00215806" w:rsidRDefault="008E5504">
      <w:pPr>
        <w:pStyle w:val="BodyText"/>
        <w:numPr>
          <w:ilvl w:val="0"/>
          <w:numId w:val="57"/>
        </w:numPr>
      </w:pPr>
      <w:r w:rsidRPr="00215806">
        <w:t xml:space="preserve">Verification of expenditure on the awarded projects </w:t>
      </w:r>
      <w:r w:rsidR="006D380B" w:rsidRPr="00215806">
        <w:t xml:space="preserve">is carried out by the </w:t>
      </w:r>
      <w:r w:rsidR="00C25F76" w:rsidRPr="00215806">
        <w:t>Monitoring</w:t>
      </w:r>
      <w:r w:rsidR="006D380B" w:rsidRPr="00215806">
        <w:t xml:space="preserve">, Verification and </w:t>
      </w:r>
      <w:r w:rsidR="00C25F76" w:rsidRPr="00215806">
        <w:t xml:space="preserve">Payment </w:t>
      </w:r>
      <w:r w:rsidR="006D380B" w:rsidRPr="00215806">
        <w:t xml:space="preserve">Department, where the </w:t>
      </w:r>
      <w:r w:rsidR="000D68E7" w:rsidRPr="00215806">
        <w:t xml:space="preserve">activities of </w:t>
      </w:r>
      <w:r w:rsidR="006D380B" w:rsidRPr="00215806">
        <w:t xml:space="preserve">"technical verification" and "financial verification and accounting" are </w:t>
      </w:r>
      <w:r w:rsidR="000D68E7" w:rsidRPr="00215806">
        <w:t xml:space="preserve">carried out by separate teams. </w:t>
      </w:r>
      <w:r w:rsidR="00DC1402" w:rsidRPr="00215806">
        <w:t xml:space="preserve"> Verification of technical assistance expenditure including administrative and on-the-spot checks shall be carried out by a legal or natural person functionally independent of the </w:t>
      </w:r>
      <w:proofErr w:type="gramStart"/>
      <w:r w:rsidR="00DC1402" w:rsidRPr="00215806">
        <w:t>MA</w:t>
      </w:r>
      <w:proofErr w:type="gramEnd"/>
    </w:p>
    <w:p w14:paraId="25DCE8A7" w14:textId="77777777" w:rsidR="00DC1402" w:rsidRPr="00215806" w:rsidRDefault="00DC1402" w:rsidP="0085540B">
      <w:pPr>
        <w:pStyle w:val="BodyText"/>
      </w:pPr>
    </w:p>
    <w:p w14:paraId="6051695A" w14:textId="77777777" w:rsidR="007427C1" w:rsidRPr="00215806" w:rsidRDefault="00000000">
      <w:pPr>
        <w:pStyle w:val="BodyText"/>
      </w:pPr>
      <w:r w:rsidRPr="00215806">
        <w:t xml:space="preserve">In addition, the principle of </w:t>
      </w:r>
      <w:r w:rsidR="008E5504" w:rsidRPr="00215806">
        <w:rPr>
          <w:i/>
          <w:iCs/>
        </w:rPr>
        <w:t xml:space="preserve">segregation of duties </w:t>
      </w:r>
      <w:r w:rsidRPr="00215806">
        <w:t xml:space="preserve">is applied </w:t>
      </w:r>
      <w:r w:rsidR="008E5504" w:rsidRPr="00215806">
        <w:t>so that one staff member is not responsible for more than one task - authorising, making payment or accounting for it - in the programmes' accounts. These activities must be carried out under the supervision of another MA staff member.</w:t>
      </w:r>
    </w:p>
    <w:p w14:paraId="4D558E55" w14:textId="77777777" w:rsidR="001A7F79" w:rsidRPr="00215806" w:rsidRDefault="001A7F79" w:rsidP="007D4CFA">
      <w:pPr>
        <w:pStyle w:val="BodyText"/>
      </w:pPr>
    </w:p>
    <w:p w14:paraId="2E4382F4" w14:textId="77777777" w:rsidR="007427C1" w:rsidRPr="00215806" w:rsidRDefault="00000000">
      <w:pPr>
        <w:pStyle w:val="BodyText"/>
      </w:pPr>
      <w:r w:rsidRPr="00215806">
        <w:t xml:space="preserve">The following observations can be made </w:t>
      </w:r>
      <w:proofErr w:type="gramStart"/>
      <w:r w:rsidRPr="00215806">
        <w:t>with regard to</w:t>
      </w:r>
      <w:proofErr w:type="gramEnd"/>
      <w:r w:rsidRPr="00215806">
        <w:t xml:space="preserve"> the rules envisaged for the different MA functions: </w:t>
      </w:r>
    </w:p>
    <w:p w14:paraId="361D368D" w14:textId="77777777" w:rsidR="005D4EE2" w:rsidRPr="00215806" w:rsidRDefault="005D4EE2" w:rsidP="008E5504">
      <w:pPr>
        <w:pStyle w:val="BodyText"/>
      </w:pPr>
    </w:p>
    <w:p w14:paraId="6F039BA3" w14:textId="77777777" w:rsidR="007427C1" w:rsidRPr="00215806" w:rsidRDefault="00000000">
      <w:pPr>
        <w:pStyle w:val="BodyText"/>
        <w:numPr>
          <w:ilvl w:val="0"/>
          <w:numId w:val="59"/>
        </w:numPr>
      </w:pPr>
      <w:r w:rsidRPr="00215806">
        <w:rPr>
          <w:b/>
          <w:bCs/>
        </w:rPr>
        <w:t>Selection of operations</w:t>
      </w:r>
      <w:r w:rsidR="00864B98" w:rsidRPr="00215806">
        <w:t xml:space="preserve">: the </w:t>
      </w:r>
      <w:r w:rsidRPr="00215806">
        <w:t>methodology for selecting operations has been approved by the Monitoring Committee</w:t>
      </w:r>
      <w:r w:rsidR="00864B98" w:rsidRPr="00215806">
        <w:t xml:space="preserve">. </w:t>
      </w:r>
      <w:r w:rsidR="003D67A7" w:rsidRPr="00215806">
        <w:t xml:space="preserve">Sufficient procedures and guarantees for the objectivity of the process are included. </w:t>
      </w:r>
    </w:p>
    <w:p w14:paraId="7876A39D" w14:textId="77777777" w:rsidR="007427C1" w:rsidRPr="00215806" w:rsidRDefault="00000000">
      <w:pPr>
        <w:pStyle w:val="BodyText"/>
        <w:numPr>
          <w:ilvl w:val="0"/>
          <w:numId w:val="59"/>
        </w:numPr>
      </w:pPr>
      <w:r w:rsidRPr="00215806">
        <w:rPr>
          <w:b/>
          <w:bCs/>
        </w:rPr>
        <w:lastRenderedPageBreak/>
        <w:t xml:space="preserve">Verifications in the verification process </w:t>
      </w:r>
      <w:r w:rsidRPr="00215806">
        <w:t>are based on a risk assessment and are proportionate to the risks identified in advance and in writing</w:t>
      </w:r>
      <w:r w:rsidR="00763FA1" w:rsidRPr="00215806">
        <w:rPr>
          <w:rStyle w:val="FootnoteReference"/>
        </w:rPr>
        <w:footnoteReference w:id="50"/>
      </w:r>
      <w:r w:rsidR="009A427A" w:rsidRPr="00215806">
        <w:t xml:space="preserve"> . </w:t>
      </w:r>
    </w:p>
    <w:p w14:paraId="29F39227" w14:textId="77777777" w:rsidR="007427C1" w:rsidRPr="00215806" w:rsidRDefault="00000000">
      <w:pPr>
        <w:pStyle w:val="BodyText"/>
        <w:numPr>
          <w:ilvl w:val="0"/>
          <w:numId w:val="59"/>
        </w:numPr>
      </w:pPr>
      <w:r w:rsidRPr="00215806">
        <w:rPr>
          <w:b/>
          <w:bCs/>
        </w:rPr>
        <w:t xml:space="preserve">The administrative checks </w:t>
      </w:r>
      <w:r w:rsidRPr="00215806">
        <w:t>on payment applications shall also include ex-post control of the procedures for the designation of the contractor, the MA may at its discretion carry out a sample check of the documents before the announcement of the procedures for the designation of the contractor by the beneficiaries</w:t>
      </w:r>
      <w:r w:rsidR="00205050" w:rsidRPr="00215806">
        <w:t xml:space="preserve">. The </w:t>
      </w:r>
      <w:r w:rsidR="006101DC" w:rsidRPr="00215806">
        <w:t xml:space="preserve">mandatory </w:t>
      </w:r>
      <w:r w:rsidR="00205050" w:rsidRPr="00215806">
        <w:t xml:space="preserve">pre-selection criteria do not include the </w:t>
      </w:r>
      <w:r w:rsidR="006101DC" w:rsidRPr="00215806">
        <w:t xml:space="preserve">procedures referred to in </w:t>
      </w:r>
      <w:r w:rsidR="00C565E9" w:rsidRPr="00215806">
        <w:t xml:space="preserve">Article 18(1)(a) of Regulation (EC) No 1605/2002. 1(13) of the Public Procurement Act (direct negotiation), but only points </w:t>
      </w:r>
      <w:r w:rsidR="00343E36" w:rsidRPr="00215806">
        <w:t xml:space="preserve">8, 9 and 10. </w:t>
      </w:r>
    </w:p>
    <w:p w14:paraId="003AAE86" w14:textId="77777777" w:rsidR="007427C1" w:rsidRPr="00215806" w:rsidRDefault="00000000">
      <w:pPr>
        <w:pStyle w:val="BodyText"/>
        <w:numPr>
          <w:ilvl w:val="0"/>
          <w:numId w:val="59"/>
        </w:numPr>
      </w:pPr>
      <w:r w:rsidRPr="00215806">
        <w:t xml:space="preserve">It is foreseen to </w:t>
      </w:r>
      <w:r w:rsidR="008E5504" w:rsidRPr="00215806">
        <w:t>hold regular project progress monitoring meetings in face-to-face or online format with the beneficiaries and to submit reports (Annex 8, Project Monitoring Procedure).</w:t>
      </w:r>
      <w:r w:rsidR="00FA1406" w:rsidRPr="00215806">
        <w:t xml:space="preserve"> It is not clear from the procedure when and at what stages these meetings take place. </w:t>
      </w:r>
    </w:p>
    <w:p w14:paraId="664601AD" w14:textId="77777777" w:rsidR="007427C1" w:rsidRPr="00215806" w:rsidRDefault="00000000">
      <w:pPr>
        <w:pStyle w:val="BodyText"/>
        <w:numPr>
          <w:ilvl w:val="0"/>
          <w:numId w:val="59"/>
        </w:numPr>
      </w:pPr>
      <w:r w:rsidRPr="00215806">
        <w:rPr>
          <w:b/>
          <w:bCs/>
        </w:rPr>
        <w:t xml:space="preserve">The procedures for risk assessment as </w:t>
      </w:r>
      <w:r w:rsidRPr="00215806">
        <w:t xml:space="preserve">well as </w:t>
      </w:r>
      <w:r w:rsidR="0059754E" w:rsidRPr="00215806">
        <w:t xml:space="preserve">detection of irregularities are </w:t>
      </w:r>
      <w:r w:rsidR="001447E6" w:rsidRPr="00215806">
        <w:t xml:space="preserve">defined by the EC. </w:t>
      </w:r>
    </w:p>
    <w:p w14:paraId="26BB3021" w14:textId="77777777" w:rsidR="007427C1" w:rsidRPr="00215806" w:rsidRDefault="00000000">
      <w:pPr>
        <w:pStyle w:val="BodyText"/>
      </w:pPr>
      <w:r w:rsidRPr="00215806">
        <w:t>.</w:t>
      </w:r>
    </w:p>
    <w:p w14:paraId="76322186" w14:textId="77777777" w:rsidR="007427C1" w:rsidRPr="00215806" w:rsidRDefault="00000000">
      <w:pPr>
        <w:pStyle w:val="BodyText"/>
        <w:rPr>
          <w:b/>
          <w:bCs/>
        </w:rPr>
      </w:pPr>
      <w:r w:rsidRPr="00215806">
        <w:rPr>
          <w:b/>
          <w:bCs/>
        </w:rPr>
        <w:t>Administrative burden</w:t>
      </w:r>
    </w:p>
    <w:p w14:paraId="7C3D1314" w14:textId="3529BCAF" w:rsidR="007427C1" w:rsidRPr="00215806" w:rsidRDefault="00000000">
      <w:pPr>
        <w:pStyle w:val="BodyText"/>
      </w:pPr>
      <w:r w:rsidRPr="00215806">
        <w:t xml:space="preserve">In the programming period 2021-2027, the applicable rules for the European Structural Funds under shared management apply for the first time to the </w:t>
      </w:r>
      <w:r w:rsidR="00965324">
        <w:t>BMVI</w:t>
      </w:r>
      <w:r w:rsidR="00084397" w:rsidRPr="00215806">
        <w:t xml:space="preserve"> </w:t>
      </w:r>
      <w:r w:rsidR="004B6609" w:rsidRPr="00215806">
        <w:t>Programme</w:t>
      </w:r>
      <w:r w:rsidRPr="00215806">
        <w:t xml:space="preserve">. At national level, this means that the regulations applicable to the management, implementation and monitoring of EU funds are fully applied. Although this framework includes some new administrative elements for the MA, to a greater extent the application of the generally applicable provisions has led to a facilitation of its work.  The national regulatory framework applicable to the European Structural Funds has been developed </w:t>
      </w:r>
      <w:proofErr w:type="gramStart"/>
      <w:r w:rsidRPr="00215806">
        <w:t>on the basis of</w:t>
      </w:r>
      <w:proofErr w:type="gramEnd"/>
      <w:r w:rsidRPr="00215806">
        <w:t xml:space="preserve"> the long experience of several MAs in managing funds and the MA of the </w:t>
      </w:r>
      <w:r w:rsidR="003872A8">
        <w:t>BMVI</w:t>
      </w:r>
      <w:r w:rsidR="00003A0B" w:rsidRPr="00215806">
        <w:t xml:space="preserve"> </w:t>
      </w:r>
      <w:r w:rsidRPr="00215806">
        <w:t>programme can rely on their extensive experience.  A new feature for MAs will be the reporting of progress on the programme to the C</w:t>
      </w:r>
      <w:r w:rsidR="007174EA">
        <w:t>entral Coordination Unit</w:t>
      </w:r>
      <w:r w:rsidRPr="00215806">
        <w:t xml:space="preserve">, but in view of the frequency of reporting of this progress to the EC, this national obligation is unlikely to increase the administrative burden. </w:t>
      </w:r>
    </w:p>
    <w:p w14:paraId="4E11DAC7" w14:textId="35F56574" w:rsidR="007427C1" w:rsidRPr="00215806" w:rsidRDefault="00000000">
      <w:pPr>
        <w:pStyle w:val="BodyText"/>
      </w:pPr>
      <w:r w:rsidRPr="00215806">
        <w:t xml:space="preserve">Based on their experience of applying for projects under the </w:t>
      </w:r>
      <w:r w:rsidR="00965324">
        <w:t>BMVI</w:t>
      </w:r>
      <w:r w:rsidR="00003A0B" w:rsidRPr="00215806">
        <w:t xml:space="preserve"> </w:t>
      </w:r>
      <w:r w:rsidRPr="00215806">
        <w:t xml:space="preserve">programme, beneficiaries consider the administrative burden to be </w:t>
      </w:r>
      <w:r w:rsidR="001A5150" w:rsidRPr="00215806">
        <w:t xml:space="preserve">comparable </w:t>
      </w:r>
      <w:r w:rsidRPr="00215806">
        <w:t xml:space="preserve">to that </w:t>
      </w:r>
      <w:r w:rsidR="00F919BF" w:rsidRPr="00215806">
        <w:t xml:space="preserve">of the </w:t>
      </w:r>
      <w:r w:rsidRPr="00215806">
        <w:t xml:space="preserve">previous programming period and that of other financial instruments.   </w:t>
      </w:r>
    </w:p>
    <w:p w14:paraId="25824396" w14:textId="77777777" w:rsidR="00721D5F" w:rsidRPr="00215806" w:rsidRDefault="00721D5F" w:rsidP="008E5504">
      <w:pPr>
        <w:pStyle w:val="BodyText"/>
      </w:pPr>
    </w:p>
    <w:p w14:paraId="1E02EF85" w14:textId="6F7A2CB7" w:rsidR="007427C1" w:rsidRPr="00215806" w:rsidRDefault="006B7A04">
      <w:pPr>
        <w:pStyle w:val="BodyText"/>
      </w:pPr>
      <w:r w:rsidRPr="006B7A04">
        <w:t xml:space="preserve">One of the problems identified that leads to unnecessary delay and repetition of procedures / administrative burden concerns the approval process for specific actions. This process in Bulgaria consists of two stages - the first is the EC approval process. This stage </w:t>
      </w:r>
      <w:proofErr w:type="gramStart"/>
      <w:r w:rsidRPr="006B7A04">
        <w:t>in itself takes</w:t>
      </w:r>
      <w:proofErr w:type="gramEnd"/>
      <w:r w:rsidRPr="006B7A04">
        <w:t xml:space="preserve"> about half a year from the announcement of the call by the EC, until the proposal is reviewed by the beneficiaries by the MA and until submission and approval by the EC. However, as the specific activity becomes part of the BMVI Programme, it is treated by Bulgaria’s </w:t>
      </w:r>
      <w:r w:rsidR="00A06E99">
        <w:t xml:space="preserve">Shared </w:t>
      </w:r>
      <w:r w:rsidR="00A06E99" w:rsidRPr="006B7A04">
        <w:t xml:space="preserve">Management </w:t>
      </w:r>
      <w:r w:rsidR="00A06E99">
        <w:t xml:space="preserve">of EU Funds </w:t>
      </w:r>
      <w:r w:rsidR="00A06E99" w:rsidRPr="006B7A04">
        <w:t xml:space="preserve">Act </w:t>
      </w:r>
      <w:r w:rsidRPr="006B7A04">
        <w:t xml:space="preserve">as part of the Programme. As specific actions are not foreseen in the other Structural Funds, the </w:t>
      </w:r>
      <w:r w:rsidR="00632622">
        <w:t xml:space="preserve">Shared </w:t>
      </w:r>
      <w:r w:rsidRPr="006B7A04">
        <w:t xml:space="preserve">Management </w:t>
      </w:r>
      <w:r w:rsidR="00632622">
        <w:t xml:space="preserve">of EU Funds </w:t>
      </w:r>
      <w:r w:rsidRPr="006B7A04">
        <w:t xml:space="preserve">Act also does not provide for an exception to the general rules for the next stage of the procedure. Instead of the beneficiary being able to use the funds immediately, the MA </w:t>
      </w:r>
      <w:proofErr w:type="gramStart"/>
      <w:r w:rsidRPr="006B7A04">
        <w:t>has to</w:t>
      </w:r>
      <w:proofErr w:type="gramEnd"/>
      <w:r w:rsidRPr="006B7A04">
        <w:t xml:space="preserve"> carry out the </w:t>
      </w:r>
      <w:r w:rsidRPr="006B7A04">
        <w:lastRenderedPageBreak/>
        <w:t xml:space="preserve">approval procedure again, </w:t>
      </w:r>
      <w:r w:rsidR="008E0205">
        <w:t xml:space="preserve">and the multiple deadlines of the Shared </w:t>
      </w:r>
      <w:r w:rsidR="008E0205" w:rsidRPr="006B7A04">
        <w:t xml:space="preserve">Management </w:t>
      </w:r>
      <w:r w:rsidR="008E0205">
        <w:t xml:space="preserve">of EU Funds </w:t>
      </w:r>
      <w:r w:rsidR="008E0205" w:rsidRPr="006B7A04">
        <w:t>Act</w:t>
      </w:r>
      <w:r w:rsidR="008E0205">
        <w:t xml:space="preserve"> that need to be respected take another six months</w:t>
      </w:r>
      <w:r w:rsidRPr="006B7A04">
        <w:t xml:space="preserve">. Thus, the whole process takes </w:t>
      </w:r>
      <w:r w:rsidR="00310959">
        <w:t xml:space="preserve">over one year </w:t>
      </w:r>
      <w:r w:rsidRPr="006B7A04">
        <w:t xml:space="preserve">and </w:t>
      </w:r>
      <w:r w:rsidR="00310959">
        <w:t xml:space="preserve">the two stages in </w:t>
      </w:r>
      <w:r w:rsidRPr="006B7A04">
        <w:t>practice overlap completely in its substance.</w:t>
      </w:r>
    </w:p>
    <w:p w14:paraId="71AB7204" w14:textId="77777777" w:rsidR="007427C1" w:rsidRPr="00215806" w:rsidRDefault="00000000">
      <w:pPr>
        <w:pStyle w:val="Heading3"/>
      </w:pPr>
      <w:r w:rsidRPr="00215806">
        <w:t>To what extent is further simplification achievable and how?</w:t>
      </w:r>
    </w:p>
    <w:p w14:paraId="59420634" w14:textId="722234A8" w:rsidR="007427C1" w:rsidRPr="00215806" w:rsidRDefault="00000000">
      <w:pPr>
        <w:pStyle w:val="BodyText"/>
        <w:rPr>
          <w:szCs w:val="22"/>
        </w:rPr>
      </w:pPr>
      <w:r w:rsidRPr="00215806">
        <w:rPr>
          <w:szCs w:val="22"/>
        </w:rPr>
        <w:t xml:space="preserve">Beneficiaries and MAs were unanimous that the </w:t>
      </w:r>
      <w:r w:rsidR="0064120D">
        <w:rPr>
          <w:szCs w:val="22"/>
        </w:rPr>
        <w:t xml:space="preserve">MMIS </w:t>
      </w:r>
      <w:r w:rsidRPr="00215806">
        <w:rPr>
          <w:szCs w:val="22"/>
        </w:rPr>
        <w:t>significantly facilitates the exchange of information between them. It is a system that has been used for another programming period and to a large extent any problems related to its functioning have been eliminated.</w:t>
      </w:r>
      <w:r w:rsidRPr="00215806">
        <w:rPr>
          <w:rStyle w:val="FootnoteReference"/>
          <w:szCs w:val="22"/>
        </w:rPr>
        <w:footnoteReference w:id="51"/>
      </w:r>
      <w:r w:rsidRPr="00215806">
        <w:rPr>
          <w:szCs w:val="22"/>
        </w:rPr>
        <w:t xml:space="preserve"> In addition, the functionalities of the </w:t>
      </w:r>
      <w:r w:rsidR="00045EDA">
        <w:rPr>
          <w:szCs w:val="22"/>
        </w:rPr>
        <w:t xml:space="preserve">MMIS </w:t>
      </w:r>
      <w:r w:rsidRPr="00215806">
        <w:rPr>
          <w:szCs w:val="22"/>
        </w:rPr>
        <w:t>are constantly being improved and the MA and beneficiaries are always kept informed of these improvements.</w:t>
      </w:r>
      <w:r w:rsidRPr="00215806">
        <w:rPr>
          <w:rStyle w:val="FootnoteReference"/>
          <w:szCs w:val="22"/>
        </w:rPr>
        <w:footnoteReference w:id="52"/>
      </w:r>
      <w:r w:rsidRPr="00215806">
        <w:rPr>
          <w:szCs w:val="22"/>
        </w:rPr>
        <w:t xml:space="preserve"> The only problem mentioned by the beneficiaries is that the information they enter in the </w:t>
      </w:r>
      <w:r w:rsidR="00045EDA">
        <w:rPr>
          <w:szCs w:val="22"/>
        </w:rPr>
        <w:t xml:space="preserve">MMIS </w:t>
      </w:r>
      <w:r w:rsidRPr="00215806">
        <w:rPr>
          <w:szCs w:val="22"/>
        </w:rPr>
        <w:t>has to be duplicated in the internal document flow of their institution.</w:t>
      </w:r>
      <w:r w:rsidRPr="00215806">
        <w:rPr>
          <w:rStyle w:val="FootnoteReference"/>
          <w:szCs w:val="22"/>
        </w:rPr>
        <w:footnoteReference w:id="53"/>
      </w:r>
      <w:r w:rsidRPr="00215806">
        <w:rPr>
          <w:szCs w:val="22"/>
        </w:rPr>
        <w:t xml:space="preserve"> This is largely related to the internal rules of the beneficiary institution and not relevant to the requirements at EU level.</w:t>
      </w:r>
    </w:p>
    <w:p w14:paraId="75D5E57A" w14:textId="77777777" w:rsidR="006A1228" w:rsidRPr="00215806" w:rsidRDefault="006A1228" w:rsidP="006A1228">
      <w:pPr>
        <w:pStyle w:val="BodyText"/>
        <w:rPr>
          <w:szCs w:val="22"/>
        </w:rPr>
      </w:pPr>
      <w:r w:rsidRPr="00215806">
        <w:rPr>
          <w:szCs w:val="22"/>
        </w:rPr>
        <w:t xml:space="preserve"> </w:t>
      </w:r>
    </w:p>
    <w:p w14:paraId="7C5ACD99" w14:textId="4E976913" w:rsidR="007427C1" w:rsidRPr="00215806" w:rsidRDefault="00000000">
      <w:pPr>
        <w:pStyle w:val="BodyText"/>
        <w:rPr>
          <w:szCs w:val="22"/>
        </w:rPr>
      </w:pPr>
      <w:r w:rsidRPr="00215806">
        <w:rPr>
          <w:szCs w:val="22"/>
        </w:rPr>
        <w:t xml:space="preserve">At this stage, no simplified </w:t>
      </w:r>
      <w:r w:rsidR="007E523F" w:rsidRPr="00215806">
        <w:rPr>
          <w:szCs w:val="22"/>
        </w:rPr>
        <w:t xml:space="preserve">cost options </w:t>
      </w:r>
      <w:r w:rsidRPr="00215806">
        <w:rPr>
          <w:szCs w:val="22"/>
        </w:rPr>
        <w:t xml:space="preserve">have been used under the </w:t>
      </w:r>
      <w:r w:rsidR="00965324">
        <w:rPr>
          <w:szCs w:val="22"/>
        </w:rPr>
        <w:t>BMVI</w:t>
      </w:r>
      <w:r w:rsidR="007E523F" w:rsidRPr="00215806">
        <w:rPr>
          <w:szCs w:val="22"/>
        </w:rPr>
        <w:t xml:space="preserve">. </w:t>
      </w:r>
      <w:proofErr w:type="gramStart"/>
      <w:r w:rsidR="006A1228" w:rsidRPr="00215806">
        <w:rPr>
          <w:rFonts w:cs="Arial"/>
          <w:szCs w:val="22"/>
        </w:rPr>
        <w:t>To a large extent, the internal regulations of the security sector departments are</w:t>
      </w:r>
      <w:proofErr w:type="gramEnd"/>
      <w:r w:rsidR="006A1228" w:rsidRPr="00215806">
        <w:rPr>
          <w:rFonts w:cs="Arial"/>
          <w:szCs w:val="22"/>
        </w:rPr>
        <w:t xml:space="preserve"> not adapted to the use of measures such as simplified cost options.</w:t>
      </w:r>
      <w:r w:rsidR="006A1228" w:rsidRPr="00215806">
        <w:rPr>
          <w:rStyle w:val="FootnoteReference"/>
          <w:rFonts w:cs="Arial"/>
          <w:szCs w:val="22"/>
        </w:rPr>
        <w:footnoteReference w:id="54"/>
      </w:r>
      <w:r w:rsidR="006A1228" w:rsidRPr="00215806">
        <w:rPr>
          <w:rFonts w:cs="Arial"/>
          <w:szCs w:val="22"/>
        </w:rPr>
        <w:t xml:space="preserve"> The internal rules on secondment of staff </w:t>
      </w:r>
      <w:r w:rsidR="00F40FE8" w:rsidRPr="00215806">
        <w:rPr>
          <w:rFonts w:cs="Arial"/>
          <w:szCs w:val="22"/>
        </w:rPr>
        <w:t xml:space="preserve">in the Ministry of Interior make it difficult to apply </w:t>
      </w:r>
      <w:r w:rsidR="00D865B5" w:rsidRPr="00215806">
        <w:rPr>
          <w:szCs w:val="22"/>
        </w:rPr>
        <w:t>simplified cost options.</w:t>
      </w:r>
    </w:p>
    <w:p w14:paraId="36FCC749" w14:textId="77777777" w:rsidR="00D865B5" w:rsidRPr="00215806" w:rsidRDefault="00D865B5" w:rsidP="00D865B5">
      <w:pPr>
        <w:pStyle w:val="BodyText"/>
        <w:rPr>
          <w:szCs w:val="22"/>
        </w:rPr>
      </w:pPr>
    </w:p>
    <w:p w14:paraId="6DADABE2" w14:textId="5262AC6E" w:rsidR="007427C1" w:rsidRPr="00215806" w:rsidRDefault="00000000">
      <w:pPr>
        <w:pStyle w:val="BodyText"/>
        <w:rPr>
          <w:szCs w:val="22"/>
        </w:rPr>
      </w:pPr>
      <w:r w:rsidRPr="00215806">
        <w:rPr>
          <w:szCs w:val="22"/>
        </w:rPr>
        <w:t xml:space="preserve">One of the problems in reporting </w:t>
      </w:r>
      <w:r w:rsidR="00864DE0" w:rsidRPr="00215806">
        <w:rPr>
          <w:szCs w:val="22"/>
        </w:rPr>
        <w:t xml:space="preserve">operations that was </w:t>
      </w:r>
      <w:r w:rsidRPr="00215806">
        <w:rPr>
          <w:szCs w:val="22"/>
        </w:rPr>
        <w:t xml:space="preserve">noted </w:t>
      </w:r>
      <w:r w:rsidR="00864DE0" w:rsidRPr="00215806">
        <w:rPr>
          <w:szCs w:val="22"/>
        </w:rPr>
        <w:t xml:space="preserve">was the need to complete a </w:t>
      </w:r>
      <w:r w:rsidR="009B14C9" w:rsidRPr="00215806">
        <w:rPr>
          <w:szCs w:val="22"/>
        </w:rPr>
        <w:t xml:space="preserve">timesheet for time worked </w:t>
      </w:r>
      <w:r w:rsidR="00864DE0" w:rsidRPr="00215806">
        <w:rPr>
          <w:szCs w:val="22"/>
        </w:rPr>
        <w:t xml:space="preserve">for </w:t>
      </w:r>
      <w:r w:rsidR="00725CF6" w:rsidRPr="00215806">
        <w:rPr>
          <w:szCs w:val="22"/>
        </w:rPr>
        <w:t xml:space="preserve">participation in each project. This is not </w:t>
      </w:r>
      <w:r w:rsidR="006C7F3B" w:rsidRPr="00215806">
        <w:rPr>
          <w:szCs w:val="22"/>
        </w:rPr>
        <w:t xml:space="preserve">a </w:t>
      </w:r>
      <w:r w:rsidR="00725CF6" w:rsidRPr="00215806">
        <w:rPr>
          <w:szCs w:val="22"/>
        </w:rPr>
        <w:t>problem in structures where there are fewer projects</w:t>
      </w:r>
      <w:r w:rsidR="009E6C2C" w:rsidRPr="00215806">
        <w:rPr>
          <w:rStyle w:val="FootnoteReference"/>
          <w:szCs w:val="22"/>
        </w:rPr>
        <w:footnoteReference w:id="55"/>
      </w:r>
      <w:r w:rsidR="009E6C2C" w:rsidRPr="00215806">
        <w:rPr>
          <w:szCs w:val="22"/>
        </w:rPr>
        <w:t xml:space="preserve"> . However, in </w:t>
      </w:r>
      <w:r w:rsidR="00AF3678" w:rsidRPr="00215806">
        <w:rPr>
          <w:szCs w:val="22"/>
        </w:rPr>
        <w:t xml:space="preserve">structures </w:t>
      </w:r>
      <w:r w:rsidR="009E6C2C" w:rsidRPr="00215806">
        <w:rPr>
          <w:szCs w:val="22"/>
        </w:rPr>
        <w:t xml:space="preserve">such as the </w:t>
      </w:r>
      <w:r w:rsidR="00AF3678" w:rsidRPr="00215806">
        <w:rPr>
          <w:szCs w:val="22"/>
        </w:rPr>
        <w:t>DG</w:t>
      </w:r>
      <w:r w:rsidR="00045EDA">
        <w:rPr>
          <w:szCs w:val="22"/>
        </w:rPr>
        <w:t>BP</w:t>
      </w:r>
      <w:r w:rsidR="00AF3678" w:rsidRPr="00215806">
        <w:rPr>
          <w:szCs w:val="22"/>
        </w:rPr>
        <w:t xml:space="preserve"> where there are over 20 operations </w:t>
      </w:r>
      <w:r w:rsidR="00922E7D" w:rsidRPr="00215806">
        <w:rPr>
          <w:szCs w:val="22"/>
        </w:rPr>
        <w:t>(</w:t>
      </w:r>
      <w:r w:rsidR="00AF3678" w:rsidRPr="00215806">
        <w:rPr>
          <w:szCs w:val="22"/>
        </w:rPr>
        <w:t xml:space="preserve">and with the </w:t>
      </w:r>
      <w:r w:rsidR="00F6752C" w:rsidRPr="00215806">
        <w:rPr>
          <w:szCs w:val="22"/>
        </w:rPr>
        <w:t xml:space="preserve">prospect of </w:t>
      </w:r>
      <w:r w:rsidR="00AF3678" w:rsidRPr="00215806">
        <w:rPr>
          <w:szCs w:val="22"/>
        </w:rPr>
        <w:t xml:space="preserve">becoming </w:t>
      </w:r>
      <w:r w:rsidR="00DD782F" w:rsidRPr="00215806">
        <w:rPr>
          <w:szCs w:val="22"/>
        </w:rPr>
        <w:t xml:space="preserve">over 30 operations </w:t>
      </w:r>
      <w:r w:rsidR="00AF3678" w:rsidRPr="00215806">
        <w:rPr>
          <w:szCs w:val="22"/>
        </w:rPr>
        <w:t>in 2024</w:t>
      </w:r>
      <w:r w:rsidR="00922E7D" w:rsidRPr="00215806">
        <w:rPr>
          <w:szCs w:val="22"/>
        </w:rPr>
        <w:t xml:space="preserve">) </w:t>
      </w:r>
      <w:r w:rsidR="00F6752C" w:rsidRPr="00215806">
        <w:rPr>
          <w:szCs w:val="22"/>
        </w:rPr>
        <w:t xml:space="preserve">some staff are involved in or coordinating multiple operations </w:t>
      </w:r>
      <w:r w:rsidR="00D53661" w:rsidRPr="00215806">
        <w:rPr>
          <w:szCs w:val="22"/>
        </w:rPr>
        <w:t>at the same time</w:t>
      </w:r>
      <w:r w:rsidR="00F6752C" w:rsidRPr="00215806">
        <w:rPr>
          <w:szCs w:val="22"/>
        </w:rPr>
        <w:t xml:space="preserve">. As a result, they </w:t>
      </w:r>
      <w:r w:rsidR="00D53661" w:rsidRPr="00215806">
        <w:rPr>
          <w:szCs w:val="22"/>
        </w:rPr>
        <w:t xml:space="preserve">also </w:t>
      </w:r>
      <w:proofErr w:type="gramStart"/>
      <w:r w:rsidR="00CE41CA" w:rsidRPr="00215806">
        <w:rPr>
          <w:szCs w:val="22"/>
        </w:rPr>
        <w:t>have to</w:t>
      </w:r>
      <w:proofErr w:type="gramEnd"/>
      <w:r w:rsidR="00CE41CA" w:rsidRPr="00215806">
        <w:rPr>
          <w:szCs w:val="22"/>
        </w:rPr>
        <w:t xml:space="preserve"> fill in </w:t>
      </w:r>
      <w:r w:rsidR="00C51B4D" w:rsidRPr="00215806">
        <w:rPr>
          <w:szCs w:val="22"/>
        </w:rPr>
        <w:t xml:space="preserve">(manually) </w:t>
      </w:r>
      <w:r w:rsidR="00CE41CA" w:rsidRPr="00215806">
        <w:rPr>
          <w:szCs w:val="22"/>
        </w:rPr>
        <w:t xml:space="preserve">multiple </w:t>
      </w:r>
      <w:r w:rsidR="009B14C9" w:rsidRPr="00215806">
        <w:rPr>
          <w:szCs w:val="22"/>
        </w:rPr>
        <w:t xml:space="preserve">timesheets in </w:t>
      </w:r>
      <w:r w:rsidR="00D53661" w:rsidRPr="00215806">
        <w:rPr>
          <w:szCs w:val="22"/>
        </w:rPr>
        <w:t>order to avoid double funding.</w:t>
      </w:r>
      <w:r w:rsidR="00BA3F6E" w:rsidRPr="00215806">
        <w:rPr>
          <w:rStyle w:val="FootnoteReference"/>
          <w:szCs w:val="22"/>
        </w:rPr>
        <w:footnoteReference w:id="56"/>
      </w:r>
      <w:r w:rsidR="00BA3F6E" w:rsidRPr="00215806">
        <w:rPr>
          <w:szCs w:val="22"/>
        </w:rPr>
        <w:t xml:space="preserve"> When individual staff members have to complete up to 10 different </w:t>
      </w:r>
      <w:r w:rsidR="009E44C2" w:rsidRPr="00215806">
        <w:rPr>
          <w:szCs w:val="22"/>
        </w:rPr>
        <w:t>timesheets</w:t>
      </w:r>
      <w:r w:rsidR="004B5C61" w:rsidRPr="00215806">
        <w:rPr>
          <w:szCs w:val="22"/>
        </w:rPr>
        <w:t xml:space="preserve">, both </w:t>
      </w:r>
      <w:r w:rsidR="00EB398C" w:rsidRPr="00215806">
        <w:rPr>
          <w:szCs w:val="22"/>
        </w:rPr>
        <w:t xml:space="preserve">on paper </w:t>
      </w:r>
      <w:r w:rsidR="000211C5" w:rsidRPr="00215806">
        <w:rPr>
          <w:szCs w:val="22"/>
        </w:rPr>
        <w:t xml:space="preserve">(to be approved </w:t>
      </w:r>
      <w:r w:rsidR="0013568F" w:rsidRPr="00215806">
        <w:rPr>
          <w:szCs w:val="22"/>
        </w:rPr>
        <w:t xml:space="preserve">by their managers) and electronically in </w:t>
      </w:r>
      <w:r w:rsidR="00045EDA">
        <w:rPr>
          <w:szCs w:val="22"/>
        </w:rPr>
        <w:t>MMIS</w:t>
      </w:r>
      <w:r w:rsidR="0013568F" w:rsidRPr="00215806">
        <w:rPr>
          <w:szCs w:val="22"/>
        </w:rPr>
        <w:t xml:space="preserve"> </w:t>
      </w:r>
      <w:r w:rsidR="005257F2" w:rsidRPr="00215806">
        <w:rPr>
          <w:szCs w:val="22"/>
        </w:rPr>
        <w:t xml:space="preserve">- this creates a significant administrative burden.  This leaves </w:t>
      </w:r>
      <w:r w:rsidR="00604A3A" w:rsidRPr="00215806">
        <w:rPr>
          <w:szCs w:val="22"/>
        </w:rPr>
        <w:t xml:space="preserve">opportunities </w:t>
      </w:r>
      <w:r w:rsidR="005257F2" w:rsidRPr="00215806">
        <w:rPr>
          <w:szCs w:val="22"/>
        </w:rPr>
        <w:t xml:space="preserve">to look for solutions to </w:t>
      </w:r>
      <w:r w:rsidR="00604A3A" w:rsidRPr="00215806">
        <w:rPr>
          <w:szCs w:val="22"/>
        </w:rPr>
        <w:t xml:space="preserve">simplify reporting </w:t>
      </w:r>
      <w:r w:rsidR="005257F2" w:rsidRPr="00215806">
        <w:rPr>
          <w:szCs w:val="22"/>
        </w:rPr>
        <w:t xml:space="preserve">and reduce the </w:t>
      </w:r>
      <w:r w:rsidR="00D81BA0" w:rsidRPr="00215806">
        <w:rPr>
          <w:szCs w:val="22"/>
        </w:rPr>
        <w:t>administrative burden</w:t>
      </w:r>
      <w:r w:rsidR="00604A3A" w:rsidRPr="00215806">
        <w:rPr>
          <w:szCs w:val="22"/>
        </w:rPr>
        <w:t xml:space="preserve">. </w:t>
      </w:r>
    </w:p>
    <w:p w14:paraId="6DBB1536" w14:textId="77777777" w:rsidR="000170BC" w:rsidRPr="00215806" w:rsidRDefault="000170BC" w:rsidP="00D865B5">
      <w:pPr>
        <w:pStyle w:val="BodyText"/>
        <w:rPr>
          <w:szCs w:val="22"/>
        </w:rPr>
      </w:pPr>
    </w:p>
    <w:p w14:paraId="22983BE0" w14:textId="77777777" w:rsidR="007427C1" w:rsidRPr="00215806" w:rsidRDefault="00000000">
      <w:pPr>
        <w:pStyle w:val="BodyText"/>
        <w:rPr>
          <w:rFonts w:cs="Arial"/>
          <w:szCs w:val="22"/>
        </w:rPr>
      </w:pPr>
      <w:r w:rsidRPr="00215806">
        <w:rPr>
          <w:szCs w:val="22"/>
        </w:rPr>
        <w:t xml:space="preserve">From the interviews conducted with beneficiaries, no problems with communication </w:t>
      </w:r>
      <w:r w:rsidR="00C51B4D" w:rsidRPr="00215806">
        <w:rPr>
          <w:szCs w:val="22"/>
        </w:rPr>
        <w:t xml:space="preserve">or exchange of information with the Managing Authority </w:t>
      </w:r>
      <w:r w:rsidR="00C61B88" w:rsidRPr="00215806">
        <w:rPr>
          <w:szCs w:val="22"/>
        </w:rPr>
        <w:t xml:space="preserve">or other </w:t>
      </w:r>
      <w:r w:rsidR="007E4EA7" w:rsidRPr="00215806">
        <w:rPr>
          <w:szCs w:val="22"/>
        </w:rPr>
        <w:t xml:space="preserve">stakeholders involved in the reporting process of </w:t>
      </w:r>
      <w:r w:rsidR="006F45DE" w:rsidRPr="00215806">
        <w:rPr>
          <w:szCs w:val="22"/>
        </w:rPr>
        <w:t xml:space="preserve">the operations </w:t>
      </w:r>
      <w:r w:rsidRPr="00215806">
        <w:rPr>
          <w:szCs w:val="22"/>
        </w:rPr>
        <w:t>were identified</w:t>
      </w:r>
      <w:r w:rsidR="006F45DE" w:rsidRPr="00215806">
        <w:rPr>
          <w:szCs w:val="22"/>
        </w:rPr>
        <w:t xml:space="preserve">. </w:t>
      </w:r>
    </w:p>
    <w:p w14:paraId="453DB8CC" w14:textId="23B4032F" w:rsidR="007427C1" w:rsidRPr="00215806" w:rsidRDefault="00045EDA">
      <w:pPr>
        <w:pStyle w:val="Heading2"/>
      </w:pPr>
      <w:bookmarkStart w:id="44" w:name="_Toc161165114"/>
      <w:r>
        <w:t>Coherence and complementarity</w:t>
      </w:r>
      <w:bookmarkEnd w:id="44"/>
    </w:p>
    <w:p w14:paraId="6BE73B54" w14:textId="77777777" w:rsidR="007427C1" w:rsidRPr="00215806" w:rsidRDefault="00000000">
      <w:pPr>
        <w:pStyle w:val="BodyText"/>
      </w:pPr>
      <w:r w:rsidRPr="00215806">
        <w:rPr>
          <w:szCs w:val="22"/>
        </w:rPr>
        <w:t xml:space="preserve">The coherence assessment includes a review and analysis of how well the different activities and priorities of the national programmes are compatible and work </w:t>
      </w:r>
      <w:r w:rsidRPr="00215806">
        <w:rPr>
          <w:szCs w:val="22"/>
        </w:rPr>
        <w:lastRenderedPageBreak/>
        <w:t>together. The examination of internal coherence will include an examination of how the different components of the interventions work together to achieve the objectives of the programme, including coherence between measures and the specific objective, and between policy and specific objectives.</w:t>
      </w:r>
    </w:p>
    <w:p w14:paraId="20DC01D3" w14:textId="77777777" w:rsidR="007427C1" w:rsidRPr="00215806" w:rsidRDefault="00000000">
      <w:pPr>
        <w:pStyle w:val="Heading3"/>
      </w:pPr>
      <w:r w:rsidRPr="00215806">
        <w:t xml:space="preserve">To what extent is the programme aligned with the initiatives supported </w:t>
      </w:r>
      <w:r w:rsidR="00A03868" w:rsidRPr="00215806">
        <w:t xml:space="preserve">in </w:t>
      </w:r>
      <w:r w:rsidRPr="00215806">
        <w:t xml:space="preserve">its policy area, </w:t>
      </w:r>
      <w:proofErr w:type="gramStart"/>
      <w:r w:rsidRPr="00215806">
        <w:t>in particular with</w:t>
      </w:r>
      <w:proofErr w:type="gramEnd"/>
      <w:r w:rsidRPr="00215806">
        <w:t xml:space="preserve"> the support under thematic mechanisms in the different governance regimes?</w:t>
      </w:r>
    </w:p>
    <w:p w14:paraId="0D4DAC5B" w14:textId="77777777" w:rsidR="00625491" w:rsidRPr="00215806" w:rsidRDefault="00625491" w:rsidP="00625491">
      <w:pPr>
        <w:pStyle w:val="BodyText"/>
      </w:pPr>
    </w:p>
    <w:p w14:paraId="333EBC51" w14:textId="50233FF3" w:rsidR="007427C1" w:rsidRPr="00215806" w:rsidRDefault="00000000">
      <w:pPr>
        <w:pStyle w:val="BodyText"/>
        <w:pBdr>
          <w:top w:val="single" w:sz="4" w:space="1" w:color="auto"/>
          <w:left w:val="single" w:sz="4" w:space="4" w:color="auto"/>
          <w:bottom w:val="single" w:sz="4" w:space="1" w:color="auto"/>
          <w:right w:val="single" w:sz="4" w:space="4" w:color="auto"/>
        </w:pBdr>
        <w:shd w:val="clear" w:color="auto" w:fill="C5EFFF" w:themeFill="accent2" w:themeFillTint="33"/>
      </w:pPr>
      <w:r w:rsidRPr="00215806">
        <w:t xml:space="preserve">The programme is </w:t>
      </w:r>
      <w:r w:rsidR="008C22A6" w:rsidRPr="00215806">
        <w:t xml:space="preserve">substantially </w:t>
      </w:r>
      <w:r w:rsidRPr="00215806">
        <w:t xml:space="preserve">aligned with </w:t>
      </w:r>
      <w:r w:rsidR="008C22A6" w:rsidRPr="00215806">
        <w:t xml:space="preserve">European and national </w:t>
      </w:r>
      <w:r w:rsidR="003F3DB2" w:rsidRPr="00215806">
        <w:t xml:space="preserve">border management and visa </w:t>
      </w:r>
      <w:r w:rsidR="00C25F76" w:rsidRPr="00215806">
        <w:t>policies</w:t>
      </w:r>
      <w:r w:rsidR="003F3DB2" w:rsidRPr="00215806">
        <w:t xml:space="preserve">. </w:t>
      </w:r>
      <w:r w:rsidR="00625491" w:rsidRPr="00215806">
        <w:t xml:space="preserve">The mechanisms for </w:t>
      </w:r>
      <w:r w:rsidR="00221442" w:rsidRPr="00215806">
        <w:t>ensuring complementarity and coordination</w:t>
      </w:r>
      <w:r w:rsidR="00771146" w:rsidRPr="00215806">
        <w:t xml:space="preserve">, notably the Monitoring Committee, the participation of the </w:t>
      </w:r>
      <w:r w:rsidR="008D47FA">
        <w:t xml:space="preserve">IPD </w:t>
      </w:r>
      <w:r w:rsidR="00771146" w:rsidRPr="00215806">
        <w:t xml:space="preserve">in other Monitoring Committees, or the Central Coordination Unit, </w:t>
      </w:r>
      <w:proofErr w:type="gramStart"/>
      <w:r w:rsidR="00543744" w:rsidRPr="00215806">
        <w:t>ensure to a large extent</w:t>
      </w:r>
      <w:proofErr w:type="gramEnd"/>
      <w:r w:rsidR="00543744" w:rsidRPr="00215806">
        <w:t xml:space="preserve"> the coherence of the </w:t>
      </w:r>
      <w:r w:rsidR="009E52F6">
        <w:t>BMVI</w:t>
      </w:r>
      <w:r w:rsidR="00543744" w:rsidRPr="00215806">
        <w:t xml:space="preserve"> with all other </w:t>
      </w:r>
      <w:r w:rsidR="002024CE" w:rsidRPr="00215806">
        <w:t xml:space="preserve">European funds. </w:t>
      </w:r>
      <w:r w:rsidR="00221442" w:rsidRPr="00215806">
        <w:t xml:space="preserve"> </w:t>
      </w:r>
    </w:p>
    <w:p w14:paraId="4B69D561" w14:textId="77777777" w:rsidR="002C1510" w:rsidRPr="00215806" w:rsidRDefault="002C1510" w:rsidP="00D84D47">
      <w:pPr>
        <w:pStyle w:val="BodyText"/>
        <w:rPr>
          <w:sz w:val="20"/>
          <w:szCs w:val="20"/>
        </w:rPr>
      </w:pPr>
    </w:p>
    <w:p w14:paraId="08CB3FE7" w14:textId="77777777" w:rsidR="007427C1" w:rsidRPr="00215806" w:rsidRDefault="00000000">
      <w:pPr>
        <w:pStyle w:val="ListParagraph"/>
        <w:rPr>
          <w:b/>
          <w:bCs/>
        </w:rPr>
      </w:pPr>
      <w:r w:rsidRPr="00215806">
        <w:rPr>
          <w:b/>
          <w:bCs/>
        </w:rPr>
        <w:t>Objective. 1 Integrated border management</w:t>
      </w:r>
    </w:p>
    <w:p w14:paraId="785F378A" w14:textId="3F81A365" w:rsidR="007427C1" w:rsidRPr="00215806" w:rsidRDefault="00000000">
      <w:pPr>
        <w:pStyle w:val="ListParagraph"/>
      </w:pPr>
      <w:r w:rsidRPr="00215806">
        <w:t xml:space="preserve">The </w:t>
      </w:r>
      <w:r w:rsidR="00965324">
        <w:t>BMVI</w:t>
      </w:r>
      <w:r w:rsidRPr="00215806">
        <w:t xml:space="preserve"> programme </w:t>
      </w:r>
      <w:r w:rsidR="00592EC8" w:rsidRPr="00215806">
        <w:t xml:space="preserve">and the operations implemented </w:t>
      </w:r>
      <w:r w:rsidR="00114CF0" w:rsidRPr="00215806">
        <w:t xml:space="preserve">are </w:t>
      </w:r>
      <w:r w:rsidR="002024CE" w:rsidRPr="00215806">
        <w:t xml:space="preserve">substantially </w:t>
      </w:r>
      <w:r w:rsidR="00114CF0" w:rsidRPr="00215806">
        <w:t xml:space="preserve">consistent </w:t>
      </w:r>
      <w:r w:rsidRPr="00215806">
        <w:t xml:space="preserve">with all </w:t>
      </w:r>
      <w:r w:rsidR="00592EC8" w:rsidRPr="00215806">
        <w:t xml:space="preserve">presented </w:t>
      </w:r>
      <w:r w:rsidRPr="00215806">
        <w:t xml:space="preserve">in </w:t>
      </w:r>
      <w:r w:rsidR="00802368" w:rsidRPr="00215806">
        <w:t xml:space="preserve">Part </w:t>
      </w:r>
      <w:r w:rsidR="00802368" w:rsidRPr="00215806">
        <w:fldChar w:fldCharType="begin"/>
      </w:r>
      <w:r w:rsidR="00802368" w:rsidRPr="00215806">
        <w:instrText xml:space="preserve"> REF _Ref160277795 \n \h </w:instrText>
      </w:r>
      <w:r w:rsidR="00802368" w:rsidRPr="00215806">
        <w:fldChar w:fldCharType="separate"/>
      </w:r>
      <w:r w:rsidR="00802368" w:rsidRPr="00215806">
        <w:t>1.3.3</w:t>
      </w:r>
      <w:r w:rsidR="00802368" w:rsidRPr="00215806">
        <w:fldChar w:fldCharType="end"/>
      </w:r>
      <w:r w:rsidR="00E70106" w:rsidRPr="00215806">
        <w:t xml:space="preserve"> European and national policies. The </w:t>
      </w:r>
      <w:r w:rsidR="009E52F6">
        <w:t>BMVI</w:t>
      </w:r>
      <w:r w:rsidR="00533DA8" w:rsidRPr="00215806">
        <w:t xml:space="preserve"> </w:t>
      </w:r>
      <w:r w:rsidR="00FD563B" w:rsidRPr="00215806">
        <w:t xml:space="preserve">Programme corresponds to </w:t>
      </w:r>
      <w:r w:rsidR="00E206FC" w:rsidRPr="00215806">
        <w:t xml:space="preserve">some extent with </w:t>
      </w:r>
      <w:r w:rsidR="00FD563B" w:rsidRPr="00215806">
        <w:t xml:space="preserve">the </w:t>
      </w:r>
      <w:r w:rsidR="00FD563B" w:rsidRPr="00215806">
        <w:rPr>
          <w:i/>
          <w:iCs/>
        </w:rPr>
        <w:t xml:space="preserve">National Strategy for Integrated </w:t>
      </w:r>
      <w:r w:rsidR="00533DA8" w:rsidRPr="00215806">
        <w:rPr>
          <w:i/>
          <w:iCs/>
        </w:rPr>
        <w:t xml:space="preserve">Border Management of Bulgaria (2020-2025) </w:t>
      </w:r>
      <w:r w:rsidR="000E1261" w:rsidRPr="00215806">
        <w:rPr>
          <w:i/>
          <w:iCs/>
        </w:rPr>
        <w:t xml:space="preserve">- </w:t>
      </w:r>
      <w:r w:rsidR="002037EE" w:rsidRPr="00215806">
        <w:rPr>
          <w:i/>
          <w:iCs/>
        </w:rPr>
        <w:t>NSI</w:t>
      </w:r>
      <w:r w:rsidR="004A3C75">
        <w:rPr>
          <w:i/>
          <w:iCs/>
        </w:rPr>
        <w:t>BM</w:t>
      </w:r>
      <w:r w:rsidR="00533DA8" w:rsidRPr="00215806">
        <w:t xml:space="preserve">. Most of the envisaged </w:t>
      </w:r>
      <w:r w:rsidR="00F87697" w:rsidRPr="00215806">
        <w:t xml:space="preserve">measures </w:t>
      </w:r>
      <w:r w:rsidR="00533DA8" w:rsidRPr="00215806">
        <w:t xml:space="preserve">in the Programme are related </w:t>
      </w:r>
      <w:r w:rsidR="00F87697" w:rsidRPr="00215806">
        <w:t xml:space="preserve">to </w:t>
      </w:r>
      <w:r w:rsidR="00FA4C73" w:rsidRPr="00215806">
        <w:t xml:space="preserve">Strategic Objective 3 </w:t>
      </w:r>
      <w:r w:rsidR="00063C24" w:rsidRPr="00215806">
        <w:t>(</w:t>
      </w:r>
      <w:r w:rsidR="009B1679" w:rsidRPr="00215806">
        <w:t xml:space="preserve">Part 1.2 </w:t>
      </w:r>
      <w:r w:rsidR="00063C24" w:rsidRPr="00215806">
        <w:t xml:space="preserve">- </w:t>
      </w:r>
      <w:r w:rsidR="009B1679" w:rsidRPr="00215806">
        <w:t>Border surveillance)</w:t>
      </w:r>
      <w:r w:rsidR="00F10550" w:rsidRPr="00215806">
        <w:t>, which foresees: "</w:t>
      </w:r>
      <w:r w:rsidR="00096BCC" w:rsidRPr="00215806">
        <w:rPr>
          <w:i/>
          <w:iCs/>
        </w:rPr>
        <w:t>Upgrading the available technical capabilities for border surveillance through the construction and maintenance of ISS, acquisition of new technical means, upgrading of existing equipment, as well as through further development of air surveillance capabilities using manned and unmanned aerial vehicles</w:t>
      </w:r>
      <w:r w:rsidR="00F10550" w:rsidRPr="00215806">
        <w:rPr>
          <w:i/>
          <w:iCs/>
        </w:rPr>
        <w:t>"</w:t>
      </w:r>
      <w:r w:rsidR="00F10550" w:rsidRPr="00215806">
        <w:t>.</w:t>
      </w:r>
      <w:r w:rsidR="00F10550" w:rsidRPr="00215806">
        <w:rPr>
          <w:rStyle w:val="FootnoteReference"/>
        </w:rPr>
        <w:footnoteReference w:id="57"/>
      </w:r>
    </w:p>
    <w:p w14:paraId="73657819" w14:textId="77777777" w:rsidR="00F03E42" w:rsidRPr="00215806" w:rsidRDefault="00F03E42" w:rsidP="00F10550">
      <w:pPr>
        <w:pStyle w:val="ListParagraph"/>
      </w:pPr>
    </w:p>
    <w:p w14:paraId="4A2BA095" w14:textId="1D6FE81B" w:rsidR="007427C1" w:rsidRPr="00215806" w:rsidRDefault="00000000">
      <w:pPr>
        <w:pStyle w:val="ListParagraph"/>
      </w:pPr>
      <w:r w:rsidRPr="00215806">
        <w:t xml:space="preserve">As regards </w:t>
      </w:r>
      <w:r w:rsidR="000B7C52" w:rsidRPr="00215806">
        <w:rPr>
          <w:b/>
          <w:bCs/>
        </w:rPr>
        <w:t>border controls</w:t>
      </w:r>
      <w:r w:rsidR="000B7C52" w:rsidRPr="00215806">
        <w:t xml:space="preserve">, the </w:t>
      </w:r>
      <w:r w:rsidR="00E92603" w:rsidRPr="00215806">
        <w:t xml:space="preserve">operations foreseen in </w:t>
      </w:r>
      <w:r w:rsidR="000E1261" w:rsidRPr="00215806">
        <w:t xml:space="preserve">the programme </w:t>
      </w:r>
      <w:r w:rsidR="000B7C52" w:rsidRPr="00215806">
        <w:t xml:space="preserve">correspond more to European priorities (implementation of the SIS Regulations, </w:t>
      </w:r>
      <w:r w:rsidR="004128B7">
        <w:t>EES</w:t>
      </w:r>
      <w:r w:rsidR="00590FED" w:rsidRPr="00215806">
        <w:t xml:space="preserve">) than to the </w:t>
      </w:r>
      <w:r w:rsidR="00AC6A74">
        <w:t>NSIBM</w:t>
      </w:r>
      <w:r w:rsidR="00F40A15" w:rsidRPr="00215806">
        <w:t xml:space="preserve">. </w:t>
      </w:r>
      <w:r w:rsidR="00DF394E" w:rsidRPr="00215806">
        <w:t xml:space="preserve">Long-term </w:t>
      </w:r>
      <w:r w:rsidR="00870DAE" w:rsidRPr="00215806">
        <w:t xml:space="preserve">measures </w:t>
      </w:r>
      <w:r w:rsidR="00C67024" w:rsidRPr="00215806">
        <w:t xml:space="preserve">are </w:t>
      </w:r>
      <w:r w:rsidR="00F40A15" w:rsidRPr="00215806">
        <w:t xml:space="preserve">not clearly </w:t>
      </w:r>
      <w:r w:rsidR="00DF394E" w:rsidRPr="00215806">
        <w:t xml:space="preserve">formulated </w:t>
      </w:r>
      <w:r w:rsidR="00F40A15" w:rsidRPr="00215806">
        <w:t xml:space="preserve">in the </w:t>
      </w:r>
      <w:r w:rsidR="004A3C75">
        <w:t>NSIBM</w:t>
      </w:r>
      <w:r w:rsidR="00870DAE" w:rsidRPr="00215806">
        <w:t xml:space="preserve">. It </w:t>
      </w:r>
      <w:r w:rsidR="00063C24" w:rsidRPr="00215806">
        <w:t xml:space="preserve">relies on increasing staff and improving infrastructure (Strategic </w:t>
      </w:r>
      <w:r w:rsidR="002E10C4" w:rsidRPr="00215806">
        <w:t xml:space="preserve">Objectives </w:t>
      </w:r>
      <w:r w:rsidR="00063C24" w:rsidRPr="00215806">
        <w:t>1 and 2 Border checks 1.1</w:t>
      </w:r>
      <w:r w:rsidR="000D7E19" w:rsidRPr="00215806">
        <w:t xml:space="preserve">). </w:t>
      </w:r>
      <w:r w:rsidR="002E10C4" w:rsidRPr="00215806">
        <w:t xml:space="preserve">The most relevant, Strategic Objective 3, </w:t>
      </w:r>
      <w:r w:rsidR="002E10C4" w:rsidRPr="00215806">
        <w:rPr>
          <w:i/>
          <w:iCs/>
        </w:rPr>
        <w:t>Development, implementation and efficient use of technical solutions and systems to achieve reliable and efficient border controls</w:t>
      </w:r>
      <w:r w:rsidR="002E10C4" w:rsidRPr="00215806">
        <w:t xml:space="preserve">, is not further fleshed out. </w:t>
      </w:r>
      <w:r w:rsidR="002F2619" w:rsidRPr="00215806">
        <w:t xml:space="preserve">In the first two years, the primary focus of the </w:t>
      </w:r>
      <w:r w:rsidR="002037EE" w:rsidRPr="00215806">
        <w:t xml:space="preserve">NCISG </w:t>
      </w:r>
      <w:r w:rsidR="002F2619" w:rsidRPr="00215806">
        <w:t xml:space="preserve">Annual </w:t>
      </w:r>
      <w:r w:rsidR="002E10C4" w:rsidRPr="00215806">
        <w:t>Implementation</w:t>
      </w:r>
      <w:r w:rsidR="002F2619" w:rsidRPr="00215806">
        <w:t xml:space="preserve"> Plans</w:t>
      </w:r>
      <w:r w:rsidR="002E10C4" w:rsidRPr="00215806">
        <w:rPr>
          <w:rStyle w:val="FootnoteReference"/>
        </w:rPr>
        <w:footnoteReference w:id="58"/>
      </w:r>
      <w:r w:rsidR="002F2619" w:rsidRPr="00215806">
        <w:t xml:space="preserve"> is </w:t>
      </w:r>
      <w:r w:rsidR="009F55A4" w:rsidRPr="00215806">
        <w:rPr>
          <w:i/>
          <w:iCs/>
        </w:rPr>
        <w:t xml:space="preserve">Modernizing the National </w:t>
      </w:r>
      <w:proofErr w:type="spellStart"/>
      <w:r w:rsidR="009F55A4" w:rsidRPr="00215806">
        <w:rPr>
          <w:i/>
          <w:iCs/>
        </w:rPr>
        <w:t>Center</w:t>
      </w:r>
      <w:proofErr w:type="spellEnd"/>
      <w:r w:rsidR="009F55A4" w:rsidRPr="00215806">
        <w:rPr>
          <w:i/>
          <w:iCs/>
        </w:rPr>
        <w:t xml:space="preserve"> to Combat Counterfeit and Forged Travel Documents</w:t>
      </w:r>
      <w:r w:rsidR="009F55A4" w:rsidRPr="00215806">
        <w:t>.</w:t>
      </w:r>
    </w:p>
    <w:p w14:paraId="03E76485" w14:textId="77777777" w:rsidR="0014164C" w:rsidRPr="00215806" w:rsidRDefault="0014164C" w:rsidP="00F10550">
      <w:pPr>
        <w:pStyle w:val="ListParagraph"/>
      </w:pPr>
    </w:p>
    <w:p w14:paraId="01A8ED87" w14:textId="25783256" w:rsidR="007427C1" w:rsidRPr="00215806" w:rsidRDefault="00000000">
      <w:pPr>
        <w:pStyle w:val="ListParagraph"/>
      </w:pPr>
      <w:r w:rsidRPr="00215806">
        <w:t xml:space="preserve">In the framework of cooperation </w:t>
      </w:r>
      <w:r w:rsidR="004308B1" w:rsidRPr="00215806">
        <w:t xml:space="preserve">with </w:t>
      </w:r>
      <w:r w:rsidR="00215806" w:rsidRPr="00215806">
        <w:t>EBCGA</w:t>
      </w:r>
      <w:r w:rsidR="009121A0" w:rsidRPr="00215806">
        <w:t xml:space="preserve"> </w:t>
      </w:r>
      <w:r w:rsidRPr="00215806">
        <w:t xml:space="preserve">and </w:t>
      </w:r>
      <w:r w:rsidR="00EE692C" w:rsidRPr="00215806">
        <w:t xml:space="preserve">contribution to the </w:t>
      </w:r>
      <w:r w:rsidR="00451333" w:rsidRPr="00215806">
        <w:t>European Border and Coast Guard Agency</w:t>
      </w:r>
      <w:r w:rsidR="004308B1" w:rsidRPr="00215806">
        <w:t xml:space="preserve">, the </w:t>
      </w:r>
      <w:r w:rsidR="00A66624">
        <w:t>specific actions</w:t>
      </w:r>
      <w:r w:rsidR="004308B1" w:rsidRPr="00215806">
        <w:t xml:space="preserve"> </w:t>
      </w:r>
      <w:r w:rsidR="00CE44F9" w:rsidRPr="00215806">
        <w:t xml:space="preserve">foreseen for the purchase of a </w:t>
      </w:r>
      <w:r w:rsidR="00F650E3" w:rsidRPr="00215806">
        <w:t xml:space="preserve">border </w:t>
      </w:r>
      <w:r w:rsidR="00BB4918" w:rsidRPr="00215806">
        <w:t>patrol vessel</w:t>
      </w:r>
      <w:r w:rsidR="005546A8" w:rsidRPr="00215806">
        <w:t xml:space="preserve">, vehicles and other equipment </w:t>
      </w:r>
      <w:r w:rsidR="00D454B5" w:rsidRPr="00215806">
        <w:t xml:space="preserve">will contribute to the objectives of both Regulation </w:t>
      </w:r>
      <w:r w:rsidR="00A927EC" w:rsidRPr="00215806">
        <w:t xml:space="preserve">2019/1865 </w:t>
      </w:r>
      <w:r w:rsidR="006A78EC" w:rsidRPr="00215806">
        <w:t xml:space="preserve">and Strategic Priority </w:t>
      </w:r>
      <w:r w:rsidR="00210D72" w:rsidRPr="00215806">
        <w:t>4 (Cooperation between MS supported and coordinated by the European Border and Coast Guard Agency).</w:t>
      </w:r>
    </w:p>
    <w:p w14:paraId="5CD85EF4" w14:textId="77777777" w:rsidR="00CA6A9B" w:rsidRPr="00215806" w:rsidRDefault="00CA6A9B" w:rsidP="00F10550">
      <w:pPr>
        <w:pStyle w:val="ListParagraph"/>
      </w:pPr>
    </w:p>
    <w:p w14:paraId="48AD0678" w14:textId="1F32CB9B" w:rsidR="007427C1" w:rsidRPr="00215806" w:rsidRDefault="00C039B6">
      <w:pPr>
        <w:pStyle w:val="ListParagraph"/>
      </w:pPr>
      <w:r w:rsidRPr="00215806">
        <w:lastRenderedPageBreak/>
        <w:t xml:space="preserve">The </w:t>
      </w:r>
      <w:r w:rsidR="00965324">
        <w:t>BMVI</w:t>
      </w:r>
      <w:r w:rsidRPr="00215806">
        <w:t xml:space="preserve"> programme does not cover </w:t>
      </w:r>
      <w:r w:rsidR="000E703D" w:rsidRPr="00215806">
        <w:t xml:space="preserve">some priorities </w:t>
      </w:r>
      <w:r w:rsidRPr="00215806">
        <w:t xml:space="preserve">and does not include </w:t>
      </w:r>
      <w:r w:rsidR="000D5A5F" w:rsidRPr="00215806">
        <w:t xml:space="preserve">operations </w:t>
      </w:r>
      <w:r w:rsidR="000E703D" w:rsidRPr="00215806">
        <w:t xml:space="preserve">that support all priorities of the National Strategy or the European Strategic Framework: </w:t>
      </w:r>
    </w:p>
    <w:p w14:paraId="30DE0CCD" w14:textId="00A30EBC" w:rsidR="007427C1" w:rsidRPr="00215806" w:rsidRDefault="00000000">
      <w:pPr>
        <w:pStyle w:val="ListParagraph"/>
        <w:numPr>
          <w:ilvl w:val="0"/>
          <w:numId w:val="50"/>
        </w:numPr>
      </w:pPr>
      <w:r w:rsidRPr="00215806">
        <w:t xml:space="preserve">Strategic Objective 1.3. Countering crime across the state border </w:t>
      </w:r>
      <w:r w:rsidR="002D2F76" w:rsidRPr="00215806">
        <w:t xml:space="preserve">(where a potential target group would be the </w:t>
      </w:r>
      <w:r w:rsidR="00F02B2D">
        <w:t xml:space="preserve">criminal investigation department </w:t>
      </w:r>
      <w:r w:rsidR="002D2F76" w:rsidRPr="00215806">
        <w:t xml:space="preserve">of the </w:t>
      </w:r>
      <w:proofErr w:type="gramStart"/>
      <w:r w:rsidR="002D2F76" w:rsidRPr="00215806">
        <w:t>DG</w:t>
      </w:r>
      <w:r w:rsidR="00F02B2D">
        <w:t>BP</w:t>
      </w:r>
      <w:r w:rsidR="002D2F76" w:rsidRPr="00215806">
        <w:t>;</w:t>
      </w:r>
      <w:proofErr w:type="gramEnd"/>
      <w:r w:rsidR="002D2F76" w:rsidRPr="00215806">
        <w:t xml:space="preserve"> </w:t>
      </w:r>
    </w:p>
    <w:p w14:paraId="519DE64B" w14:textId="77777777" w:rsidR="007427C1" w:rsidRPr="00215806" w:rsidRDefault="00000000">
      <w:pPr>
        <w:pStyle w:val="ListParagraph"/>
        <w:numPr>
          <w:ilvl w:val="0"/>
          <w:numId w:val="50"/>
        </w:numPr>
      </w:pPr>
      <w:r w:rsidRPr="00215806">
        <w:t xml:space="preserve">Risk Analysis </w:t>
      </w:r>
      <w:r w:rsidR="00721D9E" w:rsidRPr="00215806">
        <w:t>(Strategic Priority 3</w:t>
      </w:r>
      <w:proofErr w:type="gramStart"/>
      <w:r w:rsidR="00721D9E" w:rsidRPr="00215806">
        <w:t>);</w:t>
      </w:r>
      <w:proofErr w:type="gramEnd"/>
      <w:r w:rsidR="00721D9E" w:rsidRPr="00215806">
        <w:t xml:space="preserve"> </w:t>
      </w:r>
    </w:p>
    <w:p w14:paraId="3198B293" w14:textId="77777777" w:rsidR="007427C1" w:rsidRPr="00215806" w:rsidRDefault="00000000">
      <w:pPr>
        <w:pStyle w:val="ListParagraph"/>
        <w:numPr>
          <w:ilvl w:val="0"/>
          <w:numId w:val="50"/>
        </w:numPr>
      </w:pPr>
      <w:r w:rsidRPr="00215806">
        <w:t xml:space="preserve">Technical and operational measures in the Schengen area (Strategic Priority </w:t>
      </w:r>
      <w:r w:rsidR="00FB77A0" w:rsidRPr="00215806">
        <w:t>7</w:t>
      </w:r>
      <w:r w:rsidRPr="00215806">
        <w:t>)</w:t>
      </w:r>
    </w:p>
    <w:p w14:paraId="04049A80" w14:textId="77777777" w:rsidR="00481E12" w:rsidRPr="00215806" w:rsidRDefault="00481E12" w:rsidP="00E663DF">
      <w:pPr>
        <w:rPr>
          <w:b/>
          <w:bCs/>
        </w:rPr>
      </w:pPr>
    </w:p>
    <w:p w14:paraId="4A077763" w14:textId="77777777" w:rsidR="007427C1" w:rsidRPr="00215806" w:rsidRDefault="00000000">
      <w:pPr>
        <w:pStyle w:val="ListParagraph"/>
        <w:rPr>
          <w:b/>
          <w:bCs/>
        </w:rPr>
      </w:pPr>
      <w:r w:rsidRPr="00215806">
        <w:rPr>
          <w:b/>
          <w:bCs/>
        </w:rPr>
        <w:t xml:space="preserve">Specific </w:t>
      </w:r>
      <w:r w:rsidR="00481E12" w:rsidRPr="00215806">
        <w:rPr>
          <w:b/>
          <w:bCs/>
        </w:rPr>
        <w:t>objective 2: Visa policy</w:t>
      </w:r>
    </w:p>
    <w:p w14:paraId="1B7BDD78" w14:textId="77777777" w:rsidR="007427C1" w:rsidRPr="00215806" w:rsidRDefault="00000000">
      <w:pPr>
        <w:pStyle w:val="ListParagraph"/>
      </w:pPr>
      <w:r w:rsidRPr="00215806">
        <w:t xml:space="preserve">The activities foreseen </w:t>
      </w:r>
      <w:r w:rsidR="00EC2D21" w:rsidRPr="00215806">
        <w:t xml:space="preserve">and projects already approved under </w:t>
      </w:r>
      <w:r w:rsidR="001753B5" w:rsidRPr="00215806">
        <w:t>SO2</w:t>
      </w:r>
      <w:r w:rsidR="00EC2D21" w:rsidRPr="00215806">
        <w:t xml:space="preserve">, Visa Policy, correspond </w:t>
      </w:r>
      <w:r w:rsidR="003C38E9" w:rsidRPr="00215806">
        <w:t xml:space="preserve">and are in line with the development of the </w:t>
      </w:r>
      <w:r w:rsidR="00EC2D21" w:rsidRPr="00215806">
        <w:t xml:space="preserve">relevant </w:t>
      </w:r>
      <w:r w:rsidR="003C38E9" w:rsidRPr="00215806">
        <w:t xml:space="preserve">European visa policy </w:t>
      </w:r>
      <w:r w:rsidR="00463D04" w:rsidRPr="00215806">
        <w:t xml:space="preserve">(presented </w:t>
      </w:r>
      <w:r w:rsidR="00802368" w:rsidRPr="00215806">
        <w:t xml:space="preserve">under </w:t>
      </w:r>
      <w:r w:rsidR="00802368" w:rsidRPr="00215806">
        <w:fldChar w:fldCharType="begin"/>
      </w:r>
      <w:r w:rsidR="00802368" w:rsidRPr="00215806">
        <w:instrText xml:space="preserve"> REF _Ref160277766 \n \h </w:instrText>
      </w:r>
      <w:r w:rsidR="00802368" w:rsidRPr="00215806">
        <w:fldChar w:fldCharType="separate"/>
      </w:r>
      <w:r w:rsidR="00802368" w:rsidRPr="00215806">
        <w:t>1.3.4</w:t>
      </w:r>
      <w:r w:rsidR="00802368" w:rsidRPr="00215806">
        <w:fldChar w:fldCharType="end"/>
      </w:r>
      <w:r w:rsidR="001F607B" w:rsidRPr="00215806">
        <w:t xml:space="preserve"> of this report) </w:t>
      </w:r>
      <w:r w:rsidR="003C38E9" w:rsidRPr="00215806">
        <w:t xml:space="preserve">, as well as with the </w:t>
      </w:r>
      <w:r w:rsidR="00F96A9F" w:rsidRPr="00215806">
        <w:t xml:space="preserve">national </w:t>
      </w:r>
      <w:r w:rsidR="003C38E9" w:rsidRPr="00215806">
        <w:t xml:space="preserve">visa policy foreseen in the </w:t>
      </w:r>
      <w:r w:rsidR="004D0FAC" w:rsidRPr="00215806">
        <w:rPr>
          <w:i/>
          <w:iCs/>
        </w:rPr>
        <w:t xml:space="preserve">National Migration Strategy of the Republic of Bulgaria 2021-2025 </w:t>
      </w:r>
      <w:r w:rsidR="00F96A9F" w:rsidRPr="00215806">
        <w:t xml:space="preserve">(which in turn is also in </w:t>
      </w:r>
      <w:r w:rsidR="00D42D59" w:rsidRPr="00215806">
        <w:t xml:space="preserve">line with </w:t>
      </w:r>
      <w:r w:rsidR="00F96A9F" w:rsidRPr="00215806">
        <w:t xml:space="preserve">the </w:t>
      </w:r>
      <w:r w:rsidR="00D42D59" w:rsidRPr="00215806">
        <w:t xml:space="preserve">EU visa policy). </w:t>
      </w:r>
    </w:p>
    <w:p w14:paraId="4A70FA42" w14:textId="77777777" w:rsidR="001F607B" w:rsidRPr="00215806" w:rsidRDefault="001F607B" w:rsidP="004D0FAC">
      <w:pPr>
        <w:pStyle w:val="ListParagraph"/>
      </w:pPr>
    </w:p>
    <w:p w14:paraId="79EC0986" w14:textId="77777777" w:rsidR="007427C1" w:rsidRPr="00215806" w:rsidRDefault="00000000">
      <w:pPr>
        <w:pStyle w:val="ListParagraph"/>
      </w:pPr>
      <w:r w:rsidRPr="00215806">
        <w:t xml:space="preserve">The envisaged funding for the </w:t>
      </w:r>
      <w:r w:rsidR="00C62977" w:rsidRPr="00215806">
        <w:t xml:space="preserve">maintenance and development of the VIS responds to the many changes the VIS has undergone and continues to undergo with the </w:t>
      </w:r>
      <w:r w:rsidR="00D80466" w:rsidRPr="00215806">
        <w:t xml:space="preserve">changes in the Visa Code, as well as </w:t>
      </w:r>
      <w:r w:rsidR="00CB0A0A" w:rsidRPr="00215806">
        <w:t xml:space="preserve">to the new regulations for </w:t>
      </w:r>
      <w:r w:rsidR="00D80466" w:rsidRPr="00215806">
        <w:t xml:space="preserve">developing interoperability between the </w:t>
      </w:r>
      <w:r w:rsidR="002626D9" w:rsidRPr="00215806">
        <w:t xml:space="preserve">EU </w:t>
      </w:r>
      <w:r w:rsidR="00D80466" w:rsidRPr="00215806">
        <w:t xml:space="preserve">information systems, </w:t>
      </w:r>
      <w:r w:rsidR="00410E8F" w:rsidRPr="00215806">
        <w:t xml:space="preserve">VIS, </w:t>
      </w:r>
      <w:r w:rsidR="00076FAB" w:rsidRPr="00215806">
        <w:t>ETIAS</w:t>
      </w:r>
      <w:r w:rsidR="00F20F76" w:rsidRPr="00215806">
        <w:t xml:space="preserve">. These same </w:t>
      </w:r>
      <w:r w:rsidR="001B58A3" w:rsidRPr="00215806">
        <w:t xml:space="preserve">priorities are highlighted in the </w:t>
      </w:r>
      <w:r w:rsidR="001B58A3" w:rsidRPr="00215806">
        <w:rPr>
          <w:i/>
          <w:iCs/>
        </w:rPr>
        <w:t>National Migration Strategy</w:t>
      </w:r>
      <w:r w:rsidR="001B58A3" w:rsidRPr="00215806">
        <w:rPr>
          <w:rStyle w:val="FootnoteReference"/>
          <w:i/>
          <w:iCs/>
        </w:rPr>
        <w:footnoteReference w:id="59"/>
      </w:r>
      <w:r w:rsidR="00DA2198" w:rsidRPr="00215806">
        <w:t xml:space="preserve"> . </w:t>
      </w:r>
    </w:p>
    <w:p w14:paraId="283062D6" w14:textId="77777777" w:rsidR="00443B0D" w:rsidRPr="00215806" w:rsidRDefault="00443B0D" w:rsidP="000829F6">
      <w:pPr>
        <w:pStyle w:val="ListParagraph"/>
      </w:pPr>
    </w:p>
    <w:p w14:paraId="13C3FD9C" w14:textId="3FA7F262" w:rsidR="007427C1" w:rsidRPr="00215806" w:rsidRDefault="00000000">
      <w:pPr>
        <w:pStyle w:val="ListParagraph"/>
      </w:pPr>
      <w:r w:rsidRPr="00215806">
        <w:t xml:space="preserve">The </w:t>
      </w:r>
      <w:r w:rsidR="00965324">
        <w:t>BMVI</w:t>
      </w:r>
      <w:r w:rsidRPr="00215806">
        <w:t xml:space="preserve"> </w:t>
      </w:r>
      <w:r w:rsidR="00443B0D" w:rsidRPr="00215806">
        <w:t>Programme (</w:t>
      </w:r>
      <w:r w:rsidR="00E865D6" w:rsidRPr="00215806">
        <w:t xml:space="preserve">2.1.1) also provides for </w:t>
      </w:r>
      <w:r w:rsidR="007B0E63" w:rsidRPr="00215806">
        <w:t xml:space="preserve">operations </w:t>
      </w:r>
      <w:r w:rsidR="00E865D6" w:rsidRPr="00215806">
        <w:t xml:space="preserve">to develop e-services. </w:t>
      </w:r>
      <w:r w:rsidR="00DA2198" w:rsidRPr="00215806">
        <w:t xml:space="preserve">The strategy also highlights </w:t>
      </w:r>
      <w:r w:rsidR="000829F6" w:rsidRPr="00215806">
        <w:t xml:space="preserve">Bulgaria's support </w:t>
      </w:r>
      <w:r w:rsidR="00B002F2" w:rsidRPr="00215806">
        <w:t xml:space="preserve">in the </w:t>
      </w:r>
      <w:r w:rsidR="00DA2198" w:rsidRPr="00215806">
        <w:t>process of digitisation of the visa process</w:t>
      </w:r>
      <w:r w:rsidR="00392E59" w:rsidRPr="00215806">
        <w:rPr>
          <w:rStyle w:val="FootnoteReference"/>
        </w:rPr>
        <w:footnoteReference w:id="60"/>
      </w:r>
      <w:r w:rsidR="000B21FA" w:rsidRPr="00215806">
        <w:t xml:space="preserve"> , which is also one of the main priorities in the European visa policy </w:t>
      </w:r>
      <w:r w:rsidR="00F41CB5" w:rsidRPr="00215806">
        <w:t xml:space="preserve">for 2025. </w:t>
      </w:r>
      <w:r w:rsidR="00F41CB5" w:rsidRPr="00215806">
        <w:rPr>
          <w:rStyle w:val="FootnoteReference"/>
        </w:rPr>
        <w:footnoteReference w:id="61"/>
      </w:r>
    </w:p>
    <w:p w14:paraId="0BDF74F7" w14:textId="77777777" w:rsidR="007427C1" w:rsidRPr="00215806" w:rsidRDefault="00000000">
      <w:pPr>
        <w:pStyle w:val="Heading3"/>
      </w:pPr>
      <w:r w:rsidRPr="00215806">
        <w:t xml:space="preserve">To what extent is the programme coherent with other EU funds (including other home affairs funds), </w:t>
      </w:r>
      <w:proofErr w:type="gramStart"/>
      <w:r w:rsidRPr="00215806">
        <w:t>in particular with</w:t>
      </w:r>
      <w:proofErr w:type="gramEnd"/>
      <w:r w:rsidRPr="00215806">
        <w:t xml:space="preserve"> EU external action?</w:t>
      </w:r>
    </w:p>
    <w:p w14:paraId="0BF3440A" w14:textId="77777777" w:rsidR="008D2786" w:rsidRPr="00215806" w:rsidRDefault="008D2786" w:rsidP="00481E12">
      <w:pPr>
        <w:pStyle w:val="ListParagraph"/>
        <w:rPr>
          <w:b/>
          <w:bCs/>
        </w:rPr>
      </w:pPr>
    </w:p>
    <w:p w14:paraId="1696ED91" w14:textId="3F8C9339" w:rsidR="007427C1" w:rsidRPr="00215806" w:rsidRDefault="00000000">
      <w:pPr>
        <w:pStyle w:val="ListParagraph"/>
        <w:pBdr>
          <w:top w:val="single" w:sz="4" w:space="1" w:color="auto"/>
          <w:left w:val="single" w:sz="4" w:space="4" w:color="auto"/>
          <w:bottom w:val="single" w:sz="4" w:space="1" w:color="auto"/>
          <w:right w:val="single" w:sz="4" w:space="4" w:color="auto"/>
        </w:pBdr>
        <w:shd w:val="clear" w:color="auto" w:fill="C5EFFF" w:themeFill="accent2" w:themeFillTint="33"/>
      </w:pPr>
      <w:r w:rsidRPr="00215806">
        <w:t xml:space="preserve">The programme </w:t>
      </w:r>
      <w:r w:rsidR="009A473D" w:rsidRPr="00215806">
        <w:t xml:space="preserve">is </w:t>
      </w:r>
      <w:r w:rsidRPr="00215806">
        <w:t xml:space="preserve">substantially aligned with the </w:t>
      </w:r>
      <w:r w:rsidR="00625491" w:rsidRPr="00215806">
        <w:t xml:space="preserve">programmes of </w:t>
      </w:r>
      <w:r w:rsidRPr="00215806">
        <w:t>other EU funds</w:t>
      </w:r>
      <w:r w:rsidR="005A7122" w:rsidRPr="00215806">
        <w:t xml:space="preserve">, including the Instrument for Pre-Accession Assistance </w:t>
      </w:r>
      <w:r w:rsidR="00625491" w:rsidRPr="00215806">
        <w:t xml:space="preserve">cross-border cooperation programmes with </w:t>
      </w:r>
      <w:r w:rsidR="00994E99">
        <w:t>Türkiye</w:t>
      </w:r>
      <w:r w:rsidR="00625491" w:rsidRPr="00215806">
        <w:t xml:space="preserve"> and North Macedonia</w:t>
      </w:r>
      <w:r w:rsidR="005A7122" w:rsidRPr="00215806">
        <w:t xml:space="preserve">. </w:t>
      </w:r>
      <w:r w:rsidR="003B27D6" w:rsidRPr="00215806">
        <w:t xml:space="preserve">Due to the early stage of </w:t>
      </w:r>
      <w:r w:rsidR="009D661B" w:rsidRPr="00215806">
        <w:t xml:space="preserve">implementation of the programmes, the </w:t>
      </w:r>
      <w:r w:rsidR="00625491" w:rsidRPr="00215806">
        <w:t xml:space="preserve">practical implementation of coherence mechanisms </w:t>
      </w:r>
      <w:r w:rsidR="009D661B" w:rsidRPr="00215806">
        <w:t xml:space="preserve">is difficult to assess. </w:t>
      </w:r>
    </w:p>
    <w:p w14:paraId="01E83698" w14:textId="77777777" w:rsidR="00BE14B6" w:rsidRPr="00215806" w:rsidRDefault="00BE14B6" w:rsidP="00481E12">
      <w:pPr>
        <w:pStyle w:val="ListParagraph"/>
        <w:rPr>
          <w:b/>
          <w:bCs/>
        </w:rPr>
      </w:pPr>
    </w:p>
    <w:p w14:paraId="3724923E" w14:textId="77777777" w:rsidR="007427C1" w:rsidRPr="00215806" w:rsidRDefault="00000000">
      <w:pPr>
        <w:pStyle w:val="ListParagraph"/>
        <w:rPr>
          <w:b/>
          <w:bCs/>
        </w:rPr>
      </w:pPr>
      <w:r w:rsidRPr="00215806">
        <w:rPr>
          <w:b/>
          <w:bCs/>
        </w:rPr>
        <w:t xml:space="preserve">Specific </w:t>
      </w:r>
      <w:r w:rsidR="00481E12" w:rsidRPr="00215806">
        <w:rPr>
          <w:b/>
          <w:bCs/>
        </w:rPr>
        <w:t>Objective. 1 Integrated border management</w:t>
      </w:r>
    </w:p>
    <w:p w14:paraId="110B21B4" w14:textId="2B0232E3" w:rsidR="007427C1" w:rsidRPr="00215806" w:rsidRDefault="00F659E5">
      <w:pPr>
        <w:pStyle w:val="BodyText"/>
        <w:ind w:left="720"/>
      </w:pPr>
      <w:r w:rsidRPr="00215806">
        <w:t xml:space="preserve">Firstly, the </w:t>
      </w:r>
      <w:r w:rsidR="00965324">
        <w:t>BMVI</w:t>
      </w:r>
      <w:r w:rsidRPr="00215806">
        <w:t xml:space="preserve"> Programme is aligned with the </w:t>
      </w:r>
      <w:r w:rsidR="005610AE" w:rsidRPr="00215806">
        <w:t xml:space="preserve">implementation of the National </w:t>
      </w:r>
      <w:r w:rsidR="00F02B2D">
        <w:rPr>
          <w:b/>
          <w:bCs/>
        </w:rPr>
        <w:t>ISF</w:t>
      </w:r>
      <w:r w:rsidRPr="00215806">
        <w:rPr>
          <w:b/>
          <w:bCs/>
        </w:rPr>
        <w:t xml:space="preserve">-Borders </w:t>
      </w:r>
      <w:r w:rsidR="005610AE" w:rsidRPr="00215806">
        <w:t xml:space="preserve">Programme </w:t>
      </w:r>
      <w:r w:rsidR="0099425F" w:rsidRPr="00215806">
        <w:t>(2014-2020)</w:t>
      </w:r>
      <w:r w:rsidRPr="00215806">
        <w:t xml:space="preserve">, which had not been completed at the time of this evaluation. </w:t>
      </w:r>
      <w:r w:rsidR="008D1070" w:rsidRPr="00215806">
        <w:t xml:space="preserve">Contracts for operational support, equipment maintenance, or warranty periods </w:t>
      </w:r>
      <w:r w:rsidR="0099425F" w:rsidRPr="00215806">
        <w:t xml:space="preserve">for equipment delivered under the </w:t>
      </w:r>
      <w:r w:rsidR="00F02B2D">
        <w:t>ISF</w:t>
      </w:r>
      <w:r w:rsidR="0099425F" w:rsidRPr="00215806">
        <w:t xml:space="preserve">-Borders </w:t>
      </w:r>
      <w:r w:rsidR="008D1070" w:rsidRPr="00215806">
        <w:t>were still being executed or in force</w:t>
      </w:r>
      <w:r w:rsidR="00031FC6" w:rsidRPr="00215806">
        <w:t xml:space="preserve">. For example, the </w:t>
      </w:r>
      <w:r w:rsidRPr="00215806">
        <w:t xml:space="preserve">12-month projects started in </w:t>
      </w:r>
      <w:r w:rsidR="008613E4" w:rsidRPr="00215806">
        <w:t xml:space="preserve">February </w:t>
      </w:r>
      <w:r w:rsidRPr="00215806">
        <w:t xml:space="preserve">2023 for additional </w:t>
      </w:r>
      <w:r w:rsidRPr="00215806">
        <w:lastRenderedPageBreak/>
        <w:t xml:space="preserve">personnel </w:t>
      </w:r>
      <w:r w:rsidR="00111D47" w:rsidRPr="00215806">
        <w:t xml:space="preserve">and operating costs for operations </w:t>
      </w:r>
      <w:r w:rsidRPr="00215806">
        <w:t xml:space="preserve">funded under the </w:t>
      </w:r>
      <w:r w:rsidR="00F02B2D">
        <w:t>ISF</w:t>
      </w:r>
      <w:r w:rsidRPr="00215806">
        <w:t xml:space="preserve">-Borders are expected to end in 2024. </w:t>
      </w:r>
      <w:r w:rsidR="00EF562C" w:rsidRPr="00215806">
        <w:t xml:space="preserve">At the same time, </w:t>
      </w:r>
      <w:r w:rsidR="00F603E8">
        <w:t>DGBP</w:t>
      </w:r>
      <w:r w:rsidR="00EF562C" w:rsidRPr="00215806">
        <w:t xml:space="preserve"> approved operation</w:t>
      </w:r>
      <w:r w:rsidR="00EF562C" w:rsidRPr="00215806">
        <w:rPr>
          <w:i/>
          <w:iCs/>
        </w:rPr>
        <w:t>, Hiring Additional, Temporary Personnel to Secure the State Border</w:t>
      </w:r>
      <w:r w:rsidR="00644A9E" w:rsidRPr="00215806">
        <w:t xml:space="preserve">, is scheduled to begin after the one from the previous funding period ends, ensuring continuity of funding </w:t>
      </w:r>
      <w:r w:rsidR="00F2426D" w:rsidRPr="00215806">
        <w:t>and operations</w:t>
      </w:r>
      <w:r w:rsidR="00644A9E" w:rsidRPr="00215806">
        <w:t xml:space="preserve">. Similarly, the </w:t>
      </w:r>
      <w:r w:rsidR="000F0759" w:rsidRPr="00215806">
        <w:t xml:space="preserve">continuation of </w:t>
      </w:r>
      <w:r w:rsidR="00215806" w:rsidRPr="00215806">
        <w:t>ISS</w:t>
      </w:r>
      <w:r w:rsidR="00931BE3" w:rsidRPr="00215806">
        <w:t xml:space="preserve">, ship and aircraft </w:t>
      </w:r>
      <w:r w:rsidR="000F0759" w:rsidRPr="00215806">
        <w:t>maintenance is planned</w:t>
      </w:r>
      <w:r w:rsidR="00931BE3" w:rsidRPr="00215806">
        <w:t xml:space="preserve">. </w:t>
      </w:r>
      <w:r w:rsidR="00931BE3" w:rsidRPr="00215806">
        <w:rPr>
          <w:rStyle w:val="FootnoteReference"/>
        </w:rPr>
        <w:footnoteReference w:id="62"/>
      </w:r>
    </w:p>
    <w:p w14:paraId="579C2829" w14:textId="77777777" w:rsidR="00433ABB" w:rsidRPr="00215806" w:rsidRDefault="00433ABB" w:rsidP="004846A8">
      <w:pPr>
        <w:pStyle w:val="BodyText"/>
        <w:ind w:left="720"/>
      </w:pPr>
    </w:p>
    <w:p w14:paraId="14BDB560" w14:textId="368D6362" w:rsidR="007427C1" w:rsidRPr="00215806" w:rsidRDefault="00000000">
      <w:pPr>
        <w:pStyle w:val="BodyText"/>
        <w:ind w:left="720"/>
      </w:pPr>
      <w:r w:rsidRPr="00215806">
        <w:t xml:space="preserve">In terms of </w:t>
      </w:r>
      <w:r w:rsidR="004D5086" w:rsidRPr="00215806">
        <w:rPr>
          <w:b/>
          <w:bCs/>
        </w:rPr>
        <w:t xml:space="preserve">coherence </w:t>
      </w:r>
      <w:r w:rsidRPr="00215806">
        <w:rPr>
          <w:b/>
          <w:bCs/>
        </w:rPr>
        <w:t xml:space="preserve">with the </w:t>
      </w:r>
      <w:r w:rsidR="00C1165D">
        <w:rPr>
          <w:b/>
          <w:bCs/>
        </w:rPr>
        <w:t>AMIF</w:t>
      </w:r>
      <w:r w:rsidRPr="00215806">
        <w:rPr>
          <w:b/>
          <w:bCs/>
        </w:rPr>
        <w:t xml:space="preserve"> (2021-2027) or the </w:t>
      </w:r>
      <w:r w:rsidR="00F02B2D">
        <w:rPr>
          <w:b/>
          <w:bCs/>
        </w:rPr>
        <w:t>ISF</w:t>
      </w:r>
      <w:r w:rsidRPr="00215806">
        <w:rPr>
          <w:b/>
          <w:bCs/>
        </w:rPr>
        <w:t xml:space="preserve"> (2021-2027)</w:t>
      </w:r>
      <w:r w:rsidRPr="00215806">
        <w:t xml:space="preserve">, </w:t>
      </w:r>
      <w:r w:rsidR="00E455FA" w:rsidRPr="00215806">
        <w:t xml:space="preserve">there are </w:t>
      </w:r>
      <w:r w:rsidR="007B0E63" w:rsidRPr="00215806">
        <w:t xml:space="preserve">very </w:t>
      </w:r>
      <w:r w:rsidR="00882A49" w:rsidRPr="00215806">
        <w:t xml:space="preserve">few operations </w:t>
      </w:r>
      <w:r w:rsidR="00E455FA" w:rsidRPr="00215806">
        <w:t xml:space="preserve">in the programmes </w:t>
      </w:r>
      <w:r w:rsidR="00675706" w:rsidRPr="00215806">
        <w:t xml:space="preserve">where there are the </w:t>
      </w:r>
      <w:r w:rsidR="00551194" w:rsidRPr="00215806">
        <w:t xml:space="preserve">same </w:t>
      </w:r>
      <w:r w:rsidR="005725B4" w:rsidRPr="00215806">
        <w:t xml:space="preserve">target </w:t>
      </w:r>
      <w:r w:rsidR="00675706" w:rsidRPr="00215806">
        <w:t xml:space="preserve">groups. </w:t>
      </w:r>
      <w:r w:rsidR="007A3F11" w:rsidRPr="00215806">
        <w:t xml:space="preserve">In general, the main beneficiaries under the three funds have clearly differentiated activities. </w:t>
      </w:r>
      <w:proofErr w:type="gramStart"/>
      <w:r w:rsidR="005725B4" w:rsidRPr="00215806">
        <w:t>With regard to</w:t>
      </w:r>
      <w:proofErr w:type="gramEnd"/>
      <w:r w:rsidR="005725B4" w:rsidRPr="00215806">
        <w:t xml:space="preserve"> the </w:t>
      </w:r>
      <w:r w:rsidR="00897C18">
        <w:t xml:space="preserve">AMIF </w:t>
      </w:r>
      <w:r w:rsidR="005725B4" w:rsidRPr="00215806">
        <w:t xml:space="preserve">and the </w:t>
      </w:r>
      <w:r w:rsidR="00965324">
        <w:t>BMVI</w:t>
      </w:r>
      <w:r w:rsidR="005725B4" w:rsidRPr="00215806">
        <w:t xml:space="preserve">, no areas of overlap have been identified. </w:t>
      </w:r>
      <w:r w:rsidR="007A3F11" w:rsidRPr="00215806">
        <w:t xml:space="preserve">In terms of </w:t>
      </w:r>
      <w:r w:rsidR="00187841" w:rsidRPr="00215806">
        <w:t xml:space="preserve">coherence between </w:t>
      </w:r>
      <w:r w:rsidR="007A3F11" w:rsidRPr="00215806">
        <w:t xml:space="preserve">the </w:t>
      </w:r>
      <w:r w:rsidR="00897C18">
        <w:t xml:space="preserve">ISF </w:t>
      </w:r>
      <w:r w:rsidR="00187841" w:rsidRPr="00215806">
        <w:t xml:space="preserve">and the </w:t>
      </w:r>
      <w:r w:rsidR="00897C18">
        <w:t>BMVI</w:t>
      </w:r>
      <w:r w:rsidR="00187841" w:rsidRPr="00215806">
        <w:t xml:space="preserve">, the possibility of coherence exists in the line of </w:t>
      </w:r>
      <w:r w:rsidR="009162D6" w:rsidRPr="00215806">
        <w:t xml:space="preserve">operations supporting </w:t>
      </w:r>
      <w:r w:rsidR="00A947AE" w:rsidRPr="00215806">
        <w:t xml:space="preserve">investigations to prevent irregular migration. </w:t>
      </w:r>
    </w:p>
    <w:p w14:paraId="033E1BB8" w14:textId="77777777" w:rsidR="009162D6" w:rsidRPr="00215806" w:rsidRDefault="009162D6" w:rsidP="004846A8">
      <w:pPr>
        <w:pStyle w:val="BodyText"/>
        <w:ind w:left="720"/>
      </w:pPr>
    </w:p>
    <w:p w14:paraId="4CE3D926" w14:textId="09EB9DD3" w:rsidR="007427C1" w:rsidRPr="00215806" w:rsidRDefault="00251B53">
      <w:pPr>
        <w:pStyle w:val="BodyText"/>
        <w:ind w:left="720"/>
      </w:pPr>
      <w:r w:rsidRPr="00215806">
        <w:t xml:space="preserve">Operational </w:t>
      </w:r>
      <w:r w:rsidR="00897C18">
        <w:t xml:space="preserve">investigative </w:t>
      </w:r>
      <w:r w:rsidRPr="00215806">
        <w:t xml:space="preserve">activities, where the </w:t>
      </w:r>
      <w:r w:rsidR="00897C18">
        <w:t xml:space="preserve">investigative </w:t>
      </w:r>
      <w:r w:rsidRPr="00215806">
        <w:t xml:space="preserve">activities of the </w:t>
      </w:r>
      <w:r w:rsidR="00897C18">
        <w:t xml:space="preserve">DGBP </w:t>
      </w:r>
      <w:r w:rsidRPr="00215806">
        <w:t xml:space="preserve">on illegal migration may </w:t>
      </w:r>
      <w:r w:rsidR="004D5086" w:rsidRPr="00215806">
        <w:t xml:space="preserve">overlap with </w:t>
      </w:r>
      <w:r w:rsidR="008825CF" w:rsidRPr="00215806">
        <w:t>identical activities of the DG</w:t>
      </w:r>
      <w:r w:rsidR="00897C18">
        <w:t>COC (Combatting Organised Crime)</w:t>
      </w:r>
      <w:r w:rsidR="008825CF" w:rsidRPr="00215806">
        <w:t xml:space="preserve"> and SANS. </w:t>
      </w:r>
      <w:r w:rsidR="003C4AD9" w:rsidRPr="00215806">
        <w:t xml:space="preserve">However, no operations are foreseen in the </w:t>
      </w:r>
      <w:r w:rsidR="009E52F6">
        <w:t>BMVI</w:t>
      </w:r>
      <w:r w:rsidR="003C4AD9" w:rsidRPr="00215806">
        <w:t xml:space="preserve"> to assist </w:t>
      </w:r>
      <w:r w:rsidR="00DA4041" w:rsidRPr="00215806">
        <w:t xml:space="preserve">the </w:t>
      </w:r>
      <w:r w:rsidR="00897C18">
        <w:t xml:space="preserve">operational investigations </w:t>
      </w:r>
      <w:r w:rsidR="00695AA9" w:rsidRPr="00215806">
        <w:t xml:space="preserve">(including risk analysis). On the </w:t>
      </w:r>
      <w:r w:rsidR="00F4047E" w:rsidRPr="00215806">
        <w:t xml:space="preserve">other hand, the </w:t>
      </w:r>
      <w:r w:rsidR="00897C18">
        <w:t>D</w:t>
      </w:r>
      <w:r w:rsidR="001C4B04">
        <w:t>GBP</w:t>
      </w:r>
      <w:r w:rsidR="00897C18">
        <w:t xml:space="preserve"> </w:t>
      </w:r>
      <w:r w:rsidR="00F4047E" w:rsidRPr="00215806">
        <w:t xml:space="preserve">has not been involved </w:t>
      </w:r>
      <w:r w:rsidR="009A71DE" w:rsidRPr="00215806">
        <w:t xml:space="preserve">with proposals for operations under the </w:t>
      </w:r>
      <w:r w:rsidR="00F02B2D">
        <w:t>ISF</w:t>
      </w:r>
      <w:r w:rsidR="009A71DE" w:rsidRPr="00215806">
        <w:t>, where the beneficiaries remain the D</w:t>
      </w:r>
      <w:r w:rsidR="001C4B04">
        <w:t>GCOC</w:t>
      </w:r>
      <w:r w:rsidR="009A71DE" w:rsidRPr="00215806">
        <w:t xml:space="preserve"> and SANS. </w:t>
      </w:r>
    </w:p>
    <w:p w14:paraId="66626449" w14:textId="77777777" w:rsidR="00322AB2" w:rsidRPr="00215806" w:rsidRDefault="00322AB2" w:rsidP="00322AB2">
      <w:pPr>
        <w:pStyle w:val="BodyText"/>
        <w:ind w:left="720"/>
      </w:pPr>
    </w:p>
    <w:p w14:paraId="5C0E6643" w14:textId="68B52F88" w:rsidR="007427C1" w:rsidRPr="00215806" w:rsidRDefault="00DA1C00">
      <w:pPr>
        <w:pStyle w:val="BodyText"/>
        <w:ind w:left="720"/>
      </w:pPr>
      <w:r w:rsidRPr="00215806">
        <w:t xml:space="preserve">No </w:t>
      </w:r>
      <w:r w:rsidR="00EC73C0" w:rsidRPr="00215806">
        <w:rPr>
          <w:b/>
          <w:bCs/>
        </w:rPr>
        <w:t xml:space="preserve">European funds or </w:t>
      </w:r>
      <w:r w:rsidR="00B95D62" w:rsidRPr="00215806">
        <w:rPr>
          <w:b/>
          <w:bCs/>
        </w:rPr>
        <w:t xml:space="preserve">other funding sources </w:t>
      </w:r>
      <w:r w:rsidR="00B95D62" w:rsidRPr="00215806">
        <w:t xml:space="preserve">(e.g. </w:t>
      </w:r>
      <w:r w:rsidR="00B92F71" w:rsidRPr="00215806">
        <w:t>Norwegian/Swiss Financial Mechanism</w:t>
      </w:r>
      <w:r w:rsidR="005F3459" w:rsidRPr="00215806">
        <w:t xml:space="preserve">) </w:t>
      </w:r>
      <w:r w:rsidRPr="00215806">
        <w:t xml:space="preserve">were identified in the interviews and document review </w:t>
      </w:r>
      <w:r w:rsidR="003F2DCF" w:rsidRPr="00215806">
        <w:t xml:space="preserve">that were not </w:t>
      </w:r>
      <w:r w:rsidR="001C4B04">
        <w:t xml:space="preserve">already </w:t>
      </w:r>
      <w:proofErr w:type="gramStart"/>
      <w:r w:rsidR="00EE2626" w:rsidRPr="00215806">
        <w:t xml:space="preserve">taken </w:t>
      </w:r>
      <w:r w:rsidR="003F2DCF" w:rsidRPr="00215806">
        <w:t>into account</w:t>
      </w:r>
      <w:proofErr w:type="gramEnd"/>
      <w:r w:rsidR="003F2DCF" w:rsidRPr="00215806">
        <w:t xml:space="preserve"> by the Managing Authority</w:t>
      </w:r>
      <w:r w:rsidR="00FD6E85" w:rsidRPr="00215806">
        <w:t xml:space="preserve">. As all </w:t>
      </w:r>
      <w:r w:rsidR="00DD14DE" w:rsidRPr="00215806">
        <w:t>European funding programmes are at an early stage</w:t>
      </w:r>
      <w:r w:rsidR="00774DBF" w:rsidRPr="00215806">
        <w:t xml:space="preserve">, no conclusions can yet be </w:t>
      </w:r>
      <w:r w:rsidR="00780A05" w:rsidRPr="00215806">
        <w:t xml:space="preserve">drawn on </w:t>
      </w:r>
      <w:r w:rsidR="00774DBF" w:rsidRPr="00215806">
        <w:t xml:space="preserve">practical application or </w:t>
      </w:r>
      <w:r w:rsidR="00F24AEC" w:rsidRPr="00215806">
        <w:t xml:space="preserve">specific </w:t>
      </w:r>
      <w:r w:rsidR="0085777B" w:rsidRPr="00215806">
        <w:t xml:space="preserve">coordination steps in the </w:t>
      </w:r>
      <w:r w:rsidR="00306537" w:rsidRPr="00215806">
        <w:t xml:space="preserve">preparation or </w:t>
      </w:r>
      <w:r w:rsidR="0085777B" w:rsidRPr="00215806">
        <w:t xml:space="preserve">implementation of </w:t>
      </w:r>
      <w:r w:rsidR="00306537" w:rsidRPr="00215806">
        <w:t>operations</w:t>
      </w:r>
      <w:r w:rsidR="00780A05" w:rsidRPr="00215806">
        <w:t xml:space="preserve">. The </w:t>
      </w:r>
      <w:r w:rsidR="00EE2626" w:rsidRPr="00215806">
        <w:t xml:space="preserve">Monitoring Committee for the </w:t>
      </w:r>
      <w:r w:rsidR="00F02B2D">
        <w:t>ISF</w:t>
      </w:r>
      <w:r w:rsidR="00EE2626" w:rsidRPr="00215806">
        <w:t>/</w:t>
      </w:r>
      <w:r w:rsidR="001C4B04">
        <w:t>BMVI</w:t>
      </w:r>
      <w:r w:rsidR="00EE2626" w:rsidRPr="00215806">
        <w:t xml:space="preserve"> also involves the other governmental institutions </w:t>
      </w:r>
      <w:r w:rsidR="001A3F4D" w:rsidRPr="00215806">
        <w:t>and Managing Authorities</w:t>
      </w:r>
      <w:r w:rsidR="00B55E30" w:rsidRPr="00215806">
        <w:rPr>
          <w:rStyle w:val="FootnoteReference"/>
          <w:i/>
          <w:noProof/>
        </w:rPr>
        <w:footnoteReference w:id="63"/>
      </w:r>
      <w:r w:rsidR="00EE2626" w:rsidRPr="00215806">
        <w:t xml:space="preserve"> , which have responsibility for European programmes </w:t>
      </w:r>
      <w:r w:rsidR="00CF4972" w:rsidRPr="00215806">
        <w:t xml:space="preserve">with </w:t>
      </w:r>
      <w:r w:rsidR="00EE2626" w:rsidRPr="00215806">
        <w:t xml:space="preserve">which </w:t>
      </w:r>
      <w:r w:rsidR="00CF4972" w:rsidRPr="00215806">
        <w:t xml:space="preserve">there is a need for coherence. </w:t>
      </w:r>
      <w:proofErr w:type="gramStart"/>
      <w:r w:rsidR="00CF4972" w:rsidRPr="00215806">
        <w:t xml:space="preserve">In particular, </w:t>
      </w:r>
      <w:r w:rsidR="001A3F4D" w:rsidRPr="00215806">
        <w:t>these</w:t>
      </w:r>
      <w:proofErr w:type="gramEnd"/>
      <w:r w:rsidR="001A3F4D" w:rsidRPr="00215806">
        <w:t xml:space="preserve"> programmes include:</w:t>
      </w:r>
    </w:p>
    <w:p w14:paraId="5D344539" w14:textId="78BDC49D" w:rsidR="007427C1" w:rsidRPr="00215806" w:rsidRDefault="00000000">
      <w:pPr>
        <w:pStyle w:val="BodyText"/>
        <w:numPr>
          <w:ilvl w:val="0"/>
          <w:numId w:val="53"/>
        </w:numPr>
        <w:rPr>
          <w:color w:val="333333"/>
          <w:shd w:val="clear" w:color="auto" w:fill="FFFFFF"/>
        </w:rPr>
      </w:pPr>
      <w:r w:rsidRPr="00215806">
        <w:t xml:space="preserve">INTERREG VI-A Bulgaria-North Macedonia IPA 2021-2027 Programme, funded under the Instrument for Pre-Accession Assistance (IPA III). </w:t>
      </w:r>
      <w:r w:rsidR="006E47CE" w:rsidRPr="00215806">
        <w:rPr>
          <w:color w:val="333333"/>
          <w:shd w:val="clear" w:color="auto" w:fill="FFFFFF"/>
        </w:rPr>
        <w:t xml:space="preserve">This programme foresees the </w:t>
      </w:r>
      <w:r w:rsidRPr="00215806">
        <w:rPr>
          <w:color w:val="333333"/>
          <w:shd w:val="clear" w:color="auto" w:fill="FFFFFF"/>
        </w:rPr>
        <w:t xml:space="preserve">construction of the BCP </w:t>
      </w:r>
      <w:proofErr w:type="spellStart"/>
      <w:r w:rsidRPr="00215806">
        <w:rPr>
          <w:color w:val="333333"/>
          <w:shd w:val="clear" w:color="auto" w:fill="FFFFFF"/>
        </w:rPr>
        <w:t>Strumyani</w:t>
      </w:r>
      <w:proofErr w:type="spellEnd"/>
      <w:r w:rsidRPr="00215806">
        <w:rPr>
          <w:color w:val="333333"/>
          <w:shd w:val="clear" w:color="auto" w:fill="FFFFFF"/>
        </w:rPr>
        <w:t xml:space="preserve"> </w:t>
      </w:r>
      <w:r w:rsidR="00367ACB">
        <w:rPr>
          <w:color w:val="333333"/>
          <w:shd w:val="clear" w:color="auto" w:fill="FFFFFF"/>
        </w:rPr>
        <w:t>–</w:t>
      </w:r>
      <w:r w:rsidRPr="00215806">
        <w:rPr>
          <w:color w:val="333333"/>
          <w:shd w:val="clear" w:color="auto" w:fill="FFFFFF"/>
        </w:rPr>
        <w:t xml:space="preserve"> </w:t>
      </w:r>
      <w:proofErr w:type="spellStart"/>
      <w:r w:rsidRPr="00215806">
        <w:rPr>
          <w:color w:val="333333"/>
          <w:shd w:val="clear" w:color="auto" w:fill="FFFFFF"/>
        </w:rPr>
        <w:t>Berovo</w:t>
      </w:r>
      <w:proofErr w:type="spellEnd"/>
      <w:r w:rsidR="00367ACB">
        <w:rPr>
          <w:color w:val="333333"/>
          <w:shd w:val="clear" w:color="auto" w:fill="FFFFFF"/>
        </w:rPr>
        <w:t xml:space="preserve"> (with N. Macedonia)</w:t>
      </w:r>
      <w:r w:rsidRPr="00215806">
        <w:rPr>
          <w:color w:val="333333"/>
          <w:shd w:val="clear" w:color="auto" w:fill="FFFFFF"/>
        </w:rPr>
        <w:t xml:space="preserve">. The </w:t>
      </w:r>
      <w:r w:rsidR="00770DFB" w:rsidRPr="00215806">
        <w:rPr>
          <w:color w:val="333333"/>
          <w:shd w:val="clear" w:color="auto" w:fill="FFFFFF"/>
        </w:rPr>
        <w:t xml:space="preserve">technical </w:t>
      </w:r>
      <w:r w:rsidR="006E47CE" w:rsidRPr="00215806">
        <w:rPr>
          <w:color w:val="333333"/>
          <w:shd w:val="clear" w:color="auto" w:fill="FFFFFF"/>
        </w:rPr>
        <w:t xml:space="preserve">equipment </w:t>
      </w:r>
      <w:r w:rsidR="001F1832" w:rsidRPr="00215806">
        <w:rPr>
          <w:color w:val="333333"/>
          <w:shd w:val="clear" w:color="auto" w:fill="FFFFFF"/>
        </w:rPr>
        <w:t xml:space="preserve">for border controls at the </w:t>
      </w:r>
      <w:proofErr w:type="spellStart"/>
      <w:r w:rsidR="001F1832" w:rsidRPr="00215806">
        <w:rPr>
          <w:color w:val="333333"/>
          <w:shd w:val="clear" w:color="auto" w:fill="FFFFFF"/>
        </w:rPr>
        <w:t>Strumjani</w:t>
      </w:r>
      <w:proofErr w:type="spellEnd"/>
      <w:r w:rsidR="001F1832" w:rsidRPr="00215806">
        <w:rPr>
          <w:color w:val="333333"/>
          <w:shd w:val="clear" w:color="auto" w:fill="FFFFFF"/>
        </w:rPr>
        <w:t xml:space="preserve"> BCP is planned to be financed by the </w:t>
      </w:r>
      <w:r w:rsidR="00176D83">
        <w:rPr>
          <w:color w:val="333333"/>
          <w:shd w:val="clear" w:color="auto" w:fill="FFFFFF"/>
        </w:rPr>
        <w:t>BMVI</w:t>
      </w:r>
      <w:r w:rsidR="001F1832" w:rsidRPr="00215806">
        <w:rPr>
          <w:color w:val="333333"/>
          <w:shd w:val="clear" w:color="auto" w:fill="FFFFFF"/>
        </w:rPr>
        <w:t>.</w:t>
      </w:r>
      <w:r w:rsidR="001F1832" w:rsidRPr="00215806">
        <w:rPr>
          <w:rStyle w:val="FootnoteReference"/>
          <w:color w:val="333333"/>
          <w:shd w:val="clear" w:color="auto" w:fill="FFFFFF"/>
        </w:rPr>
        <w:footnoteReference w:id="64"/>
      </w:r>
    </w:p>
    <w:p w14:paraId="6132B114" w14:textId="3DEEDD25" w:rsidR="007427C1" w:rsidRPr="00215806" w:rsidRDefault="00000000">
      <w:pPr>
        <w:pStyle w:val="BodyText"/>
        <w:numPr>
          <w:ilvl w:val="0"/>
          <w:numId w:val="53"/>
        </w:numPr>
        <w:rPr>
          <w:color w:val="333333"/>
          <w:shd w:val="clear" w:color="auto" w:fill="FFFFFF"/>
        </w:rPr>
      </w:pPr>
      <w:r w:rsidRPr="00215806">
        <w:rPr>
          <w:color w:val="333333"/>
          <w:shd w:val="clear" w:color="auto" w:fill="FFFFFF"/>
        </w:rPr>
        <w:t>The INTERREG VII-A Bulgaria-</w:t>
      </w:r>
      <w:r w:rsidR="00994E99">
        <w:rPr>
          <w:color w:val="333333"/>
          <w:shd w:val="clear" w:color="auto" w:fill="FFFFFF"/>
        </w:rPr>
        <w:t>Türkiye</w:t>
      </w:r>
      <w:r w:rsidRPr="00215806">
        <w:rPr>
          <w:color w:val="333333"/>
          <w:shd w:val="clear" w:color="auto" w:fill="FFFFFF"/>
        </w:rPr>
        <w:t xml:space="preserve"> IPA 2021-2027 (IPA III) programme </w:t>
      </w:r>
      <w:r w:rsidR="001D7E43" w:rsidRPr="00215806">
        <w:rPr>
          <w:color w:val="333333"/>
          <w:shd w:val="clear" w:color="auto" w:fill="FFFFFF"/>
        </w:rPr>
        <w:t xml:space="preserve">foresees a </w:t>
      </w:r>
      <w:r w:rsidRPr="00215806">
        <w:rPr>
          <w:color w:val="333333"/>
          <w:shd w:val="clear" w:color="auto" w:fill="FFFFFF"/>
        </w:rPr>
        <w:t xml:space="preserve">pre-defined project of strategic importance related to strengthening the capacity of law enforcement institutions on both sides of the border to tackle irregular migration. </w:t>
      </w:r>
      <w:r w:rsidR="00640159" w:rsidRPr="00215806">
        <w:rPr>
          <w:color w:val="333333"/>
          <w:shd w:val="clear" w:color="auto" w:fill="FFFFFF"/>
        </w:rPr>
        <w:t xml:space="preserve">The Programme </w:t>
      </w:r>
      <w:r w:rsidR="00740F80" w:rsidRPr="00215806">
        <w:rPr>
          <w:color w:val="333333"/>
          <w:shd w:val="clear" w:color="auto" w:fill="FFFFFF"/>
        </w:rPr>
        <w:t xml:space="preserve">notes that </w:t>
      </w:r>
      <w:r w:rsidR="00740F80" w:rsidRPr="00215806">
        <w:rPr>
          <w:i/>
          <w:iCs/>
          <w:color w:val="333333"/>
          <w:shd w:val="clear" w:color="auto" w:fill="FFFFFF"/>
        </w:rPr>
        <w:t xml:space="preserve">the project is not sufficiently mature at the programme preparation stage, once the project parameters are available, a protocol will be signed between the </w:t>
      </w:r>
      <w:r w:rsidR="00740F80" w:rsidRPr="00215806">
        <w:rPr>
          <w:i/>
          <w:iCs/>
          <w:color w:val="333333"/>
          <w:shd w:val="clear" w:color="auto" w:fill="FFFFFF"/>
        </w:rPr>
        <w:lastRenderedPageBreak/>
        <w:t>managing authorities of Interreg VI-A IPA Bulgaria-</w:t>
      </w:r>
      <w:r w:rsidR="00994E99">
        <w:rPr>
          <w:i/>
          <w:iCs/>
          <w:color w:val="333333"/>
          <w:shd w:val="clear" w:color="auto" w:fill="FFFFFF"/>
        </w:rPr>
        <w:t>Türkiye</w:t>
      </w:r>
      <w:r w:rsidR="00740F80" w:rsidRPr="00215806">
        <w:rPr>
          <w:i/>
          <w:iCs/>
          <w:color w:val="333333"/>
          <w:shd w:val="clear" w:color="auto" w:fill="FFFFFF"/>
        </w:rPr>
        <w:t>, BMVI and IPA III to establish clear reciprocities. and ensure no duplication</w:t>
      </w:r>
      <w:r w:rsidR="00740F80" w:rsidRPr="00215806">
        <w:rPr>
          <w:color w:val="333333"/>
          <w:shd w:val="clear" w:color="auto" w:fill="FFFFFF"/>
        </w:rPr>
        <w:t xml:space="preserve">. </w:t>
      </w:r>
      <w:r w:rsidR="007C210A" w:rsidRPr="00215806">
        <w:rPr>
          <w:rStyle w:val="FootnoteReference"/>
          <w:color w:val="333333"/>
          <w:shd w:val="clear" w:color="auto" w:fill="FFFFFF"/>
        </w:rPr>
        <w:footnoteReference w:id="65"/>
      </w:r>
    </w:p>
    <w:p w14:paraId="188DD3F2" w14:textId="77777777" w:rsidR="007427C1" w:rsidRPr="00215806" w:rsidRDefault="00000000">
      <w:pPr>
        <w:pStyle w:val="BodyText"/>
        <w:numPr>
          <w:ilvl w:val="0"/>
          <w:numId w:val="53"/>
        </w:numPr>
        <w:rPr>
          <w:b/>
          <w:bCs/>
          <w:color w:val="333333"/>
          <w:shd w:val="clear" w:color="auto" w:fill="FFFFFF"/>
        </w:rPr>
      </w:pPr>
      <w:r w:rsidRPr="00215806">
        <w:rPr>
          <w:b/>
          <w:bCs/>
          <w:color w:val="333333"/>
          <w:shd w:val="clear" w:color="auto" w:fill="FFFFFF"/>
        </w:rPr>
        <w:t xml:space="preserve">Norwegian Mechanism: </w:t>
      </w:r>
      <w:r w:rsidR="0008325F" w:rsidRPr="00215806">
        <w:rPr>
          <w:color w:val="333333"/>
          <w:shd w:val="clear" w:color="auto" w:fill="FFFFFF"/>
        </w:rPr>
        <w:t xml:space="preserve">programming and prioritisation activities are forthcoming. In the past, the Mechanism has financed </w:t>
      </w:r>
      <w:r w:rsidR="0008798B" w:rsidRPr="00215806">
        <w:rPr>
          <w:color w:val="333333"/>
          <w:shd w:val="clear" w:color="auto" w:fill="FFFFFF"/>
        </w:rPr>
        <w:t xml:space="preserve">compensatory measures at internal borders (e.g. the construction of TETRA at the Bulgarian-Greek border) or measures to counter corruption. It is envisaged to look again for complementarity. </w:t>
      </w:r>
    </w:p>
    <w:p w14:paraId="1408AF2D" w14:textId="77777777" w:rsidR="007427C1" w:rsidRPr="00215806" w:rsidRDefault="00000000">
      <w:pPr>
        <w:pStyle w:val="BodyText"/>
        <w:numPr>
          <w:ilvl w:val="0"/>
          <w:numId w:val="53"/>
        </w:numPr>
        <w:rPr>
          <w:b/>
          <w:bCs/>
          <w:color w:val="333333"/>
          <w:shd w:val="clear" w:color="auto" w:fill="FFFFFF"/>
        </w:rPr>
      </w:pPr>
      <w:r w:rsidRPr="00215806">
        <w:rPr>
          <w:b/>
          <w:bCs/>
          <w:color w:val="333333"/>
          <w:shd w:val="clear" w:color="auto" w:fill="FFFFFF"/>
        </w:rPr>
        <w:t xml:space="preserve">The National Recovery and Sustainability Plan </w:t>
      </w:r>
      <w:r w:rsidR="00B00496" w:rsidRPr="00215806">
        <w:rPr>
          <w:b/>
          <w:bCs/>
          <w:color w:val="333333"/>
          <w:shd w:val="clear" w:color="auto" w:fill="FFFFFF"/>
        </w:rPr>
        <w:t>(NRSP)</w:t>
      </w:r>
      <w:r w:rsidRPr="00215806">
        <w:rPr>
          <w:b/>
          <w:bCs/>
          <w:color w:val="333333"/>
          <w:shd w:val="clear" w:color="auto" w:fill="FFFFFF"/>
        </w:rPr>
        <w:t xml:space="preserve">, </w:t>
      </w:r>
      <w:r w:rsidR="0048627D" w:rsidRPr="00215806">
        <w:rPr>
          <w:color w:val="333333"/>
          <w:shd w:val="clear" w:color="auto" w:fill="FFFFFF"/>
        </w:rPr>
        <w:t xml:space="preserve">one of the largest projects </w:t>
      </w:r>
      <w:r w:rsidR="00B00496" w:rsidRPr="00215806">
        <w:rPr>
          <w:color w:val="333333"/>
          <w:shd w:val="clear" w:color="auto" w:fill="FFFFFF"/>
        </w:rPr>
        <w:t xml:space="preserve">in the NRSP, envisages developing the TETRA system, both in its central and hinterland components, and developing the network and access to it in the hinterland. </w:t>
      </w:r>
      <w:r w:rsidR="00E047EE" w:rsidRPr="00215806">
        <w:rPr>
          <w:color w:val="333333"/>
          <w:shd w:val="clear" w:color="auto" w:fill="FFFFFF"/>
        </w:rPr>
        <w:t xml:space="preserve">The system </w:t>
      </w:r>
      <w:r w:rsidR="00065C38" w:rsidRPr="00215806">
        <w:rPr>
          <w:color w:val="333333"/>
          <w:shd w:val="clear" w:color="auto" w:fill="FFFFFF"/>
        </w:rPr>
        <w:t>will be an enhancement to the existing TETRA system of the Ministry of Interior</w:t>
      </w:r>
      <w:r w:rsidR="00241A23" w:rsidRPr="00215806">
        <w:rPr>
          <w:color w:val="333333"/>
          <w:shd w:val="clear" w:color="auto" w:fill="FFFFFF"/>
        </w:rPr>
        <w:t xml:space="preserve">, which will </w:t>
      </w:r>
      <w:r w:rsidR="00E047EE" w:rsidRPr="00215806">
        <w:rPr>
          <w:color w:val="333333"/>
          <w:shd w:val="clear" w:color="auto" w:fill="FFFFFF"/>
        </w:rPr>
        <w:t xml:space="preserve">improve </w:t>
      </w:r>
      <w:r w:rsidR="00A72E48" w:rsidRPr="00215806">
        <w:rPr>
          <w:color w:val="333333"/>
          <w:shd w:val="clear" w:color="auto" w:fill="FFFFFF"/>
        </w:rPr>
        <w:t xml:space="preserve">law enforcement </w:t>
      </w:r>
      <w:r w:rsidR="00E047EE" w:rsidRPr="00215806">
        <w:rPr>
          <w:color w:val="333333"/>
          <w:shd w:val="clear" w:color="auto" w:fill="FFFFFF"/>
        </w:rPr>
        <w:t xml:space="preserve">coordination of </w:t>
      </w:r>
      <w:r w:rsidR="00A72E48" w:rsidRPr="00215806">
        <w:rPr>
          <w:color w:val="333333"/>
          <w:shd w:val="clear" w:color="auto" w:fill="FFFFFF"/>
        </w:rPr>
        <w:t>compensatory measures outside the 30 km zone along the external borders where the system is currently most developed.</w:t>
      </w:r>
      <w:r w:rsidR="00A72E48" w:rsidRPr="00215806">
        <w:rPr>
          <w:rStyle w:val="FootnoteReference"/>
          <w:color w:val="333333"/>
          <w:shd w:val="clear" w:color="auto" w:fill="FFFFFF"/>
        </w:rPr>
        <w:footnoteReference w:id="66"/>
      </w:r>
      <w:r w:rsidR="00A72E48" w:rsidRPr="00215806">
        <w:rPr>
          <w:color w:val="333333"/>
          <w:shd w:val="clear" w:color="auto" w:fill="FFFFFF"/>
        </w:rPr>
        <w:t xml:space="preserve"> . </w:t>
      </w:r>
    </w:p>
    <w:p w14:paraId="0BC164E7" w14:textId="052E97B9" w:rsidR="007427C1" w:rsidRPr="00215806" w:rsidRDefault="00000000">
      <w:pPr>
        <w:pStyle w:val="BodyText"/>
        <w:numPr>
          <w:ilvl w:val="0"/>
          <w:numId w:val="53"/>
        </w:numPr>
        <w:rPr>
          <w:b/>
          <w:bCs/>
          <w:color w:val="333333"/>
          <w:shd w:val="clear" w:color="auto" w:fill="FFFFFF"/>
        </w:rPr>
      </w:pPr>
      <w:r w:rsidRPr="00215806">
        <w:rPr>
          <w:b/>
          <w:bCs/>
          <w:color w:val="333333"/>
          <w:shd w:val="clear" w:color="auto" w:fill="FFFFFF"/>
        </w:rPr>
        <w:t xml:space="preserve">Nationally funded projects: </w:t>
      </w:r>
      <w:r w:rsidRPr="00215806">
        <w:rPr>
          <w:color w:val="333333"/>
          <w:shd w:val="clear" w:color="auto" w:fill="FFFFFF"/>
        </w:rPr>
        <w:t xml:space="preserve">the most significant nationally funded project </w:t>
      </w:r>
      <w:r w:rsidR="005A1CAD" w:rsidRPr="00215806">
        <w:rPr>
          <w:color w:val="333333"/>
          <w:shd w:val="clear" w:color="auto" w:fill="FFFFFF"/>
        </w:rPr>
        <w:t xml:space="preserve">envisaged is for a </w:t>
      </w:r>
      <w:r w:rsidR="00801A8E" w:rsidRPr="00215806">
        <w:rPr>
          <w:color w:val="333333"/>
          <w:shd w:val="clear" w:color="auto" w:fill="FFFFFF"/>
        </w:rPr>
        <w:t xml:space="preserve">surveillance and identification </w:t>
      </w:r>
      <w:r w:rsidR="005A1CAD" w:rsidRPr="00215806">
        <w:rPr>
          <w:color w:val="333333"/>
          <w:shd w:val="clear" w:color="auto" w:fill="FFFFFF"/>
        </w:rPr>
        <w:t xml:space="preserve">system for </w:t>
      </w:r>
      <w:r w:rsidR="00801A8E" w:rsidRPr="00215806">
        <w:rPr>
          <w:color w:val="333333"/>
          <w:shd w:val="clear" w:color="auto" w:fill="FFFFFF"/>
        </w:rPr>
        <w:t xml:space="preserve">drones along the border with </w:t>
      </w:r>
      <w:r w:rsidR="00994E99">
        <w:rPr>
          <w:color w:val="333333"/>
          <w:shd w:val="clear" w:color="auto" w:fill="FFFFFF"/>
        </w:rPr>
        <w:t>Türkiye</w:t>
      </w:r>
      <w:r w:rsidR="00801A8E" w:rsidRPr="00215806">
        <w:rPr>
          <w:color w:val="333333"/>
          <w:shd w:val="clear" w:color="auto" w:fill="FFFFFF"/>
        </w:rPr>
        <w:t xml:space="preserve">. This project is at a very early </w:t>
      </w:r>
      <w:proofErr w:type="gramStart"/>
      <w:r w:rsidR="00801A8E" w:rsidRPr="00215806">
        <w:rPr>
          <w:color w:val="333333"/>
          <w:shd w:val="clear" w:color="auto" w:fill="FFFFFF"/>
        </w:rPr>
        <w:t>stage</w:t>
      </w:r>
      <w:proofErr w:type="gramEnd"/>
      <w:r w:rsidR="00801A8E" w:rsidRPr="00215806">
        <w:rPr>
          <w:color w:val="333333"/>
          <w:shd w:val="clear" w:color="auto" w:fill="FFFFFF"/>
        </w:rPr>
        <w:t xml:space="preserve"> and it is not clear </w:t>
      </w:r>
      <w:r w:rsidR="004078B0" w:rsidRPr="00215806">
        <w:rPr>
          <w:color w:val="333333"/>
          <w:shd w:val="clear" w:color="auto" w:fill="FFFFFF"/>
        </w:rPr>
        <w:t xml:space="preserve">whether and to </w:t>
      </w:r>
      <w:r w:rsidR="00801A8E" w:rsidRPr="00215806">
        <w:rPr>
          <w:color w:val="333333"/>
          <w:shd w:val="clear" w:color="auto" w:fill="FFFFFF"/>
        </w:rPr>
        <w:t>what extent it will be integrated into the ISS</w:t>
      </w:r>
      <w:r w:rsidR="004D470C" w:rsidRPr="00215806">
        <w:rPr>
          <w:rStyle w:val="FootnoteReference"/>
          <w:color w:val="333333"/>
          <w:shd w:val="clear" w:color="auto" w:fill="FFFFFF"/>
        </w:rPr>
        <w:footnoteReference w:id="67"/>
      </w:r>
      <w:r w:rsidR="004078B0" w:rsidRPr="00215806">
        <w:rPr>
          <w:color w:val="333333"/>
          <w:shd w:val="clear" w:color="auto" w:fill="FFFFFF"/>
        </w:rPr>
        <w:t xml:space="preserve"> . </w:t>
      </w:r>
    </w:p>
    <w:p w14:paraId="22DC5D30" w14:textId="77777777" w:rsidR="00481E12" w:rsidRPr="00215806" w:rsidRDefault="00481E12" w:rsidP="00645FAD">
      <w:pPr>
        <w:rPr>
          <w:b/>
          <w:bCs/>
        </w:rPr>
      </w:pPr>
    </w:p>
    <w:p w14:paraId="1E544CFF" w14:textId="77777777" w:rsidR="007427C1" w:rsidRPr="00215806" w:rsidRDefault="00000000">
      <w:pPr>
        <w:pStyle w:val="ListParagraph"/>
        <w:rPr>
          <w:b/>
          <w:bCs/>
        </w:rPr>
      </w:pPr>
      <w:r w:rsidRPr="00215806">
        <w:rPr>
          <w:b/>
          <w:bCs/>
        </w:rPr>
        <w:t xml:space="preserve">Specific </w:t>
      </w:r>
      <w:r w:rsidR="00481E12" w:rsidRPr="00215806">
        <w:rPr>
          <w:b/>
          <w:bCs/>
        </w:rPr>
        <w:t>objective 2: Visa policy</w:t>
      </w:r>
    </w:p>
    <w:p w14:paraId="231A92A1" w14:textId="70652F15" w:rsidR="007427C1" w:rsidRPr="00215806" w:rsidRDefault="00000000">
      <w:pPr>
        <w:pStyle w:val="BodyText"/>
        <w:ind w:left="720"/>
      </w:pPr>
      <w:r w:rsidRPr="00215806">
        <w:t xml:space="preserve">As regards visa policy, the MFA is not a </w:t>
      </w:r>
      <w:r w:rsidR="008926D4" w:rsidRPr="00215806">
        <w:t xml:space="preserve">beneficiary of other funds. </w:t>
      </w:r>
      <w:r w:rsidR="00A70E36" w:rsidRPr="00215806">
        <w:t xml:space="preserve">Potentially, the </w:t>
      </w:r>
      <w:r w:rsidR="008926D4" w:rsidRPr="00215806">
        <w:t xml:space="preserve">main </w:t>
      </w:r>
      <w:r w:rsidR="00B2786B" w:rsidRPr="00215806">
        <w:t xml:space="preserve">opportunity for </w:t>
      </w:r>
      <w:r w:rsidR="008926D4" w:rsidRPr="00215806">
        <w:t xml:space="preserve">coordination is more in relation to the development of large-scale </w:t>
      </w:r>
      <w:r w:rsidR="00E26CFC" w:rsidRPr="00215806">
        <w:t xml:space="preserve">ICT </w:t>
      </w:r>
      <w:r w:rsidR="008926D4" w:rsidRPr="00215806">
        <w:t xml:space="preserve">systems </w:t>
      </w:r>
      <w:r w:rsidR="00245C6E" w:rsidRPr="00215806">
        <w:t>(</w:t>
      </w:r>
      <w:r w:rsidR="00367ACB">
        <w:t>EES</w:t>
      </w:r>
      <w:r w:rsidR="00185D2A" w:rsidRPr="00215806">
        <w:rPr>
          <w:rStyle w:val="FootnoteReference"/>
        </w:rPr>
        <w:footnoteReference w:id="68"/>
      </w:r>
      <w:r w:rsidR="00082DF5" w:rsidRPr="00215806">
        <w:t>, SIS)</w:t>
      </w:r>
      <w:r w:rsidR="00B2786B" w:rsidRPr="00215806">
        <w:t xml:space="preserve">. </w:t>
      </w:r>
      <w:r w:rsidR="0015130D" w:rsidRPr="00215806">
        <w:t xml:space="preserve">No form of coherence is foreseen </w:t>
      </w:r>
      <w:r w:rsidR="00B2786B" w:rsidRPr="00215806">
        <w:t xml:space="preserve">within the </w:t>
      </w:r>
      <w:r w:rsidR="0098784C" w:rsidRPr="00215806">
        <w:t xml:space="preserve">programming process or timeframes for the implementation of these projects </w:t>
      </w:r>
      <w:r w:rsidR="00D149DE" w:rsidRPr="00215806">
        <w:t>by the respective directorate in the MFA and the Ministry of Interior (DCI)</w:t>
      </w:r>
      <w:r w:rsidR="0015130D" w:rsidRPr="00215806">
        <w:t xml:space="preserve">. Rather, </w:t>
      </w:r>
      <w:r w:rsidR="00495420" w:rsidRPr="00215806">
        <w:t xml:space="preserve">each of the respective SWI or VIS projects is focused on coherence with </w:t>
      </w:r>
      <w:r w:rsidR="00AF1A87" w:rsidRPr="00215806">
        <w:t xml:space="preserve">European timeframes and processes for commissioning these systems. </w:t>
      </w:r>
    </w:p>
    <w:p w14:paraId="0B3D5663" w14:textId="27AF6606" w:rsidR="007427C1" w:rsidRPr="00215806" w:rsidRDefault="006026CD">
      <w:pPr>
        <w:pStyle w:val="Heading2"/>
      </w:pPr>
      <w:bookmarkStart w:id="45" w:name="_Toc161165115"/>
      <w:r>
        <w:t xml:space="preserve">EU </w:t>
      </w:r>
      <w:r w:rsidRPr="00215806">
        <w:t xml:space="preserve">Added </w:t>
      </w:r>
      <w:r>
        <w:t>V</w:t>
      </w:r>
      <w:r w:rsidRPr="00215806">
        <w:t>alue</w:t>
      </w:r>
      <w:bookmarkEnd w:id="45"/>
      <w:r w:rsidRPr="00215806">
        <w:t xml:space="preserve"> </w:t>
      </w:r>
    </w:p>
    <w:p w14:paraId="69C4762C" w14:textId="3DC2A15B" w:rsidR="009D6B9C" w:rsidRPr="00807C65" w:rsidRDefault="006026CD" w:rsidP="008D2786">
      <w:pPr>
        <w:pStyle w:val="BodyText"/>
      </w:pPr>
      <w:r w:rsidRPr="00807C65">
        <w:rPr>
          <w:b/>
          <w:bCs/>
          <w:szCs w:val="22"/>
        </w:rPr>
        <w:t xml:space="preserve">EU </w:t>
      </w:r>
      <w:r w:rsidR="00807C65" w:rsidRPr="00807C65">
        <w:rPr>
          <w:b/>
          <w:bCs/>
          <w:szCs w:val="22"/>
        </w:rPr>
        <w:t>a</w:t>
      </w:r>
      <w:r w:rsidRPr="00807C65">
        <w:rPr>
          <w:b/>
          <w:bCs/>
          <w:szCs w:val="22"/>
        </w:rPr>
        <w:t xml:space="preserve">dded value </w:t>
      </w:r>
      <w:r w:rsidRPr="00807C65">
        <w:rPr>
          <w:szCs w:val="22"/>
        </w:rPr>
        <w:t xml:space="preserve">seeks changes that result from EU support, in addition to expected national actions. The added value of EU funding is analysed in terms of whether actions have been funded that would not otherwise have taken </w:t>
      </w:r>
      <w:proofErr w:type="gramStart"/>
      <w:r w:rsidRPr="00807C65">
        <w:rPr>
          <w:szCs w:val="22"/>
        </w:rPr>
        <w:t>place, or</w:t>
      </w:r>
      <w:proofErr w:type="gramEnd"/>
      <w:r w:rsidRPr="00807C65">
        <w:rPr>
          <w:szCs w:val="22"/>
        </w:rPr>
        <w:t xml:space="preserve"> would not have taken place on such a scale or in such a timely manner.</w:t>
      </w:r>
    </w:p>
    <w:p w14:paraId="39FC0ADF" w14:textId="77777777" w:rsidR="007427C1" w:rsidRPr="00215806" w:rsidRDefault="00000000">
      <w:pPr>
        <w:pStyle w:val="Heading3"/>
      </w:pPr>
      <w:r w:rsidRPr="00215806">
        <w:t>To what extent does the programme generate EU added value?</w:t>
      </w:r>
    </w:p>
    <w:p w14:paraId="28D7CFD1" w14:textId="77777777" w:rsidR="00B002E1" w:rsidRPr="00215806" w:rsidRDefault="00B002E1" w:rsidP="00B002E1">
      <w:pPr>
        <w:pStyle w:val="BodyText"/>
      </w:pPr>
    </w:p>
    <w:p w14:paraId="1539EEF2" w14:textId="6B72A75B" w:rsidR="007427C1" w:rsidRPr="00215806" w:rsidRDefault="00834AFC">
      <w:pPr>
        <w:pStyle w:val="BodyText"/>
        <w:pBdr>
          <w:top w:val="single" w:sz="4" w:space="1" w:color="auto"/>
          <w:left w:val="single" w:sz="4" w:space="4" w:color="auto"/>
          <w:bottom w:val="single" w:sz="4" w:space="1" w:color="auto"/>
          <w:right w:val="single" w:sz="4" w:space="4" w:color="auto"/>
        </w:pBdr>
        <w:shd w:val="clear" w:color="auto" w:fill="C5EFFF" w:themeFill="accent2" w:themeFillTint="33"/>
      </w:pPr>
      <w:r w:rsidRPr="00215806">
        <w:t xml:space="preserve">The operations foreseen in the programme and already underway </w:t>
      </w:r>
      <w:r w:rsidR="005733E8" w:rsidRPr="00215806">
        <w:t xml:space="preserve">will </w:t>
      </w:r>
      <w:r w:rsidR="000101C7" w:rsidRPr="00215806">
        <w:t>contribute</w:t>
      </w:r>
      <w:r w:rsidR="00A668ED" w:rsidRPr="00215806">
        <w:t xml:space="preserve"> to improving the </w:t>
      </w:r>
      <w:r w:rsidR="00905CA3" w:rsidRPr="00215806">
        <w:t>management of the EU's external borders and visa policy</w:t>
      </w:r>
      <w:r w:rsidR="00512830" w:rsidRPr="00215806">
        <w:t xml:space="preserve">. </w:t>
      </w:r>
      <w:r w:rsidR="00570991" w:rsidRPr="00215806">
        <w:t xml:space="preserve">Funding </w:t>
      </w:r>
      <w:r w:rsidR="00F54041" w:rsidRPr="00215806">
        <w:t xml:space="preserve">through the </w:t>
      </w:r>
      <w:r w:rsidR="006026CD">
        <w:t>BMVI</w:t>
      </w:r>
      <w:r w:rsidR="00512830" w:rsidRPr="00215806">
        <w:t xml:space="preserve"> </w:t>
      </w:r>
      <w:r w:rsidR="00F54041" w:rsidRPr="00215806">
        <w:t xml:space="preserve">will enable </w:t>
      </w:r>
      <w:r w:rsidR="00932578" w:rsidRPr="00215806">
        <w:t xml:space="preserve">additional </w:t>
      </w:r>
      <w:r w:rsidR="006D73C8" w:rsidRPr="00215806">
        <w:t xml:space="preserve">border security </w:t>
      </w:r>
      <w:r w:rsidR="008F7692" w:rsidRPr="00215806">
        <w:t xml:space="preserve">measures to be financed </w:t>
      </w:r>
      <w:r w:rsidR="00B27746" w:rsidRPr="00215806">
        <w:t xml:space="preserve">which </w:t>
      </w:r>
      <w:r w:rsidR="00226243" w:rsidRPr="00215806">
        <w:t xml:space="preserve">the Republic of Bulgaria </w:t>
      </w:r>
      <w:r w:rsidR="00DA7970" w:rsidRPr="00215806">
        <w:t xml:space="preserve">would not </w:t>
      </w:r>
      <w:r w:rsidR="00DF7CC1" w:rsidRPr="00215806">
        <w:t>finance</w:t>
      </w:r>
      <w:r w:rsidR="00DA7970" w:rsidRPr="00215806">
        <w:t xml:space="preserve"> on its own </w:t>
      </w:r>
      <w:r w:rsidR="003B4F78" w:rsidRPr="00215806">
        <w:t>as a priority</w:t>
      </w:r>
      <w:r w:rsidR="00DF7CC1" w:rsidRPr="00215806">
        <w:t xml:space="preserve">. </w:t>
      </w:r>
      <w:r w:rsidR="0027275B" w:rsidRPr="00215806">
        <w:t xml:space="preserve">Operations are also foreseen which </w:t>
      </w:r>
      <w:r w:rsidR="001942CA" w:rsidRPr="00215806">
        <w:t xml:space="preserve">will </w:t>
      </w:r>
      <w:r w:rsidR="006F1FDC" w:rsidRPr="00215806">
        <w:t xml:space="preserve">significantly increase the scale of </w:t>
      </w:r>
      <w:r w:rsidR="00916C9C" w:rsidRPr="00215806">
        <w:t xml:space="preserve">such </w:t>
      </w:r>
      <w:r w:rsidR="004D46F9" w:rsidRPr="00215806">
        <w:lastRenderedPageBreak/>
        <w:t>operations financed by the Bulgarian State</w:t>
      </w:r>
      <w:r w:rsidR="00356CA3" w:rsidRPr="00215806">
        <w:t xml:space="preserve">, contributing to </w:t>
      </w:r>
      <w:r w:rsidR="00620124" w:rsidRPr="00215806">
        <w:t xml:space="preserve">the achievement of SO1 and SO2. </w:t>
      </w:r>
    </w:p>
    <w:p w14:paraId="6AE6C1FC" w14:textId="77777777" w:rsidR="00991860" w:rsidRPr="00215806" w:rsidRDefault="00991860" w:rsidP="00620124">
      <w:pPr>
        <w:pStyle w:val="BodyText"/>
        <w:ind w:left="0"/>
      </w:pPr>
    </w:p>
    <w:p w14:paraId="666E0864" w14:textId="77777777" w:rsidR="00FB55EB" w:rsidRPr="00215806" w:rsidRDefault="00FB55EB" w:rsidP="004F6396">
      <w:pPr>
        <w:pStyle w:val="BodyText"/>
        <w:ind w:left="0"/>
      </w:pPr>
    </w:p>
    <w:p w14:paraId="6A907CE6" w14:textId="77777777" w:rsidR="007427C1" w:rsidRPr="00215806" w:rsidRDefault="00000000">
      <w:pPr>
        <w:pStyle w:val="ListParagraph"/>
        <w:rPr>
          <w:b/>
          <w:bCs/>
        </w:rPr>
      </w:pPr>
      <w:r w:rsidRPr="00215806">
        <w:rPr>
          <w:b/>
          <w:bCs/>
        </w:rPr>
        <w:t xml:space="preserve">Specific </w:t>
      </w:r>
      <w:r w:rsidR="00481E12" w:rsidRPr="00215806">
        <w:rPr>
          <w:b/>
          <w:bCs/>
        </w:rPr>
        <w:t>Objective. 1 Integrated border management</w:t>
      </w:r>
    </w:p>
    <w:p w14:paraId="44146C3B" w14:textId="77777777" w:rsidR="007427C1" w:rsidRPr="00215806" w:rsidRDefault="00000000">
      <w:pPr>
        <w:pStyle w:val="ListParagraph"/>
      </w:pPr>
      <w:r w:rsidRPr="00215806">
        <w:t xml:space="preserve">Protecting the external borders of the European Union is a shared responsibility of the Member States. The principles of solidarity </w:t>
      </w:r>
      <w:r w:rsidR="007F65AD" w:rsidRPr="00215806">
        <w:t xml:space="preserve">are enshrined in the EU's legal and strategic framework. </w:t>
      </w:r>
      <w:r w:rsidR="00C6301E" w:rsidRPr="00215806">
        <w:t xml:space="preserve">All activities </w:t>
      </w:r>
      <w:r w:rsidR="00F333A1" w:rsidRPr="00215806">
        <w:t xml:space="preserve">aimed at </w:t>
      </w:r>
      <w:r w:rsidR="00C6301E" w:rsidRPr="00215806">
        <w:t xml:space="preserve">securing the EU's external border therefore </w:t>
      </w:r>
      <w:r w:rsidR="00230686" w:rsidRPr="00215806">
        <w:t xml:space="preserve">add value to the whole European Union. </w:t>
      </w:r>
    </w:p>
    <w:p w14:paraId="58067311" w14:textId="77777777" w:rsidR="006E233C" w:rsidRPr="00215806" w:rsidRDefault="006E233C" w:rsidP="00481E12">
      <w:pPr>
        <w:pStyle w:val="ListParagraph"/>
      </w:pPr>
    </w:p>
    <w:p w14:paraId="5E88E3C1" w14:textId="77777777" w:rsidR="007427C1" w:rsidRPr="00215806" w:rsidRDefault="00000000">
      <w:pPr>
        <w:pStyle w:val="ListParagraph"/>
      </w:pPr>
      <w:r w:rsidRPr="00215806">
        <w:t xml:space="preserve">Over the past decade, </w:t>
      </w:r>
      <w:r w:rsidR="004952F8" w:rsidRPr="00215806">
        <w:t xml:space="preserve">the construction </w:t>
      </w:r>
      <w:r w:rsidR="003C6811" w:rsidRPr="00215806">
        <w:t xml:space="preserve">and maintenance of </w:t>
      </w:r>
      <w:r w:rsidR="004952F8" w:rsidRPr="00215806">
        <w:t xml:space="preserve">an integrated surveillance system </w:t>
      </w:r>
      <w:r w:rsidR="003C6811" w:rsidRPr="00215806">
        <w:t xml:space="preserve">(ISS) </w:t>
      </w:r>
      <w:r w:rsidR="004952F8" w:rsidRPr="00215806">
        <w:t xml:space="preserve">at the border has been done </w:t>
      </w:r>
      <w:r w:rsidR="006338D7" w:rsidRPr="00215806">
        <w:t xml:space="preserve">solely with EU funds. </w:t>
      </w:r>
      <w:r w:rsidR="002B7A30" w:rsidRPr="00215806">
        <w:t xml:space="preserve">The political </w:t>
      </w:r>
      <w:r w:rsidR="00BB6FA5" w:rsidRPr="00215806">
        <w:t xml:space="preserve">decision </w:t>
      </w:r>
      <w:r w:rsidR="002B7A30" w:rsidRPr="00215806">
        <w:t xml:space="preserve">not to invest national funds </w:t>
      </w:r>
      <w:r w:rsidR="00EC6C7B" w:rsidRPr="00215806">
        <w:t xml:space="preserve">in the construction </w:t>
      </w:r>
      <w:r w:rsidR="00327D9D" w:rsidRPr="00215806">
        <w:t xml:space="preserve">or maintenance of </w:t>
      </w:r>
      <w:r w:rsidR="00EC6C7B" w:rsidRPr="00215806">
        <w:t xml:space="preserve">the ISS </w:t>
      </w:r>
      <w:r w:rsidR="00327D9D" w:rsidRPr="00215806">
        <w:t xml:space="preserve">or in the purchase of air, </w:t>
      </w:r>
      <w:r w:rsidR="00B9585E" w:rsidRPr="00215806">
        <w:t xml:space="preserve">land and sea vehicles </w:t>
      </w:r>
      <w:r w:rsidR="00EC6C7B" w:rsidRPr="00215806">
        <w:t xml:space="preserve">is part of the understanding of shared responsibility for border surveillance. Bulgaria invests significant resources </w:t>
      </w:r>
      <w:r w:rsidR="005B7D9D" w:rsidRPr="00215806">
        <w:t xml:space="preserve">as a priority </w:t>
      </w:r>
      <w:r w:rsidR="001E59CE" w:rsidRPr="00215806">
        <w:t xml:space="preserve">in many other aspects of EU </w:t>
      </w:r>
      <w:r w:rsidR="00BB51FB" w:rsidRPr="00215806">
        <w:t xml:space="preserve">external border </w:t>
      </w:r>
      <w:r w:rsidR="001E59CE" w:rsidRPr="00215806">
        <w:t>surveillance, including</w:t>
      </w:r>
      <w:r w:rsidR="00BE4364" w:rsidRPr="00215806">
        <w:t xml:space="preserve">: </w:t>
      </w:r>
    </w:p>
    <w:p w14:paraId="44965887" w14:textId="77777777" w:rsidR="007427C1" w:rsidRPr="00215806" w:rsidRDefault="00000000">
      <w:pPr>
        <w:pStyle w:val="ListParagraph"/>
        <w:numPr>
          <w:ilvl w:val="0"/>
          <w:numId w:val="50"/>
        </w:numPr>
      </w:pPr>
      <w:r w:rsidRPr="00215806">
        <w:t>Funds for the overall maintenance of DG Border Police</w:t>
      </w:r>
      <w:r w:rsidR="00BC159E" w:rsidRPr="00215806">
        <w:t xml:space="preserve">, mobilisation and training of </w:t>
      </w:r>
      <w:proofErr w:type="gramStart"/>
      <w:r w:rsidR="0039351C" w:rsidRPr="00215806">
        <w:t>staff</w:t>
      </w:r>
      <w:r w:rsidRPr="00215806">
        <w:t>;</w:t>
      </w:r>
      <w:proofErr w:type="gramEnd"/>
      <w:r w:rsidRPr="00215806">
        <w:t xml:space="preserve"> </w:t>
      </w:r>
    </w:p>
    <w:p w14:paraId="56CEFEB8" w14:textId="77777777" w:rsidR="007427C1" w:rsidRPr="00215806" w:rsidRDefault="00000000">
      <w:pPr>
        <w:pStyle w:val="ListParagraph"/>
        <w:numPr>
          <w:ilvl w:val="0"/>
          <w:numId w:val="50"/>
        </w:numPr>
      </w:pPr>
      <w:r w:rsidRPr="00215806">
        <w:t xml:space="preserve">Funds for </w:t>
      </w:r>
      <w:r w:rsidR="005F71BD" w:rsidRPr="00215806">
        <w:t xml:space="preserve">road </w:t>
      </w:r>
      <w:r w:rsidRPr="00215806">
        <w:t xml:space="preserve">maintenance </w:t>
      </w:r>
      <w:r w:rsidR="005F71BD" w:rsidRPr="00215806">
        <w:t xml:space="preserve">along the border furrow and border security areas, including </w:t>
      </w:r>
      <w:r w:rsidR="005C1A1F" w:rsidRPr="00215806">
        <w:t xml:space="preserve">civil </w:t>
      </w:r>
      <w:proofErr w:type="gramStart"/>
      <w:r w:rsidR="005C1A1F" w:rsidRPr="00215806">
        <w:t>engineering;</w:t>
      </w:r>
      <w:proofErr w:type="gramEnd"/>
      <w:r w:rsidR="005C1A1F" w:rsidRPr="00215806">
        <w:t xml:space="preserve"> </w:t>
      </w:r>
    </w:p>
    <w:p w14:paraId="5E0EC437" w14:textId="77777777" w:rsidR="007427C1" w:rsidRPr="00215806" w:rsidRDefault="00000000">
      <w:pPr>
        <w:pStyle w:val="ListParagraph"/>
        <w:numPr>
          <w:ilvl w:val="0"/>
          <w:numId w:val="50"/>
        </w:numPr>
      </w:pPr>
      <w:r w:rsidRPr="00215806">
        <w:t>Compensatory measures in the interior of the country and at internal EU borders</w:t>
      </w:r>
      <w:r w:rsidR="003E595F" w:rsidRPr="00215806">
        <w:t xml:space="preserve">, including </w:t>
      </w:r>
      <w:r w:rsidR="0063078B" w:rsidRPr="00215806">
        <w:t xml:space="preserve">operational search </w:t>
      </w:r>
      <w:proofErr w:type="gramStart"/>
      <w:r w:rsidR="0063078B" w:rsidRPr="00215806">
        <w:t>activities;</w:t>
      </w:r>
      <w:proofErr w:type="gramEnd"/>
      <w:r w:rsidR="0063078B" w:rsidRPr="00215806">
        <w:t xml:space="preserve"> </w:t>
      </w:r>
    </w:p>
    <w:p w14:paraId="778A56FB" w14:textId="0B4ED391" w:rsidR="007427C1" w:rsidRPr="00215806" w:rsidRDefault="00000000">
      <w:pPr>
        <w:ind w:left="720"/>
      </w:pPr>
      <w:r w:rsidRPr="00215806">
        <w:t xml:space="preserve">Therefore, the </w:t>
      </w:r>
      <w:r w:rsidR="00ED4C0D" w:rsidRPr="00215806">
        <w:t xml:space="preserve">funding provided </w:t>
      </w:r>
      <w:r w:rsidR="005142C4" w:rsidRPr="00215806">
        <w:t xml:space="preserve">through the </w:t>
      </w:r>
      <w:r w:rsidR="009E52F6">
        <w:t>BMVI</w:t>
      </w:r>
      <w:r w:rsidR="005142C4" w:rsidRPr="00215806">
        <w:t xml:space="preserve"> </w:t>
      </w:r>
      <w:r w:rsidR="00ED4C0D" w:rsidRPr="00215806">
        <w:t xml:space="preserve">for maintenance </w:t>
      </w:r>
      <w:r w:rsidR="001272EB" w:rsidRPr="00215806">
        <w:t xml:space="preserve">or </w:t>
      </w:r>
      <w:r w:rsidR="00937FB4" w:rsidRPr="00215806">
        <w:t xml:space="preserve">investment </w:t>
      </w:r>
      <w:r w:rsidR="002F48B1" w:rsidRPr="00215806">
        <w:t xml:space="preserve">in </w:t>
      </w:r>
      <w:r w:rsidR="00851BD0" w:rsidRPr="00215806">
        <w:t xml:space="preserve">additional </w:t>
      </w:r>
      <w:r w:rsidR="008E3444" w:rsidRPr="00215806">
        <w:t xml:space="preserve">border </w:t>
      </w:r>
      <w:r w:rsidR="00851BD0" w:rsidRPr="00215806">
        <w:t xml:space="preserve">surveillance </w:t>
      </w:r>
      <w:r w:rsidR="008E3444" w:rsidRPr="00215806">
        <w:t xml:space="preserve">and border control assets </w:t>
      </w:r>
      <w:r w:rsidR="00851BD0" w:rsidRPr="00215806">
        <w:t xml:space="preserve">rather </w:t>
      </w:r>
      <w:r w:rsidR="0000524D" w:rsidRPr="00215806">
        <w:t xml:space="preserve">complements and </w:t>
      </w:r>
      <w:r w:rsidR="00B6604D" w:rsidRPr="00215806">
        <w:t xml:space="preserve">enhances the </w:t>
      </w:r>
      <w:r w:rsidR="008118A5" w:rsidRPr="00215806">
        <w:t>capabilities and effectiveness of border management</w:t>
      </w:r>
      <w:r w:rsidR="00547303" w:rsidRPr="00215806">
        <w:t xml:space="preserve">. </w:t>
      </w:r>
      <w:r w:rsidR="00B9032B" w:rsidRPr="00215806">
        <w:t xml:space="preserve">Investments </w:t>
      </w:r>
      <w:r w:rsidR="00BA5032" w:rsidRPr="00215806">
        <w:t xml:space="preserve">in the </w:t>
      </w:r>
      <w:r w:rsidR="002D3826" w:rsidRPr="00215806">
        <w:t xml:space="preserve">installation of </w:t>
      </w:r>
      <w:r w:rsidR="00215806" w:rsidRPr="00215806">
        <w:t>ISS</w:t>
      </w:r>
      <w:r w:rsidR="00FD070C" w:rsidRPr="00215806">
        <w:t xml:space="preserve"> sensor lines in uncovered areas </w:t>
      </w:r>
      <w:r w:rsidR="00D92123" w:rsidRPr="00215806">
        <w:t xml:space="preserve">along the Bulgarian-Turkish border </w:t>
      </w:r>
      <w:r w:rsidR="002B188D" w:rsidRPr="00215806">
        <w:t xml:space="preserve">or the upgrading of existing sensor lines with new technologies, </w:t>
      </w:r>
      <w:r w:rsidR="0035034F" w:rsidRPr="00215806">
        <w:t xml:space="preserve">as well as </w:t>
      </w:r>
      <w:r w:rsidR="002B188D" w:rsidRPr="00215806">
        <w:t xml:space="preserve">investments in </w:t>
      </w:r>
      <w:r w:rsidR="0035034F" w:rsidRPr="00215806">
        <w:t xml:space="preserve">different types of </w:t>
      </w:r>
      <w:r w:rsidR="002B188D" w:rsidRPr="00215806">
        <w:t xml:space="preserve">new generation border surveillance </w:t>
      </w:r>
      <w:r w:rsidR="00FA53F1" w:rsidRPr="00215806">
        <w:t xml:space="preserve">equipment </w:t>
      </w:r>
      <w:r w:rsidR="002B188D" w:rsidRPr="00215806">
        <w:t xml:space="preserve">(e.g. </w:t>
      </w:r>
      <w:r w:rsidR="00FC7C46" w:rsidRPr="00215806">
        <w:t xml:space="preserve">mobile surveillance systems, night vision equipment) will </w:t>
      </w:r>
      <w:r w:rsidR="00FC7C46" w:rsidRPr="00215806">
        <w:rPr>
          <w:b/>
          <w:bCs/>
        </w:rPr>
        <w:t xml:space="preserve">broaden the </w:t>
      </w:r>
      <w:r w:rsidR="003C1E89" w:rsidRPr="00215806">
        <w:rPr>
          <w:b/>
          <w:bCs/>
        </w:rPr>
        <w:t xml:space="preserve">scope of </w:t>
      </w:r>
      <w:r w:rsidR="003C1E89" w:rsidRPr="00215806">
        <w:t>action in terms of investments in low priority or highly specialised areas</w:t>
      </w:r>
      <w:r w:rsidR="00EC411F" w:rsidRPr="00215806">
        <w:t xml:space="preserve">. The </w:t>
      </w:r>
      <w:r w:rsidR="00CC13AF" w:rsidRPr="00215806">
        <w:t xml:space="preserve">objectives of the programme would be difficult for the </w:t>
      </w:r>
      <w:r w:rsidR="00226243" w:rsidRPr="00215806">
        <w:t xml:space="preserve">Republic of Bulgaria </w:t>
      </w:r>
      <w:r w:rsidR="00CC13AF" w:rsidRPr="00215806">
        <w:t xml:space="preserve">to achieve without the funding provided by the </w:t>
      </w:r>
      <w:r w:rsidR="00ED0824">
        <w:t>BMVI</w:t>
      </w:r>
      <w:r w:rsidR="00CC13AF" w:rsidRPr="00215806">
        <w:t xml:space="preserve">. </w:t>
      </w:r>
      <w:r w:rsidR="00EA1D03" w:rsidRPr="00215806">
        <w:t xml:space="preserve">Investments </w:t>
      </w:r>
      <w:r w:rsidR="00CF0D08" w:rsidRPr="00215806">
        <w:t xml:space="preserve">in </w:t>
      </w:r>
      <w:r w:rsidR="008652DE" w:rsidRPr="00215806">
        <w:t xml:space="preserve">vehicles </w:t>
      </w:r>
      <w:r w:rsidR="007621F2" w:rsidRPr="00215806">
        <w:t>(including all-terrain vehicles)</w:t>
      </w:r>
      <w:r w:rsidR="008652DE" w:rsidRPr="00215806">
        <w:t xml:space="preserve">, </w:t>
      </w:r>
      <w:r w:rsidR="00150296" w:rsidRPr="00215806">
        <w:t xml:space="preserve">mobile </w:t>
      </w:r>
      <w:r w:rsidR="00B84F2D" w:rsidRPr="00215806">
        <w:t xml:space="preserve">surveillance systems, </w:t>
      </w:r>
      <w:r w:rsidR="0022058D" w:rsidRPr="00215806">
        <w:t xml:space="preserve">handheld </w:t>
      </w:r>
      <w:r w:rsidR="00B84F2D" w:rsidRPr="00215806">
        <w:t xml:space="preserve">thermal imaging cameras, and </w:t>
      </w:r>
      <w:r w:rsidR="00C152B8" w:rsidRPr="00215806">
        <w:t xml:space="preserve">perimeter systems </w:t>
      </w:r>
      <w:r w:rsidR="002763AF" w:rsidRPr="00215806">
        <w:t xml:space="preserve">will help </w:t>
      </w:r>
      <w:r w:rsidR="00CF0D08" w:rsidRPr="00215806">
        <w:t xml:space="preserve">achieve </w:t>
      </w:r>
      <w:r w:rsidR="004E4A6D" w:rsidRPr="00215806">
        <w:rPr>
          <w:b/>
          <w:bCs/>
        </w:rPr>
        <w:t xml:space="preserve">economies of </w:t>
      </w:r>
      <w:r w:rsidR="004E4A6D" w:rsidRPr="00215806">
        <w:t>scale</w:t>
      </w:r>
      <w:r w:rsidR="00834091" w:rsidRPr="00215806">
        <w:rPr>
          <w:b/>
          <w:bCs/>
        </w:rPr>
        <w:t xml:space="preserve">. The </w:t>
      </w:r>
      <w:r w:rsidR="004D63D3" w:rsidRPr="00215806">
        <w:t xml:space="preserve">scale of investment </w:t>
      </w:r>
      <w:r w:rsidR="00377303" w:rsidRPr="00215806">
        <w:t xml:space="preserve">would be far </w:t>
      </w:r>
      <w:r w:rsidR="004D63D3" w:rsidRPr="00215806">
        <w:t xml:space="preserve">smaller </w:t>
      </w:r>
      <w:r w:rsidR="00834091" w:rsidRPr="00215806">
        <w:t xml:space="preserve">in the </w:t>
      </w:r>
      <w:r w:rsidR="009E0C46" w:rsidRPr="00215806">
        <w:t xml:space="preserve">absence of </w:t>
      </w:r>
      <w:r w:rsidR="00965324">
        <w:t>BMVI</w:t>
      </w:r>
      <w:r w:rsidR="00834091" w:rsidRPr="00215806">
        <w:t xml:space="preserve"> </w:t>
      </w:r>
      <w:r w:rsidR="009E0C46" w:rsidRPr="00215806">
        <w:t>funding</w:t>
      </w:r>
      <w:r w:rsidR="00377303" w:rsidRPr="00215806">
        <w:rPr>
          <w:rStyle w:val="FootnoteReference"/>
        </w:rPr>
        <w:footnoteReference w:id="69"/>
      </w:r>
      <w:r w:rsidR="004E4A6D" w:rsidRPr="00215806">
        <w:t xml:space="preserve"> . </w:t>
      </w:r>
    </w:p>
    <w:p w14:paraId="558122A4" w14:textId="77777777" w:rsidR="00C61180" w:rsidRPr="00215806" w:rsidRDefault="00C61180" w:rsidP="00D52F2F"/>
    <w:p w14:paraId="260DC08B" w14:textId="04745118" w:rsidR="007427C1" w:rsidRPr="00215806" w:rsidRDefault="00000000">
      <w:pPr>
        <w:ind w:left="720"/>
      </w:pPr>
      <w:r w:rsidRPr="00215806">
        <w:t xml:space="preserve">Regarding investments in </w:t>
      </w:r>
      <w:r w:rsidR="00286CE6" w:rsidRPr="00215806">
        <w:t xml:space="preserve">key </w:t>
      </w:r>
      <w:r w:rsidR="00F873FF" w:rsidRPr="00215806">
        <w:t xml:space="preserve">systems necessary for the </w:t>
      </w:r>
      <w:r w:rsidR="00286CE6" w:rsidRPr="00215806">
        <w:t xml:space="preserve">functioning </w:t>
      </w:r>
      <w:r w:rsidR="00F873FF" w:rsidRPr="00215806">
        <w:t xml:space="preserve">of </w:t>
      </w:r>
      <w:r w:rsidR="0089734A" w:rsidRPr="00215806">
        <w:t xml:space="preserve">BCPs </w:t>
      </w:r>
      <w:r w:rsidR="00F873FF" w:rsidRPr="00215806">
        <w:t xml:space="preserve">and law enforcement </w:t>
      </w:r>
      <w:r w:rsidR="0047133F" w:rsidRPr="00215806">
        <w:t xml:space="preserve">systems </w:t>
      </w:r>
      <w:r w:rsidR="00F873FF" w:rsidRPr="00215806">
        <w:t>(</w:t>
      </w:r>
      <w:r w:rsidR="0047133F" w:rsidRPr="00215806">
        <w:t>SIS</w:t>
      </w:r>
      <w:r w:rsidR="00F873FF" w:rsidRPr="00215806">
        <w:t xml:space="preserve">, </w:t>
      </w:r>
      <w:r w:rsidR="006D08EC">
        <w:t>Automated Information System for Wanted Persons</w:t>
      </w:r>
      <w:r w:rsidR="00F873FF" w:rsidRPr="00215806">
        <w:t>)</w:t>
      </w:r>
      <w:r w:rsidR="003C5E5F" w:rsidRPr="00215806">
        <w:t xml:space="preserve">, it can </w:t>
      </w:r>
      <w:r w:rsidR="00131AC4" w:rsidRPr="00215806">
        <w:t xml:space="preserve">be concluded that </w:t>
      </w:r>
      <w:r w:rsidR="004D12A3" w:rsidRPr="00215806">
        <w:t xml:space="preserve">their maintenance is also </w:t>
      </w:r>
      <w:r w:rsidR="00286CE6" w:rsidRPr="00215806">
        <w:t xml:space="preserve">financed </w:t>
      </w:r>
      <w:r w:rsidR="003C5E5F" w:rsidRPr="00215806">
        <w:t xml:space="preserve">by national funds when </w:t>
      </w:r>
      <w:r w:rsidR="00286CE6" w:rsidRPr="00215806">
        <w:t>necessary</w:t>
      </w:r>
      <w:r w:rsidR="003C5E5F" w:rsidRPr="00215806">
        <w:t xml:space="preserve">. </w:t>
      </w:r>
      <w:r w:rsidR="00924275" w:rsidRPr="00215806">
        <w:t xml:space="preserve">However, </w:t>
      </w:r>
      <w:r w:rsidR="00C043C1" w:rsidRPr="00215806">
        <w:t xml:space="preserve">as in previous financial periods, </w:t>
      </w:r>
      <w:r w:rsidR="004D70E5" w:rsidRPr="00215806">
        <w:t xml:space="preserve">the </w:t>
      </w:r>
      <w:r w:rsidR="006D08EC">
        <w:t xml:space="preserve">BMVI </w:t>
      </w:r>
      <w:r w:rsidR="00671317" w:rsidRPr="00215806">
        <w:t xml:space="preserve">will allow the </w:t>
      </w:r>
      <w:r w:rsidR="00C043C1" w:rsidRPr="00215806">
        <w:t xml:space="preserve">systems to </w:t>
      </w:r>
      <w:r w:rsidR="002E538D" w:rsidRPr="00215806">
        <w:t xml:space="preserve">be maintained </w:t>
      </w:r>
      <w:r w:rsidR="004F577F" w:rsidRPr="00215806">
        <w:t xml:space="preserve">both in </w:t>
      </w:r>
      <w:r w:rsidR="00C25F76" w:rsidRPr="00215806">
        <w:t xml:space="preserve">hardware </w:t>
      </w:r>
      <w:r w:rsidR="004F577F" w:rsidRPr="00215806">
        <w:t xml:space="preserve">and </w:t>
      </w:r>
      <w:r w:rsidR="00C25F76" w:rsidRPr="00215806">
        <w:t xml:space="preserve">software </w:t>
      </w:r>
      <w:r w:rsidR="004F577F" w:rsidRPr="00215806">
        <w:t xml:space="preserve">terms </w:t>
      </w:r>
      <w:r w:rsidR="002E538D" w:rsidRPr="00215806">
        <w:t xml:space="preserve">in as </w:t>
      </w:r>
      <w:r w:rsidR="00557081" w:rsidRPr="00215806">
        <w:t>good</w:t>
      </w:r>
      <w:r w:rsidR="002E538D" w:rsidRPr="00215806">
        <w:t xml:space="preserve"> a condition as possible</w:t>
      </w:r>
      <w:r w:rsidR="004F577F" w:rsidRPr="00215806">
        <w:t>. The systems are thus far more efficient</w:t>
      </w:r>
      <w:r w:rsidR="00D16532" w:rsidRPr="00215806">
        <w:t xml:space="preserve">, </w:t>
      </w:r>
      <w:r w:rsidR="004F577F" w:rsidRPr="00215806">
        <w:t xml:space="preserve">as </w:t>
      </w:r>
      <w:r w:rsidR="00E77144" w:rsidRPr="00215806">
        <w:t xml:space="preserve">newer </w:t>
      </w:r>
      <w:r w:rsidR="00C25F76" w:rsidRPr="00215806">
        <w:t xml:space="preserve">software </w:t>
      </w:r>
      <w:r w:rsidR="00E77144" w:rsidRPr="00215806">
        <w:t xml:space="preserve">and </w:t>
      </w:r>
      <w:r w:rsidR="00C25F76" w:rsidRPr="00215806">
        <w:t xml:space="preserve">hardware </w:t>
      </w:r>
      <w:r w:rsidR="00E77144" w:rsidRPr="00215806">
        <w:t xml:space="preserve">equipment </w:t>
      </w:r>
      <w:r w:rsidR="00671317" w:rsidRPr="00215806">
        <w:t xml:space="preserve">ensures a </w:t>
      </w:r>
      <w:r w:rsidR="00BC547A" w:rsidRPr="00215806">
        <w:t xml:space="preserve">higher degree of </w:t>
      </w:r>
      <w:r w:rsidR="002F2753" w:rsidRPr="00215806">
        <w:t xml:space="preserve">availability and </w:t>
      </w:r>
      <w:r w:rsidR="00BC547A" w:rsidRPr="00215806">
        <w:t xml:space="preserve">better </w:t>
      </w:r>
      <w:r w:rsidR="002F2753" w:rsidRPr="00215806">
        <w:t>performance</w:t>
      </w:r>
      <w:r w:rsidR="00C5412C" w:rsidRPr="00215806">
        <w:rPr>
          <w:rStyle w:val="FootnoteReference"/>
        </w:rPr>
        <w:footnoteReference w:id="70"/>
      </w:r>
      <w:r w:rsidR="002F2753" w:rsidRPr="00215806">
        <w:t xml:space="preserve"> of the </w:t>
      </w:r>
      <w:r w:rsidR="00D16532" w:rsidRPr="00215806">
        <w:t>systems</w:t>
      </w:r>
      <w:r w:rsidR="002F2753" w:rsidRPr="00215806">
        <w:t xml:space="preserve">. </w:t>
      </w:r>
    </w:p>
    <w:p w14:paraId="61F1D28F" w14:textId="77777777" w:rsidR="00481E12" w:rsidRPr="00215806" w:rsidRDefault="00481E12" w:rsidP="00481E12">
      <w:pPr>
        <w:pStyle w:val="ListParagraph"/>
        <w:rPr>
          <w:b/>
          <w:bCs/>
        </w:rPr>
      </w:pPr>
    </w:p>
    <w:p w14:paraId="1527916B" w14:textId="77777777" w:rsidR="00481E12" w:rsidRPr="00215806" w:rsidRDefault="00481E12" w:rsidP="00481E12">
      <w:pPr>
        <w:pStyle w:val="ListParagraph"/>
        <w:rPr>
          <w:b/>
          <w:bCs/>
        </w:rPr>
      </w:pPr>
    </w:p>
    <w:p w14:paraId="39E17704" w14:textId="77777777" w:rsidR="007427C1" w:rsidRPr="00215806" w:rsidRDefault="00000000">
      <w:pPr>
        <w:pStyle w:val="ListParagraph"/>
        <w:rPr>
          <w:b/>
          <w:bCs/>
        </w:rPr>
      </w:pPr>
      <w:r w:rsidRPr="00215806">
        <w:rPr>
          <w:b/>
          <w:bCs/>
        </w:rPr>
        <w:t xml:space="preserve">Specific </w:t>
      </w:r>
      <w:r w:rsidR="00481E12" w:rsidRPr="00215806">
        <w:rPr>
          <w:b/>
          <w:bCs/>
        </w:rPr>
        <w:t>objective 2: Visa policy</w:t>
      </w:r>
    </w:p>
    <w:p w14:paraId="199F9FC2" w14:textId="459DCD6A" w:rsidR="007427C1" w:rsidRPr="00215806" w:rsidRDefault="00000000">
      <w:pPr>
        <w:pStyle w:val="BodyText"/>
        <w:ind w:left="720"/>
      </w:pPr>
      <w:proofErr w:type="gramStart"/>
      <w:r w:rsidRPr="00215806">
        <w:t>With regard to</w:t>
      </w:r>
      <w:proofErr w:type="gramEnd"/>
      <w:r w:rsidRPr="00215806">
        <w:t xml:space="preserve"> those funded </w:t>
      </w:r>
      <w:r w:rsidR="0086646C" w:rsidRPr="00215806">
        <w:t>under SO2</w:t>
      </w:r>
      <w:r w:rsidR="005B1449" w:rsidRPr="00215806">
        <w:t xml:space="preserve">, it can </w:t>
      </w:r>
      <w:r w:rsidR="00805B0D" w:rsidRPr="00215806">
        <w:t xml:space="preserve">also be </w:t>
      </w:r>
      <w:r w:rsidR="005B1449" w:rsidRPr="00215806">
        <w:t xml:space="preserve">said that there is </w:t>
      </w:r>
      <w:r w:rsidR="001C0C74" w:rsidRPr="00215806">
        <w:t xml:space="preserve">EU added value. </w:t>
      </w:r>
      <w:r w:rsidR="008758AA" w:rsidRPr="00215806">
        <w:t xml:space="preserve">Regarding the development of the infrastructure of the Bulgarian consulates in third countries - </w:t>
      </w:r>
      <w:r w:rsidR="00727D62" w:rsidRPr="00215806">
        <w:t xml:space="preserve">repairs </w:t>
      </w:r>
      <w:r w:rsidR="008758AA" w:rsidRPr="00215806">
        <w:t xml:space="preserve">are financed and </w:t>
      </w:r>
      <w:r w:rsidR="00727D62" w:rsidRPr="00215806">
        <w:t xml:space="preserve">carried out </w:t>
      </w:r>
      <w:r w:rsidR="008758AA" w:rsidRPr="00215806">
        <w:t xml:space="preserve">annually </w:t>
      </w:r>
      <w:r w:rsidR="00A86986" w:rsidRPr="00215806">
        <w:t xml:space="preserve">by the state budget. </w:t>
      </w:r>
      <w:r w:rsidR="00184AF0" w:rsidRPr="00215806">
        <w:t xml:space="preserve">However, </w:t>
      </w:r>
      <w:r w:rsidR="006917A0" w:rsidRPr="00215806">
        <w:t xml:space="preserve">the renovations and purchases of buildings financed through the </w:t>
      </w:r>
      <w:r w:rsidR="006D08EC">
        <w:t>BMVI</w:t>
      </w:r>
      <w:r w:rsidR="006917A0" w:rsidRPr="00215806">
        <w:t xml:space="preserve"> </w:t>
      </w:r>
      <w:r w:rsidR="00184AF0" w:rsidRPr="00215806">
        <w:t xml:space="preserve">will enable a </w:t>
      </w:r>
      <w:r w:rsidR="00DB2DAD" w:rsidRPr="00215806">
        <w:t xml:space="preserve">larger volume of </w:t>
      </w:r>
      <w:r w:rsidR="00377E56" w:rsidRPr="00215806">
        <w:t xml:space="preserve">necessary </w:t>
      </w:r>
      <w:r w:rsidR="00DB2DAD" w:rsidRPr="00215806">
        <w:t xml:space="preserve">renovations to be </w:t>
      </w:r>
      <w:r w:rsidR="00377E56" w:rsidRPr="00215806">
        <w:t xml:space="preserve">carried out and more overseas representations to be covered </w:t>
      </w:r>
      <w:r w:rsidR="009B1377" w:rsidRPr="00215806">
        <w:t xml:space="preserve">that would otherwise </w:t>
      </w:r>
      <w:r w:rsidR="00DB2DAD" w:rsidRPr="00215806">
        <w:t xml:space="preserve">not be </w:t>
      </w:r>
      <w:r w:rsidR="00E17E05" w:rsidRPr="00215806">
        <w:t xml:space="preserve">covered </w:t>
      </w:r>
      <w:r w:rsidR="003B51E5" w:rsidRPr="00215806">
        <w:t>(economies of scale)</w:t>
      </w:r>
      <w:r w:rsidR="006917A0" w:rsidRPr="00215806">
        <w:t xml:space="preserve">. </w:t>
      </w:r>
      <w:r w:rsidR="000A5D85" w:rsidRPr="00215806">
        <w:t xml:space="preserve">In the absence of the </w:t>
      </w:r>
      <w:r w:rsidR="006D08EC">
        <w:t>BMVI</w:t>
      </w:r>
      <w:r w:rsidR="009A2BC5" w:rsidRPr="00215806">
        <w:t xml:space="preserve">, </w:t>
      </w:r>
      <w:r w:rsidR="00E17E05" w:rsidRPr="00215806">
        <w:t xml:space="preserve">the scope of </w:t>
      </w:r>
      <w:r w:rsidR="000A5D85" w:rsidRPr="00215806">
        <w:t xml:space="preserve">repairs carried out or the </w:t>
      </w:r>
      <w:r w:rsidR="005B3169" w:rsidRPr="00215806">
        <w:t xml:space="preserve">number of </w:t>
      </w:r>
      <w:r w:rsidR="000A5D85" w:rsidRPr="00215806">
        <w:t xml:space="preserve">buildings purchased by </w:t>
      </w:r>
      <w:r w:rsidR="005B3169" w:rsidRPr="00215806">
        <w:t xml:space="preserve">the </w:t>
      </w:r>
      <w:r w:rsidR="00226243" w:rsidRPr="00215806">
        <w:t xml:space="preserve">Republic of Bulgaria </w:t>
      </w:r>
      <w:r w:rsidR="00E10A72" w:rsidRPr="00215806">
        <w:t xml:space="preserve">would be </w:t>
      </w:r>
      <w:r w:rsidR="000A5D85" w:rsidRPr="00215806">
        <w:t>smaller</w:t>
      </w:r>
      <w:r w:rsidR="004B072E" w:rsidRPr="00215806">
        <w:rPr>
          <w:rStyle w:val="FootnoteReference"/>
        </w:rPr>
        <w:footnoteReference w:id="71"/>
      </w:r>
      <w:r w:rsidR="000A5D85" w:rsidRPr="00215806">
        <w:t xml:space="preserve"> . </w:t>
      </w:r>
    </w:p>
    <w:p w14:paraId="5BE78156" w14:textId="77777777" w:rsidR="000A5D85" w:rsidRPr="00215806" w:rsidRDefault="000A5D85" w:rsidP="0031755D">
      <w:pPr>
        <w:pStyle w:val="BodyText"/>
        <w:ind w:left="0"/>
      </w:pPr>
    </w:p>
    <w:p w14:paraId="477A85F9" w14:textId="37B529D8" w:rsidR="007427C1" w:rsidRPr="00215806" w:rsidRDefault="00000000">
      <w:pPr>
        <w:pStyle w:val="BodyText"/>
        <w:ind w:left="720"/>
      </w:pPr>
      <w:r w:rsidRPr="00215806">
        <w:t>Regarding the financing of the maintenance and development of the VIS</w:t>
      </w:r>
      <w:r w:rsidR="006B5A50" w:rsidRPr="00215806">
        <w:t xml:space="preserve">, as well as of the communication infrastructure </w:t>
      </w:r>
      <w:r w:rsidRPr="00215806">
        <w:t xml:space="preserve">- over the years no </w:t>
      </w:r>
      <w:r w:rsidR="001004D5" w:rsidRPr="00215806">
        <w:t xml:space="preserve">interruption of their operation has been allowed, and even in the absence of European funds, the Bulgarian state will do what is necessary to have the </w:t>
      </w:r>
      <w:r w:rsidR="009D086A" w:rsidRPr="00215806">
        <w:t>necessary connectivity and support for the normal operation of the systems</w:t>
      </w:r>
      <w:r w:rsidR="007B02F7" w:rsidRPr="00215806">
        <w:rPr>
          <w:rStyle w:val="FootnoteReference"/>
        </w:rPr>
        <w:footnoteReference w:id="72"/>
      </w:r>
      <w:r w:rsidR="009D086A" w:rsidRPr="00215806">
        <w:t xml:space="preserve"> . Since Bulgaria's accession to the EU with the purchase of equipment under the </w:t>
      </w:r>
      <w:r w:rsidR="001B06CD" w:rsidRPr="00215806">
        <w:t xml:space="preserve">Schengen Instrument </w:t>
      </w:r>
      <w:r w:rsidR="00E5764C" w:rsidRPr="00215806">
        <w:t xml:space="preserve">in the period </w:t>
      </w:r>
      <w:r w:rsidR="00502D8D" w:rsidRPr="00215806">
        <w:t>2007-2009</w:t>
      </w:r>
      <w:r w:rsidR="00E5764C" w:rsidRPr="00215806">
        <w:t xml:space="preserve">, the </w:t>
      </w:r>
      <w:r w:rsidR="00750EC5" w:rsidRPr="00215806">
        <w:t xml:space="preserve">financing of the maintenance and development of the NVIS has been done mainly with European funds, although until recently part of the maintenance was also carried out by the Ministry of Interior, but </w:t>
      </w:r>
      <w:r w:rsidR="009D4C01" w:rsidRPr="00215806">
        <w:t xml:space="preserve">this has gradually been discontinued and the system has been developed and is now maintained </w:t>
      </w:r>
      <w:r w:rsidR="00C51170" w:rsidRPr="00215806">
        <w:t>by external suppliers.</w:t>
      </w:r>
      <w:r w:rsidR="00C51170" w:rsidRPr="00215806">
        <w:rPr>
          <w:rStyle w:val="FootnoteReference"/>
        </w:rPr>
        <w:footnoteReference w:id="73"/>
      </w:r>
      <w:r w:rsidR="004C64DB" w:rsidRPr="00215806">
        <w:t xml:space="preserve"> As explained above in relation to SIS, the investment through the </w:t>
      </w:r>
      <w:r w:rsidR="006D08EC">
        <w:t>BMVI</w:t>
      </w:r>
      <w:r w:rsidR="004C64DB" w:rsidRPr="00215806">
        <w:t xml:space="preserve"> contributes to </w:t>
      </w:r>
      <w:r w:rsidR="00DC37BC" w:rsidRPr="00215806">
        <w:t xml:space="preserve">the </w:t>
      </w:r>
      <w:r w:rsidR="004C64DB" w:rsidRPr="00215806">
        <w:t xml:space="preserve">systems being far more efficient, as newer </w:t>
      </w:r>
      <w:r w:rsidR="001B06CD" w:rsidRPr="00215806">
        <w:t xml:space="preserve">software </w:t>
      </w:r>
      <w:r w:rsidR="004C64DB" w:rsidRPr="00215806">
        <w:t xml:space="preserve">and </w:t>
      </w:r>
      <w:r w:rsidR="001B06CD" w:rsidRPr="00215806">
        <w:t xml:space="preserve">hardware </w:t>
      </w:r>
      <w:r w:rsidR="004C64DB" w:rsidRPr="00215806">
        <w:t>equipment ensures a higher degree of availability and better performance of the systems.</w:t>
      </w:r>
    </w:p>
    <w:p w14:paraId="65B5F775" w14:textId="77777777" w:rsidR="006B5A50" w:rsidRPr="00215806" w:rsidRDefault="006B5A50" w:rsidP="0031755D">
      <w:pPr>
        <w:pStyle w:val="BodyText"/>
        <w:ind w:left="0"/>
      </w:pPr>
    </w:p>
    <w:p w14:paraId="7AAE9839" w14:textId="77777777" w:rsidR="006B5A50" w:rsidRPr="00215806" w:rsidRDefault="006B5A50" w:rsidP="0031755D">
      <w:pPr>
        <w:pStyle w:val="BodyText"/>
        <w:ind w:left="0"/>
      </w:pPr>
    </w:p>
    <w:p w14:paraId="7EAAB096" w14:textId="77777777" w:rsidR="007427C1" w:rsidRPr="00215806" w:rsidRDefault="00000000">
      <w:pPr>
        <w:pStyle w:val="Heading1"/>
      </w:pPr>
      <w:bookmarkStart w:id="46" w:name="_Toc161165116"/>
      <w:r w:rsidRPr="00215806">
        <w:lastRenderedPageBreak/>
        <w:t>Conclusions and recommendations</w:t>
      </w:r>
      <w:bookmarkEnd w:id="46"/>
    </w:p>
    <w:p w14:paraId="75455F9A" w14:textId="77777777" w:rsidR="007427C1" w:rsidRPr="00215806" w:rsidRDefault="00CF48CE">
      <w:pPr>
        <w:pStyle w:val="Heading2"/>
      </w:pPr>
      <w:bookmarkStart w:id="47" w:name="_Toc161165117"/>
      <w:r w:rsidRPr="00215806">
        <w:t>Conclusions</w:t>
      </w:r>
      <w:bookmarkEnd w:id="47"/>
    </w:p>
    <w:p w14:paraId="0171938E" w14:textId="77777777" w:rsidR="007427C1" w:rsidRPr="00215806" w:rsidRDefault="00000000">
      <w:pPr>
        <w:pStyle w:val="Heading3"/>
      </w:pPr>
      <w:proofErr w:type="gramStart"/>
      <w:r w:rsidRPr="00215806">
        <w:t>Current status</w:t>
      </w:r>
      <w:proofErr w:type="gramEnd"/>
      <w:r w:rsidRPr="00215806">
        <w:t xml:space="preserve"> and progress</w:t>
      </w:r>
    </w:p>
    <w:p w14:paraId="7D3664C1" w14:textId="06DA4C7F" w:rsidR="007427C1" w:rsidRPr="00215806" w:rsidRDefault="00000000">
      <w:pPr>
        <w:pStyle w:val="BodyText"/>
      </w:pPr>
      <w:r w:rsidRPr="00215806">
        <w:t xml:space="preserve">Despite some delays in the approval of the </w:t>
      </w:r>
      <w:r w:rsidR="00965324">
        <w:t>BMVI</w:t>
      </w:r>
      <w:r w:rsidRPr="00215806">
        <w:t xml:space="preserve"> </w:t>
      </w:r>
      <w:r w:rsidR="00B0592A" w:rsidRPr="00215806">
        <w:t>Program</w:t>
      </w:r>
      <w:r w:rsidRPr="00215806">
        <w:t xml:space="preserve">, with the announcement of calls and the approval of </w:t>
      </w:r>
      <w:r w:rsidR="00E86462" w:rsidRPr="00215806">
        <w:t xml:space="preserve">21 </w:t>
      </w:r>
      <w:r w:rsidRPr="00215806">
        <w:t>projects to the DG</w:t>
      </w:r>
      <w:r w:rsidR="006D08EC">
        <w:t>BP</w:t>
      </w:r>
      <w:r w:rsidRPr="00215806">
        <w:t xml:space="preserve"> </w:t>
      </w:r>
      <w:r w:rsidR="00E86462" w:rsidRPr="00215806">
        <w:t xml:space="preserve">and DCIS </w:t>
      </w:r>
      <w:r w:rsidRPr="00215806">
        <w:t xml:space="preserve">in 2023, the procedural progress towards the beginning of 2024 can be described as satisfactory.  </w:t>
      </w:r>
    </w:p>
    <w:p w14:paraId="2AC44CD5" w14:textId="33756EB7" w:rsidR="007427C1" w:rsidRPr="00215806" w:rsidRDefault="00000000">
      <w:pPr>
        <w:pStyle w:val="Heading3"/>
      </w:pPr>
      <w:r w:rsidRPr="00215806">
        <w:t>Rel</w:t>
      </w:r>
      <w:r w:rsidR="000E30EB">
        <w:t>evance</w:t>
      </w:r>
    </w:p>
    <w:p w14:paraId="47C44B0A" w14:textId="1D5A2012" w:rsidR="007427C1" w:rsidRPr="00215806" w:rsidRDefault="00CF48CE">
      <w:pPr>
        <w:pStyle w:val="BodyText"/>
      </w:pPr>
      <w:r w:rsidRPr="00215806">
        <w:t xml:space="preserve">The </w:t>
      </w:r>
      <w:r w:rsidR="009E52F6">
        <w:t>BMVI</w:t>
      </w:r>
      <w:r w:rsidRPr="00215806">
        <w:t xml:space="preserve"> responds </w:t>
      </w:r>
      <w:proofErr w:type="gramStart"/>
      <w:r w:rsidRPr="00215806">
        <w:t>to a large extent</w:t>
      </w:r>
      <w:proofErr w:type="gramEnd"/>
      <w:r w:rsidRPr="00215806">
        <w:t xml:space="preserve"> to the need for more effective border surveillance and control. The measures and priority envisaged are very much in line with both past and current needs</w:t>
      </w:r>
      <w:r w:rsidR="00D17C55">
        <w:t xml:space="preserve">. </w:t>
      </w:r>
      <w:r w:rsidRPr="00215806">
        <w:t xml:space="preserve"> </w:t>
      </w:r>
    </w:p>
    <w:p w14:paraId="1E4789D3" w14:textId="77777777" w:rsidR="00CF48CE" w:rsidRPr="00215806" w:rsidRDefault="00CF48CE" w:rsidP="00CF48CE">
      <w:pPr>
        <w:pStyle w:val="BodyText"/>
      </w:pPr>
    </w:p>
    <w:p w14:paraId="507F994C" w14:textId="36ECE56A" w:rsidR="007427C1" w:rsidRPr="00215806" w:rsidRDefault="00000000">
      <w:pPr>
        <w:pStyle w:val="BodyText"/>
      </w:pPr>
      <w:r w:rsidRPr="00215806">
        <w:t xml:space="preserve">The program is still in very early stages and the need for changes (except those resulting from </w:t>
      </w:r>
      <w:r w:rsidR="00A66624">
        <w:t>specific actions</w:t>
      </w:r>
      <w:r w:rsidRPr="00215806">
        <w:t xml:space="preserve">) </w:t>
      </w:r>
      <w:r w:rsidR="00EB5966" w:rsidRPr="00215806">
        <w:t>have</w:t>
      </w:r>
      <w:r w:rsidRPr="00215806">
        <w:t xml:space="preserve"> not materialized. However, frequent political changes as well as the forthcoming accession of Bulgaria to the Schengen area may lead to the need for changes. Although the </w:t>
      </w:r>
      <w:r w:rsidR="00D17C55">
        <w:t xml:space="preserve">ISF-BMVI Monitoring Committee </w:t>
      </w:r>
      <w:r w:rsidRPr="00215806">
        <w:t>adopts most of its decisions through written procedures, there are clear rules for programme changes.</w:t>
      </w:r>
    </w:p>
    <w:p w14:paraId="4A28CA35" w14:textId="79766CB2" w:rsidR="007427C1" w:rsidRPr="00215806" w:rsidRDefault="000E30EB">
      <w:pPr>
        <w:pStyle w:val="Heading3"/>
      </w:pPr>
      <w:r>
        <w:t>Effectiveness</w:t>
      </w:r>
    </w:p>
    <w:p w14:paraId="19E225AD" w14:textId="070F48E0" w:rsidR="007427C1" w:rsidRPr="00215806" w:rsidRDefault="00000000">
      <w:pPr>
        <w:pStyle w:val="BodyText"/>
      </w:pPr>
      <w:r w:rsidRPr="00215806">
        <w:t>Although the physical progress of the programme is very limited</w:t>
      </w:r>
      <w:r w:rsidR="000E30EB">
        <w:t xml:space="preserve">, in terms of implementation of </w:t>
      </w:r>
      <w:r w:rsidR="009D1807">
        <w:t>the projects,</w:t>
      </w:r>
      <w:r w:rsidRPr="00215806">
        <w:t xml:space="preserve"> at the time of this evaluation, sufficient </w:t>
      </w:r>
      <w:r w:rsidR="009D1807">
        <w:t xml:space="preserve">progress in the public procurement </w:t>
      </w:r>
      <w:r w:rsidRPr="00215806">
        <w:t>procedures</w:t>
      </w:r>
      <w:r w:rsidR="009D1807">
        <w:t>,</w:t>
      </w:r>
      <w:r w:rsidRPr="00215806">
        <w:t xml:space="preserve"> </w:t>
      </w:r>
      <w:r w:rsidR="009D1807">
        <w:t xml:space="preserve">already </w:t>
      </w:r>
      <w:r w:rsidRPr="00215806">
        <w:t>underway</w:t>
      </w:r>
      <w:r w:rsidR="009D1807">
        <w:t>,</w:t>
      </w:r>
      <w:r w:rsidRPr="00215806">
        <w:t xml:space="preserve"> </w:t>
      </w:r>
      <w:r w:rsidR="009D1807">
        <w:t xml:space="preserve">indicates </w:t>
      </w:r>
      <w:r w:rsidRPr="00215806">
        <w:t>that the programme will achieve the specific and operational objectives that have been set and that all indicators will be met.</w:t>
      </w:r>
    </w:p>
    <w:p w14:paraId="5D764AA8" w14:textId="77777777" w:rsidR="00CF48CE" w:rsidRPr="00215806" w:rsidRDefault="00CF48CE" w:rsidP="00CF48CE">
      <w:pPr>
        <w:pStyle w:val="BodyText"/>
      </w:pPr>
    </w:p>
    <w:p w14:paraId="13CC3032" w14:textId="77777777" w:rsidR="007427C1" w:rsidRPr="00215806" w:rsidRDefault="00000000">
      <w:pPr>
        <w:pStyle w:val="BodyText"/>
      </w:pPr>
      <w:r w:rsidRPr="00215806">
        <w:t xml:space="preserve">Monitoring control systems, communication, are well prepared. In terms of communication and outreach to the </w:t>
      </w:r>
      <w:proofErr w:type="gramStart"/>
      <w:r w:rsidRPr="00215806">
        <w:t>general public</w:t>
      </w:r>
      <w:proofErr w:type="gramEnd"/>
      <w:r w:rsidRPr="00215806">
        <w:t xml:space="preserve">, not enough effective activities are foreseen.  </w:t>
      </w:r>
    </w:p>
    <w:p w14:paraId="1A44E28B" w14:textId="77777777" w:rsidR="00CF48CE" w:rsidRPr="00215806" w:rsidRDefault="00CF48CE" w:rsidP="00CF48CE">
      <w:pPr>
        <w:pStyle w:val="BodyText"/>
      </w:pPr>
    </w:p>
    <w:p w14:paraId="1B61B98B" w14:textId="77777777" w:rsidR="007427C1" w:rsidRPr="00215806" w:rsidRDefault="00000000">
      <w:pPr>
        <w:pStyle w:val="BodyText"/>
      </w:pPr>
      <w:r w:rsidRPr="00215806">
        <w:t xml:space="preserve">Involvement of relevant partners in all stages of programming, implementation, </w:t>
      </w:r>
      <w:proofErr w:type="gramStart"/>
      <w:r w:rsidRPr="00215806">
        <w:t>monitoring</w:t>
      </w:r>
      <w:proofErr w:type="gramEnd"/>
      <w:r w:rsidRPr="00215806">
        <w:t xml:space="preserve"> and evaluation envisaged. Horizontal principles at this early stage are foreseen, but their practical application may be difficult due to lack of experience.</w:t>
      </w:r>
    </w:p>
    <w:p w14:paraId="0F17D900" w14:textId="77777777" w:rsidR="007427C1" w:rsidRPr="00215806" w:rsidRDefault="00000000">
      <w:pPr>
        <w:pStyle w:val="Heading3"/>
      </w:pPr>
      <w:r w:rsidRPr="00215806">
        <w:t>Efficiency</w:t>
      </w:r>
    </w:p>
    <w:p w14:paraId="20EC7DC3" w14:textId="4D976B3F" w:rsidR="007427C1" w:rsidRPr="00215806" w:rsidRDefault="00000000">
      <w:pPr>
        <w:pStyle w:val="BodyText"/>
      </w:pPr>
      <w:r w:rsidRPr="00215806">
        <w:t xml:space="preserve">The </w:t>
      </w:r>
      <w:r w:rsidR="00965324">
        <w:t>BMVI</w:t>
      </w:r>
      <w:r w:rsidRPr="00215806">
        <w:t xml:space="preserve"> programme supports cost-effective measures to some extent. </w:t>
      </w:r>
      <w:r w:rsidR="0074326D" w:rsidRPr="00215806">
        <w:t xml:space="preserve">In terms of programming processes, the most </w:t>
      </w:r>
      <w:r w:rsidR="00951EE4" w:rsidRPr="00215806">
        <w:t xml:space="preserve">significant </w:t>
      </w:r>
      <w:r w:rsidR="00616089" w:rsidRPr="00215806">
        <w:t xml:space="preserve">obstacle is the </w:t>
      </w:r>
      <w:r w:rsidR="003730DD" w:rsidRPr="00215806">
        <w:t xml:space="preserve">lack of </w:t>
      </w:r>
      <w:r w:rsidR="00951EE4" w:rsidRPr="00215806">
        <w:t xml:space="preserve">adequate treatment of </w:t>
      </w:r>
      <w:r w:rsidR="004E7756" w:rsidRPr="00215806">
        <w:t>"</w:t>
      </w:r>
      <w:r w:rsidR="00E43F30" w:rsidRPr="00215806">
        <w:t xml:space="preserve">specific </w:t>
      </w:r>
      <w:r w:rsidR="00544A2B">
        <w:t>actions</w:t>
      </w:r>
      <w:r w:rsidR="004E7756" w:rsidRPr="00215806">
        <w:t xml:space="preserve">" </w:t>
      </w:r>
      <w:r w:rsidR="00616089" w:rsidRPr="00215806">
        <w:t xml:space="preserve">in the </w:t>
      </w:r>
      <w:r w:rsidR="00A86BF5">
        <w:t xml:space="preserve">Shared </w:t>
      </w:r>
      <w:r w:rsidR="00A86BF5" w:rsidRPr="006B7A04">
        <w:t xml:space="preserve">Management </w:t>
      </w:r>
      <w:r w:rsidR="00A86BF5">
        <w:t xml:space="preserve">of EU Funds </w:t>
      </w:r>
      <w:r w:rsidR="00A86BF5" w:rsidRPr="006B7A04">
        <w:t>Act</w:t>
      </w:r>
      <w:r w:rsidR="00B52C89" w:rsidRPr="00215806">
        <w:t xml:space="preserve">. It treats them </w:t>
      </w:r>
      <w:r w:rsidR="009927C1" w:rsidRPr="00215806">
        <w:t>as a</w:t>
      </w:r>
      <w:r w:rsidR="00A66624">
        <w:t>n amendment to BMVI P</w:t>
      </w:r>
      <w:r w:rsidR="00C30062" w:rsidRPr="00215806">
        <w:t xml:space="preserve">rogramme and subjects them to the same project approval terms and procedures. This leads to a </w:t>
      </w:r>
      <w:r w:rsidR="00E017BB" w:rsidRPr="00215806">
        <w:t xml:space="preserve">repetitiveness </w:t>
      </w:r>
      <w:r w:rsidR="00C30062" w:rsidRPr="00215806">
        <w:t xml:space="preserve">of </w:t>
      </w:r>
      <w:r w:rsidR="00E017BB" w:rsidRPr="00215806">
        <w:t xml:space="preserve">some processes and to an unnecessary delay of </w:t>
      </w:r>
      <w:r w:rsidR="00E12C11">
        <w:t xml:space="preserve">about six months </w:t>
      </w:r>
      <w:r w:rsidR="00721D5F" w:rsidRPr="00215806">
        <w:t xml:space="preserve">for the </w:t>
      </w:r>
      <w:r w:rsidR="00E017BB" w:rsidRPr="00215806">
        <w:t xml:space="preserve">possibility of real use of the funds by the beneficiaries. </w:t>
      </w:r>
    </w:p>
    <w:p w14:paraId="5FFAC32F" w14:textId="77777777" w:rsidR="003C0360" w:rsidRPr="00215806" w:rsidRDefault="003C0360" w:rsidP="00CF48CE">
      <w:pPr>
        <w:pStyle w:val="BodyText"/>
      </w:pPr>
    </w:p>
    <w:p w14:paraId="2BA1747D" w14:textId="1A656B6A" w:rsidR="007427C1" w:rsidRPr="00215806" w:rsidRDefault="00000000">
      <w:pPr>
        <w:pStyle w:val="BodyText"/>
      </w:pPr>
      <w:r w:rsidRPr="00215806">
        <w:lastRenderedPageBreak/>
        <w:t xml:space="preserve">As a significant part of the operations are a continuation of those of the </w:t>
      </w:r>
      <w:r w:rsidR="00F02B2D">
        <w:t>ISF</w:t>
      </w:r>
      <w:r w:rsidRPr="00215806">
        <w:t xml:space="preserve">-Borders, and no ex-post evaluation has yet been done there - it is difficult to assess cost-effectiveness. However, in the many operations related to the maintenance of already constructed sections of the </w:t>
      </w:r>
      <w:r w:rsidR="00215806" w:rsidRPr="00215806">
        <w:t>ISS</w:t>
      </w:r>
      <w:r w:rsidRPr="00215806">
        <w:t xml:space="preserve"> on the Bulgarian-Turkish border and the ASN on the Bulgarian-Serbian border, as well as the additional sections foreseen for construction under </w:t>
      </w:r>
      <w:r w:rsidR="00A66624">
        <w:t>specific actions</w:t>
      </w:r>
      <w:r w:rsidRPr="00215806">
        <w:t xml:space="preserve">, mechanisms for achieving greater cost-effectiveness should be sought. The long-standing practice of building individual sections of the </w:t>
      </w:r>
      <w:r w:rsidR="00215806" w:rsidRPr="00215806">
        <w:t>ISS</w:t>
      </w:r>
      <w:r w:rsidRPr="00215806">
        <w:t xml:space="preserve"> with different technical solutions without a clear overall long-term concept is neither cost-effective nor operationally appropriate.</w:t>
      </w:r>
    </w:p>
    <w:p w14:paraId="75224DAE" w14:textId="77777777" w:rsidR="003C0360" w:rsidRPr="00215806" w:rsidRDefault="003C0360" w:rsidP="00CF48CE">
      <w:pPr>
        <w:pStyle w:val="BodyText"/>
      </w:pPr>
    </w:p>
    <w:p w14:paraId="6BFEA04C" w14:textId="77777777" w:rsidR="007427C1" w:rsidRPr="00215806" w:rsidRDefault="00000000">
      <w:pPr>
        <w:pStyle w:val="BodyText"/>
      </w:pPr>
      <w:r w:rsidRPr="00215806">
        <w:t xml:space="preserve">The institutional system of governance and control is largely determined by the European and national legal framework. It guarantees the independence and objectivity of the individual processes. At this early stage, the management and control framework </w:t>
      </w:r>
      <w:proofErr w:type="gramStart"/>
      <w:r w:rsidRPr="00215806">
        <w:t>is</w:t>
      </w:r>
      <w:proofErr w:type="gramEnd"/>
      <w:r w:rsidRPr="00215806">
        <w:t xml:space="preserve"> practically only implemented in terms of choice of operations. The other aspects are based on European and national standards, </w:t>
      </w:r>
      <w:proofErr w:type="gramStart"/>
      <w:r w:rsidRPr="00215806">
        <w:t>practices</w:t>
      </w:r>
      <w:proofErr w:type="gramEnd"/>
      <w:r w:rsidRPr="00215806">
        <w:t xml:space="preserve"> and procedures, which largely ensure the effectiveness of the framework.</w:t>
      </w:r>
    </w:p>
    <w:p w14:paraId="225868FD" w14:textId="48ADEB49" w:rsidR="007427C1" w:rsidRPr="00215806" w:rsidRDefault="00A66624">
      <w:pPr>
        <w:pStyle w:val="Heading3"/>
      </w:pPr>
      <w:r>
        <w:t>Coherence</w:t>
      </w:r>
    </w:p>
    <w:p w14:paraId="34C0829C" w14:textId="6501B653" w:rsidR="007427C1" w:rsidRPr="00215806" w:rsidRDefault="00000000">
      <w:pPr>
        <w:pStyle w:val="BodyText"/>
      </w:pPr>
      <w:r w:rsidRPr="00215806">
        <w:t xml:space="preserve">The programme is substantially aligned with European and national border management and visa policies. The mechanisms for ensuring complementarity and coordination, notably the Monitoring Committee, the participation of the </w:t>
      </w:r>
      <w:r w:rsidR="00560B84">
        <w:t>IPD</w:t>
      </w:r>
      <w:r w:rsidRPr="00215806">
        <w:t xml:space="preserve"> in other Monitoring Committees, or the Central Coordination Unit, </w:t>
      </w:r>
      <w:proofErr w:type="gramStart"/>
      <w:r w:rsidRPr="00215806">
        <w:t>ensure to a large extent</w:t>
      </w:r>
      <w:proofErr w:type="gramEnd"/>
      <w:r w:rsidRPr="00215806">
        <w:t xml:space="preserve">, the coherence of the </w:t>
      </w:r>
      <w:r w:rsidR="009E52F6">
        <w:t>BMVI</w:t>
      </w:r>
      <w:r w:rsidRPr="00215806">
        <w:t xml:space="preserve"> with all other possible European funds.  </w:t>
      </w:r>
    </w:p>
    <w:p w14:paraId="585F6633" w14:textId="1B971799" w:rsidR="007427C1" w:rsidRPr="00215806" w:rsidRDefault="00000000">
      <w:pPr>
        <w:pStyle w:val="BodyText"/>
      </w:pPr>
      <w:r w:rsidRPr="00215806">
        <w:t xml:space="preserve">The programme is substantially aligned with the programmes of other EU funds, including the Instrument for Pre-Accession Assistance cross-border cooperation programmes with </w:t>
      </w:r>
      <w:r w:rsidR="00994E99">
        <w:t>Türkiye</w:t>
      </w:r>
      <w:r w:rsidRPr="00215806">
        <w:t xml:space="preserve"> and North Macedonia. Due to the early stage of implementation of the programmes, the practical implementation of coherence mechanisms is difficult to assess.</w:t>
      </w:r>
    </w:p>
    <w:p w14:paraId="5EE08FF6" w14:textId="0327EF3B" w:rsidR="007427C1" w:rsidRPr="00215806" w:rsidRDefault="00A66624">
      <w:pPr>
        <w:pStyle w:val="Heading3"/>
      </w:pPr>
      <w:r>
        <w:t xml:space="preserve">EU </w:t>
      </w:r>
      <w:r w:rsidRPr="00215806">
        <w:t xml:space="preserve">Added </w:t>
      </w:r>
      <w:proofErr w:type="gramStart"/>
      <w:r w:rsidRPr="00215806">
        <w:t>value</w:t>
      </w:r>
      <w:proofErr w:type="gramEnd"/>
      <w:r w:rsidRPr="00215806">
        <w:t xml:space="preserve"> </w:t>
      </w:r>
    </w:p>
    <w:p w14:paraId="67FFBD9C" w14:textId="2004DA8D" w:rsidR="007427C1" w:rsidRPr="00215806" w:rsidRDefault="00000000">
      <w:pPr>
        <w:pStyle w:val="BodyText"/>
      </w:pPr>
      <w:r w:rsidRPr="00215806">
        <w:t xml:space="preserve">The operations foreseen in the programme and already under implementation will contribute to improving the management of the external borders and the EU visa policy. Funding through the </w:t>
      </w:r>
      <w:r w:rsidR="00A66624">
        <w:t>BVMI</w:t>
      </w:r>
      <w:r w:rsidRPr="00215806">
        <w:t xml:space="preserve"> will enable additional border security measures to be financed which </w:t>
      </w:r>
      <w:r w:rsidR="00226243" w:rsidRPr="00215806">
        <w:t xml:space="preserve">the Republic of Bulgaria </w:t>
      </w:r>
      <w:r w:rsidRPr="00215806">
        <w:t>would not finance on its own as a priority. Operations are also foreseen which will significantly increase the scale of such operations financed by the Bulgarian State, contributing to the achievement of SO1 and SO2.</w:t>
      </w:r>
    </w:p>
    <w:p w14:paraId="591A036E" w14:textId="77777777" w:rsidR="007427C1" w:rsidRPr="00215806" w:rsidRDefault="00793E08">
      <w:pPr>
        <w:pStyle w:val="Heading2"/>
      </w:pPr>
      <w:bookmarkStart w:id="48" w:name="_Toc161165118"/>
      <w:r w:rsidRPr="00215806">
        <w:t>References</w:t>
      </w:r>
      <w:bookmarkEnd w:id="48"/>
    </w:p>
    <w:p w14:paraId="5602732B" w14:textId="25353F92" w:rsidR="007427C1" w:rsidRPr="00215806" w:rsidRDefault="00000000">
      <w:pPr>
        <w:pStyle w:val="BodyText"/>
      </w:pPr>
      <w:r w:rsidRPr="00215806">
        <w:t xml:space="preserve">The recommendations developed are intended to support the next stage of </w:t>
      </w:r>
      <w:r w:rsidR="00506D9D" w:rsidRPr="00215806">
        <w:t xml:space="preserve">implementation of the </w:t>
      </w:r>
      <w:r w:rsidR="00965324">
        <w:t>BMVI</w:t>
      </w:r>
      <w:r w:rsidR="00506D9D" w:rsidRPr="00215806">
        <w:t xml:space="preserve"> </w:t>
      </w:r>
      <w:r w:rsidR="00B0592A" w:rsidRPr="00215806">
        <w:t>Programme</w:t>
      </w:r>
      <w:r w:rsidR="00506D9D" w:rsidRPr="00215806">
        <w:t xml:space="preserve">. The recommendations are directed both to the </w:t>
      </w:r>
      <w:r w:rsidR="00DF3C18" w:rsidRPr="00215806">
        <w:t xml:space="preserve">Managing Authority, the International Projects Directorate of the Ministry of Interior, but also to the beneficiaries/members of the </w:t>
      </w:r>
      <w:r w:rsidR="00A80CC4" w:rsidRPr="00215806">
        <w:t xml:space="preserve">Monitoring Committees that discuss and adopt changes to the National Programmes and </w:t>
      </w:r>
      <w:r w:rsidR="00541B78" w:rsidRPr="00215806">
        <w:t xml:space="preserve">other relevant legislation. </w:t>
      </w:r>
    </w:p>
    <w:p w14:paraId="37091B27" w14:textId="77777777" w:rsidR="007427C1" w:rsidRPr="00215806" w:rsidRDefault="00000000">
      <w:pPr>
        <w:pStyle w:val="Heading3"/>
      </w:pPr>
      <w:r w:rsidRPr="00215806">
        <w:lastRenderedPageBreak/>
        <w:t>Programming</w:t>
      </w:r>
    </w:p>
    <w:p w14:paraId="73637B89" w14:textId="77777777" w:rsidR="007427C1" w:rsidRPr="00215806" w:rsidRDefault="00000000">
      <w:pPr>
        <w:pStyle w:val="BodyText"/>
      </w:pPr>
      <w:r w:rsidRPr="00215806">
        <w:rPr>
          <w:b/>
          <w:bCs/>
        </w:rPr>
        <w:t xml:space="preserve">Inclusion of additional priorities: </w:t>
      </w:r>
      <w:r w:rsidR="00732B10" w:rsidRPr="00215806">
        <w:t xml:space="preserve">In case of release of </w:t>
      </w:r>
      <w:r w:rsidR="007A4D7A" w:rsidRPr="00215806">
        <w:t xml:space="preserve">funds due to a change of the </w:t>
      </w:r>
      <w:r w:rsidR="009B460C" w:rsidRPr="00215806">
        <w:t xml:space="preserve">Programme or an </w:t>
      </w:r>
      <w:r w:rsidR="00F7413E" w:rsidRPr="00215806">
        <w:t xml:space="preserve">increase </w:t>
      </w:r>
      <w:r w:rsidR="009B460C" w:rsidRPr="00215806">
        <w:t xml:space="preserve">of financial resources after the mid-term review, the possibility of funding </w:t>
      </w:r>
      <w:r w:rsidR="00A16A14" w:rsidRPr="00215806">
        <w:t xml:space="preserve">operations that will </w:t>
      </w:r>
      <w:r w:rsidR="008E0D70" w:rsidRPr="00215806">
        <w:t xml:space="preserve">address </w:t>
      </w:r>
      <w:r w:rsidR="00F439F4" w:rsidRPr="00215806">
        <w:t xml:space="preserve">national or European strategic </w:t>
      </w:r>
      <w:r w:rsidR="00F7413E" w:rsidRPr="00215806">
        <w:t xml:space="preserve">priorities </w:t>
      </w:r>
      <w:r w:rsidR="00F439F4" w:rsidRPr="00215806">
        <w:t xml:space="preserve">not currently covered by </w:t>
      </w:r>
      <w:r w:rsidR="00284A22" w:rsidRPr="00215806">
        <w:t xml:space="preserve">operations may be </w:t>
      </w:r>
      <w:r w:rsidR="009B460C" w:rsidRPr="00215806">
        <w:t>considered</w:t>
      </w:r>
      <w:r w:rsidR="00284A22" w:rsidRPr="00215806">
        <w:t>. These could include:</w:t>
      </w:r>
    </w:p>
    <w:p w14:paraId="4A8724D7" w14:textId="39D262E2" w:rsidR="007427C1" w:rsidRPr="00215806" w:rsidRDefault="00000000">
      <w:pPr>
        <w:pStyle w:val="ListParagraph"/>
        <w:numPr>
          <w:ilvl w:val="0"/>
          <w:numId w:val="50"/>
        </w:numPr>
      </w:pPr>
      <w:bookmarkStart w:id="49" w:name="_Toc3417858"/>
      <w:bookmarkStart w:id="50" w:name="AnnexAll"/>
      <w:r w:rsidRPr="00215806">
        <w:t xml:space="preserve">Countering crime across the state border </w:t>
      </w:r>
      <w:r w:rsidR="00284A22" w:rsidRPr="00215806">
        <w:t xml:space="preserve">/ </w:t>
      </w:r>
      <w:r w:rsidR="002F2A0A" w:rsidRPr="00215806">
        <w:t xml:space="preserve">investigating illegal migration </w:t>
      </w:r>
      <w:r w:rsidRPr="00215806">
        <w:t xml:space="preserve">(where a potential target group would be the </w:t>
      </w:r>
      <w:r w:rsidR="009573EF">
        <w:t>operational investigation departments of DGBP</w:t>
      </w:r>
      <w:r w:rsidRPr="00215806">
        <w:t xml:space="preserve"> </w:t>
      </w:r>
      <w:r w:rsidR="00A245AA" w:rsidRPr="00215806">
        <w:t xml:space="preserve">- Strategic Objective 1.3. This objective could potentially also be addressed by the </w:t>
      </w:r>
      <w:r w:rsidR="009573EF">
        <w:t xml:space="preserve">ISF </w:t>
      </w:r>
      <w:r w:rsidR="008A038D" w:rsidRPr="00215806">
        <w:t>programme</w:t>
      </w:r>
      <w:r w:rsidR="00A245AA" w:rsidRPr="00215806">
        <w:t xml:space="preserve">. </w:t>
      </w:r>
    </w:p>
    <w:p w14:paraId="3D9D1F80" w14:textId="7A75F862" w:rsidR="007427C1" w:rsidRPr="00215806" w:rsidRDefault="00000000">
      <w:pPr>
        <w:pStyle w:val="ListParagraph"/>
        <w:numPr>
          <w:ilvl w:val="0"/>
          <w:numId w:val="50"/>
        </w:numPr>
      </w:pPr>
      <w:r w:rsidRPr="00215806">
        <w:t>Risk analysis (Strategic Priority 3)</w:t>
      </w:r>
      <w:r w:rsidR="008A038D" w:rsidRPr="00215806">
        <w:t xml:space="preserve">: </w:t>
      </w:r>
      <w:r w:rsidR="00D0005F" w:rsidRPr="00215806">
        <w:t xml:space="preserve">expanding the </w:t>
      </w:r>
      <w:r w:rsidR="0077779C" w:rsidRPr="00215806">
        <w:t xml:space="preserve">potential </w:t>
      </w:r>
      <w:r w:rsidR="003325FD" w:rsidRPr="00215806">
        <w:t xml:space="preserve">target groups </w:t>
      </w:r>
      <w:r w:rsidR="00793E08" w:rsidRPr="00215806">
        <w:t>beyond the DG</w:t>
      </w:r>
      <w:r w:rsidR="007169DB">
        <w:t>BP</w:t>
      </w:r>
      <w:r w:rsidR="00793E08" w:rsidRPr="00215806">
        <w:t xml:space="preserve">, which could also include the </w:t>
      </w:r>
      <w:r w:rsidR="007169DB">
        <w:t>DGCOC</w:t>
      </w:r>
      <w:r w:rsidR="00793E08" w:rsidRPr="00215806">
        <w:t xml:space="preserve">, SANS, Customs Agency, </w:t>
      </w:r>
      <w:r w:rsidR="00060ABB" w:rsidRPr="00215806">
        <w:t xml:space="preserve">State Intelligence Agency, or the Military Information Service. </w:t>
      </w:r>
    </w:p>
    <w:p w14:paraId="4FCE51B5" w14:textId="77777777" w:rsidR="007427C1" w:rsidRPr="00215806" w:rsidRDefault="00000000">
      <w:pPr>
        <w:pStyle w:val="ListParagraph"/>
        <w:numPr>
          <w:ilvl w:val="0"/>
          <w:numId w:val="50"/>
        </w:numPr>
      </w:pPr>
      <w:r w:rsidRPr="00215806">
        <w:t>Technical and operational measures in the Schengen area (Strategic Priority 7)</w:t>
      </w:r>
      <w:r w:rsidR="00A8357D" w:rsidRPr="00215806">
        <w:t xml:space="preserve">. In view of the abolition of border controls at internal air and sea borders, and </w:t>
      </w:r>
      <w:proofErr w:type="gramStart"/>
      <w:r w:rsidR="009254A3" w:rsidRPr="00215806">
        <w:t>in the near future</w:t>
      </w:r>
      <w:proofErr w:type="gramEnd"/>
      <w:r w:rsidR="009254A3" w:rsidRPr="00215806">
        <w:t xml:space="preserve"> also at the borders with Greece and </w:t>
      </w:r>
      <w:r w:rsidR="00663611" w:rsidRPr="00215806">
        <w:t xml:space="preserve">Romania, </w:t>
      </w:r>
      <w:r w:rsidR="00AD4F08" w:rsidRPr="00215806">
        <w:t xml:space="preserve">operations </w:t>
      </w:r>
      <w:r w:rsidR="00DD36C3" w:rsidRPr="00215806">
        <w:t xml:space="preserve">focusing on compensatory measures could </w:t>
      </w:r>
      <w:r w:rsidR="00AD4F08" w:rsidRPr="00215806">
        <w:t>be supported</w:t>
      </w:r>
      <w:r w:rsidR="00DD36C3" w:rsidRPr="00215806">
        <w:t>.</w:t>
      </w:r>
    </w:p>
    <w:p w14:paraId="5149D62B" w14:textId="77777777" w:rsidR="00AE6FB9" w:rsidRPr="00215806" w:rsidRDefault="00AE6FB9" w:rsidP="00AE6FB9">
      <w:pPr>
        <w:ind w:left="720"/>
      </w:pPr>
    </w:p>
    <w:p w14:paraId="39216F49" w14:textId="53D85F04" w:rsidR="007427C1" w:rsidRPr="00215806" w:rsidRDefault="00000000">
      <w:pPr>
        <w:ind w:left="720"/>
      </w:pPr>
      <w:r w:rsidRPr="00215806">
        <w:rPr>
          <w:b/>
          <w:bCs/>
        </w:rPr>
        <w:t xml:space="preserve">Maintenance and development of </w:t>
      </w:r>
      <w:r w:rsidR="00215806" w:rsidRPr="00215806">
        <w:rPr>
          <w:b/>
          <w:bCs/>
        </w:rPr>
        <w:t>ISS</w:t>
      </w:r>
      <w:r w:rsidRPr="00215806">
        <w:t xml:space="preserve">: </w:t>
      </w:r>
      <w:r w:rsidR="00310431" w:rsidRPr="00215806">
        <w:t xml:space="preserve">it is necessary for </w:t>
      </w:r>
      <w:r w:rsidR="005C1E5F" w:rsidRPr="00215806">
        <w:t xml:space="preserve">the DGPC </w:t>
      </w:r>
      <w:r w:rsidR="00310431" w:rsidRPr="00215806">
        <w:t xml:space="preserve">to </w:t>
      </w:r>
      <w:r w:rsidR="00893036" w:rsidRPr="00215806">
        <w:t xml:space="preserve">adopt </w:t>
      </w:r>
      <w:r w:rsidR="00614B89" w:rsidRPr="00215806">
        <w:t>a plan</w:t>
      </w:r>
      <w:r w:rsidR="00B45C6D" w:rsidRPr="00215806">
        <w:t xml:space="preserve">, a </w:t>
      </w:r>
      <w:r w:rsidR="00AC3B1A" w:rsidRPr="00215806">
        <w:t>concept</w:t>
      </w:r>
      <w:r w:rsidR="00744A13" w:rsidRPr="00215806">
        <w:t xml:space="preserve">, </w:t>
      </w:r>
      <w:r w:rsidR="00893036" w:rsidRPr="00215806">
        <w:t xml:space="preserve">or </w:t>
      </w:r>
      <w:r w:rsidR="00B45C6D" w:rsidRPr="00215806">
        <w:t xml:space="preserve">even </w:t>
      </w:r>
      <w:r w:rsidR="00893036" w:rsidRPr="00215806">
        <w:t xml:space="preserve">changes to the National Strategy for </w:t>
      </w:r>
      <w:r w:rsidR="00215806" w:rsidRPr="00215806">
        <w:t>ISS</w:t>
      </w:r>
      <w:r w:rsidR="00893036" w:rsidRPr="00215806">
        <w:t xml:space="preserve">, which will </w:t>
      </w:r>
      <w:r w:rsidR="00744A13" w:rsidRPr="00215806">
        <w:t xml:space="preserve">ensure sustainability in the </w:t>
      </w:r>
      <w:r w:rsidR="00876BC1" w:rsidRPr="00215806">
        <w:t xml:space="preserve">development </w:t>
      </w:r>
      <w:r w:rsidR="00744A13" w:rsidRPr="00215806">
        <w:t xml:space="preserve">and investment </w:t>
      </w:r>
      <w:r w:rsidR="00B45C6D" w:rsidRPr="00215806">
        <w:t xml:space="preserve">in </w:t>
      </w:r>
      <w:r w:rsidR="00215806" w:rsidRPr="00215806">
        <w:t>ISS</w:t>
      </w:r>
      <w:r w:rsidR="00B45C6D" w:rsidRPr="00215806">
        <w:t xml:space="preserve">, both along the Turkish border, but </w:t>
      </w:r>
      <w:r w:rsidR="000D208C" w:rsidRPr="00215806">
        <w:t>also along the external borders in general</w:t>
      </w:r>
      <w:r w:rsidR="00876BC1" w:rsidRPr="00215806">
        <w:t xml:space="preserve">. </w:t>
      </w:r>
      <w:r w:rsidR="004E514A" w:rsidRPr="00215806">
        <w:t xml:space="preserve">In the </w:t>
      </w:r>
      <w:r w:rsidR="002F5B2C" w:rsidRPr="00215806">
        <w:t xml:space="preserve">implementation of the </w:t>
      </w:r>
      <w:r w:rsidR="00A95723" w:rsidRPr="00215806">
        <w:t xml:space="preserve">upcoming </w:t>
      </w:r>
      <w:r w:rsidR="00171292" w:rsidRPr="00215806">
        <w:t xml:space="preserve">specific </w:t>
      </w:r>
      <w:r w:rsidR="00215806" w:rsidRPr="00215806">
        <w:t>ISS</w:t>
      </w:r>
      <w:r w:rsidR="00A975A7" w:rsidRPr="00215806">
        <w:t xml:space="preserve"> expansion </w:t>
      </w:r>
      <w:r w:rsidR="00171292" w:rsidRPr="00215806">
        <w:t>activities</w:t>
      </w:r>
      <w:r w:rsidR="002F5B2C" w:rsidRPr="00215806">
        <w:t xml:space="preserve">, </w:t>
      </w:r>
      <w:r w:rsidR="00171292" w:rsidRPr="00215806">
        <w:t xml:space="preserve">technical specifications for </w:t>
      </w:r>
      <w:r w:rsidR="00215806" w:rsidRPr="00215806">
        <w:t>ISS</w:t>
      </w:r>
      <w:r w:rsidR="00171292" w:rsidRPr="00215806">
        <w:t xml:space="preserve"> </w:t>
      </w:r>
      <w:r w:rsidR="00A975A7" w:rsidRPr="00215806">
        <w:t xml:space="preserve">should </w:t>
      </w:r>
      <w:r w:rsidR="00E17E3D" w:rsidRPr="00215806">
        <w:t xml:space="preserve">be developed that </w:t>
      </w:r>
      <w:r w:rsidR="00A975A7" w:rsidRPr="00215806">
        <w:t xml:space="preserve">avoid the risk of another disparate </w:t>
      </w:r>
      <w:r w:rsidR="00215806" w:rsidRPr="00215806">
        <w:t>ISS</w:t>
      </w:r>
      <w:r w:rsidR="002D37C1" w:rsidRPr="00215806">
        <w:t xml:space="preserve"> phase</w:t>
      </w:r>
      <w:r w:rsidR="00FB67EC" w:rsidRPr="00215806">
        <w:t xml:space="preserve">. </w:t>
      </w:r>
      <w:r w:rsidR="00C416A0" w:rsidRPr="00215806">
        <w:t xml:space="preserve">Such a document </w:t>
      </w:r>
      <w:r w:rsidR="005A7BD6" w:rsidRPr="00215806">
        <w:t xml:space="preserve">should </w:t>
      </w:r>
      <w:r w:rsidR="00C416A0" w:rsidRPr="00215806">
        <w:t xml:space="preserve">set the direction towards a </w:t>
      </w:r>
      <w:r w:rsidR="00D23C17" w:rsidRPr="00215806">
        <w:t xml:space="preserve">technically </w:t>
      </w:r>
      <w:r w:rsidR="002921B5" w:rsidRPr="00215806">
        <w:t xml:space="preserve">homogeneous </w:t>
      </w:r>
      <w:r w:rsidR="00E80887" w:rsidRPr="00215806">
        <w:t xml:space="preserve">ISS, </w:t>
      </w:r>
      <w:r w:rsidR="005A7BD6" w:rsidRPr="00215806">
        <w:t xml:space="preserve">which </w:t>
      </w:r>
      <w:r w:rsidR="00C416A0" w:rsidRPr="00215806">
        <w:t xml:space="preserve">would allow both easier </w:t>
      </w:r>
      <w:r w:rsidR="004566A4" w:rsidRPr="00215806">
        <w:t xml:space="preserve">maintenance and </w:t>
      </w:r>
      <w:r w:rsidR="00C416A0" w:rsidRPr="00215806">
        <w:t xml:space="preserve">integration </w:t>
      </w:r>
      <w:r w:rsidR="004D74B5" w:rsidRPr="00215806">
        <w:t>and the creation</w:t>
      </w:r>
      <w:r w:rsidR="0035590C" w:rsidRPr="00215806">
        <w:t xml:space="preserve">, </w:t>
      </w:r>
      <w:r w:rsidR="004D74B5" w:rsidRPr="00215806">
        <w:t>ultimately</w:t>
      </w:r>
      <w:r w:rsidR="0035590C" w:rsidRPr="00215806">
        <w:t xml:space="preserve">, </w:t>
      </w:r>
      <w:r w:rsidR="004D74B5" w:rsidRPr="00215806">
        <w:t xml:space="preserve">of a </w:t>
      </w:r>
      <w:r w:rsidR="00744A13" w:rsidRPr="00215806">
        <w:t xml:space="preserve">single </w:t>
      </w:r>
      <w:r w:rsidR="0035590C" w:rsidRPr="00215806">
        <w:t>ISS</w:t>
      </w:r>
      <w:r w:rsidR="00744A13" w:rsidRPr="00215806">
        <w:t xml:space="preserve">. </w:t>
      </w:r>
      <w:r w:rsidR="005A7BD6" w:rsidRPr="00215806">
        <w:t>Such a document, or a revision of the Strategy, would help to ensure that the direction of I</w:t>
      </w:r>
      <w:r w:rsidR="007169DB">
        <w:t>S</w:t>
      </w:r>
      <w:r w:rsidR="005A7BD6" w:rsidRPr="00215806">
        <w:t xml:space="preserve">S development is sustainable </w:t>
      </w:r>
      <w:r w:rsidR="00CA6A35" w:rsidRPr="00215806">
        <w:t xml:space="preserve">and less influenced by </w:t>
      </w:r>
      <w:r w:rsidR="00BD1BDF" w:rsidRPr="00215806">
        <w:t xml:space="preserve">political changes. </w:t>
      </w:r>
    </w:p>
    <w:p w14:paraId="667CA649" w14:textId="77777777" w:rsidR="00F37580" w:rsidRPr="00215806" w:rsidRDefault="00F37580" w:rsidP="00AE6FB9">
      <w:pPr>
        <w:ind w:left="720"/>
      </w:pPr>
    </w:p>
    <w:p w14:paraId="52B717E3" w14:textId="1A33B35E" w:rsidR="007427C1" w:rsidRPr="00215806" w:rsidRDefault="00000000">
      <w:pPr>
        <w:ind w:left="720"/>
      </w:pPr>
      <w:r w:rsidRPr="00215806">
        <w:rPr>
          <w:b/>
          <w:bCs/>
        </w:rPr>
        <w:t xml:space="preserve">Reduction of approval timeframes for </w:t>
      </w:r>
      <w:r w:rsidR="00A66624">
        <w:rPr>
          <w:b/>
          <w:bCs/>
        </w:rPr>
        <w:t>specific actions</w:t>
      </w:r>
      <w:r w:rsidRPr="00215806">
        <w:rPr>
          <w:b/>
          <w:bCs/>
        </w:rPr>
        <w:t xml:space="preserve">: approval </w:t>
      </w:r>
      <w:r w:rsidR="00742A7B" w:rsidRPr="00215806">
        <w:t xml:space="preserve">timeframes for </w:t>
      </w:r>
      <w:r w:rsidR="00A66624">
        <w:t>specific actions</w:t>
      </w:r>
      <w:r w:rsidR="00742A7B" w:rsidRPr="00215806">
        <w:t xml:space="preserve"> currently take more than a year. </w:t>
      </w:r>
      <w:r w:rsidR="000334AF" w:rsidRPr="00215806">
        <w:t xml:space="preserve">These include repetition of the approval process - with the project being approved once by the EC, and again a second time by the MA. </w:t>
      </w:r>
      <w:r w:rsidR="00D85349" w:rsidRPr="00215806">
        <w:t xml:space="preserve">As specific actions are not foreseen in the other Structural </w:t>
      </w:r>
      <w:r w:rsidR="003017EC" w:rsidRPr="00215806">
        <w:t xml:space="preserve">Funds, the </w:t>
      </w:r>
      <w:r w:rsidR="00080959" w:rsidRPr="00215806">
        <w:t xml:space="preserve">European Funds </w:t>
      </w:r>
      <w:r w:rsidR="003017EC" w:rsidRPr="00215806">
        <w:t xml:space="preserve">Management Act </w:t>
      </w:r>
      <w:r w:rsidR="00AD429C" w:rsidRPr="00215806">
        <w:t xml:space="preserve">also </w:t>
      </w:r>
      <w:r w:rsidR="00080959" w:rsidRPr="00215806">
        <w:t xml:space="preserve">does not provide for an exception </w:t>
      </w:r>
      <w:r w:rsidR="00EF2219" w:rsidRPr="00215806">
        <w:t xml:space="preserve">to </w:t>
      </w:r>
      <w:r w:rsidR="00080959" w:rsidRPr="00215806">
        <w:t xml:space="preserve">the general rules for approval of </w:t>
      </w:r>
      <w:r w:rsidR="004F1011" w:rsidRPr="00215806">
        <w:t xml:space="preserve">projects </w:t>
      </w:r>
      <w:r w:rsidR="00404F7B" w:rsidRPr="00215806">
        <w:t xml:space="preserve">already approved </w:t>
      </w:r>
      <w:r w:rsidR="004F1011" w:rsidRPr="00215806">
        <w:t xml:space="preserve">under the </w:t>
      </w:r>
      <w:r w:rsidR="00404F7B" w:rsidRPr="00215806">
        <w:t xml:space="preserve">specific action approval process. </w:t>
      </w:r>
      <w:r w:rsidR="00795224" w:rsidRPr="00215806">
        <w:t xml:space="preserve">The </w:t>
      </w:r>
      <w:r w:rsidR="00B152AA">
        <w:t>IPD</w:t>
      </w:r>
      <w:r w:rsidR="00795224" w:rsidRPr="00215806">
        <w:t xml:space="preserve"> should propose the necessary legislative changes </w:t>
      </w:r>
      <w:r w:rsidR="005D5E57" w:rsidRPr="00215806">
        <w:t xml:space="preserve">to the </w:t>
      </w:r>
      <w:r w:rsidR="00E12C11">
        <w:t xml:space="preserve">Shared </w:t>
      </w:r>
      <w:r w:rsidR="00E12C11" w:rsidRPr="006B7A04">
        <w:t xml:space="preserve">Management </w:t>
      </w:r>
      <w:r w:rsidR="00E12C11">
        <w:t xml:space="preserve">of EU Funds </w:t>
      </w:r>
      <w:r w:rsidR="00E12C11" w:rsidRPr="006B7A04">
        <w:t xml:space="preserve">Act </w:t>
      </w:r>
      <w:r w:rsidR="00795224" w:rsidRPr="00215806">
        <w:t xml:space="preserve">to </w:t>
      </w:r>
      <w:r w:rsidR="00E009C4" w:rsidRPr="00215806">
        <w:t xml:space="preserve">shorten the </w:t>
      </w:r>
      <w:r w:rsidR="005D5E57" w:rsidRPr="00215806">
        <w:t xml:space="preserve">deadlines </w:t>
      </w:r>
      <w:r w:rsidR="00827806" w:rsidRPr="00215806">
        <w:t xml:space="preserve">and avoid the need to re-approve </w:t>
      </w:r>
      <w:r w:rsidR="00B813E5" w:rsidRPr="00215806">
        <w:t xml:space="preserve">projects of </w:t>
      </w:r>
      <w:r w:rsidR="00827806" w:rsidRPr="00215806">
        <w:t xml:space="preserve">beneficiaries under </w:t>
      </w:r>
      <w:r w:rsidR="005D5E57" w:rsidRPr="00215806">
        <w:t xml:space="preserve">specific actions </w:t>
      </w:r>
      <w:r w:rsidR="00827806" w:rsidRPr="00215806">
        <w:t>already approved by the EC</w:t>
      </w:r>
      <w:r w:rsidR="005D5E57" w:rsidRPr="00215806">
        <w:t xml:space="preserve">. </w:t>
      </w:r>
    </w:p>
    <w:p w14:paraId="551C4D89" w14:textId="77777777" w:rsidR="007427C1" w:rsidRPr="00215806" w:rsidRDefault="00000000">
      <w:pPr>
        <w:pStyle w:val="Heading3"/>
      </w:pPr>
      <w:r w:rsidRPr="00215806">
        <w:t>Horizontal measures</w:t>
      </w:r>
    </w:p>
    <w:p w14:paraId="39D75417" w14:textId="77777777" w:rsidR="007427C1" w:rsidRPr="00215806" w:rsidRDefault="00000000">
      <w:pPr>
        <w:pStyle w:val="BodyText"/>
      </w:pPr>
      <w:r w:rsidRPr="00215806">
        <w:rPr>
          <w:b/>
          <w:bCs/>
        </w:rPr>
        <w:t xml:space="preserve">Developing the </w:t>
      </w:r>
      <w:r w:rsidR="00E86462" w:rsidRPr="00215806">
        <w:rPr>
          <w:b/>
          <w:bCs/>
        </w:rPr>
        <w:t xml:space="preserve">capacity </w:t>
      </w:r>
      <w:r w:rsidRPr="00215806">
        <w:rPr>
          <w:b/>
          <w:bCs/>
        </w:rPr>
        <w:t>to implement cross-cutting principles</w:t>
      </w:r>
      <w:r w:rsidR="004F3E26" w:rsidRPr="00215806">
        <w:rPr>
          <w:b/>
          <w:bCs/>
        </w:rPr>
        <w:t xml:space="preserve">: </w:t>
      </w:r>
      <w:r w:rsidR="004F3E26" w:rsidRPr="00215806">
        <w:t xml:space="preserve">although the instructions and organisation to communicate cross-cutting principles (respect for human rights, respect for the interests of vulnerable groups, non-discrimination, </w:t>
      </w:r>
      <w:r w:rsidR="008A17B2" w:rsidRPr="00215806">
        <w:t xml:space="preserve">decarbonisation), </w:t>
      </w:r>
      <w:r w:rsidR="00FF0E6F" w:rsidRPr="00215806">
        <w:t xml:space="preserve">this may not be sufficient to implement these principles in practice. This is partly due to the lack of established practices along these lines in the </w:t>
      </w:r>
      <w:proofErr w:type="spellStart"/>
      <w:r w:rsidR="00FF0E6F" w:rsidRPr="00215806">
        <w:t>MoI</w:t>
      </w:r>
      <w:proofErr w:type="spellEnd"/>
      <w:r w:rsidR="00FF0E6F" w:rsidRPr="00215806">
        <w:t xml:space="preserve"> </w:t>
      </w:r>
      <w:r w:rsidR="00E4214F" w:rsidRPr="00215806">
        <w:t xml:space="preserve">and other beneficiary institutions. To achieve better results, </w:t>
      </w:r>
      <w:r w:rsidR="00BD35AA" w:rsidRPr="00215806">
        <w:t xml:space="preserve">additional measures could include: (1) exchanging experiences with </w:t>
      </w:r>
      <w:r w:rsidR="003C0BD7" w:rsidRPr="00215806">
        <w:t xml:space="preserve">institutions or </w:t>
      </w:r>
      <w:r w:rsidR="00BF45FB" w:rsidRPr="00215806">
        <w:t xml:space="preserve">programme management </w:t>
      </w:r>
      <w:r w:rsidR="00BF45FB" w:rsidRPr="00215806">
        <w:lastRenderedPageBreak/>
        <w:t xml:space="preserve">bodies that have more substantial experience (e.g. Education or Human Resources Programmes); (2) practical training </w:t>
      </w:r>
      <w:r w:rsidR="00F47EC8" w:rsidRPr="00215806">
        <w:t>with external specialist speakers; (</w:t>
      </w:r>
      <w:r w:rsidR="00743B5A" w:rsidRPr="00215806">
        <w:t xml:space="preserve">3) bringing in consultants to support these processes in developing procurement activities or specifications (e.g. for construction or renovation works). </w:t>
      </w:r>
    </w:p>
    <w:p w14:paraId="14C1CF99" w14:textId="77777777" w:rsidR="007427C1" w:rsidRPr="00215806" w:rsidRDefault="00000000">
      <w:pPr>
        <w:pStyle w:val="Heading3"/>
      </w:pPr>
      <w:r w:rsidRPr="00215806">
        <w:t>Monitoring and reporting</w:t>
      </w:r>
    </w:p>
    <w:p w14:paraId="6A45E0DE" w14:textId="44FA2A1A" w:rsidR="007427C1" w:rsidRPr="00215806" w:rsidRDefault="00000000">
      <w:pPr>
        <w:pStyle w:val="BodyText"/>
      </w:pPr>
      <w:r w:rsidRPr="00215806">
        <w:rPr>
          <w:b/>
          <w:bCs/>
        </w:rPr>
        <w:t xml:space="preserve">Simplify the reporting </w:t>
      </w:r>
      <w:r w:rsidR="003F5736" w:rsidRPr="00215806">
        <w:rPr>
          <w:b/>
          <w:bCs/>
        </w:rPr>
        <w:t xml:space="preserve">process </w:t>
      </w:r>
      <w:r w:rsidRPr="00215806">
        <w:rPr>
          <w:b/>
          <w:bCs/>
        </w:rPr>
        <w:t xml:space="preserve">through </w:t>
      </w:r>
      <w:r w:rsidR="009E44C2" w:rsidRPr="00215806">
        <w:rPr>
          <w:szCs w:val="22"/>
        </w:rPr>
        <w:t>timesheets</w:t>
      </w:r>
      <w:r w:rsidRPr="00215806">
        <w:t>.</w:t>
      </w:r>
      <w:r w:rsidR="003F5736" w:rsidRPr="00215806">
        <w:t xml:space="preserve"> The reporting process in </w:t>
      </w:r>
      <w:proofErr w:type="spellStart"/>
      <w:r w:rsidR="003F5736" w:rsidRPr="00215806">
        <w:t>MoI</w:t>
      </w:r>
      <w:proofErr w:type="spellEnd"/>
      <w:r w:rsidR="003F5736" w:rsidRPr="00215806">
        <w:t xml:space="preserve"> structures such as the DG</w:t>
      </w:r>
      <w:r w:rsidR="00B152AA">
        <w:t>BP</w:t>
      </w:r>
      <w:r w:rsidR="003F5736" w:rsidRPr="00215806">
        <w:t xml:space="preserve">, where there are more than 30 projects, creates an </w:t>
      </w:r>
      <w:r w:rsidR="00B152AA">
        <w:t>excessive</w:t>
      </w:r>
      <w:r w:rsidR="003F5736" w:rsidRPr="00215806">
        <w:t xml:space="preserve"> administrative workload. One opportunity for simplification would be to adopt a single rate for project management and coordination. </w:t>
      </w:r>
      <w:r w:rsidR="00F277E4" w:rsidRPr="00215806">
        <w:t xml:space="preserve">Another possibility to reduce </w:t>
      </w:r>
      <w:r w:rsidR="00055C9A" w:rsidRPr="00215806">
        <w:t xml:space="preserve">the administrative burden on beneficiaries would be to use software solutions </w:t>
      </w:r>
      <w:r w:rsidR="009B5A32" w:rsidRPr="00215806">
        <w:t xml:space="preserve">to complete </w:t>
      </w:r>
      <w:r w:rsidR="009B5A32" w:rsidRPr="00215806">
        <w:rPr>
          <w:szCs w:val="22"/>
        </w:rPr>
        <w:t xml:space="preserve">timesheets, which are standard in the private sector. </w:t>
      </w:r>
    </w:p>
    <w:p w14:paraId="15D09F02" w14:textId="77777777" w:rsidR="007427C1" w:rsidRPr="00215806" w:rsidRDefault="00000000">
      <w:pPr>
        <w:pStyle w:val="Heading3"/>
      </w:pPr>
      <w:r w:rsidRPr="00215806">
        <w:t xml:space="preserve">Communication </w:t>
      </w:r>
      <w:r w:rsidR="00FB1C0D" w:rsidRPr="00215806">
        <w:t>strategy</w:t>
      </w:r>
    </w:p>
    <w:p w14:paraId="7F70DAF3" w14:textId="12E24AF0" w:rsidR="007427C1" w:rsidRPr="00215806" w:rsidRDefault="00000000">
      <w:pPr>
        <w:pStyle w:val="BodyText"/>
      </w:pPr>
      <w:r w:rsidRPr="00215806">
        <w:rPr>
          <w:b/>
          <w:bCs/>
        </w:rPr>
        <w:t xml:space="preserve">More targeted and extensive communication through social </w:t>
      </w:r>
      <w:r w:rsidR="00E46D12" w:rsidRPr="00215806">
        <w:rPr>
          <w:b/>
          <w:bCs/>
        </w:rPr>
        <w:t>media</w:t>
      </w:r>
      <w:r w:rsidR="00211F8B" w:rsidRPr="00215806">
        <w:rPr>
          <w:b/>
          <w:bCs/>
        </w:rPr>
        <w:t xml:space="preserve">: the </w:t>
      </w:r>
      <w:r w:rsidR="002D4043" w:rsidRPr="00215806">
        <w:rPr>
          <w:b/>
          <w:bCs/>
        </w:rPr>
        <w:t xml:space="preserve">planned </w:t>
      </w:r>
      <w:r w:rsidR="00EB17AE" w:rsidRPr="00215806">
        <w:t xml:space="preserve">communication activities for the </w:t>
      </w:r>
      <w:r w:rsidR="002D4043" w:rsidRPr="00215806">
        <w:t>already</w:t>
      </w:r>
      <w:r w:rsidR="00EB17AE" w:rsidRPr="00215806">
        <w:t xml:space="preserve"> approved operations </w:t>
      </w:r>
      <w:r w:rsidR="002D4043" w:rsidRPr="00215806">
        <w:t xml:space="preserve">are </w:t>
      </w:r>
      <w:r w:rsidR="00E53AFD" w:rsidRPr="00215806">
        <w:t xml:space="preserve">few </w:t>
      </w:r>
      <w:r w:rsidR="00D50EA7" w:rsidRPr="00215806">
        <w:t xml:space="preserve">and </w:t>
      </w:r>
      <w:r w:rsidR="00E53AFD" w:rsidRPr="00215806">
        <w:t xml:space="preserve">do not reach the </w:t>
      </w:r>
      <w:proofErr w:type="gramStart"/>
      <w:r w:rsidR="00E53AFD" w:rsidRPr="00215806">
        <w:t>general public</w:t>
      </w:r>
      <w:proofErr w:type="gramEnd"/>
      <w:r w:rsidR="00E53AFD" w:rsidRPr="00215806">
        <w:t xml:space="preserve"> </w:t>
      </w:r>
      <w:r w:rsidR="00D50EA7" w:rsidRPr="00215806">
        <w:t>sufficiently</w:t>
      </w:r>
      <w:r w:rsidR="00E53AFD" w:rsidRPr="00215806">
        <w:t xml:space="preserve">. </w:t>
      </w:r>
      <w:r w:rsidR="00113A5A" w:rsidRPr="00215806">
        <w:t xml:space="preserve">Communication activities through social media (Facebook) are only carried out by the </w:t>
      </w:r>
      <w:r w:rsidR="00560B84">
        <w:t>IPD</w:t>
      </w:r>
      <w:r w:rsidR="00113A5A" w:rsidRPr="00215806">
        <w:t xml:space="preserve">, where </w:t>
      </w:r>
      <w:r w:rsidR="00077ECA" w:rsidRPr="00215806">
        <w:t xml:space="preserve">the focus remains mostly on the </w:t>
      </w:r>
      <w:r w:rsidR="00560B84">
        <w:t>IPD</w:t>
      </w:r>
      <w:r w:rsidR="00077ECA" w:rsidRPr="00215806">
        <w:t xml:space="preserve"> activities and not on the </w:t>
      </w:r>
      <w:r w:rsidR="007B161D" w:rsidRPr="00215806">
        <w:t>achievements of the individual projects that have been funded</w:t>
      </w:r>
      <w:r w:rsidR="00021A27" w:rsidRPr="00215806">
        <w:t>.</w:t>
      </w:r>
    </w:p>
    <w:p w14:paraId="0314B49D" w14:textId="77777777" w:rsidR="005D35E5" w:rsidRPr="00215806" w:rsidRDefault="005D35E5" w:rsidP="00E22E0C">
      <w:pPr>
        <w:pStyle w:val="BodyText"/>
      </w:pPr>
    </w:p>
    <w:p w14:paraId="278CAA91" w14:textId="252E520E" w:rsidR="007427C1" w:rsidRPr="00215806" w:rsidRDefault="00000000">
      <w:pPr>
        <w:pStyle w:val="BodyText"/>
      </w:pPr>
      <w:r w:rsidRPr="00215806">
        <w:t xml:space="preserve">The </w:t>
      </w:r>
      <w:r w:rsidR="00421976">
        <w:t>BMVI</w:t>
      </w:r>
      <w:r w:rsidRPr="00215806">
        <w:t xml:space="preserve"> funds are substantial and provide an opportunity </w:t>
      </w:r>
      <w:r w:rsidR="00EE64D8" w:rsidRPr="00215806">
        <w:t xml:space="preserve">for </w:t>
      </w:r>
      <w:r w:rsidR="00135853" w:rsidRPr="00215806">
        <w:t xml:space="preserve">a better </w:t>
      </w:r>
      <w:proofErr w:type="gramStart"/>
      <w:r w:rsidR="00135853" w:rsidRPr="00215806">
        <w:t>thought out</w:t>
      </w:r>
      <w:proofErr w:type="gramEnd"/>
      <w:r w:rsidR="00135853" w:rsidRPr="00215806">
        <w:t xml:space="preserve"> social media communication strategy </w:t>
      </w:r>
      <w:r w:rsidR="00EE64D8" w:rsidRPr="00215806">
        <w:t xml:space="preserve">to reach the </w:t>
      </w:r>
      <w:r w:rsidR="00135853" w:rsidRPr="00215806">
        <w:t xml:space="preserve">general public </w:t>
      </w:r>
      <w:r w:rsidR="00EE64D8" w:rsidRPr="00215806">
        <w:t>in Bulgaria</w:t>
      </w:r>
      <w:r w:rsidR="00135853" w:rsidRPr="00215806">
        <w:t xml:space="preserve">. Considering the </w:t>
      </w:r>
      <w:r w:rsidR="007B1DE5" w:rsidRPr="00215806">
        <w:t xml:space="preserve">public and political importance of policies related to border security and </w:t>
      </w:r>
      <w:r w:rsidR="00FF77B4" w:rsidRPr="00215806">
        <w:t xml:space="preserve">migration, the messages that </w:t>
      </w:r>
      <w:r w:rsidR="002744C7" w:rsidRPr="00215806">
        <w:t xml:space="preserve">will reach the </w:t>
      </w:r>
      <w:proofErr w:type="gramStart"/>
      <w:r w:rsidR="00FF77B4" w:rsidRPr="00215806">
        <w:t>general public</w:t>
      </w:r>
      <w:proofErr w:type="gramEnd"/>
      <w:r w:rsidR="00FF77B4" w:rsidRPr="00215806">
        <w:t xml:space="preserve"> will </w:t>
      </w:r>
      <w:r w:rsidR="002744C7" w:rsidRPr="00215806">
        <w:t xml:space="preserve">have </w:t>
      </w:r>
      <w:r w:rsidR="00FF77B4" w:rsidRPr="00215806">
        <w:t xml:space="preserve">many </w:t>
      </w:r>
      <w:r w:rsidR="00D87B84" w:rsidRPr="00215806">
        <w:t>positives</w:t>
      </w:r>
      <w:r w:rsidR="00FF77B4" w:rsidRPr="00215806">
        <w:t xml:space="preserve">: </w:t>
      </w:r>
    </w:p>
    <w:p w14:paraId="5A78541E" w14:textId="77777777" w:rsidR="007427C1" w:rsidRPr="00215806" w:rsidRDefault="00000000">
      <w:pPr>
        <w:pStyle w:val="BodyText"/>
        <w:numPr>
          <w:ilvl w:val="0"/>
          <w:numId w:val="56"/>
        </w:numPr>
      </w:pPr>
      <w:r w:rsidRPr="00215806">
        <w:t xml:space="preserve">increased confidence in the Ministry of Interior and law enforcement </w:t>
      </w:r>
      <w:proofErr w:type="gramStart"/>
      <w:r w:rsidRPr="00215806">
        <w:t>agencies;</w:t>
      </w:r>
      <w:proofErr w:type="gramEnd"/>
      <w:r w:rsidRPr="00215806">
        <w:t xml:space="preserve"> </w:t>
      </w:r>
    </w:p>
    <w:p w14:paraId="553FDBC3" w14:textId="77777777" w:rsidR="007427C1" w:rsidRPr="00215806" w:rsidRDefault="00000000">
      <w:pPr>
        <w:pStyle w:val="BodyText"/>
        <w:numPr>
          <w:ilvl w:val="0"/>
          <w:numId w:val="56"/>
        </w:numPr>
      </w:pPr>
      <w:r w:rsidRPr="00215806">
        <w:t xml:space="preserve">increased trust in the EU and the principles of solidarity, the understanding that securing the external border is a common effort and </w:t>
      </w:r>
      <w:proofErr w:type="gramStart"/>
      <w:r w:rsidRPr="00215806">
        <w:t>responsibility;</w:t>
      </w:r>
      <w:proofErr w:type="gramEnd"/>
      <w:r w:rsidRPr="00215806">
        <w:t xml:space="preserve"> </w:t>
      </w:r>
    </w:p>
    <w:p w14:paraId="0DDEB204" w14:textId="77777777" w:rsidR="007427C1" w:rsidRPr="00215806" w:rsidRDefault="00000000">
      <w:pPr>
        <w:pStyle w:val="BodyText"/>
        <w:numPr>
          <w:ilvl w:val="0"/>
          <w:numId w:val="56"/>
        </w:numPr>
      </w:pPr>
      <w:r w:rsidRPr="00215806">
        <w:t xml:space="preserve">increased sense of security for citizens, understanding the investments being made. </w:t>
      </w:r>
    </w:p>
    <w:p w14:paraId="336005B1" w14:textId="77777777" w:rsidR="007427C1" w:rsidRPr="00215806" w:rsidRDefault="00000000">
      <w:pPr>
        <w:pStyle w:val="BodyText"/>
      </w:pPr>
      <w:r w:rsidRPr="00215806">
        <w:t xml:space="preserve">Beneficiaries should be encouraged to invest in </w:t>
      </w:r>
      <w:r w:rsidR="007E059D" w:rsidRPr="00215806">
        <w:t xml:space="preserve">social media messages </w:t>
      </w:r>
      <w:r w:rsidRPr="00215806">
        <w:t xml:space="preserve">instead of different types of stationery, </w:t>
      </w:r>
      <w:r w:rsidR="007E059D" w:rsidRPr="00215806">
        <w:t>such as</w:t>
      </w:r>
      <w:r w:rsidR="00EE1FC1" w:rsidRPr="00215806">
        <w:t xml:space="preserve">: </w:t>
      </w:r>
    </w:p>
    <w:p w14:paraId="05C720A9" w14:textId="77777777" w:rsidR="007427C1" w:rsidRPr="00215806" w:rsidRDefault="007E059D">
      <w:pPr>
        <w:pStyle w:val="BodyText"/>
        <w:numPr>
          <w:ilvl w:val="0"/>
          <w:numId w:val="55"/>
        </w:numPr>
      </w:pPr>
      <w:r w:rsidRPr="00215806">
        <w:t xml:space="preserve">Use the right forms of </w:t>
      </w:r>
      <w:r w:rsidR="00AD3501" w:rsidRPr="00215806">
        <w:t xml:space="preserve">communication (purposefully developed videos) </w:t>
      </w:r>
      <w:r w:rsidR="00EE1FC1" w:rsidRPr="00215806">
        <w:t xml:space="preserve">for key </w:t>
      </w:r>
      <w:proofErr w:type="gramStart"/>
      <w:r w:rsidR="004839E4" w:rsidRPr="00215806">
        <w:t>operations</w:t>
      </w:r>
      <w:r w:rsidR="00AD3501" w:rsidRPr="00215806">
        <w:t>;</w:t>
      </w:r>
      <w:proofErr w:type="gramEnd"/>
      <w:r w:rsidR="00AD3501" w:rsidRPr="00215806">
        <w:t xml:space="preserve">  </w:t>
      </w:r>
    </w:p>
    <w:p w14:paraId="433CA034" w14:textId="77777777" w:rsidR="007427C1" w:rsidRPr="00215806" w:rsidRDefault="007E059D">
      <w:pPr>
        <w:pStyle w:val="BodyText"/>
        <w:numPr>
          <w:ilvl w:val="0"/>
          <w:numId w:val="55"/>
        </w:numPr>
      </w:pPr>
      <w:r w:rsidRPr="00215806">
        <w:t xml:space="preserve">Expand the </w:t>
      </w:r>
      <w:r w:rsidR="00AD3501" w:rsidRPr="00215806">
        <w:t xml:space="preserve">range </w:t>
      </w:r>
      <w:r w:rsidR="00D303A4" w:rsidRPr="00215806">
        <w:t xml:space="preserve">of </w:t>
      </w:r>
      <w:r w:rsidR="006F6482" w:rsidRPr="00215806">
        <w:t xml:space="preserve">communication channels </w:t>
      </w:r>
      <w:r w:rsidR="004839E4" w:rsidRPr="00215806">
        <w:t xml:space="preserve">used </w:t>
      </w:r>
      <w:r w:rsidR="006F6482" w:rsidRPr="00215806">
        <w:t>(besides Facebook</w:t>
      </w:r>
      <w:r w:rsidR="004839E4" w:rsidRPr="00215806">
        <w:t>, Instagram, X</w:t>
      </w:r>
      <w:r w:rsidRPr="00215806">
        <w:t xml:space="preserve">, </w:t>
      </w:r>
      <w:proofErr w:type="spellStart"/>
      <w:r w:rsidRPr="00215806">
        <w:t>Youtube</w:t>
      </w:r>
      <w:proofErr w:type="spellEnd"/>
      <w:r w:rsidR="00E674ED" w:rsidRPr="00215806">
        <w:t>, media partnerships</w:t>
      </w:r>
      <w:proofErr w:type="gramStart"/>
      <w:r w:rsidR="004839E4" w:rsidRPr="00215806">
        <w:t>);</w:t>
      </w:r>
      <w:proofErr w:type="gramEnd"/>
      <w:r w:rsidR="004839E4" w:rsidRPr="00215806">
        <w:t xml:space="preserve"> </w:t>
      </w:r>
    </w:p>
    <w:p w14:paraId="07DAB633" w14:textId="228D9A13" w:rsidR="007427C1" w:rsidRPr="00215806" w:rsidRDefault="00E674ED">
      <w:pPr>
        <w:pStyle w:val="BodyText"/>
        <w:numPr>
          <w:ilvl w:val="0"/>
          <w:numId w:val="55"/>
        </w:numPr>
      </w:pPr>
      <w:r w:rsidRPr="00215806">
        <w:t xml:space="preserve">Target the messages to specific </w:t>
      </w:r>
      <w:r w:rsidR="00FE1A19" w:rsidRPr="00215806">
        <w:t xml:space="preserve">audiences (e.g. citizens in areas close to the border with </w:t>
      </w:r>
      <w:r w:rsidR="00994E99">
        <w:t>Türkiye</w:t>
      </w:r>
      <w:r w:rsidR="00EC73B9" w:rsidRPr="00215806">
        <w:t>, or those whose social profile is "</w:t>
      </w:r>
      <w:r w:rsidR="00050D3B" w:rsidRPr="00215806">
        <w:t>Eurosceptic</w:t>
      </w:r>
      <w:r w:rsidR="00EC73B9" w:rsidRPr="00215806">
        <w:t>"</w:t>
      </w:r>
      <w:r w:rsidR="00FE1A19" w:rsidRPr="00215806">
        <w:t xml:space="preserve">). </w:t>
      </w:r>
    </w:p>
    <w:p w14:paraId="192E4E07" w14:textId="77777777" w:rsidR="00DD36C3" w:rsidRPr="00215806" w:rsidRDefault="00DD36C3" w:rsidP="00DD36C3">
      <w:pPr>
        <w:pStyle w:val="BodyText"/>
      </w:pPr>
    </w:p>
    <w:p w14:paraId="6C8C64B1" w14:textId="77777777" w:rsidR="007427C1" w:rsidRPr="00215806" w:rsidRDefault="00000000">
      <w:pPr>
        <w:pStyle w:val="Heading3"/>
      </w:pPr>
      <w:r w:rsidRPr="00215806">
        <w:t>Control and management systems</w:t>
      </w:r>
    </w:p>
    <w:p w14:paraId="60FFD3E8" w14:textId="77777777" w:rsidR="007427C1" w:rsidRPr="00215806" w:rsidRDefault="00000000">
      <w:pPr>
        <w:ind w:left="851"/>
      </w:pPr>
      <w:r w:rsidRPr="00215806">
        <w:t xml:space="preserve">Regarding the control and management systems, some possible improvements could be discussed, such as: </w:t>
      </w:r>
    </w:p>
    <w:p w14:paraId="517163FD" w14:textId="02867776" w:rsidR="007427C1" w:rsidRPr="00215806" w:rsidRDefault="00000000">
      <w:pPr>
        <w:pStyle w:val="ListParagraph"/>
        <w:numPr>
          <w:ilvl w:val="0"/>
          <w:numId w:val="60"/>
        </w:numPr>
        <w:rPr>
          <w:i/>
          <w:iCs/>
        </w:rPr>
      </w:pPr>
      <w:r w:rsidRPr="00215806">
        <w:t xml:space="preserve">In Annex 6: </w:t>
      </w:r>
      <w:r w:rsidR="00804EA3" w:rsidRPr="00215806">
        <w:rPr>
          <w:i/>
          <w:iCs/>
        </w:rPr>
        <w:t xml:space="preserve">Methodology for establishing criteria </w:t>
      </w:r>
      <w:proofErr w:type="gramStart"/>
      <w:r w:rsidR="00804EA3" w:rsidRPr="00215806">
        <w:rPr>
          <w:i/>
          <w:iCs/>
        </w:rPr>
        <w:t>on the basis of</w:t>
      </w:r>
      <w:proofErr w:type="gramEnd"/>
      <w:r w:rsidR="00804EA3" w:rsidRPr="00215806">
        <w:rPr>
          <w:i/>
          <w:iCs/>
        </w:rPr>
        <w:t xml:space="preserve"> which the Preliminary Control and Irregularities Department carries out preliminary </w:t>
      </w:r>
      <w:r w:rsidR="00804EA3" w:rsidRPr="00215806">
        <w:rPr>
          <w:i/>
          <w:iCs/>
        </w:rPr>
        <w:lastRenderedPageBreak/>
        <w:t>control of public procurement and procedures carried out</w:t>
      </w:r>
      <w:r w:rsidR="00804EA3" w:rsidRPr="00215806">
        <w:t xml:space="preserve">, it is provided that the </w:t>
      </w:r>
      <w:r w:rsidRPr="00215806">
        <w:t xml:space="preserve">MA carries out preliminary control of procedures under Article 18, para. 8, 9 and 10 of the Public Procurement Act. Paragraph 13 </w:t>
      </w:r>
      <w:r w:rsidR="00826E61">
        <w:t xml:space="preserve">of PPA </w:t>
      </w:r>
      <w:r w:rsidRPr="00215806">
        <w:t>(direct contracting) could also be added</w:t>
      </w:r>
      <w:r w:rsidR="00826E61">
        <w:t xml:space="preserve"> to the list</w:t>
      </w:r>
      <w:r w:rsidRPr="00215806">
        <w:t xml:space="preserve">. </w:t>
      </w:r>
      <w:r w:rsidR="003450F1" w:rsidRPr="00215806">
        <w:t xml:space="preserve"> </w:t>
      </w:r>
    </w:p>
    <w:p w14:paraId="5970F406" w14:textId="77777777" w:rsidR="00600602" w:rsidRPr="00215806" w:rsidRDefault="00600602" w:rsidP="00600602">
      <w:pPr>
        <w:ind w:left="851"/>
      </w:pPr>
    </w:p>
    <w:p w14:paraId="0615D2A8" w14:textId="77777777" w:rsidR="007427C1" w:rsidRPr="00215806" w:rsidRDefault="00000000">
      <w:pPr>
        <w:pStyle w:val="ListParagraph"/>
        <w:numPr>
          <w:ilvl w:val="0"/>
          <w:numId w:val="60"/>
        </w:numPr>
      </w:pPr>
      <w:r w:rsidRPr="00215806">
        <w:t xml:space="preserve">Clearer criteria could be set for when the </w:t>
      </w:r>
      <w:r w:rsidR="00D92809" w:rsidRPr="00215806">
        <w:t xml:space="preserve">regular </w:t>
      </w:r>
      <w:r w:rsidR="004E3175" w:rsidRPr="00215806">
        <w:t xml:space="preserve">project progress monitoring meetings </w:t>
      </w:r>
      <w:r w:rsidRPr="00215806">
        <w:t xml:space="preserve">are held </w:t>
      </w:r>
      <w:r w:rsidR="004E3175" w:rsidRPr="00215806">
        <w:t xml:space="preserve">- </w:t>
      </w:r>
      <w:r w:rsidRPr="00215806">
        <w:t xml:space="preserve">e.g. when there are </w:t>
      </w:r>
      <w:r w:rsidR="00D92809" w:rsidRPr="00215806">
        <w:t>certain milestones in implementation</w:t>
      </w:r>
      <w:r w:rsidRPr="00215806">
        <w:t xml:space="preserve"> progress </w:t>
      </w:r>
      <w:r w:rsidR="00D92809" w:rsidRPr="00215806">
        <w:t>(</w:t>
      </w:r>
      <w:r w:rsidRPr="00215806">
        <w:t>Annex 8, Project Monitoring Procedure</w:t>
      </w:r>
      <w:r w:rsidR="00D92809" w:rsidRPr="00215806">
        <w:t>)</w:t>
      </w:r>
      <w:r w:rsidRPr="00215806">
        <w:t>.</w:t>
      </w:r>
    </w:p>
    <w:p w14:paraId="7258012E" w14:textId="17E00554" w:rsidR="00F8240E" w:rsidRPr="00215806" w:rsidRDefault="00F8240E" w:rsidP="00FC19B1"/>
    <w:p w14:paraId="3D24F281" w14:textId="77777777" w:rsidR="00600602" w:rsidRPr="00215806" w:rsidRDefault="00600602" w:rsidP="00600602"/>
    <w:p w14:paraId="0E3F202C" w14:textId="50545184" w:rsidR="007427C1" w:rsidRPr="00215806" w:rsidRDefault="000D07A4">
      <w:pPr>
        <w:pStyle w:val="Divider"/>
        <w:numPr>
          <w:ilvl w:val="0"/>
          <w:numId w:val="0"/>
        </w:numPr>
        <w:ind w:left="2268" w:hanging="2268"/>
      </w:pPr>
      <w:bookmarkStart w:id="51" w:name="_Toc161165119"/>
      <w:bookmarkEnd w:id="49"/>
      <w:r>
        <w:lastRenderedPageBreak/>
        <w:t>Annexes</w:t>
      </w:r>
      <w:bookmarkEnd w:id="51"/>
    </w:p>
    <w:p w14:paraId="26C1E0BF" w14:textId="77777777" w:rsidR="007427C1" w:rsidRPr="00215806" w:rsidRDefault="00000000">
      <w:pPr>
        <w:pStyle w:val="AnnexHeading"/>
      </w:pPr>
      <w:bookmarkStart w:id="52" w:name="_Toc161165120"/>
      <w:bookmarkStart w:id="53" w:name="_Toc322437599"/>
      <w:bookmarkStart w:id="54" w:name="_Toc395088884"/>
      <w:bookmarkStart w:id="55" w:name="_Toc3417860"/>
      <w:bookmarkStart w:id="56" w:name="Annex2Text"/>
      <w:r w:rsidRPr="00215806">
        <w:lastRenderedPageBreak/>
        <w:t>Analytical framework</w:t>
      </w:r>
      <w:bookmarkEnd w:id="52"/>
    </w:p>
    <w:tbl>
      <w:tblPr>
        <w:tblStyle w:val="TableGrid"/>
        <w:tblW w:w="0" w:type="auto"/>
        <w:tblCellMar>
          <w:left w:w="29" w:type="dxa"/>
          <w:right w:w="29" w:type="dxa"/>
        </w:tblCellMar>
        <w:tblLook w:val="04A0" w:firstRow="1" w:lastRow="0" w:firstColumn="1" w:lastColumn="0" w:noHBand="0" w:noVBand="1"/>
      </w:tblPr>
      <w:tblGrid>
        <w:gridCol w:w="2105"/>
        <w:gridCol w:w="6956"/>
      </w:tblGrid>
      <w:tr w:rsidR="002A7E02" w:rsidRPr="00215806" w14:paraId="7A4D7423" w14:textId="77777777">
        <w:tc>
          <w:tcPr>
            <w:tcW w:w="9075" w:type="dxa"/>
            <w:gridSpan w:val="2"/>
            <w:shd w:val="clear" w:color="auto" w:fill="005170" w:themeFill="accent2" w:themeFillShade="80"/>
          </w:tcPr>
          <w:p w14:paraId="76D7D208" w14:textId="77777777" w:rsidR="007427C1" w:rsidRPr="00215806" w:rsidRDefault="00000000">
            <w:pPr>
              <w:jc w:val="center"/>
              <w:rPr>
                <w:b/>
                <w:bCs/>
                <w:color w:val="FFFFFF" w:themeColor="background1"/>
                <w:sz w:val="20"/>
                <w:szCs w:val="20"/>
              </w:rPr>
            </w:pPr>
            <w:r w:rsidRPr="00215806">
              <w:rPr>
                <w:b/>
                <w:bCs/>
                <w:color w:val="FFFFFF" w:themeColor="background1"/>
                <w:sz w:val="20"/>
                <w:szCs w:val="20"/>
              </w:rPr>
              <w:t>LINK</w:t>
            </w:r>
          </w:p>
        </w:tc>
      </w:tr>
      <w:tr w:rsidR="002A7E02" w:rsidRPr="00215806" w14:paraId="02A57417" w14:textId="77777777">
        <w:tc>
          <w:tcPr>
            <w:tcW w:w="2106" w:type="dxa"/>
            <w:shd w:val="clear" w:color="auto" w:fill="00538B" w:themeFill="accent1"/>
          </w:tcPr>
          <w:p w14:paraId="50A16428" w14:textId="77777777" w:rsidR="007427C1" w:rsidRPr="00215806" w:rsidRDefault="00000000">
            <w:pPr>
              <w:rPr>
                <w:b/>
                <w:bCs/>
                <w:color w:val="FFFFFF" w:themeColor="background1"/>
                <w:sz w:val="20"/>
                <w:szCs w:val="20"/>
              </w:rPr>
            </w:pPr>
            <w:r w:rsidRPr="00215806">
              <w:rPr>
                <w:b/>
                <w:bCs/>
                <w:color w:val="FFFFFF" w:themeColor="background1"/>
                <w:sz w:val="20"/>
                <w:szCs w:val="20"/>
              </w:rPr>
              <w:t>Evaluation question</w:t>
            </w:r>
          </w:p>
        </w:tc>
        <w:tc>
          <w:tcPr>
            <w:tcW w:w="6969" w:type="dxa"/>
            <w:shd w:val="clear" w:color="auto" w:fill="005170" w:themeFill="accent2" w:themeFillShade="80"/>
          </w:tcPr>
          <w:p w14:paraId="5A8C380F" w14:textId="77777777" w:rsidR="007427C1" w:rsidRPr="00215806" w:rsidRDefault="00000000">
            <w:pPr>
              <w:rPr>
                <w:b/>
                <w:bCs/>
                <w:color w:val="FFFFFF" w:themeColor="background1"/>
                <w:sz w:val="20"/>
                <w:szCs w:val="20"/>
              </w:rPr>
            </w:pPr>
            <w:r w:rsidRPr="00215806">
              <w:rPr>
                <w:b/>
                <w:bCs/>
                <w:color w:val="FFFFFF" w:themeColor="background1"/>
                <w:sz w:val="20"/>
                <w:szCs w:val="20"/>
              </w:rPr>
              <w:t>Indicative assessment criteria</w:t>
            </w:r>
          </w:p>
        </w:tc>
      </w:tr>
      <w:tr w:rsidR="002A7E02" w:rsidRPr="00215806" w14:paraId="779FF8D5" w14:textId="77777777">
        <w:tc>
          <w:tcPr>
            <w:tcW w:w="2106" w:type="dxa"/>
          </w:tcPr>
          <w:p w14:paraId="504F7602" w14:textId="77777777" w:rsidR="007427C1" w:rsidRPr="00215806" w:rsidRDefault="00000000">
            <w:pPr>
              <w:rPr>
                <w:sz w:val="20"/>
                <w:szCs w:val="20"/>
              </w:rPr>
            </w:pPr>
            <w:r w:rsidRPr="00215806">
              <w:rPr>
                <w:sz w:val="20"/>
                <w:szCs w:val="20"/>
              </w:rPr>
              <w:t>To what extent does the programme respond to evolving needs?</w:t>
            </w:r>
          </w:p>
        </w:tc>
        <w:tc>
          <w:tcPr>
            <w:tcW w:w="6969" w:type="dxa"/>
          </w:tcPr>
          <w:p w14:paraId="136F0D69" w14:textId="77777777" w:rsidR="007427C1" w:rsidRPr="00215806" w:rsidRDefault="00000000">
            <w:pPr>
              <w:pStyle w:val="ListParagraph"/>
              <w:numPr>
                <w:ilvl w:val="0"/>
                <w:numId w:val="34"/>
              </w:numPr>
              <w:ind w:left="150" w:hanging="180"/>
              <w:rPr>
                <w:sz w:val="20"/>
                <w:szCs w:val="20"/>
              </w:rPr>
            </w:pPr>
            <w:r w:rsidRPr="00215806">
              <w:rPr>
                <w:sz w:val="20"/>
                <w:szCs w:val="20"/>
              </w:rPr>
              <w:t>The stakeholders of the programme are correctly identified in accordance with the objectives set out in the legal basis.</w:t>
            </w:r>
          </w:p>
          <w:p w14:paraId="26623117" w14:textId="77777777" w:rsidR="007427C1" w:rsidRPr="00215806" w:rsidRDefault="00000000">
            <w:pPr>
              <w:pStyle w:val="ListParagraph"/>
              <w:numPr>
                <w:ilvl w:val="0"/>
                <w:numId w:val="34"/>
              </w:numPr>
              <w:ind w:left="150" w:hanging="180"/>
              <w:rPr>
                <w:sz w:val="20"/>
                <w:szCs w:val="20"/>
              </w:rPr>
            </w:pPr>
            <w:r w:rsidRPr="00215806">
              <w:rPr>
                <w:sz w:val="20"/>
                <w:szCs w:val="20"/>
              </w:rPr>
              <w:t>The needs analysis that led to the definition of the programme and the associated allocation of resources is consistent with the respective current and future needs of the relevant stakeholders.</w:t>
            </w:r>
          </w:p>
          <w:p w14:paraId="2001FED2" w14:textId="77777777" w:rsidR="007427C1" w:rsidRPr="00215806" w:rsidRDefault="00000000">
            <w:pPr>
              <w:pStyle w:val="ListParagraph"/>
              <w:numPr>
                <w:ilvl w:val="0"/>
                <w:numId w:val="34"/>
              </w:numPr>
              <w:ind w:left="150" w:hanging="180"/>
              <w:rPr>
                <w:sz w:val="20"/>
                <w:szCs w:val="20"/>
              </w:rPr>
            </w:pPr>
            <w:r w:rsidRPr="00215806">
              <w:rPr>
                <w:sz w:val="20"/>
                <w:szCs w:val="20"/>
              </w:rPr>
              <w:t xml:space="preserve">The strategy developed to meet these needs, expressed in specific milestones and targets, aims to meet the most critical needs with proportionate resources. </w:t>
            </w:r>
          </w:p>
          <w:p w14:paraId="0799925D" w14:textId="77777777" w:rsidR="007427C1" w:rsidRPr="00215806" w:rsidRDefault="00000000">
            <w:pPr>
              <w:pStyle w:val="ListParagraph"/>
              <w:numPr>
                <w:ilvl w:val="0"/>
                <w:numId w:val="34"/>
              </w:numPr>
              <w:ind w:left="150" w:hanging="180"/>
              <w:rPr>
                <w:sz w:val="20"/>
                <w:szCs w:val="20"/>
              </w:rPr>
            </w:pPr>
            <w:r w:rsidRPr="00215806">
              <w:rPr>
                <w:sz w:val="20"/>
                <w:szCs w:val="20"/>
              </w:rPr>
              <w:t>The list of implementation measures included in the legal basis and planned under the programme is appropriate to meet the current and future needs of the target groups.</w:t>
            </w:r>
          </w:p>
          <w:p w14:paraId="2990A59F" w14:textId="77777777" w:rsidR="007427C1" w:rsidRPr="00215806" w:rsidRDefault="00000000">
            <w:pPr>
              <w:pStyle w:val="ListParagraph"/>
              <w:numPr>
                <w:ilvl w:val="0"/>
                <w:numId w:val="34"/>
              </w:numPr>
              <w:ind w:left="150" w:hanging="180"/>
              <w:rPr>
                <w:sz w:val="20"/>
                <w:szCs w:val="20"/>
              </w:rPr>
            </w:pPr>
            <w:r w:rsidRPr="00215806">
              <w:rPr>
                <w:sz w:val="20"/>
                <w:szCs w:val="20"/>
              </w:rPr>
              <w:t>The work programme addresses the main priority needs and key target groups.</w:t>
            </w:r>
          </w:p>
        </w:tc>
      </w:tr>
      <w:tr w:rsidR="002A7E02" w:rsidRPr="00215806" w14:paraId="6F1B613E" w14:textId="77777777">
        <w:tc>
          <w:tcPr>
            <w:tcW w:w="2106" w:type="dxa"/>
          </w:tcPr>
          <w:p w14:paraId="2D2E8234" w14:textId="77777777" w:rsidR="007427C1" w:rsidRPr="00215806" w:rsidRDefault="00000000">
            <w:pPr>
              <w:pStyle w:val="ListParagraph"/>
              <w:numPr>
                <w:ilvl w:val="0"/>
                <w:numId w:val="34"/>
              </w:numPr>
              <w:ind w:left="150" w:hanging="180"/>
              <w:rPr>
                <w:sz w:val="20"/>
                <w:szCs w:val="20"/>
              </w:rPr>
            </w:pPr>
            <w:r w:rsidRPr="00215806">
              <w:rPr>
                <w:sz w:val="20"/>
                <w:szCs w:val="20"/>
              </w:rPr>
              <w:t>To what extent can the programme adapt to changing needs?</w:t>
            </w:r>
          </w:p>
        </w:tc>
        <w:tc>
          <w:tcPr>
            <w:tcW w:w="6969" w:type="dxa"/>
          </w:tcPr>
          <w:p w14:paraId="6C45DCA1" w14:textId="77777777" w:rsidR="007427C1" w:rsidRPr="00215806" w:rsidRDefault="00000000">
            <w:pPr>
              <w:pStyle w:val="ListParagraph"/>
              <w:numPr>
                <w:ilvl w:val="0"/>
                <w:numId w:val="34"/>
              </w:numPr>
              <w:ind w:left="150" w:hanging="180"/>
              <w:rPr>
                <w:sz w:val="20"/>
                <w:szCs w:val="20"/>
              </w:rPr>
            </w:pPr>
            <w:r w:rsidRPr="00215806">
              <w:rPr>
                <w:sz w:val="20"/>
                <w:szCs w:val="20"/>
              </w:rPr>
              <w:t>The needs assessment shall be carried out and updated regularly or as relevant contextual changes occur.</w:t>
            </w:r>
          </w:p>
          <w:p w14:paraId="4F2E013A" w14:textId="77777777" w:rsidR="007427C1" w:rsidRPr="00215806" w:rsidRDefault="00000000">
            <w:pPr>
              <w:pStyle w:val="ListParagraph"/>
              <w:numPr>
                <w:ilvl w:val="0"/>
                <w:numId w:val="34"/>
              </w:numPr>
              <w:ind w:left="150" w:hanging="180"/>
              <w:rPr>
                <w:sz w:val="20"/>
                <w:szCs w:val="20"/>
              </w:rPr>
            </w:pPr>
            <w:r w:rsidRPr="00215806">
              <w:rPr>
                <w:sz w:val="20"/>
                <w:szCs w:val="20"/>
              </w:rPr>
              <w:t xml:space="preserve">Monitoring Committee able to provide timely information on changing </w:t>
            </w:r>
            <w:proofErr w:type="gramStart"/>
            <w:r w:rsidRPr="00215806">
              <w:rPr>
                <w:sz w:val="20"/>
                <w:szCs w:val="20"/>
              </w:rPr>
              <w:t>needs</w:t>
            </w:r>
            <w:proofErr w:type="gramEnd"/>
          </w:p>
          <w:p w14:paraId="32F1E7E9" w14:textId="77777777" w:rsidR="007427C1" w:rsidRPr="00215806" w:rsidRDefault="00000000">
            <w:pPr>
              <w:pStyle w:val="ListParagraph"/>
              <w:numPr>
                <w:ilvl w:val="0"/>
                <w:numId w:val="34"/>
              </w:numPr>
              <w:ind w:left="150" w:hanging="180"/>
              <w:rPr>
                <w:sz w:val="20"/>
                <w:szCs w:val="20"/>
              </w:rPr>
            </w:pPr>
            <w:r w:rsidRPr="00215806">
              <w:rPr>
                <w:sz w:val="20"/>
                <w:szCs w:val="20"/>
              </w:rPr>
              <w:t>There is a sufficient degree of flexibility in the design of interventions.</w:t>
            </w:r>
          </w:p>
          <w:p w14:paraId="055AA752" w14:textId="77777777" w:rsidR="007427C1" w:rsidRPr="00215806" w:rsidRDefault="00000000">
            <w:pPr>
              <w:pStyle w:val="ListParagraph"/>
              <w:numPr>
                <w:ilvl w:val="0"/>
                <w:numId w:val="34"/>
              </w:numPr>
              <w:ind w:left="150" w:hanging="180"/>
              <w:rPr>
                <w:sz w:val="20"/>
                <w:szCs w:val="20"/>
              </w:rPr>
            </w:pPr>
            <w:r w:rsidRPr="00215806">
              <w:rPr>
                <w:sz w:val="20"/>
                <w:szCs w:val="20"/>
              </w:rPr>
              <w:t>Where necessary, minor changes to the programme can be implemented quickly.</w:t>
            </w:r>
          </w:p>
          <w:p w14:paraId="01D1A7D2" w14:textId="77777777" w:rsidR="007427C1" w:rsidRPr="00215806" w:rsidRDefault="00000000">
            <w:pPr>
              <w:pStyle w:val="ListParagraph"/>
              <w:numPr>
                <w:ilvl w:val="0"/>
                <w:numId w:val="34"/>
              </w:numPr>
              <w:ind w:left="150" w:hanging="180"/>
              <w:rPr>
                <w:sz w:val="20"/>
                <w:szCs w:val="20"/>
              </w:rPr>
            </w:pPr>
            <w:r w:rsidRPr="00215806">
              <w:rPr>
                <w:sz w:val="20"/>
                <w:szCs w:val="20"/>
              </w:rPr>
              <w:t>Policies and procedures are in place to ensure that significant program adjustments can be made in a timely manner if new needs arise.</w:t>
            </w:r>
          </w:p>
          <w:p w14:paraId="631FCB26" w14:textId="77777777" w:rsidR="007427C1" w:rsidRPr="00215806" w:rsidRDefault="00000000">
            <w:pPr>
              <w:pStyle w:val="ListParagraph"/>
              <w:numPr>
                <w:ilvl w:val="0"/>
                <w:numId w:val="34"/>
              </w:numPr>
              <w:ind w:left="150" w:hanging="180"/>
              <w:rPr>
                <w:sz w:val="20"/>
                <w:szCs w:val="20"/>
              </w:rPr>
            </w:pPr>
            <w:r w:rsidRPr="00215806">
              <w:rPr>
                <w:sz w:val="20"/>
                <w:szCs w:val="20"/>
              </w:rPr>
              <w:t>If needs have changed since the adoption of the programme, programme interventions have been adapted in a timely manner or new needs have been adequately addressed through other instruments.</w:t>
            </w:r>
          </w:p>
          <w:p w14:paraId="55C162EC" w14:textId="77777777" w:rsidR="007427C1" w:rsidRPr="00215806" w:rsidRDefault="00000000">
            <w:pPr>
              <w:pStyle w:val="ListParagraph"/>
              <w:numPr>
                <w:ilvl w:val="0"/>
                <w:numId w:val="34"/>
              </w:numPr>
              <w:ind w:left="150" w:hanging="180"/>
              <w:rPr>
                <w:sz w:val="20"/>
                <w:szCs w:val="20"/>
              </w:rPr>
            </w:pPr>
            <w:r w:rsidRPr="00215806">
              <w:rPr>
                <w:sz w:val="20"/>
                <w:szCs w:val="20"/>
              </w:rPr>
              <w:t>Procurement procedures ensure flexibility and bottom-up feedback.</w:t>
            </w:r>
          </w:p>
        </w:tc>
      </w:tr>
      <w:tr w:rsidR="002A7E02" w:rsidRPr="00215806" w14:paraId="1242E8F1" w14:textId="77777777">
        <w:tc>
          <w:tcPr>
            <w:tcW w:w="9075" w:type="dxa"/>
            <w:gridSpan w:val="2"/>
            <w:shd w:val="clear" w:color="auto" w:fill="005170" w:themeFill="accent2" w:themeFillShade="80"/>
          </w:tcPr>
          <w:p w14:paraId="76FCDAB6" w14:textId="77777777" w:rsidR="007427C1" w:rsidRPr="00215806" w:rsidRDefault="00000000">
            <w:pPr>
              <w:jc w:val="center"/>
              <w:rPr>
                <w:b/>
                <w:bCs/>
                <w:color w:val="FFFFFF" w:themeColor="background1"/>
                <w:sz w:val="20"/>
                <w:szCs w:val="20"/>
              </w:rPr>
            </w:pPr>
            <w:r w:rsidRPr="00215806">
              <w:rPr>
                <w:b/>
                <w:bCs/>
                <w:color w:val="FFFFFF" w:themeColor="background1"/>
                <w:sz w:val="20"/>
                <w:szCs w:val="20"/>
              </w:rPr>
              <w:t>EFFICIENCY</w:t>
            </w:r>
          </w:p>
        </w:tc>
      </w:tr>
      <w:tr w:rsidR="002A7E02" w:rsidRPr="00215806" w14:paraId="0EAF17AD" w14:textId="77777777">
        <w:tc>
          <w:tcPr>
            <w:tcW w:w="2106" w:type="dxa"/>
          </w:tcPr>
          <w:p w14:paraId="5D5F764C" w14:textId="77777777" w:rsidR="007427C1" w:rsidRPr="00215806" w:rsidRDefault="00000000">
            <w:pPr>
              <w:pStyle w:val="ListParagraph"/>
              <w:numPr>
                <w:ilvl w:val="0"/>
                <w:numId w:val="34"/>
              </w:numPr>
              <w:ind w:left="150" w:hanging="180"/>
              <w:rPr>
                <w:sz w:val="20"/>
                <w:szCs w:val="20"/>
              </w:rPr>
            </w:pPr>
            <w:r w:rsidRPr="00215806">
              <w:rPr>
                <w:sz w:val="20"/>
                <w:szCs w:val="20"/>
              </w:rPr>
              <w:t>To what extent is the programme on track to achieve its objectives?</w:t>
            </w:r>
          </w:p>
        </w:tc>
        <w:tc>
          <w:tcPr>
            <w:tcW w:w="6969" w:type="dxa"/>
          </w:tcPr>
          <w:p w14:paraId="324A16F4" w14:textId="77777777" w:rsidR="007427C1" w:rsidRPr="00215806" w:rsidRDefault="00000000">
            <w:pPr>
              <w:pStyle w:val="ListParagraph"/>
              <w:numPr>
                <w:ilvl w:val="0"/>
                <w:numId w:val="34"/>
              </w:numPr>
              <w:ind w:left="150" w:hanging="180"/>
              <w:rPr>
                <w:sz w:val="20"/>
                <w:szCs w:val="20"/>
              </w:rPr>
            </w:pPr>
            <w:r w:rsidRPr="00215806">
              <w:rPr>
                <w:sz w:val="20"/>
                <w:szCs w:val="20"/>
              </w:rPr>
              <w:t>Implementation has started with the operations selected for programme support under all relevant specific objectives and types of intervention, except where a delayed start is planned.</w:t>
            </w:r>
          </w:p>
          <w:p w14:paraId="5F5F6435" w14:textId="77777777" w:rsidR="007427C1" w:rsidRPr="00215806" w:rsidRDefault="00000000">
            <w:pPr>
              <w:pStyle w:val="ListParagraph"/>
              <w:numPr>
                <w:ilvl w:val="0"/>
                <w:numId w:val="34"/>
              </w:numPr>
              <w:ind w:left="150" w:hanging="180"/>
              <w:rPr>
                <w:sz w:val="20"/>
                <w:szCs w:val="20"/>
              </w:rPr>
            </w:pPr>
            <w:r w:rsidRPr="00215806">
              <w:rPr>
                <w:sz w:val="20"/>
                <w:szCs w:val="20"/>
              </w:rPr>
              <w:t xml:space="preserve">The early progress in achieving milestones and targets, </w:t>
            </w:r>
            <w:proofErr w:type="gramStart"/>
            <w:r w:rsidRPr="00215806">
              <w:rPr>
                <w:sz w:val="20"/>
                <w:szCs w:val="20"/>
              </w:rPr>
              <w:t>taking into account</w:t>
            </w:r>
            <w:proofErr w:type="gramEnd"/>
            <w:r w:rsidRPr="00215806">
              <w:rPr>
                <w:sz w:val="20"/>
                <w:szCs w:val="20"/>
              </w:rPr>
              <w:t xml:space="preserve"> the timing of programme adoption, is in line with expectations.</w:t>
            </w:r>
          </w:p>
          <w:p w14:paraId="69942FBA" w14:textId="77777777" w:rsidR="007427C1" w:rsidRPr="00215806" w:rsidRDefault="00000000">
            <w:pPr>
              <w:pStyle w:val="ListParagraph"/>
              <w:numPr>
                <w:ilvl w:val="0"/>
                <w:numId w:val="34"/>
              </w:numPr>
              <w:ind w:left="150" w:hanging="180"/>
              <w:rPr>
                <w:sz w:val="20"/>
                <w:szCs w:val="20"/>
              </w:rPr>
            </w:pPr>
            <w:r w:rsidRPr="00215806">
              <w:rPr>
                <w:sz w:val="20"/>
                <w:szCs w:val="20"/>
              </w:rPr>
              <w:t>Challenges that affect performance and progress towards the Fund's objectives are properly identified and linked to effective remediation strategies.</w:t>
            </w:r>
          </w:p>
          <w:p w14:paraId="74F7D0AD" w14:textId="77777777" w:rsidR="007427C1" w:rsidRPr="00215806" w:rsidRDefault="00000000">
            <w:pPr>
              <w:pStyle w:val="ListParagraph"/>
              <w:numPr>
                <w:ilvl w:val="0"/>
                <w:numId w:val="34"/>
              </w:numPr>
              <w:ind w:left="150" w:hanging="180"/>
              <w:rPr>
                <w:sz w:val="20"/>
                <w:szCs w:val="20"/>
              </w:rPr>
            </w:pPr>
            <w:r w:rsidRPr="00215806">
              <w:rPr>
                <w:sz w:val="20"/>
                <w:szCs w:val="20"/>
              </w:rPr>
              <w:t xml:space="preserve">The programme supports the types of interventions and types of actions known to be effective according to the available </w:t>
            </w:r>
            <w:proofErr w:type="gramStart"/>
            <w:r w:rsidRPr="00215806">
              <w:rPr>
                <w:sz w:val="20"/>
                <w:szCs w:val="20"/>
              </w:rPr>
              <w:t>evidence</w:t>
            </w:r>
            <w:proofErr w:type="gramEnd"/>
            <w:r w:rsidRPr="00215806">
              <w:rPr>
                <w:sz w:val="20"/>
                <w:szCs w:val="20"/>
              </w:rPr>
              <w:t xml:space="preserve"> </w:t>
            </w:r>
          </w:p>
          <w:p w14:paraId="620D8271" w14:textId="77777777" w:rsidR="007427C1" w:rsidRPr="00215806" w:rsidRDefault="00000000">
            <w:pPr>
              <w:pStyle w:val="ListParagraph"/>
              <w:numPr>
                <w:ilvl w:val="0"/>
                <w:numId w:val="34"/>
              </w:numPr>
              <w:ind w:left="150" w:hanging="180"/>
              <w:rPr>
                <w:sz w:val="20"/>
                <w:szCs w:val="20"/>
              </w:rPr>
            </w:pPr>
            <w:r w:rsidRPr="00215806">
              <w:rPr>
                <w:sz w:val="20"/>
                <w:szCs w:val="20"/>
              </w:rPr>
              <w:t>The Fund shall make use of available good practices where appropriate and possible.</w:t>
            </w:r>
          </w:p>
        </w:tc>
      </w:tr>
      <w:tr w:rsidR="002A7E02" w:rsidRPr="00215806" w14:paraId="0608DEFE" w14:textId="77777777">
        <w:tc>
          <w:tcPr>
            <w:tcW w:w="2106" w:type="dxa"/>
          </w:tcPr>
          <w:p w14:paraId="3B522429" w14:textId="77777777" w:rsidR="007427C1" w:rsidRPr="00215806" w:rsidRDefault="00000000">
            <w:pPr>
              <w:pStyle w:val="ListParagraph"/>
              <w:numPr>
                <w:ilvl w:val="0"/>
                <w:numId w:val="34"/>
              </w:numPr>
              <w:ind w:left="150" w:hanging="180"/>
              <w:rPr>
                <w:sz w:val="20"/>
                <w:szCs w:val="20"/>
              </w:rPr>
            </w:pPr>
            <w:r w:rsidRPr="00215806">
              <w:rPr>
                <w:sz w:val="20"/>
                <w:szCs w:val="20"/>
              </w:rPr>
              <w:t>To what extent is the monitoring and evaluation framework appropriate to inform progress towards programme objectives?</w:t>
            </w:r>
          </w:p>
        </w:tc>
        <w:tc>
          <w:tcPr>
            <w:tcW w:w="6969" w:type="dxa"/>
          </w:tcPr>
          <w:p w14:paraId="5941FD14" w14:textId="77777777" w:rsidR="007427C1" w:rsidRPr="00215806" w:rsidRDefault="00000000">
            <w:pPr>
              <w:pStyle w:val="ListParagraph"/>
              <w:numPr>
                <w:ilvl w:val="0"/>
                <w:numId w:val="34"/>
              </w:numPr>
              <w:ind w:left="150" w:hanging="180"/>
              <w:rPr>
                <w:sz w:val="20"/>
                <w:szCs w:val="20"/>
              </w:rPr>
            </w:pPr>
            <w:r w:rsidRPr="00215806">
              <w:rPr>
                <w:sz w:val="20"/>
                <w:szCs w:val="20"/>
              </w:rPr>
              <w:t>A robust electronic data exchange system is in place to record and store monitoring and evaluation data.</w:t>
            </w:r>
          </w:p>
          <w:p w14:paraId="5396CD58" w14:textId="77777777" w:rsidR="007427C1" w:rsidRPr="00215806" w:rsidRDefault="00000000">
            <w:pPr>
              <w:pStyle w:val="ListParagraph"/>
              <w:numPr>
                <w:ilvl w:val="0"/>
                <w:numId w:val="34"/>
              </w:numPr>
              <w:ind w:left="150" w:hanging="180"/>
              <w:rPr>
                <w:sz w:val="20"/>
                <w:szCs w:val="20"/>
              </w:rPr>
            </w:pPr>
            <w:r w:rsidRPr="00215806">
              <w:rPr>
                <w:sz w:val="20"/>
                <w:szCs w:val="20"/>
              </w:rPr>
              <w:t xml:space="preserve">The data recorded in the system is reliable. </w:t>
            </w:r>
          </w:p>
          <w:p w14:paraId="5B508415" w14:textId="77777777" w:rsidR="007427C1" w:rsidRPr="00215806" w:rsidRDefault="00000000">
            <w:pPr>
              <w:pStyle w:val="ListParagraph"/>
              <w:numPr>
                <w:ilvl w:val="0"/>
                <w:numId w:val="34"/>
              </w:numPr>
              <w:ind w:left="150" w:hanging="180"/>
              <w:rPr>
                <w:sz w:val="20"/>
                <w:szCs w:val="20"/>
              </w:rPr>
            </w:pPr>
            <w:r w:rsidRPr="00215806">
              <w:rPr>
                <w:sz w:val="20"/>
                <w:szCs w:val="20"/>
              </w:rPr>
              <w:t xml:space="preserve">Monitoring requirements are properly understood by participants in the data submission process and </w:t>
            </w:r>
            <w:proofErr w:type="gramStart"/>
            <w:r w:rsidRPr="00215806">
              <w:rPr>
                <w:sz w:val="20"/>
                <w:szCs w:val="20"/>
              </w:rPr>
              <w:t>training</w:t>
            </w:r>
            <w:proofErr w:type="gramEnd"/>
            <w:r w:rsidRPr="00215806">
              <w:rPr>
                <w:sz w:val="20"/>
                <w:szCs w:val="20"/>
              </w:rPr>
              <w:t xml:space="preserve"> or information sessions are arranged as necessary.</w:t>
            </w:r>
          </w:p>
          <w:p w14:paraId="3AE7EEAC" w14:textId="77777777" w:rsidR="007427C1" w:rsidRPr="00215806" w:rsidRDefault="00000000">
            <w:pPr>
              <w:pStyle w:val="ListParagraph"/>
              <w:numPr>
                <w:ilvl w:val="0"/>
                <w:numId w:val="34"/>
              </w:numPr>
              <w:ind w:left="150" w:hanging="180"/>
              <w:rPr>
                <w:sz w:val="20"/>
                <w:szCs w:val="20"/>
              </w:rPr>
            </w:pPr>
            <w:r w:rsidRPr="00215806">
              <w:rPr>
                <w:sz w:val="20"/>
                <w:szCs w:val="20"/>
              </w:rPr>
              <w:t>Reporting on the outcome indicators correctly reflects the level of performance on the ground (no over- or under-reporting).</w:t>
            </w:r>
          </w:p>
          <w:p w14:paraId="6EBC1C8A" w14:textId="77777777" w:rsidR="007427C1" w:rsidRPr="00215806" w:rsidRDefault="00000000">
            <w:pPr>
              <w:pStyle w:val="ListParagraph"/>
              <w:numPr>
                <w:ilvl w:val="0"/>
                <w:numId w:val="34"/>
              </w:numPr>
              <w:ind w:left="150" w:hanging="180"/>
              <w:rPr>
                <w:sz w:val="20"/>
                <w:szCs w:val="20"/>
              </w:rPr>
            </w:pPr>
            <w:r w:rsidRPr="00215806">
              <w:rPr>
                <w:sz w:val="20"/>
                <w:szCs w:val="20"/>
              </w:rPr>
              <w:t>The common indicators reflect the main achievements of the programme in line with the intervention logic of the programme.</w:t>
            </w:r>
          </w:p>
          <w:p w14:paraId="419FD517" w14:textId="77777777" w:rsidR="007427C1" w:rsidRPr="00215806" w:rsidRDefault="00000000">
            <w:pPr>
              <w:pStyle w:val="ListParagraph"/>
              <w:numPr>
                <w:ilvl w:val="0"/>
                <w:numId w:val="34"/>
              </w:numPr>
              <w:ind w:left="150" w:hanging="180"/>
              <w:rPr>
                <w:sz w:val="20"/>
                <w:szCs w:val="20"/>
              </w:rPr>
            </w:pPr>
            <w:r w:rsidRPr="00215806">
              <w:rPr>
                <w:sz w:val="20"/>
                <w:szCs w:val="20"/>
              </w:rPr>
              <w:t>Programme-specific indicators are used to fill any significant gaps in the general indicators based on the intervention logic of the programme.</w:t>
            </w:r>
          </w:p>
          <w:p w14:paraId="2BBEB00B" w14:textId="77777777" w:rsidR="007427C1" w:rsidRPr="00215806" w:rsidRDefault="00000000">
            <w:pPr>
              <w:pStyle w:val="ListParagraph"/>
              <w:numPr>
                <w:ilvl w:val="0"/>
                <w:numId w:val="34"/>
              </w:numPr>
              <w:ind w:left="150" w:hanging="180"/>
              <w:rPr>
                <w:sz w:val="20"/>
                <w:szCs w:val="20"/>
              </w:rPr>
            </w:pPr>
            <w:r w:rsidRPr="00215806">
              <w:rPr>
                <w:sz w:val="20"/>
                <w:szCs w:val="20"/>
              </w:rPr>
              <w:t>The comprehensive set of data recorded provides sufficient evidence to use as a basis for evaluating the impact of the funds, thus paving the way for subsequent evaluation.</w:t>
            </w:r>
          </w:p>
        </w:tc>
      </w:tr>
      <w:tr w:rsidR="002A7E02" w:rsidRPr="00215806" w14:paraId="59F67581" w14:textId="77777777">
        <w:tc>
          <w:tcPr>
            <w:tcW w:w="2106" w:type="dxa"/>
          </w:tcPr>
          <w:p w14:paraId="4D7463EC" w14:textId="77777777" w:rsidR="007427C1" w:rsidRPr="00215806" w:rsidRDefault="00000000">
            <w:pPr>
              <w:pStyle w:val="ListParagraph"/>
              <w:numPr>
                <w:ilvl w:val="0"/>
                <w:numId w:val="34"/>
              </w:numPr>
              <w:ind w:left="150" w:hanging="180"/>
              <w:rPr>
                <w:sz w:val="20"/>
                <w:szCs w:val="20"/>
              </w:rPr>
            </w:pPr>
            <w:r w:rsidRPr="00215806">
              <w:rPr>
                <w:sz w:val="20"/>
                <w:szCs w:val="20"/>
              </w:rPr>
              <w:t xml:space="preserve">How was the involvement of relevant partners ensured at all stages of programming, implementation, </w:t>
            </w:r>
            <w:proofErr w:type="gramStart"/>
            <w:r w:rsidRPr="00215806">
              <w:rPr>
                <w:sz w:val="20"/>
                <w:szCs w:val="20"/>
              </w:rPr>
              <w:lastRenderedPageBreak/>
              <w:t>monitoring</w:t>
            </w:r>
            <w:proofErr w:type="gramEnd"/>
            <w:r w:rsidRPr="00215806">
              <w:rPr>
                <w:sz w:val="20"/>
                <w:szCs w:val="20"/>
              </w:rPr>
              <w:t xml:space="preserve"> and evaluation?</w:t>
            </w:r>
          </w:p>
        </w:tc>
        <w:tc>
          <w:tcPr>
            <w:tcW w:w="6969" w:type="dxa"/>
          </w:tcPr>
          <w:p w14:paraId="052A2AFB" w14:textId="77777777" w:rsidR="007427C1" w:rsidRPr="00215806" w:rsidRDefault="00000000">
            <w:pPr>
              <w:pStyle w:val="ListParagraph"/>
              <w:numPr>
                <w:ilvl w:val="0"/>
                <w:numId w:val="34"/>
              </w:numPr>
              <w:ind w:left="150" w:hanging="180"/>
              <w:rPr>
                <w:sz w:val="20"/>
                <w:szCs w:val="20"/>
              </w:rPr>
            </w:pPr>
            <w:r w:rsidRPr="00215806">
              <w:rPr>
                <w:sz w:val="20"/>
                <w:szCs w:val="20"/>
              </w:rPr>
              <w:lastRenderedPageBreak/>
              <w:t>There is a strategy to identify, inform and reach the most appropriate partners, which aims to ensure their balanced representation in the IPs.</w:t>
            </w:r>
          </w:p>
          <w:p w14:paraId="3DBF9548" w14:textId="77777777" w:rsidR="007427C1" w:rsidRPr="00215806" w:rsidRDefault="00000000">
            <w:pPr>
              <w:pStyle w:val="ListParagraph"/>
              <w:numPr>
                <w:ilvl w:val="0"/>
                <w:numId w:val="34"/>
              </w:numPr>
              <w:ind w:left="150" w:hanging="180"/>
              <w:rPr>
                <w:sz w:val="20"/>
                <w:szCs w:val="20"/>
              </w:rPr>
            </w:pPr>
            <w:r w:rsidRPr="00215806">
              <w:rPr>
                <w:sz w:val="20"/>
                <w:szCs w:val="20"/>
              </w:rPr>
              <w:t>Relevant partners are identified and involved at the programming stage.</w:t>
            </w:r>
          </w:p>
          <w:p w14:paraId="79CECA89" w14:textId="77777777" w:rsidR="007427C1" w:rsidRPr="00215806" w:rsidRDefault="00000000">
            <w:pPr>
              <w:pStyle w:val="ListParagraph"/>
              <w:numPr>
                <w:ilvl w:val="0"/>
                <w:numId w:val="34"/>
              </w:numPr>
              <w:ind w:left="150" w:hanging="180"/>
              <w:rPr>
                <w:sz w:val="20"/>
                <w:szCs w:val="20"/>
              </w:rPr>
            </w:pPr>
            <w:r w:rsidRPr="00215806">
              <w:rPr>
                <w:sz w:val="20"/>
                <w:szCs w:val="20"/>
              </w:rPr>
              <w:t>The relevant partners shall participate in the ASC in accordance with their role as defined in the relevant rules of procedure.</w:t>
            </w:r>
          </w:p>
          <w:p w14:paraId="0D3CF2BE" w14:textId="77777777" w:rsidR="007427C1" w:rsidRPr="00215806" w:rsidRDefault="00000000">
            <w:pPr>
              <w:pStyle w:val="ListParagraph"/>
              <w:numPr>
                <w:ilvl w:val="0"/>
                <w:numId w:val="34"/>
              </w:numPr>
              <w:ind w:left="150" w:hanging="180"/>
              <w:rPr>
                <w:sz w:val="20"/>
                <w:szCs w:val="20"/>
              </w:rPr>
            </w:pPr>
            <w:r w:rsidRPr="00215806">
              <w:rPr>
                <w:sz w:val="20"/>
                <w:szCs w:val="20"/>
              </w:rPr>
              <w:t>Actions have been put in place to allow partners to be involved at all stages of the programme cycle.</w:t>
            </w:r>
          </w:p>
        </w:tc>
      </w:tr>
      <w:tr w:rsidR="002A7E02" w:rsidRPr="00215806" w14:paraId="0518C2B1" w14:textId="77777777">
        <w:tc>
          <w:tcPr>
            <w:tcW w:w="2106" w:type="dxa"/>
          </w:tcPr>
          <w:p w14:paraId="763917FF" w14:textId="77777777" w:rsidR="007427C1" w:rsidRPr="00215806" w:rsidRDefault="00000000">
            <w:pPr>
              <w:pStyle w:val="ListParagraph"/>
              <w:numPr>
                <w:ilvl w:val="0"/>
                <w:numId w:val="34"/>
              </w:numPr>
              <w:ind w:left="150" w:hanging="180"/>
              <w:rPr>
                <w:sz w:val="20"/>
                <w:szCs w:val="20"/>
              </w:rPr>
            </w:pPr>
            <w:r w:rsidRPr="00215806">
              <w:rPr>
                <w:sz w:val="20"/>
                <w:szCs w:val="20"/>
              </w:rPr>
              <w:t>To what extent does the programme respect or promote horizontal principles in its implementation?</w:t>
            </w:r>
          </w:p>
        </w:tc>
        <w:tc>
          <w:tcPr>
            <w:tcW w:w="6969" w:type="dxa"/>
          </w:tcPr>
          <w:p w14:paraId="075A7B97" w14:textId="77777777" w:rsidR="007427C1" w:rsidRPr="00215806" w:rsidRDefault="00000000">
            <w:pPr>
              <w:pStyle w:val="ListParagraph"/>
              <w:numPr>
                <w:ilvl w:val="0"/>
                <w:numId w:val="34"/>
              </w:numPr>
              <w:ind w:left="150" w:hanging="180"/>
              <w:rPr>
                <w:sz w:val="20"/>
                <w:szCs w:val="20"/>
              </w:rPr>
            </w:pPr>
            <w:r w:rsidRPr="00215806">
              <w:rPr>
                <w:sz w:val="20"/>
                <w:szCs w:val="20"/>
              </w:rPr>
              <w:t>Appropriate organisational and procedural measures are in place to ensure compliance with the EU Charter of Fundamental Rights in the implementation of the programme - Article 9(1).</w:t>
            </w:r>
          </w:p>
          <w:p w14:paraId="3543FD57" w14:textId="77777777" w:rsidR="007427C1" w:rsidRPr="00215806" w:rsidRDefault="00000000">
            <w:pPr>
              <w:pStyle w:val="ListParagraph"/>
              <w:numPr>
                <w:ilvl w:val="0"/>
                <w:numId w:val="34"/>
              </w:numPr>
              <w:ind w:left="150" w:hanging="180"/>
              <w:rPr>
                <w:sz w:val="20"/>
                <w:szCs w:val="20"/>
              </w:rPr>
            </w:pPr>
            <w:r w:rsidRPr="00215806">
              <w:rPr>
                <w:sz w:val="20"/>
                <w:szCs w:val="20"/>
              </w:rPr>
              <w:t xml:space="preserve">Appropriate organisational and procedural measures are in place to ensure that appropriate steps are taken to </w:t>
            </w:r>
            <w:proofErr w:type="gramStart"/>
            <w:r w:rsidRPr="00215806">
              <w:rPr>
                <w:sz w:val="20"/>
                <w:szCs w:val="20"/>
              </w:rPr>
              <w:t>take into account</w:t>
            </w:r>
            <w:proofErr w:type="gramEnd"/>
            <w:r w:rsidRPr="00215806">
              <w:rPr>
                <w:sz w:val="20"/>
                <w:szCs w:val="20"/>
              </w:rPr>
              <w:t xml:space="preserve"> and promote gender equality and gender mainstreaming at all stages of the preparation, implementation, monitoring, reporting and evaluation of the Fund - Article 9(2)</w:t>
            </w:r>
          </w:p>
          <w:p w14:paraId="0C5AAFE6" w14:textId="77777777" w:rsidR="007427C1" w:rsidRPr="00215806" w:rsidRDefault="00000000">
            <w:pPr>
              <w:pStyle w:val="ListParagraph"/>
              <w:numPr>
                <w:ilvl w:val="0"/>
                <w:numId w:val="34"/>
              </w:numPr>
              <w:ind w:left="150" w:hanging="180"/>
              <w:rPr>
                <w:sz w:val="20"/>
                <w:szCs w:val="20"/>
              </w:rPr>
            </w:pPr>
            <w:r w:rsidRPr="00215806">
              <w:rPr>
                <w:sz w:val="20"/>
                <w:szCs w:val="20"/>
              </w:rPr>
              <w:t>Appropriate organisational and procedural arrangements are in place to enable appropriate steps to be taken to prevent discrimination on all grounds and at all stages of the programme cycle - Art. 9(3)</w:t>
            </w:r>
          </w:p>
          <w:p w14:paraId="0E1AD45D" w14:textId="77777777" w:rsidR="007427C1" w:rsidRPr="00215806" w:rsidRDefault="00000000">
            <w:pPr>
              <w:pStyle w:val="ListParagraph"/>
              <w:numPr>
                <w:ilvl w:val="0"/>
                <w:numId w:val="34"/>
              </w:numPr>
              <w:ind w:left="150" w:hanging="180"/>
              <w:rPr>
                <w:sz w:val="20"/>
                <w:szCs w:val="20"/>
              </w:rPr>
            </w:pPr>
            <w:r w:rsidRPr="00215806">
              <w:rPr>
                <w:sz w:val="20"/>
                <w:szCs w:val="20"/>
              </w:rPr>
              <w:t xml:space="preserve">The Programme has appropriate mechanisms in place to ensure that implementation is consistent with the objective of promoting sustainable development as set out in Article 11 TFEU, </w:t>
            </w:r>
            <w:proofErr w:type="gramStart"/>
            <w:r w:rsidRPr="00215806">
              <w:rPr>
                <w:sz w:val="20"/>
                <w:szCs w:val="20"/>
              </w:rPr>
              <w:t>taking into account</w:t>
            </w:r>
            <w:proofErr w:type="gramEnd"/>
            <w:r w:rsidRPr="00215806">
              <w:rPr>
                <w:sz w:val="20"/>
                <w:szCs w:val="20"/>
              </w:rPr>
              <w:t xml:space="preserve"> the UN Sustainable Development Goals, the Paris Agreement and the principle of 'no significant harm' - Article 9(4). </w:t>
            </w:r>
          </w:p>
        </w:tc>
      </w:tr>
      <w:tr w:rsidR="002A7E02" w:rsidRPr="00215806" w14:paraId="56C25944" w14:textId="77777777">
        <w:tc>
          <w:tcPr>
            <w:tcW w:w="2106" w:type="dxa"/>
          </w:tcPr>
          <w:p w14:paraId="3651A40A" w14:textId="77777777" w:rsidR="007427C1" w:rsidRPr="00215806" w:rsidRDefault="00000000">
            <w:pPr>
              <w:pStyle w:val="ListParagraph"/>
              <w:numPr>
                <w:ilvl w:val="0"/>
                <w:numId w:val="34"/>
              </w:numPr>
              <w:ind w:left="150" w:hanging="180"/>
              <w:rPr>
                <w:sz w:val="20"/>
                <w:szCs w:val="20"/>
              </w:rPr>
            </w:pPr>
            <w:r w:rsidRPr="00215806">
              <w:rPr>
                <w:sz w:val="20"/>
                <w:szCs w:val="20"/>
              </w:rPr>
              <w:t>How effective is the program in communicating and disseminating its capabilities as well as accomplishments?</w:t>
            </w:r>
          </w:p>
        </w:tc>
        <w:tc>
          <w:tcPr>
            <w:tcW w:w="6969" w:type="dxa"/>
          </w:tcPr>
          <w:p w14:paraId="750EEC92" w14:textId="77777777" w:rsidR="007427C1" w:rsidRPr="00215806" w:rsidRDefault="00000000">
            <w:pPr>
              <w:pStyle w:val="ListParagraph"/>
              <w:numPr>
                <w:ilvl w:val="0"/>
                <w:numId w:val="34"/>
              </w:numPr>
              <w:ind w:left="150" w:hanging="180"/>
              <w:rPr>
                <w:sz w:val="20"/>
                <w:szCs w:val="20"/>
              </w:rPr>
            </w:pPr>
            <w:r w:rsidRPr="00215806">
              <w:rPr>
                <w:sz w:val="20"/>
                <w:szCs w:val="20"/>
              </w:rPr>
              <w:t>A communication strategy is in place with properly defined target groups and appropriate monitoring measures, including appropriate and measurable targets for communication activities.</w:t>
            </w:r>
          </w:p>
          <w:p w14:paraId="58968E2E" w14:textId="77777777" w:rsidR="007427C1" w:rsidRPr="00215806" w:rsidRDefault="00000000">
            <w:pPr>
              <w:pStyle w:val="ListParagraph"/>
              <w:numPr>
                <w:ilvl w:val="0"/>
                <w:numId w:val="34"/>
              </w:numPr>
              <w:ind w:left="150" w:hanging="180"/>
              <w:rPr>
                <w:sz w:val="20"/>
                <w:szCs w:val="20"/>
              </w:rPr>
            </w:pPr>
            <w:r w:rsidRPr="00215806">
              <w:rPr>
                <w:sz w:val="20"/>
                <w:szCs w:val="20"/>
              </w:rPr>
              <w:t>Dissemination activities reach the target audience and are carried out through an appropriate mix of communication channels and platforms, including social media, and generate interactions.</w:t>
            </w:r>
          </w:p>
          <w:p w14:paraId="22D95F57" w14:textId="77777777" w:rsidR="007427C1" w:rsidRPr="00215806" w:rsidRDefault="00000000">
            <w:pPr>
              <w:pStyle w:val="ListParagraph"/>
              <w:numPr>
                <w:ilvl w:val="0"/>
                <w:numId w:val="34"/>
              </w:numPr>
              <w:ind w:left="150" w:hanging="180"/>
              <w:rPr>
                <w:sz w:val="20"/>
                <w:szCs w:val="20"/>
              </w:rPr>
            </w:pPr>
            <w:r w:rsidRPr="00215806">
              <w:rPr>
                <w:sz w:val="20"/>
                <w:szCs w:val="20"/>
              </w:rPr>
              <w:t>Funding opportunities are advertised appropriately and reach the identified target group of potential beneficiaries.</w:t>
            </w:r>
          </w:p>
        </w:tc>
      </w:tr>
      <w:tr w:rsidR="002A7E02" w:rsidRPr="00215806" w14:paraId="61FB0A21" w14:textId="77777777">
        <w:tc>
          <w:tcPr>
            <w:tcW w:w="9075" w:type="dxa"/>
            <w:gridSpan w:val="2"/>
            <w:shd w:val="clear" w:color="auto" w:fill="005170" w:themeFill="accent2" w:themeFillShade="80"/>
          </w:tcPr>
          <w:p w14:paraId="082B6446" w14:textId="77777777" w:rsidR="007427C1" w:rsidRPr="00215806" w:rsidRDefault="00000000">
            <w:pPr>
              <w:jc w:val="center"/>
              <w:rPr>
                <w:b/>
                <w:bCs/>
                <w:color w:val="FFFFFF" w:themeColor="background1"/>
                <w:sz w:val="20"/>
                <w:szCs w:val="20"/>
              </w:rPr>
            </w:pPr>
            <w:r w:rsidRPr="00215806">
              <w:rPr>
                <w:b/>
                <w:bCs/>
                <w:color w:val="FFFFFF" w:themeColor="background1"/>
                <w:sz w:val="20"/>
                <w:szCs w:val="20"/>
              </w:rPr>
              <w:t>EFFICIENCY</w:t>
            </w:r>
          </w:p>
        </w:tc>
      </w:tr>
      <w:tr w:rsidR="002A7E02" w:rsidRPr="00215806" w14:paraId="29FE2C93" w14:textId="77777777">
        <w:tc>
          <w:tcPr>
            <w:tcW w:w="2106" w:type="dxa"/>
          </w:tcPr>
          <w:p w14:paraId="03B298D7" w14:textId="77777777" w:rsidR="007427C1" w:rsidRPr="00215806" w:rsidRDefault="00000000">
            <w:pPr>
              <w:pStyle w:val="ListParagraph"/>
              <w:numPr>
                <w:ilvl w:val="0"/>
                <w:numId w:val="34"/>
              </w:numPr>
              <w:ind w:left="150" w:hanging="180"/>
              <w:rPr>
                <w:sz w:val="20"/>
                <w:szCs w:val="20"/>
              </w:rPr>
            </w:pPr>
            <w:r w:rsidRPr="00215806">
              <w:rPr>
                <w:sz w:val="20"/>
                <w:szCs w:val="20"/>
              </w:rPr>
              <w:t>To what extent does the programme support cost-effective measures?</w:t>
            </w:r>
          </w:p>
        </w:tc>
        <w:tc>
          <w:tcPr>
            <w:tcW w:w="6969" w:type="dxa"/>
          </w:tcPr>
          <w:p w14:paraId="759E278D" w14:textId="77777777" w:rsidR="007427C1" w:rsidRPr="00215806" w:rsidRDefault="00000000">
            <w:pPr>
              <w:pStyle w:val="ListParagraph"/>
              <w:numPr>
                <w:ilvl w:val="0"/>
                <w:numId w:val="34"/>
              </w:numPr>
              <w:ind w:left="150" w:hanging="180"/>
              <w:rPr>
                <w:sz w:val="20"/>
                <w:szCs w:val="20"/>
              </w:rPr>
            </w:pPr>
            <w:r w:rsidRPr="00215806">
              <w:rPr>
                <w:sz w:val="20"/>
                <w:szCs w:val="20"/>
              </w:rPr>
              <w:t>The Fund supports the types of interventions that are known to be cost-effective, based on available evidence.</w:t>
            </w:r>
          </w:p>
          <w:p w14:paraId="4F6035F2" w14:textId="77777777" w:rsidR="007427C1" w:rsidRPr="00215806" w:rsidRDefault="00000000">
            <w:pPr>
              <w:pStyle w:val="ListParagraph"/>
              <w:numPr>
                <w:ilvl w:val="0"/>
                <w:numId w:val="34"/>
              </w:numPr>
              <w:ind w:left="150" w:hanging="180"/>
              <w:rPr>
                <w:sz w:val="20"/>
                <w:szCs w:val="20"/>
              </w:rPr>
            </w:pPr>
            <w:r w:rsidRPr="00215806">
              <w:rPr>
                <w:sz w:val="20"/>
                <w:szCs w:val="20"/>
              </w:rPr>
              <w:t>Initial data from operations show that unit costs are in line with or below existing benchmarks and estimates.</w:t>
            </w:r>
          </w:p>
          <w:p w14:paraId="39026A25" w14:textId="77777777" w:rsidR="007427C1" w:rsidRPr="00215806" w:rsidRDefault="00000000">
            <w:pPr>
              <w:pStyle w:val="ListParagraph"/>
              <w:numPr>
                <w:ilvl w:val="0"/>
                <w:numId w:val="34"/>
              </w:numPr>
              <w:ind w:left="150" w:hanging="180"/>
              <w:rPr>
                <w:sz w:val="20"/>
                <w:szCs w:val="20"/>
              </w:rPr>
            </w:pPr>
            <w:r w:rsidRPr="00215806">
              <w:rPr>
                <w:sz w:val="20"/>
                <w:szCs w:val="20"/>
              </w:rPr>
              <w:t xml:space="preserve">Differences in unit costs between similar operations within the same programme can be explained and </w:t>
            </w:r>
            <w:proofErr w:type="gramStart"/>
            <w:r w:rsidRPr="00215806">
              <w:rPr>
                <w:sz w:val="20"/>
                <w:szCs w:val="20"/>
              </w:rPr>
              <w:t>justified</w:t>
            </w:r>
            <w:proofErr w:type="gramEnd"/>
            <w:r w:rsidRPr="00215806">
              <w:rPr>
                <w:sz w:val="20"/>
                <w:szCs w:val="20"/>
              </w:rPr>
              <w:t xml:space="preserve"> </w:t>
            </w:r>
          </w:p>
          <w:p w14:paraId="2CAED021" w14:textId="77777777" w:rsidR="007427C1" w:rsidRPr="00215806" w:rsidRDefault="00000000">
            <w:pPr>
              <w:pStyle w:val="ListParagraph"/>
              <w:numPr>
                <w:ilvl w:val="0"/>
                <w:numId w:val="34"/>
              </w:numPr>
              <w:ind w:left="150" w:hanging="180"/>
              <w:rPr>
                <w:sz w:val="20"/>
                <w:szCs w:val="20"/>
              </w:rPr>
            </w:pPr>
            <w:r w:rsidRPr="00215806">
              <w:rPr>
                <w:sz w:val="20"/>
                <w:szCs w:val="20"/>
              </w:rPr>
              <w:t xml:space="preserve">For very specific, </w:t>
            </w:r>
            <w:proofErr w:type="gramStart"/>
            <w:r w:rsidRPr="00215806">
              <w:rPr>
                <w:sz w:val="20"/>
                <w:szCs w:val="20"/>
              </w:rPr>
              <w:t>urgent</w:t>
            </w:r>
            <w:proofErr w:type="gramEnd"/>
            <w:r w:rsidRPr="00215806">
              <w:rPr>
                <w:sz w:val="20"/>
                <w:szCs w:val="20"/>
              </w:rPr>
              <w:t xml:space="preserve"> or innovative actions, appropriate mechanisms exist to ensure that cost-effectiveness is considered as a criterion for beneficiary selection.</w:t>
            </w:r>
          </w:p>
        </w:tc>
      </w:tr>
      <w:tr w:rsidR="002A7E02" w:rsidRPr="00215806" w14:paraId="164CE278" w14:textId="77777777">
        <w:tc>
          <w:tcPr>
            <w:tcW w:w="2106" w:type="dxa"/>
          </w:tcPr>
          <w:p w14:paraId="49734ECA" w14:textId="77777777" w:rsidR="007427C1" w:rsidRPr="00215806" w:rsidRDefault="00000000">
            <w:pPr>
              <w:pStyle w:val="ListParagraph"/>
              <w:numPr>
                <w:ilvl w:val="0"/>
                <w:numId w:val="34"/>
              </w:numPr>
              <w:ind w:left="150" w:hanging="180"/>
              <w:rPr>
                <w:sz w:val="20"/>
                <w:szCs w:val="20"/>
              </w:rPr>
            </w:pPr>
            <w:r w:rsidRPr="00215806">
              <w:rPr>
                <w:sz w:val="20"/>
                <w:szCs w:val="20"/>
              </w:rPr>
              <w:t>How effective is the management and control system?</w:t>
            </w:r>
          </w:p>
        </w:tc>
        <w:tc>
          <w:tcPr>
            <w:tcW w:w="6969" w:type="dxa"/>
          </w:tcPr>
          <w:p w14:paraId="67A27C30" w14:textId="77777777" w:rsidR="007427C1" w:rsidRPr="00215806" w:rsidRDefault="00000000">
            <w:pPr>
              <w:pStyle w:val="ListParagraph"/>
              <w:numPr>
                <w:ilvl w:val="0"/>
                <w:numId w:val="34"/>
              </w:numPr>
              <w:ind w:left="150" w:hanging="180"/>
              <w:rPr>
                <w:sz w:val="20"/>
                <w:szCs w:val="20"/>
              </w:rPr>
            </w:pPr>
            <w:r w:rsidRPr="00215806">
              <w:rPr>
                <w:sz w:val="20"/>
                <w:szCs w:val="20"/>
              </w:rPr>
              <w:t>The management and control system described in accordance with the legal basis is designed to ensure the effectiveness of the selection of operations, management tasks, the operation of the IP, the implementation of anti-fraud measures and procedures, the performance of the accounting function and the recording and storage of data for each operation.</w:t>
            </w:r>
          </w:p>
          <w:p w14:paraId="5F83315A" w14:textId="77777777" w:rsidR="007427C1" w:rsidRPr="00215806" w:rsidRDefault="00000000">
            <w:pPr>
              <w:pStyle w:val="ListParagraph"/>
              <w:numPr>
                <w:ilvl w:val="0"/>
                <w:numId w:val="34"/>
              </w:numPr>
              <w:ind w:left="150" w:hanging="180"/>
              <w:rPr>
                <w:sz w:val="20"/>
                <w:szCs w:val="20"/>
              </w:rPr>
            </w:pPr>
            <w:r w:rsidRPr="00215806">
              <w:rPr>
                <w:sz w:val="20"/>
                <w:szCs w:val="20"/>
              </w:rPr>
              <w:t>The administrative burden is proportionate for all implementers (managing authorities, intermediate bodies) compared to the previous programming period/ similar services offered to comparable target groups without programme support.</w:t>
            </w:r>
          </w:p>
          <w:p w14:paraId="47092376" w14:textId="77777777" w:rsidR="007427C1" w:rsidRPr="00215806" w:rsidRDefault="00000000">
            <w:pPr>
              <w:pStyle w:val="ListParagraph"/>
              <w:numPr>
                <w:ilvl w:val="0"/>
                <w:numId w:val="34"/>
              </w:numPr>
              <w:ind w:left="150" w:hanging="180"/>
              <w:rPr>
                <w:sz w:val="20"/>
                <w:szCs w:val="20"/>
              </w:rPr>
            </w:pPr>
            <w:r w:rsidRPr="00215806">
              <w:rPr>
                <w:sz w:val="20"/>
                <w:szCs w:val="20"/>
              </w:rPr>
              <w:t>The administrative burden is proportionate for all beneficiaries compared to the previous programming period/ similar services offered to comparable target groups without programme support.</w:t>
            </w:r>
          </w:p>
          <w:p w14:paraId="44A23092" w14:textId="77777777" w:rsidR="007427C1" w:rsidRPr="00215806" w:rsidRDefault="00000000">
            <w:pPr>
              <w:pStyle w:val="ListParagraph"/>
              <w:numPr>
                <w:ilvl w:val="0"/>
                <w:numId w:val="34"/>
              </w:numPr>
              <w:ind w:left="150" w:hanging="180"/>
              <w:rPr>
                <w:sz w:val="20"/>
                <w:szCs w:val="20"/>
              </w:rPr>
            </w:pPr>
            <w:r w:rsidRPr="00215806">
              <w:rPr>
                <w:sz w:val="20"/>
                <w:szCs w:val="20"/>
              </w:rPr>
              <w:t>The administrative burden is proportionate for all end-users, e.g. compared to the previous programming period/ similar services offered to comparable target groups without programme support.</w:t>
            </w:r>
          </w:p>
          <w:p w14:paraId="1D2E2E8D" w14:textId="77777777" w:rsidR="007427C1" w:rsidRPr="00215806" w:rsidRDefault="00000000">
            <w:pPr>
              <w:pStyle w:val="ListParagraph"/>
              <w:numPr>
                <w:ilvl w:val="0"/>
                <w:numId w:val="34"/>
              </w:numPr>
              <w:ind w:left="150" w:hanging="180"/>
              <w:rPr>
                <w:sz w:val="20"/>
                <w:szCs w:val="20"/>
              </w:rPr>
            </w:pPr>
            <w:r w:rsidRPr="00215806">
              <w:rPr>
                <w:sz w:val="20"/>
                <w:szCs w:val="20"/>
              </w:rPr>
              <w:t>Absence of 'gold-plating' at national level (e.g. by managing authorities, intermediate bodies, national audit authorities), i.e. requirements are not interpreted more restrictively than the legal basis or relevant documents providing methodological advice to Member States, unless there is good reason.</w:t>
            </w:r>
          </w:p>
          <w:p w14:paraId="0FBCA514" w14:textId="77777777" w:rsidR="007427C1" w:rsidRPr="00215806" w:rsidRDefault="00000000">
            <w:pPr>
              <w:pStyle w:val="ListParagraph"/>
              <w:numPr>
                <w:ilvl w:val="0"/>
                <w:numId w:val="34"/>
              </w:numPr>
              <w:ind w:left="150" w:hanging="180"/>
              <w:rPr>
                <w:sz w:val="20"/>
                <w:szCs w:val="20"/>
              </w:rPr>
            </w:pPr>
            <w:r w:rsidRPr="00215806">
              <w:rPr>
                <w:sz w:val="20"/>
                <w:szCs w:val="20"/>
              </w:rPr>
              <w:t>Absence of "gold plating" at EU level, i.e. requirements are not interpreted more restrictively than those in the legal basis and unless there is good reason.</w:t>
            </w:r>
          </w:p>
          <w:p w14:paraId="5315992D" w14:textId="77777777" w:rsidR="007427C1" w:rsidRPr="00215806" w:rsidRDefault="00000000">
            <w:pPr>
              <w:pStyle w:val="ListParagraph"/>
              <w:numPr>
                <w:ilvl w:val="0"/>
                <w:numId w:val="34"/>
              </w:numPr>
              <w:ind w:left="150" w:hanging="180"/>
              <w:rPr>
                <w:sz w:val="20"/>
                <w:szCs w:val="20"/>
              </w:rPr>
            </w:pPr>
            <w:r w:rsidRPr="00215806">
              <w:rPr>
                <w:sz w:val="20"/>
                <w:szCs w:val="20"/>
              </w:rPr>
              <w:t>The simplified cost options used lead to simplification on the ground.</w:t>
            </w:r>
          </w:p>
          <w:p w14:paraId="7EA233ED" w14:textId="77777777" w:rsidR="007427C1" w:rsidRPr="00215806" w:rsidRDefault="00000000">
            <w:pPr>
              <w:pStyle w:val="ListParagraph"/>
              <w:numPr>
                <w:ilvl w:val="0"/>
                <w:numId w:val="34"/>
              </w:numPr>
              <w:ind w:left="150" w:hanging="180"/>
              <w:rPr>
                <w:sz w:val="20"/>
                <w:szCs w:val="20"/>
              </w:rPr>
            </w:pPr>
            <w:r w:rsidRPr="00215806">
              <w:rPr>
                <w:sz w:val="20"/>
                <w:szCs w:val="20"/>
              </w:rPr>
              <w:t xml:space="preserve">Technical assistance shall be used to strengthen the </w:t>
            </w:r>
            <w:proofErr w:type="gramStart"/>
            <w:r w:rsidRPr="00215806">
              <w:rPr>
                <w:sz w:val="20"/>
                <w:szCs w:val="20"/>
              </w:rPr>
              <w:t>command and control</w:t>
            </w:r>
            <w:proofErr w:type="gramEnd"/>
            <w:r w:rsidRPr="00215806">
              <w:rPr>
                <w:sz w:val="20"/>
                <w:szCs w:val="20"/>
              </w:rPr>
              <w:t xml:space="preserve"> system where necessary.</w:t>
            </w:r>
          </w:p>
        </w:tc>
      </w:tr>
      <w:tr w:rsidR="002A7E02" w:rsidRPr="00215806" w14:paraId="5D0D1B27" w14:textId="77777777">
        <w:tc>
          <w:tcPr>
            <w:tcW w:w="2106" w:type="dxa"/>
          </w:tcPr>
          <w:p w14:paraId="2FAF1079" w14:textId="77777777" w:rsidR="007427C1" w:rsidRPr="00215806" w:rsidRDefault="00000000">
            <w:pPr>
              <w:pStyle w:val="ListParagraph"/>
              <w:numPr>
                <w:ilvl w:val="0"/>
                <w:numId w:val="34"/>
              </w:numPr>
              <w:ind w:left="150" w:hanging="180"/>
              <w:rPr>
                <w:sz w:val="20"/>
                <w:szCs w:val="20"/>
              </w:rPr>
            </w:pPr>
            <w:r w:rsidRPr="00215806">
              <w:rPr>
                <w:sz w:val="20"/>
                <w:szCs w:val="20"/>
              </w:rPr>
              <w:t>To what extent is further simplification achievable and how?</w:t>
            </w:r>
          </w:p>
        </w:tc>
        <w:tc>
          <w:tcPr>
            <w:tcW w:w="6969" w:type="dxa"/>
          </w:tcPr>
          <w:p w14:paraId="6A17B1B8" w14:textId="77777777" w:rsidR="007427C1" w:rsidRPr="00215806" w:rsidRDefault="00000000">
            <w:pPr>
              <w:pStyle w:val="ListParagraph"/>
              <w:numPr>
                <w:ilvl w:val="0"/>
                <w:numId w:val="34"/>
              </w:numPr>
              <w:ind w:left="150" w:hanging="180"/>
              <w:rPr>
                <w:sz w:val="20"/>
                <w:szCs w:val="20"/>
              </w:rPr>
            </w:pPr>
            <w:r w:rsidRPr="00215806">
              <w:rPr>
                <w:sz w:val="20"/>
                <w:szCs w:val="20"/>
              </w:rPr>
              <w:t>There is evidence of legal requirements, procedural rules or practices that create a disproportionate administrative burden at EU or Member State level and there are concrete alternatives.</w:t>
            </w:r>
          </w:p>
          <w:p w14:paraId="2A09CFCA" w14:textId="77777777" w:rsidR="007427C1" w:rsidRPr="00215806" w:rsidRDefault="00000000">
            <w:pPr>
              <w:pStyle w:val="ListParagraph"/>
              <w:numPr>
                <w:ilvl w:val="0"/>
                <w:numId w:val="34"/>
              </w:numPr>
              <w:ind w:left="150" w:hanging="180"/>
              <w:rPr>
                <w:sz w:val="20"/>
                <w:szCs w:val="20"/>
              </w:rPr>
            </w:pPr>
            <w:r w:rsidRPr="00215806">
              <w:rPr>
                <w:sz w:val="20"/>
                <w:szCs w:val="20"/>
              </w:rPr>
              <w:lastRenderedPageBreak/>
              <w:t xml:space="preserve">There is the option to additionally use simplified cost and financing options that are not linked to cost options. </w:t>
            </w:r>
          </w:p>
          <w:p w14:paraId="55753A18" w14:textId="77777777" w:rsidR="007427C1" w:rsidRPr="00215806" w:rsidRDefault="00000000">
            <w:pPr>
              <w:pStyle w:val="ListParagraph"/>
              <w:numPr>
                <w:ilvl w:val="0"/>
                <w:numId w:val="34"/>
              </w:numPr>
              <w:ind w:left="150" w:hanging="180"/>
              <w:rPr>
                <w:sz w:val="20"/>
                <w:szCs w:val="20"/>
              </w:rPr>
            </w:pPr>
            <w:r w:rsidRPr="00215806">
              <w:rPr>
                <w:sz w:val="20"/>
                <w:szCs w:val="20"/>
              </w:rPr>
              <w:t>There is evidence of a lack of coordination between the actors involved in the implementation of the Fund, leading, for example, to a lack of coherence, increased administrative burden, etc.</w:t>
            </w:r>
          </w:p>
          <w:p w14:paraId="0D429006" w14:textId="77777777" w:rsidR="007427C1" w:rsidRPr="00215806" w:rsidRDefault="00000000">
            <w:pPr>
              <w:pStyle w:val="ListParagraph"/>
              <w:numPr>
                <w:ilvl w:val="0"/>
                <w:numId w:val="34"/>
              </w:numPr>
              <w:ind w:left="150" w:hanging="180"/>
              <w:rPr>
                <w:sz w:val="20"/>
                <w:szCs w:val="20"/>
              </w:rPr>
            </w:pPr>
            <w:r w:rsidRPr="00215806">
              <w:rPr>
                <w:sz w:val="20"/>
                <w:szCs w:val="20"/>
              </w:rPr>
              <w:t>There are problems with electronic data interchange systems that cause delays and can and should be addressed.</w:t>
            </w:r>
          </w:p>
        </w:tc>
      </w:tr>
      <w:tr w:rsidR="002A7E02" w:rsidRPr="00215806" w14:paraId="1C17B1E3" w14:textId="77777777">
        <w:tc>
          <w:tcPr>
            <w:tcW w:w="9075" w:type="dxa"/>
            <w:gridSpan w:val="2"/>
            <w:shd w:val="clear" w:color="auto" w:fill="005170" w:themeFill="accent2" w:themeFillShade="80"/>
          </w:tcPr>
          <w:p w14:paraId="4D9BFFD5" w14:textId="77777777" w:rsidR="007427C1" w:rsidRPr="00215806" w:rsidRDefault="00000000">
            <w:pPr>
              <w:jc w:val="center"/>
              <w:rPr>
                <w:b/>
                <w:bCs/>
                <w:color w:val="FFFFFF" w:themeColor="background1"/>
                <w:sz w:val="20"/>
                <w:szCs w:val="20"/>
              </w:rPr>
            </w:pPr>
            <w:r w:rsidRPr="00215806">
              <w:rPr>
                <w:b/>
                <w:bCs/>
                <w:color w:val="FFFFFF" w:themeColor="background1"/>
                <w:sz w:val="20"/>
                <w:szCs w:val="20"/>
              </w:rPr>
              <w:lastRenderedPageBreak/>
              <w:t>COHERENCE/COMPLIANCE</w:t>
            </w:r>
          </w:p>
        </w:tc>
      </w:tr>
      <w:tr w:rsidR="002A7E02" w:rsidRPr="00215806" w14:paraId="089ABBCA" w14:textId="77777777">
        <w:tc>
          <w:tcPr>
            <w:tcW w:w="2106" w:type="dxa"/>
          </w:tcPr>
          <w:p w14:paraId="74B27D6B" w14:textId="77777777" w:rsidR="007427C1" w:rsidRPr="00215806" w:rsidRDefault="00000000">
            <w:pPr>
              <w:pStyle w:val="ListParagraph"/>
              <w:numPr>
                <w:ilvl w:val="0"/>
                <w:numId w:val="34"/>
              </w:numPr>
              <w:ind w:left="150" w:hanging="180"/>
              <w:rPr>
                <w:sz w:val="20"/>
                <w:szCs w:val="20"/>
              </w:rPr>
            </w:pPr>
            <w:r w:rsidRPr="00215806">
              <w:rPr>
                <w:sz w:val="20"/>
                <w:szCs w:val="20"/>
              </w:rPr>
              <w:t xml:space="preserve">To what extent is the programme aligned with the initiatives supported by its policy area, </w:t>
            </w:r>
            <w:proofErr w:type="gramStart"/>
            <w:r w:rsidRPr="00215806">
              <w:rPr>
                <w:sz w:val="20"/>
                <w:szCs w:val="20"/>
              </w:rPr>
              <w:t>in particular with</w:t>
            </w:r>
            <w:proofErr w:type="gramEnd"/>
            <w:r w:rsidRPr="00215806">
              <w:rPr>
                <w:sz w:val="20"/>
                <w:szCs w:val="20"/>
              </w:rPr>
              <w:t xml:space="preserve"> the support under thematic mechanism in different governance regimes?</w:t>
            </w:r>
          </w:p>
        </w:tc>
        <w:tc>
          <w:tcPr>
            <w:tcW w:w="6969" w:type="dxa"/>
          </w:tcPr>
          <w:p w14:paraId="7E82796A" w14:textId="77777777" w:rsidR="007427C1" w:rsidRPr="00215806" w:rsidRDefault="00000000">
            <w:pPr>
              <w:pStyle w:val="ListParagraph"/>
              <w:numPr>
                <w:ilvl w:val="0"/>
                <w:numId w:val="34"/>
              </w:numPr>
              <w:ind w:left="150" w:hanging="180"/>
              <w:rPr>
                <w:sz w:val="20"/>
                <w:szCs w:val="20"/>
              </w:rPr>
            </w:pPr>
            <w:r w:rsidRPr="00215806">
              <w:rPr>
                <w:sz w:val="20"/>
                <w:szCs w:val="20"/>
              </w:rPr>
              <w:t xml:space="preserve">Structures, organisational </w:t>
            </w:r>
            <w:proofErr w:type="gramStart"/>
            <w:r w:rsidRPr="00215806">
              <w:rPr>
                <w:sz w:val="20"/>
                <w:szCs w:val="20"/>
              </w:rPr>
              <w:t>arrangements</w:t>
            </w:r>
            <w:proofErr w:type="gramEnd"/>
            <w:r w:rsidRPr="00215806">
              <w:rPr>
                <w:sz w:val="20"/>
                <w:szCs w:val="20"/>
              </w:rPr>
              <w:t xml:space="preserve"> or coordination mechanisms are in place to ensure coordination, complementarity and, where appropriate, synergies between different ways of managing the same programme.</w:t>
            </w:r>
          </w:p>
          <w:p w14:paraId="6E78C7F9" w14:textId="77777777" w:rsidR="007427C1" w:rsidRPr="00215806" w:rsidRDefault="00000000">
            <w:pPr>
              <w:pStyle w:val="ListParagraph"/>
              <w:numPr>
                <w:ilvl w:val="0"/>
                <w:numId w:val="34"/>
              </w:numPr>
              <w:ind w:left="150" w:hanging="180"/>
              <w:rPr>
                <w:sz w:val="20"/>
                <w:szCs w:val="20"/>
              </w:rPr>
            </w:pPr>
            <w:r w:rsidRPr="00215806">
              <w:rPr>
                <w:sz w:val="20"/>
                <w:szCs w:val="20"/>
              </w:rPr>
              <w:t xml:space="preserve">Coordination mechanisms and arrangements are used regularly and to good effect. </w:t>
            </w:r>
          </w:p>
          <w:p w14:paraId="2A9C8E06" w14:textId="77777777" w:rsidR="007427C1" w:rsidRPr="00215806" w:rsidRDefault="00000000">
            <w:pPr>
              <w:pStyle w:val="ListParagraph"/>
              <w:numPr>
                <w:ilvl w:val="0"/>
                <w:numId w:val="34"/>
              </w:numPr>
              <w:ind w:left="150" w:hanging="180"/>
              <w:rPr>
                <w:sz w:val="20"/>
                <w:szCs w:val="20"/>
              </w:rPr>
            </w:pPr>
            <w:r w:rsidRPr="00215806">
              <w:rPr>
                <w:sz w:val="20"/>
                <w:szCs w:val="20"/>
              </w:rPr>
              <w:t>The alleged overlap is in fact justified for objective reasons (e.g. same target group but different type of measure/different need being addressed/different readiness for the type of financial support chosen)</w:t>
            </w:r>
          </w:p>
          <w:p w14:paraId="53014BAE" w14:textId="77777777" w:rsidR="007427C1" w:rsidRPr="00215806" w:rsidRDefault="00000000">
            <w:pPr>
              <w:pStyle w:val="ListParagraph"/>
              <w:numPr>
                <w:ilvl w:val="0"/>
                <w:numId w:val="34"/>
              </w:numPr>
              <w:ind w:left="150" w:hanging="180"/>
              <w:rPr>
                <w:sz w:val="20"/>
                <w:szCs w:val="20"/>
              </w:rPr>
            </w:pPr>
            <w:r w:rsidRPr="00215806">
              <w:rPr>
                <w:sz w:val="20"/>
                <w:szCs w:val="20"/>
              </w:rPr>
              <w:t>The programme is aligned with ongoing policy agendas at EU and national level.</w:t>
            </w:r>
          </w:p>
          <w:p w14:paraId="73C12155" w14:textId="77777777" w:rsidR="007427C1" w:rsidRPr="00215806" w:rsidRDefault="00000000">
            <w:pPr>
              <w:pStyle w:val="ListParagraph"/>
              <w:numPr>
                <w:ilvl w:val="0"/>
                <w:numId w:val="34"/>
              </w:numPr>
              <w:ind w:left="150" w:hanging="180"/>
              <w:rPr>
                <w:sz w:val="20"/>
                <w:szCs w:val="20"/>
              </w:rPr>
            </w:pPr>
            <w:r w:rsidRPr="00215806">
              <w:rPr>
                <w:sz w:val="20"/>
                <w:szCs w:val="20"/>
              </w:rPr>
              <w:t>There is evidence of inter-agency cooperation</w:t>
            </w:r>
          </w:p>
        </w:tc>
      </w:tr>
      <w:tr w:rsidR="002A7E02" w:rsidRPr="00215806" w14:paraId="07481481" w14:textId="77777777">
        <w:tc>
          <w:tcPr>
            <w:tcW w:w="2106" w:type="dxa"/>
          </w:tcPr>
          <w:p w14:paraId="5328B2E3" w14:textId="77777777" w:rsidR="007427C1" w:rsidRPr="00215806" w:rsidRDefault="00000000">
            <w:pPr>
              <w:pStyle w:val="ListParagraph"/>
              <w:numPr>
                <w:ilvl w:val="0"/>
                <w:numId w:val="34"/>
              </w:numPr>
              <w:ind w:left="150" w:hanging="180"/>
              <w:rPr>
                <w:sz w:val="20"/>
                <w:szCs w:val="20"/>
              </w:rPr>
            </w:pPr>
            <w:r w:rsidRPr="00215806">
              <w:rPr>
                <w:sz w:val="20"/>
                <w:szCs w:val="20"/>
              </w:rPr>
              <w:t xml:space="preserve">To what extent is the programme coherent with other EU funds (including other home affairs funds), </w:t>
            </w:r>
            <w:proofErr w:type="gramStart"/>
            <w:r w:rsidRPr="00215806">
              <w:rPr>
                <w:sz w:val="20"/>
                <w:szCs w:val="20"/>
              </w:rPr>
              <w:t>in particular with</w:t>
            </w:r>
            <w:proofErr w:type="gramEnd"/>
            <w:r w:rsidRPr="00215806">
              <w:rPr>
                <w:sz w:val="20"/>
                <w:szCs w:val="20"/>
              </w:rPr>
              <w:t xml:space="preserve"> EU external action?</w:t>
            </w:r>
          </w:p>
        </w:tc>
        <w:tc>
          <w:tcPr>
            <w:tcW w:w="6969" w:type="dxa"/>
          </w:tcPr>
          <w:p w14:paraId="5B6395CA" w14:textId="77777777" w:rsidR="007427C1" w:rsidRPr="00215806" w:rsidRDefault="00000000">
            <w:pPr>
              <w:pStyle w:val="ListParagraph"/>
              <w:numPr>
                <w:ilvl w:val="0"/>
                <w:numId w:val="34"/>
              </w:numPr>
              <w:ind w:left="150" w:hanging="180"/>
              <w:rPr>
                <w:sz w:val="20"/>
                <w:szCs w:val="20"/>
              </w:rPr>
            </w:pPr>
            <w:r w:rsidRPr="00215806">
              <w:rPr>
                <w:sz w:val="20"/>
                <w:szCs w:val="20"/>
              </w:rPr>
              <w:t xml:space="preserve">Structures, organisational </w:t>
            </w:r>
            <w:proofErr w:type="gramStart"/>
            <w:r w:rsidRPr="00215806">
              <w:rPr>
                <w:sz w:val="20"/>
                <w:szCs w:val="20"/>
              </w:rPr>
              <w:t>arrangements</w:t>
            </w:r>
            <w:proofErr w:type="gramEnd"/>
            <w:r w:rsidRPr="00215806">
              <w:rPr>
                <w:sz w:val="20"/>
                <w:szCs w:val="20"/>
              </w:rPr>
              <w:t xml:space="preserve"> or coordination mechanisms are in place to ensure coordination, complementarity and, where appropriate, synergies between other EU funds, in particular cohesion policy and EU external action. </w:t>
            </w:r>
          </w:p>
          <w:p w14:paraId="167652BB" w14:textId="77777777" w:rsidR="007427C1" w:rsidRPr="00215806" w:rsidRDefault="00000000">
            <w:pPr>
              <w:pStyle w:val="ListParagraph"/>
              <w:numPr>
                <w:ilvl w:val="0"/>
                <w:numId w:val="34"/>
              </w:numPr>
              <w:ind w:left="150" w:hanging="180"/>
              <w:rPr>
                <w:sz w:val="20"/>
                <w:szCs w:val="20"/>
              </w:rPr>
            </w:pPr>
            <w:r w:rsidRPr="00215806">
              <w:rPr>
                <w:sz w:val="20"/>
                <w:szCs w:val="20"/>
              </w:rPr>
              <w:t>Coordination mechanisms and arrangements are used regularly and to good effect.</w:t>
            </w:r>
          </w:p>
          <w:p w14:paraId="54509C6F" w14:textId="77777777" w:rsidR="007427C1" w:rsidRPr="00215806" w:rsidRDefault="00000000">
            <w:pPr>
              <w:pStyle w:val="ListParagraph"/>
              <w:numPr>
                <w:ilvl w:val="0"/>
                <w:numId w:val="34"/>
              </w:numPr>
              <w:ind w:left="150" w:hanging="180"/>
              <w:rPr>
                <w:sz w:val="20"/>
                <w:szCs w:val="20"/>
              </w:rPr>
            </w:pPr>
            <w:r w:rsidRPr="00215806">
              <w:rPr>
                <w:sz w:val="20"/>
                <w:szCs w:val="20"/>
              </w:rPr>
              <w:t xml:space="preserve">The alleged overlap is in fact justified for objective reasons (e.g. same target group but different type of measure/different need being addressed/different readiness for the type of financial support chosen) </w:t>
            </w:r>
          </w:p>
          <w:p w14:paraId="338E399F" w14:textId="77777777" w:rsidR="007427C1" w:rsidRPr="00215806" w:rsidRDefault="00000000">
            <w:pPr>
              <w:pStyle w:val="ListParagraph"/>
              <w:numPr>
                <w:ilvl w:val="0"/>
                <w:numId w:val="34"/>
              </w:numPr>
              <w:ind w:left="150" w:hanging="180"/>
              <w:rPr>
                <w:sz w:val="20"/>
                <w:szCs w:val="20"/>
              </w:rPr>
            </w:pPr>
            <w:r w:rsidRPr="00215806">
              <w:rPr>
                <w:sz w:val="20"/>
                <w:szCs w:val="20"/>
              </w:rPr>
              <w:t>The programme offers support for cross-cutting policy programmes, complementing support offered by other EU funds.</w:t>
            </w:r>
          </w:p>
        </w:tc>
      </w:tr>
      <w:tr w:rsidR="002A7E02" w:rsidRPr="00215806" w14:paraId="112318F6" w14:textId="77777777">
        <w:tc>
          <w:tcPr>
            <w:tcW w:w="9075" w:type="dxa"/>
            <w:gridSpan w:val="2"/>
            <w:shd w:val="clear" w:color="auto" w:fill="005170" w:themeFill="accent2" w:themeFillShade="80"/>
          </w:tcPr>
          <w:p w14:paraId="724566CB" w14:textId="77777777" w:rsidR="007427C1" w:rsidRPr="00215806" w:rsidRDefault="00000000">
            <w:pPr>
              <w:jc w:val="center"/>
              <w:rPr>
                <w:color w:val="FFFFFF" w:themeColor="background1"/>
                <w:sz w:val="20"/>
                <w:szCs w:val="20"/>
              </w:rPr>
            </w:pPr>
            <w:r w:rsidRPr="00215806">
              <w:rPr>
                <w:color w:val="FFFFFF" w:themeColor="background1"/>
                <w:sz w:val="20"/>
                <w:szCs w:val="20"/>
              </w:rPr>
              <w:t>ADDED VALUE FOR THE EU</w:t>
            </w:r>
          </w:p>
        </w:tc>
      </w:tr>
      <w:tr w:rsidR="002A7E02" w:rsidRPr="00215806" w14:paraId="6272C472" w14:textId="77777777">
        <w:tc>
          <w:tcPr>
            <w:tcW w:w="2106" w:type="dxa"/>
          </w:tcPr>
          <w:p w14:paraId="6B85785F" w14:textId="77777777" w:rsidR="007427C1" w:rsidRPr="00215806" w:rsidRDefault="00000000">
            <w:pPr>
              <w:pStyle w:val="ListParagraph"/>
              <w:numPr>
                <w:ilvl w:val="0"/>
                <w:numId w:val="34"/>
              </w:numPr>
              <w:ind w:left="150" w:hanging="180"/>
              <w:rPr>
                <w:sz w:val="20"/>
                <w:szCs w:val="20"/>
              </w:rPr>
            </w:pPr>
            <w:r w:rsidRPr="00215806">
              <w:rPr>
                <w:sz w:val="20"/>
                <w:szCs w:val="20"/>
              </w:rPr>
              <w:t>To what extent does the programme generate EU added value?</w:t>
            </w:r>
          </w:p>
        </w:tc>
        <w:tc>
          <w:tcPr>
            <w:tcW w:w="6969" w:type="dxa"/>
          </w:tcPr>
          <w:p w14:paraId="7A67D3D0" w14:textId="77777777" w:rsidR="007427C1" w:rsidRPr="00215806" w:rsidRDefault="00000000">
            <w:pPr>
              <w:pStyle w:val="ListParagraph"/>
              <w:numPr>
                <w:ilvl w:val="0"/>
                <w:numId w:val="34"/>
              </w:numPr>
              <w:ind w:left="150" w:hanging="180"/>
              <w:rPr>
                <w:sz w:val="20"/>
                <w:szCs w:val="20"/>
              </w:rPr>
            </w:pPr>
            <w:r w:rsidRPr="00215806">
              <w:rPr>
                <w:sz w:val="20"/>
                <w:szCs w:val="20"/>
              </w:rPr>
              <w:t xml:space="preserve">The Fund focuses on areas, </w:t>
            </w:r>
            <w:proofErr w:type="gramStart"/>
            <w:r w:rsidRPr="00215806">
              <w:rPr>
                <w:sz w:val="20"/>
                <w:szCs w:val="20"/>
              </w:rPr>
              <w:t>interventions</w:t>
            </w:r>
            <w:proofErr w:type="gramEnd"/>
            <w:r w:rsidRPr="00215806">
              <w:rPr>
                <w:sz w:val="20"/>
                <w:szCs w:val="20"/>
              </w:rPr>
              <w:t xml:space="preserve"> and target groups where results at EU level can go beyond what Member States can achieve acting alone. </w:t>
            </w:r>
          </w:p>
          <w:p w14:paraId="7C35C3C7" w14:textId="77777777" w:rsidR="007427C1" w:rsidRPr="00215806" w:rsidRDefault="00000000">
            <w:pPr>
              <w:pStyle w:val="ListParagraph"/>
              <w:numPr>
                <w:ilvl w:val="0"/>
                <w:numId w:val="34"/>
              </w:numPr>
              <w:ind w:left="150" w:hanging="180"/>
              <w:rPr>
                <w:sz w:val="20"/>
                <w:szCs w:val="20"/>
              </w:rPr>
            </w:pPr>
            <w:r w:rsidRPr="00215806">
              <w:rPr>
                <w:sz w:val="20"/>
                <w:szCs w:val="20"/>
              </w:rPr>
              <w:t xml:space="preserve">There is evidence of reach effects, i.e. additional target groups or additional types of interventions. </w:t>
            </w:r>
          </w:p>
          <w:p w14:paraId="35A494D1" w14:textId="77777777" w:rsidR="007427C1" w:rsidRPr="00215806" w:rsidRDefault="00000000">
            <w:pPr>
              <w:pStyle w:val="ListParagraph"/>
              <w:numPr>
                <w:ilvl w:val="0"/>
                <w:numId w:val="34"/>
              </w:numPr>
              <w:ind w:left="150" w:hanging="180"/>
              <w:rPr>
                <w:sz w:val="20"/>
                <w:szCs w:val="20"/>
              </w:rPr>
            </w:pPr>
            <w:r w:rsidRPr="00215806">
              <w:rPr>
                <w:sz w:val="20"/>
                <w:szCs w:val="20"/>
              </w:rPr>
              <w:t xml:space="preserve">There is evidence of economies of scale, i.e. greater volume of services/end users. </w:t>
            </w:r>
          </w:p>
          <w:p w14:paraId="05EDE295" w14:textId="77777777" w:rsidR="007427C1" w:rsidRPr="00215806" w:rsidRDefault="00000000">
            <w:pPr>
              <w:pStyle w:val="ListParagraph"/>
              <w:numPr>
                <w:ilvl w:val="0"/>
                <w:numId w:val="34"/>
              </w:numPr>
              <w:ind w:left="150" w:hanging="180"/>
              <w:rPr>
                <w:sz w:val="20"/>
                <w:szCs w:val="20"/>
              </w:rPr>
            </w:pPr>
            <w:r w:rsidRPr="00215806">
              <w:rPr>
                <w:sz w:val="20"/>
                <w:szCs w:val="20"/>
              </w:rPr>
              <w:t>There is evidence of functional effects, i.e. training and increased capacity to manage the delivery of public support within the participating administrations.</w:t>
            </w:r>
          </w:p>
        </w:tc>
      </w:tr>
    </w:tbl>
    <w:p w14:paraId="1DEA8550" w14:textId="77777777" w:rsidR="002A7E02" w:rsidRPr="00215806" w:rsidRDefault="002A7E02" w:rsidP="002A7E02">
      <w:pPr>
        <w:pStyle w:val="BodyText"/>
      </w:pPr>
    </w:p>
    <w:p w14:paraId="121A1AA4" w14:textId="77777777" w:rsidR="007427C1" w:rsidRPr="00215806" w:rsidRDefault="00B94315">
      <w:pPr>
        <w:pStyle w:val="AnnexHeading"/>
      </w:pPr>
      <w:bookmarkStart w:id="57" w:name="_Ref160996162"/>
      <w:bookmarkStart w:id="58" w:name="_Toc161165121"/>
      <w:bookmarkEnd w:id="53"/>
      <w:bookmarkEnd w:id="54"/>
      <w:bookmarkEnd w:id="55"/>
      <w:r w:rsidRPr="00215806">
        <w:lastRenderedPageBreak/>
        <w:t xml:space="preserve">Survey </w:t>
      </w:r>
      <w:r w:rsidR="001D6554" w:rsidRPr="00215806">
        <w:t xml:space="preserve">of </w:t>
      </w:r>
      <w:r w:rsidRPr="00215806">
        <w:t>DGPC staff</w:t>
      </w:r>
      <w:bookmarkEnd w:id="57"/>
      <w:bookmarkEnd w:id="58"/>
    </w:p>
    <w:p w14:paraId="687AD021" w14:textId="77777777" w:rsidR="00B94315" w:rsidRPr="00215806" w:rsidRDefault="00B94315" w:rsidP="00B94315">
      <w:pPr>
        <w:pStyle w:val="BodyText"/>
        <w:ind w:left="0"/>
      </w:pPr>
    </w:p>
    <w:p w14:paraId="0E7CB503" w14:textId="77777777" w:rsidR="007427C1" w:rsidRPr="00215806" w:rsidRDefault="00000000">
      <w:pPr>
        <w:pStyle w:val="BodyText"/>
        <w:ind w:left="0"/>
      </w:pPr>
      <w:r w:rsidRPr="00215806">
        <w:t xml:space="preserve">The online </w:t>
      </w:r>
      <w:r w:rsidR="00B94315" w:rsidRPr="00215806">
        <w:t xml:space="preserve">survey was circulated by the DGPC management to all DGPC regional directorates with the request to reach rank and file employees. The survey was anonymous. The </w:t>
      </w:r>
      <w:r w:rsidRPr="00215806">
        <w:t xml:space="preserve">total number of respondents was 270 and the table below shows the </w:t>
      </w:r>
      <w:r w:rsidR="00FB1DDD" w:rsidRPr="00215806">
        <w:t xml:space="preserve">number of respondents according to the structure in the DGPC. </w:t>
      </w:r>
    </w:p>
    <w:p w14:paraId="252B4642" w14:textId="77777777" w:rsidR="00FB1DDD" w:rsidRPr="00215806" w:rsidRDefault="00FB1DDD" w:rsidP="00B94315">
      <w:pPr>
        <w:pStyle w:val="BodyText"/>
        <w:ind w:left="0"/>
      </w:pPr>
    </w:p>
    <w:p w14:paraId="6138E6BD" w14:textId="59C9CB04" w:rsidR="007427C1" w:rsidRPr="00215806" w:rsidRDefault="00000000">
      <w:pPr>
        <w:pStyle w:val="BodyText"/>
        <w:ind w:left="0"/>
      </w:pPr>
      <w:r w:rsidRPr="00215806">
        <w:t xml:space="preserve">Due to the </w:t>
      </w:r>
      <w:r w:rsidR="00CF7CBD" w:rsidRPr="00215806">
        <w:t xml:space="preserve">relatively uneven number of respondents </w:t>
      </w:r>
      <w:r w:rsidR="00A27433" w:rsidRPr="00215806">
        <w:t xml:space="preserve">from some </w:t>
      </w:r>
      <w:r w:rsidR="00CF7CBD" w:rsidRPr="00215806">
        <w:t xml:space="preserve">regional </w:t>
      </w:r>
      <w:r w:rsidR="00EB1EBB" w:rsidRPr="00215806">
        <w:t>directorates</w:t>
      </w:r>
      <w:r w:rsidR="00A27433" w:rsidRPr="00215806">
        <w:t xml:space="preserve">, and the low number of respondents from the </w:t>
      </w:r>
      <w:proofErr w:type="spellStart"/>
      <w:r w:rsidR="00A27433" w:rsidRPr="00215806">
        <w:t>Elhovo</w:t>
      </w:r>
      <w:proofErr w:type="spellEnd"/>
      <w:r w:rsidR="00C528C4" w:rsidRPr="00215806">
        <w:t xml:space="preserve">, </w:t>
      </w:r>
      <w:r w:rsidR="00656E3F">
        <w:t>Airports</w:t>
      </w:r>
      <w:r w:rsidR="00C528C4" w:rsidRPr="00215806">
        <w:t xml:space="preserve">, and Burgas </w:t>
      </w:r>
      <w:r w:rsidR="00656E3F">
        <w:t>Regional Border Police Departments</w:t>
      </w:r>
      <w:r w:rsidR="00A27433" w:rsidRPr="00215806">
        <w:t xml:space="preserve">, the survey </w:t>
      </w:r>
      <w:r w:rsidR="00B31A76" w:rsidRPr="00215806">
        <w:t xml:space="preserve">does not have a good </w:t>
      </w:r>
      <w:r w:rsidR="0035775F" w:rsidRPr="00215806">
        <w:t xml:space="preserve">representation of </w:t>
      </w:r>
      <w:r w:rsidR="00B31A76" w:rsidRPr="00215806">
        <w:t>the DG</w:t>
      </w:r>
      <w:r w:rsidR="00656E3F">
        <w:t>BP</w:t>
      </w:r>
      <w:r w:rsidR="00B31A76" w:rsidRPr="00215806">
        <w:t xml:space="preserve"> </w:t>
      </w:r>
      <w:proofErr w:type="gramStart"/>
      <w:r w:rsidR="00B31A76" w:rsidRPr="00215806">
        <w:t xml:space="preserve">as a whole </w:t>
      </w:r>
      <w:r w:rsidR="00C528C4" w:rsidRPr="00215806">
        <w:t>in</w:t>
      </w:r>
      <w:proofErr w:type="gramEnd"/>
      <w:r w:rsidR="00C528C4" w:rsidRPr="00215806">
        <w:t xml:space="preserve"> terms of the structures that receive the most funds under the </w:t>
      </w:r>
      <w:r w:rsidR="00656E3F">
        <w:t>BMVI</w:t>
      </w:r>
      <w:r w:rsidR="00B31A76" w:rsidRPr="00215806">
        <w:t xml:space="preserve">. </w:t>
      </w:r>
      <w:r w:rsidR="005C1CC4" w:rsidRPr="00215806">
        <w:t xml:space="preserve">The </w:t>
      </w:r>
      <w:r w:rsidR="00B31A76" w:rsidRPr="00215806">
        <w:t xml:space="preserve">relatively high </w:t>
      </w:r>
      <w:r w:rsidR="005C1CC4" w:rsidRPr="00215806">
        <w:t xml:space="preserve">number of </w:t>
      </w:r>
      <w:r w:rsidR="00B31A76" w:rsidRPr="00215806">
        <w:t xml:space="preserve">participants </w:t>
      </w:r>
      <w:r w:rsidR="001F4F5E" w:rsidRPr="00215806">
        <w:t xml:space="preserve">from the </w:t>
      </w:r>
      <w:proofErr w:type="spellStart"/>
      <w:r w:rsidR="00C31F5F" w:rsidRPr="00215806">
        <w:t>Smolyan</w:t>
      </w:r>
      <w:proofErr w:type="spellEnd"/>
      <w:r w:rsidR="00C31F5F" w:rsidRPr="00215806">
        <w:t xml:space="preserve"> </w:t>
      </w:r>
      <w:r w:rsidR="00656E3F">
        <w:t>Regional BP</w:t>
      </w:r>
      <w:r w:rsidR="004424CD">
        <w:t xml:space="preserve"> Directorate</w:t>
      </w:r>
      <w:r w:rsidR="00C31F5F" w:rsidRPr="00215806">
        <w:t xml:space="preserve"> </w:t>
      </w:r>
      <w:r w:rsidR="00730646" w:rsidRPr="00215806">
        <w:t>(covering the internal border with Greece)</w:t>
      </w:r>
      <w:r w:rsidR="00C31F5F" w:rsidRPr="00215806">
        <w:t xml:space="preserve">, where the </w:t>
      </w:r>
      <w:r w:rsidR="004424CD">
        <w:t xml:space="preserve">BMVI </w:t>
      </w:r>
      <w:r w:rsidR="00F46759" w:rsidRPr="00215806">
        <w:t xml:space="preserve">has a limited effect, </w:t>
      </w:r>
      <w:r w:rsidR="00836305" w:rsidRPr="00215806">
        <w:t xml:space="preserve">explains why for most participants, </w:t>
      </w:r>
      <w:r w:rsidR="004424CD">
        <w:t xml:space="preserve">BMVI </w:t>
      </w:r>
      <w:r w:rsidR="00323814">
        <w:t xml:space="preserve">/ EU Funds </w:t>
      </w:r>
      <w:r w:rsidR="004424CD">
        <w:t xml:space="preserve">is </w:t>
      </w:r>
      <w:r w:rsidR="00730646" w:rsidRPr="00215806">
        <w:t>not so familiar yet</w:t>
      </w:r>
      <w:r w:rsidR="00CC5A45" w:rsidRPr="00215806">
        <w:t xml:space="preserve">. </w:t>
      </w:r>
      <w:r w:rsidR="004A3541" w:rsidRPr="00215806">
        <w:t xml:space="preserve">Responses are presented </w:t>
      </w:r>
      <w:r w:rsidR="00A90ADC" w:rsidRPr="00215806">
        <w:t xml:space="preserve">in </w:t>
      </w:r>
      <w:r w:rsidR="004A3541" w:rsidRPr="00215806">
        <w:t xml:space="preserve">absolute values and have not been weighted to seek statistical validity. </w:t>
      </w:r>
      <w:r w:rsidR="00E209D5" w:rsidRPr="00215806">
        <w:t>For greater ease of v</w:t>
      </w:r>
      <w:r w:rsidR="00656E3F">
        <w:t>isu</w:t>
      </w:r>
      <w:r w:rsidR="00E209D5" w:rsidRPr="00215806">
        <w:t xml:space="preserve">alisation, the answers for the </w:t>
      </w:r>
      <w:proofErr w:type="gramStart"/>
      <w:r w:rsidR="002A40CA" w:rsidRPr="00215806">
        <w:t>needs</w:t>
      </w:r>
      <w:proofErr w:type="gramEnd"/>
      <w:r w:rsidR="002A40CA" w:rsidRPr="00215806">
        <w:t xml:space="preserve"> </w:t>
      </w:r>
      <w:r w:rsidR="008C3239" w:rsidRPr="00215806">
        <w:t xml:space="preserve">questions </w:t>
      </w:r>
      <w:r w:rsidR="002A40CA" w:rsidRPr="00215806">
        <w:t xml:space="preserve">'to a large extent' and 'to a small extent' are </w:t>
      </w:r>
      <w:r w:rsidR="003C3E9C" w:rsidRPr="00215806">
        <w:t xml:space="preserve">presented </w:t>
      </w:r>
      <w:r w:rsidR="002A40CA" w:rsidRPr="00215806">
        <w:t>in separate graphs.</w:t>
      </w:r>
    </w:p>
    <w:p w14:paraId="688A686C" w14:textId="77777777" w:rsidR="00B94315" w:rsidRPr="00215806" w:rsidRDefault="00B94315" w:rsidP="00B94315">
      <w:pPr>
        <w:pStyle w:val="BodyText"/>
        <w:ind w:left="0"/>
      </w:pPr>
    </w:p>
    <w:p w14:paraId="5EF8D8C5" w14:textId="77777777" w:rsidR="007427C1" w:rsidRPr="00215806" w:rsidRDefault="00000000">
      <w:pPr>
        <w:pStyle w:val="Caption"/>
        <w:keepNext/>
      </w:pPr>
      <w:r w:rsidRPr="00215806">
        <w:t xml:space="preserve">Table </w:t>
      </w:r>
      <w:fldSimple w:instr=" SEQ Таблица \* ARABIC ">
        <w:r w:rsidRPr="00215806">
          <w:rPr>
            <w:noProof/>
          </w:rPr>
          <w:t>3</w:t>
        </w:r>
      </w:fldSimple>
      <w:r w:rsidRPr="00215806">
        <w:t xml:space="preserve">. </w:t>
      </w:r>
      <w:r w:rsidR="004D1878" w:rsidRPr="00215806">
        <w:t>Number of respondents completing the survey</w:t>
      </w:r>
    </w:p>
    <w:tbl>
      <w:tblPr>
        <w:tblStyle w:val="GridTable4-Accent1"/>
        <w:tblW w:w="6674" w:type="dxa"/>
        <w:tblLook w:val="04A0" w:firstRow="1" w:lastRow="0" w:firstColumn="1" w:lastColumn="0" w:noHBand="0" w:noVBand="1"/>
      </w:tblPr>
      <w:tblGrid>
        <w:gridCol w:w="3397"/>
        <w:gridCol w:w="3277"/>
      </w:tblGrid>
      <w:tr w:rsidR="00981467" w:rsidRPr="00215806" w14:paraId="290CBC7F" w14:textId="77777777" w:rsidTr="00586BAE">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397" w:type="dxa"/>
            <w:noWrap/>
          </w:tcPr>
          <w:p w14:paraId="392A194C" w14:textId="77777777" w:rsidR="00981467" w:rsidRPr="00215806" w:rsidRDefault="00981467">
            <w:pPr>
              <w:rPr>
                <w:rFonts w:ascii="Arial" w:hAnsi="Arial" w:cs="Arial"/>
                <w:color w:val="000000"/>
                <w:sz w:val="20"/>
                <w:szCs w:val="20"/>
              </w:rPr>
            </w:pPr>
          </w:p>
        </w:tc>
        <w:tc>
          <w:tcPr>
            <w:tcW w:w="3277" w:type="dxa"/>
            <w:noWrap/>
          </w:tcPr>
          <w:p w14:paraId="1F194F87" w14:textId="77777777" w:rsidR="00981467" w:rsidRPr="00215806" w:rsidRDefault="00981467">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p>
        </w:tc>
      </w:tr>
      <w:tr w:rsidR="00981467" w:rsidRPr="00215806" w14:paraId="2E6763DB" w14:textId="77777777" w:rsidTr="00586BAE">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397" w:type="dxa"/>
            <w:noWrap/>
            <w:hideMark/>
          </w:tcPr>
          <w:p w14:paraId="0BA0DDED" w14:textId="77777777" w:rsidR="007427C1" w:rsidRPr="00215806" w:rsidRDefault="00000000">
            <w:pPr>
              <w:rPr>
                <w:rFonts w:ascii="Arial" w:hAnsi="Arial" w:cs="Arial"/>
                <w:color w:val="000000"/>
                <w:sz w:val="20"/>
                <w:szCs w:val="20"/>
              </w:rPr>
            </w:pPr>
            <w:r w:rsidRPr="00215806">
              <w:rPr>
                <w:rFonts w:ascii="Arial" w:hAnsi="Arial" w:cs="Arial"/>
                <w:color w:val="000000"/>
                <w:sz w:val="20"/>
                <w:szCs w:val="20"/>
              </w:rPr>
              <w:t>Airports DGP</w:t>
            </w:r>
          </w:p>
        </w:tc>
        <w:tc>
          <w:tcPr>
            <w:tcW w:w="3277" w:type="dxa"/>
            <w:noWrap/>
            <w:hideMark/>
          </w:tcPr>
          <w:p w14:paraId="356E9734" w14:textId="77777777" w:rsidR="007427C1" w:rsidRPr="00215806" w:rsidRDefault="0000000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15806">
              <w:rPr>
                <w:rFonts w:ascii="Arial" w:hAnsi="Arial" w:cs="Arial"/>
                <w:color w:val="000000"/>
                <w:sz w:val="20"/>
                <w:szCs w:val="20"/>
              </w:rPr>
              <w:t>1</w:t>
            </w:r>
          </w:p>
        </w:tc>
      </w:tr>
      <w:tr w:rsidR="00981467" w:rsidRPr="00215806" w14:paraId="6FA38F71" w14:textId="77777777" w:rsidTr="00586BAE">
        <w:trPr>
          <w:trHeight w:val="249"/>
        </w:trPr>
        <w:tc>
          <w:tcPr>
            <w:cnfStyle w:val="001000000000" w:firstRow="0" w:lastRow="0" w:firstColumn="1" w:lastColumn="0" w:oddVBand="0" w:evenVBand="0" w:oddHBand="0" w:evenHBand="0" w:firstRowFirstColumn="0" w:firstRowLastColumn="0" w:lastRowFirstColumn="0" w:lastRowLastColumn="0"/>
            <w:tcW w:w="3397" w:type="dxa"/>
            <w:noWrap/>
            <w:hideMark/>
          </w:tcPr>
          <w:p w14:paraId="6EAB7204" w14:textId="22CDC4E1" w:rsidR="007427C1" w:rsidRPr="00215806" w:rsidRDefault="00C6405A">
            <w:pPr>
              <w:rPr>
                <w:rFonts w:ascii="Arial" w:hAnsi="Arial" w:cs="Arial"/>
                <w:color w:val="000000"/>
                <w:sz w:val="20"/>
                <w:szCs w:val="20"/>
              </w:rPr>
            </w:pPr>
            <w:r w:rsidRPr="00215806">
              <w:rPr>
                <w:rFonts w:ascii="Arial" w:hAnsi="Arial" w:cs="Arial"/>
                <w:color w:val="000000"/>
                <w:sz w:val="20"/>
                <w:szCs w:val="20"/>
              </w:rPr>
              <w:t>DGBP</w:t>
            </w:r>
          </w:p>
        </w:tc>
        <w:tc>
          <w:tcPr>
            <w:tcW w:w="3277" w:type="dxa"/>
            <w:noWrap/>
            <w:hideMark/>
          </w:tcPr>
          <w:p w14:paraId="4241F246" w14:textId="77777777" w:rsidR="007427C1" w:rsidRPr="00215806" w:rsidRDefault="0000000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15806">
              <w:rPr>
                <w:rFonts w:ascii="Arial" w:hAnsi="Arial" w:cs="Arial"/>
                <w:color w:val="000000"/>
                <w:sz w:val="20"/>
                <w:szCs w:val="20"/>
              </w:rPr>
              <w:t>1</w:t>
            </w:r>
          </w:p>
        </w:tc>
      </w:tr>
      <w:tr w:rsidR="00981467" w:rsidRPr="00215806" w14:paraId="38472189" w14:textId="77777777" w:rsidTr="00586BAE">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397" w:type="dxa"/>
            <w:noWrap/>
            <w:hideMark/>
          </w:tcPr>
          <w:p w14:paraId="76F833C7" w14:textId="77777777" w:rsidR="007427C1" w:rsidRPr="00215806" w:rsidRDefault="00000000">
            <w:pPr>
              <w:rPr>
                <w:rFonts w:ascii="Arial" w:hAnsi="Arial" w:cs="Arial"/>
                <w:color w:val="000000"/>
                <w:sz w:val="20"/>
                <w:szCs w:val="20"/>
              </w:rPr>
            </w:pPr>
            <w:r w:rsidRPr="00215806">
              <w:rPr>
                <w:rFonts w:ascii="Arial" w:hAnsi="Arial" w:cs="Arial"/>
                <w:color w:val="000000"/>
                <w:sz w:val="20"/>
                <w:szCs w:val="20"/>
              </w:rPr>
              <w:t>Burgas Regional Directorate of Forestry</w:t>
            </w:r>
          </w:p>
        </w:tc>
        <w:tc>
          <w:tcPr>
            <w:tcW w:w="3277" w:type="dxa"/>
            <w:noWrap/>
            <w:hideMark/>
          </w:tcPr>
          <w:p w14:paraId="2AE75D05" w14:textId="77777777" w:rsidR="007427C1" w:rsidRPr="00215806" w:rsidRDefault="0000000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15806">
              <w:rPr>
                <w:rFonts w:ascii="Arial" w:hAnsi="Arial" w:cs="Arial"/>
                <w:color w:val="000000"/>
                <w:sz w:val="20"/>
                <w:szCs w:val="20"/>
              </w:rPr>
              <w:t>6</w:t>
            </w:r>
          </w:p>
        </w:tc>
      </w:tr>
      <w:tr w:rsidR="00981467" w:rsidRPr="00215806" w14:paraId="1FD8F379" w14:textId="77777777" w:rsidTr="00586BAE">
        <w:trPr>
          <w:trHeight w:val="249"/>
        </w:trPr>
        <w:tc>
          <w:tcPr>
            <w:cnfStyle w:val="001000000000" w:firstRow="0" w:lastRow="0" w:firstColumn="1" w:lastColumn="0" w:oddVBand="0" w:evenVBand="0" w:oddHBand="0" w:evenHBand="0" w:firstRowFirstColumn="0" w:firstRowLastColumn="0" w:lastRowFirstColumn="0" w:lastRowLastColumn="0"/>
            <w:tcW w:w="3397" w:type="dxa"/>
            <w:noWrap/>
            <w:hideMark/>
          </w:tcPr>
          <w:p w14:paraId="08E848E2" w14:textId="77777777" w:rsidR="007427C1" w:rsidRPr="00215806" w:rsidRDefault="00000000">
            <w:pPr>
              <w:rPr>
                <w:rFonts w:ascii="Arial" w:hAnsi="Arial" w:cs="Arial"/>
                <w:color w:val="000000"/>
                <w:sz w:val="20"/>
                <w:szCs w:val="20"/>
              </w:rPr>
            </w:pPr>
            <w:r w:rsidRPr="00215806">
              <w:rPr>
                <w:rFonts w:ascii="Arial" w:hAnsi="Arial" w:cs="Arial"/>
                <w:color w:val="000000"/>
                <w:sz w:val="20"/>
                <w:szCs w:val="20"/>
              </w:rPr>
              <w:t xml:space="preserve">DGP </w:t>
            </w:r>
            <w:proofErr w:type="spellStart"/>
            <w:r w:rsidRPr="00215806">
              <w:rPr>
                <w:rFonts w:ascii="Arial" w:hAnsi="Arial" w:cs="Arial"/>
                <w:color w:val="000000"/>
                <w:sz w:val="20"/>
                <w:szCs w:val="20"/>
              </w:rPr>
              <w:t>Elhovo</w:t>
            </w:r>
            <w:proofErr w:type="spellEnd"/>
          </w:p>
        </w:tc>
        <w:tc>
          <w:tcPr>
            <w:tcW w:w="3277" w:type="dxa"/>
            <w:noWrap/>
            <w:hideMark/>
          </w:tcPr>
          <w:p w14:paraId="5240C531" w14:textId="77777777" w:rsidR="007427C1" w:rsidRPr="00215806" w:rsidRDefault="0000000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15806">
              <w:rPr>
                <w:rFonts w:ascii="Arial" w:hAnsi="Arial" w:cs="Arial"/>
                <w:color w:val="000000"/>
                <w:sz w:val="20"/>
                <w:szCs w:val="20"/>
              </w:rPr>
              <w:t>6</w:t>
            </w:r>
          </w:p>
        </w:tc>
      </w:tr>
      <w:tr w:rsidR="00981467" w:rsidRPr="00215806" w14:paraId="251A909E" w14:textId="77777777" w:rsidTr="00586BAE">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397" w:type="dxa"/>
            <w:noWrap/>
            <w:hideMark/>
          </w:tcPr>
          <w:p w14:paraId="19D9C065" w14:textId="77777777" w:rsidR="007427C1" w:rsidRPr="00215806" w:rsidRDefault="00000000">
            <w:pPr>
              <w:rPr>
                <w:rFonts w:ascii="Arial" w:hAnsi="Arial" w:cs="Arial"/>
                <w:color w:val="000000"/>
                <w:sz w:val="20"/>
                <w:szCs w:val="20"/>
              </w:rPr>
            </w:pPr>
            <w:r w:rsidRPr="00215806">
              <w:rPr>
                <w:rFonts w:ascii="Arial" w:hAnsi="Arial" w:cs="Arial"/>
                <w:color w:val="000000"/>
                <w:sz w:val="20"/>
                <w:szCs w:val="20"/>
              </w:rPr>
              <w:t xml:space="preserve">WGDP </w:t>
            </w:r>
            <w:proofErr w:type="spellStart"/>
            <w:r w:rsidRPr="00215806">
              <w:rPr>
                <w:rFonts w:ascii="Arial" w:hAnsi="Arial" w:cs="Arial"/>
                <w:color w:val="000000"/>
                <w:sz w:val="20"/>
                <w:szCs w:val="20"/>
              </w:rPr>
              <w:t>Kyustendil</w:t>
            </w:r>
            <w:proofErr w:type="spellEnd"/>
          </w:p>
        </w:tc>
        <w:tc>
          <w:tcPr>
            <w:tcW w:w="3277" w:type="dxa"/>
            <w:noWrap/>
            <w:hideMark/>
          </w:tcPr>
          <w:p w14:paraId="51B6A321" w14:textId="77777777" w:rsidR="007427C1" w:rsidRPr="00215806" w:rsidRDefault="0000000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15806">
              <w:rPr>
                <w:rFonts w:ascii="Arial" w:hAnsi="Arial" w:cs="Arial"/>
                <w:color w:val="000000"/>
                <w:sz w:val="20"/>
                <w:szCs w:val="20"/>
              </w:rPr>
              <w:t>8</w:t>
            </w:r>
          </w:p>
        </w:tc>
      </w:tr>
      <w:tr w:rsidR="00981467" w:rsidRPr="00215806" w14:paraId="2BBBD39D" w14:textId="77777777" w:rsidTr="00586BAE">
        <w:trPr>
          <w:trHeight w:val="249"/>
        </w:trPr>
        <w:tc>
          <w:tcPr>
            <w:cnfStyle w:val="001000000000" w:firstRow="0" w:lastRow="0" w:firstColumn="1" w:lastColumn="0" w:oddVBand="0" w:evenVBand="0" w:oddHBand="0" w:evenHBand="0" w:firstRowFirstColumn="0" w:firstRowLastColumn="0" w:lastRowFirstColumn="0" w:lastRowLastColumn="0"/>
            <w:tcW w:w="3397" w:type="dxa"/>
            <w:noWrap/>
            <w:hideMark/>
          </w:tcPr>
          <w:p w14:paraId="669D0AEB" w14:textId="77777777" w:rsidR="007427C1" w:rsidRPr="00215806" w:rsidRDefault="00000000">
            <w:pPr>
              <w:rPr>
                <w:rFonts w:ascii="Arial" w:hAnsi="Arial" w:cs="Arial"/>
                <w:color w:val="000000"/>
                <w:sz w:val="20"/>
                <w:szCs w:val="20"/>
              </w:rPr>
            </w:pPr>
            <w:r w:rsidRPr="00215806">
              <w:rPr>
                <w:rFonts w:ascii="Arial" w:hAnsi="Arial" w:cs="Arial"/>
                <w:color w:val="000000"/>
                <w:sz w:val="20"/>
                <w:szCs w:val="20"/>
              </w:rPr>
              <w:t>DGP Ruse</w:t>
            </w:r>
          </w:p>
        </w:tc>
        <w:tc>
          <w:tcPr>
            <w:tcW w:w="3277" w:type="dxa"/>
            <w:noWrap/>
            <w:hideMark/>
          </w:tcPr>
          <w:p w14:paraId="31B8C2B9" w14:textId="77777777" w:rsidR="007427C1" w:rsidRPr="00215806" w:rsidRDefault="0000000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15806">
              <w:rPr>
                <w:rFonts w:ascii="Arial" w:hAnsi="Arial" w:cs="Arial"/>
                <w:color w:val="000000"/>
                <w:sz w:val="20"/>
                <w:szCs w:val="20"/>
              </w:rPr>
              <w:t>38</w:t>
            </w:r>
          </w:p>
        </w:tc>
      </w:tr>
      <w:tr w:rsidR="00981467" w:rsidRPr="00215806" w14:paraId="642938E8" w14:textId="77777777" w:rsidTr="00586BAE">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397" w:type="dxa"/>
            <w:noWrap/>
            <w:hideMark/>
          </w:tcPr>
          <w:p w14:paraId="1812F585" w14:textId="77777777" w:rsidR="007427C1" w:rsidRPr="00215806" w:rsidRDefault="00000000">
            <w:pPr>
              <w:rPr>
                <w:rFonts w:ascii="Arial" w:hAnsi="Arial" w:cs="Arial"/>
                <w:color w:val="000000"/>
                <w:sz w:val="20"/>
                <w:szCs w:val="20"/>
              </w:rPr>
            </w:pPr>
            <w:r w:rsidRPr="00215806">
              <w:rPr>
                <w:rFonts w:ascii="Arial" w:hAnsi="Arial" w:cs="Arial"/>
                <w:color w:val="000000"/>
                <w:sz w:val="20"/>
                <w:szCs w:val="20"/>
              </w:rPr>
              <w:t>DGP Dragoman</w:t>
            </w:r>
          </w:p>
        </w:tc>
        <w:tc>
          <w:tcPr>
            <w:tcW w:w="3277" w:type="dxa"/>
            <w:noWrap/>
            <w:hideMark/>
          </w:tcPr>
          <w:p w14:paraId="2A61BFA4" w14:textId="77777777" w:rsidR="007427C1" w:rsidRPr="00215806" w:rsidRDefault="00000000">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15806">
              <w:rPr>
                <w:rFonts w:ascii="Arial" w:hAnsi="Arial" w:cs="Arial"/>
                <w:color w:val="000000"/>
                <w:sz w:val="20"/>
                <w:szCs w:val="20"/>
              </w:rPr>
              <w:t>48</w:t>
            </w:r>
          </w:p>
        </w:tc>
      </w:tr>
      <w:tr w:rsidR="00981467" w:rsidRPr="00215806" w14:paraId="535D430B" w14:textId="77777777" w:rsidTr="00586BAE">
        <w:trPr>
          <w:trHeight w:val="249"/>
        </w:trPr>
        <w:tc>
          <w:tcPr>
            <w:cnfStyle w:val="001000000000" w:firstRow="0" w:lastRow="0" w:firstColumn="1" w:lastColumn="0" w:oddVBand="0" w:evenVBand="0" w:oddHBand="0" w:evenHBand="0" w:firstRowFirstColumn="0" w:firstRowLastColumn="0" w:lastRowFirstColumn="0" w:lastRowLastColumn="0"/>
            <w:tcW w:w="3397" w:type="dxa"/>
            <w:noWrap/>
            <w:hideMark/>
          </w:tcPr>
          <w:p w14:paraId="0301C5A2" w14:textId="77777777" w:rsidR="007427C1" w:rsidRPr="00215806" w:rsidRDefault="00000000">
            <w:pPr>
              <w:rPr>
                <w:rFonts w:ascii="Arial" w:hAnsi="Arial" w:cs="Arial"/>
                <w:color w:val="000000"/>
                <w:sz w:val="20"/>
                <w:szCs w:val="20"/>
              </w:rPr>
            </w:pPr>
            <w:r w:rsidRPr="00215806">
              <w:rPr>
                <w:rFonts w:ascii="Arial" w:hAnsi="Arial" w:cs="Arial"/>
                <w:color w:val="000000"/>
                <w:sz w:val="20"/>
                <w:szCs w:val="20"/>
              </w:rPr>
              <w:t xml:space="preserve">RDHP </w:t>
            </w:r>
            <w:proofErr w:type="spellStart"/>
            <w:r w:rsidRPr="00215806">
              <w:rPr>
                <w:rFonts w:ascii="Arial" w:hAnsi="Arial" w:cs="Arial"/>
                <w:color w:val="000000"/>
                <w:sz w:val="20"/>
                <w:szCs w:val="20"/>
              </w:rPr>
              <w:t>Smolyan</w:t>
            </w:r>
            <w:proofErr w:type="spellEnd"/>
          </w:p>
        </w:tc>
        <w:tc>
          <w:tcPr>
            <w:tcW w:w="3277" w:type="dxa"/>
            <w:noWrap/>
            <w:hideMark/>
          </w:tcPr>
          <w:p w14:paraId="76077D2A" w14:textId="77777777" w:rsidR="007427C1" w:rsidRPr="00215806" w:rsidRDefault="00000000">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15806">
              <w:rPr>
                <w:rFonts w:ascii="Arial" w:hAnsi="Arial" w:cs="Arial"/>
                <w:color w:val="000000"/>
                <w:sz w:val="20"/>
                <w:szCs w:val="20"/>
              </w:rPr>
              <w:t>171</w:t>
            </w:r>
          </w:p>
        </w:tc>
      </w:tr>
      <w:tr w:rsidR="00981467" w:rsidRPr="00215806" w14:paraId="7F614DCE" w14:textId="77777777" w:rsidTr="00586BAE">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397" w:type="dxa"/>
            <w:noWrap/>
            <w:hideMark/>
          </w:tcPr>
          <w:p w14:paraId="18599FA3" w14:textId="77777777" w:rsidR="007427C1" w:rsidRPr="00215806" w:rsidRDefault="00000000">
            <w:pPr>
              <w:rPr>
                <w:rFonts w:ascii="Arial" w:hAnsi="Arial" w:cs="Arial"/>
                <w:color w:val="000000"/>
                <w:sz w:val="20"/>
                <w:szCs w:val="20"/>
              </w:rPr>
            </w:pPr>
            <w:r w:rsidRPr="00215806">
              <w:rPr>
                <w:rFonts w:ascii="Arial" w:hAnsi="Arial" w:cs="Arial"/>
                <w:b w:val="0"/>
                <w:bCs w:val="0"/>
                <w:color w:val="000000"/>
                <w:sz w:val="20"/>
                <w:szCs w:val="20"/>
              </w:rPr>
              <w:t>Grand Total</w:t>
            </w:r>
          </w:p>
        </w:tc>
        <w:tc>
          <w:tcPr>
            <w:tcW w:w="3277" w:type="dxa"/>
            <w:noWrap/>
            <w:hideMark/>
          </w:tcPr>
          <w:p w14:paraId="414DDF7F" w14:textId="77777777" w:rsidR="007427C1" w:rsidRPr="00215806" w:rsidRDefault="00000000">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rPr>
            </w:pPr>
            <w:r w:rsidRPr="00215806">
              <w:rPr>
                <w:rFonts w:ascii="Arial" w:hAnsi="Arial" w:cs="Arial"/>
                <w:b/>
                <w:bCs/>
                <w:color w:val="000000"/>
                <w:sz w:val="20"/>
                <w:szCs w:val="20"/>
              </w:rPr>
              <w:t>279</w:t>
            </w:r>
          </w:p>
        </w:tc>
      </w:tr>
    </w:tbl>
    <w:p w14:paraId="277BC679" w14:textId="77777777" w:rsidR="00B94315" w:rsidRPr="00215806" w:rsidRDefault="00B94315" w:rsidP="00B94315">
      <w:pPr>
        <w:pStyle w:val="BodyText"/>
        <w:ind w:left="0"/>
      </w:pPr>
    </w:p>
    <w:p w14:paraId="4F48E110" w14:textId="77777777" w:rsidR="00F6708D" w:rsidRPr="00215806" w:rsidRDefault="00F6708D" w:rsidP="003D7D14">
      <w:pPr>
        <w:pStyle w:val="BodyText"/>
        <w:ind w:left="0"/>
      </w:pPr>
    </w:p>
    <w:p w14:paraId="6383D637" w14:textId="22107C93" w:rsidR="007427C1" w:rsidRPr="00215806" w:rsidRDefault="00000000">
      <w:pPr>
        <w:pStyle w:val="Caption"/>
        <w:keepNext/>
      </w:pPr>
      <w:r w:rsidRPr="00215806">
        <w:t xml:space="preserve">Figure </w:t>
      </w:r>
      <w:fldSimple w:instr=" SEQ Фигура \* ARABIC ">
        <w:r w:rsidR="0052333A" w:rsidRPr="00215806">
          <w:rPr>
            <w:noProof/>
          </w:rPr>
          <w:t>15</w:t>
        </w:r>
      </w:fldSimple>
      <w:r w:rsidRPr="00215806">
        <w:t xml:space="preserve">. </w:t>
      </w:r>
      <w:r w:rsidR="006865EF" w:rsidRPr="00215806">
        <w:t xml:space="preserve">To what extent are you aware of the support that the DGCA is receiving under the 2021-2027 </w:t>
      </w:r>
      <w:proofErr w:type="gramStart"/>
      <w:r w:rsidR="00965324">
        <w:t>BMVI</w:t>
      </w:r>
      <w:proofErr w:type="gramEnd"/>
    </w:p>
    <w:p w14:paraId="22CF517D" w14:textId="5446B06B" w:rsidR="00E95E4C" w:rsidRPr="00215806" w:rsidRDefault="00C56538" w:rsidP="003D7D14">
      <w:pPr>
        <w:pStyle w:val="BodyText"/>
        <w:ind w:left="0"/>
      </w:pPr>
      <w:r>
        <w:rPr>
          <w:noProof/>
        </w:rPr>
        <w:drawing>
          <wp:inline distT="0" distB="0" distL="0" distR="0" wp14:anchorId="36EAE811" wp14:editId="0CD9DD2D">
            <wp:extent cx="4572000" cy="2743200"/>
            <wp:effectExtent l="0" t="0" r="0" b="0"/>
            <wp:docPr id="174118133" name="Chart 1">
              <a:extLst xmlns:a="http://schemas.openxmlformats.org/drawingml/2006/main">
                <a:ext uri="{FF2B5EF4-FFF2-40B4-BE49-F238E27FC236}">
                  <a16:creationId xmlns:a16="http://schemas.microsoft.com/office/drawing/2014/main" id="{2B457F4E-06F5-3CFE-3F61-BCDD640B0F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3BDD5F8" w14:textId="77777777" w:rsidR="007427C1" w:rsidRPr="00215806" w:rsidRDefault="00000000">
      <w:pPr>
        <w:pStyle w:val="BodyText"/>
        <w:ind w:left="0"/>
        <w:rPr>
          <w:sz w:val="20"/>
          <w:szCs w:val="20"/>
        </w:rPr>
      </w:pPr>
      <w:r w:rsidRPr="00215806">
        <w:rPr>
          <w:sz w:val="20"/>
          <w:szCs w:val="20"/>
        </w:rPr>
        <w:t>N=279</w:t>
      </w:r>
    </w:p>
    <w:p w14:paraId="7344DC57" w14:textId="77777777" w:rsidR="00E95E4C" w:rsidRPr="00215806" w:rsidRDefault="00E95E4C" w:rsidP="003D7D14">
      <w:pPr>
        <w:pStyle w:val="BodyText"/>
        <w:ind w:left="0"/>
      </w:pPr>
    </w:p>
    <w:p w14:paraId="131B8B24" w14:textId="15B53588" w:rsidR="00F24831" w:rsidRDefault="00F24831" w:rsidP="00F24831">
      <w:pPr>
        <w:pStyle w:val="Caption"/>
        <w:keepNext/>
      </w:pPr>
      <w:r>
        <w:t xml:space="preserve">Figure </w:t>
      </w:r>
      <w:fldSimple w:instr=" SEQ Figure \* ARABIC ">
        <w:r w:rsidR="006B3DA8">
          <w:rPr>
            <w:noProof/>
          </w:rPr>
          <w:t>1</w:t>
        </w:r>
      </w:fldSimple>
      <w:r>
        <w:t xml:space="preserve">. </w:t>
      </w:r>
      <w:r w:rsidR="00A8252F">
        <w:t>To what extent do you agree with the following objectives of the BMVI?</w:t>
      </w:r>
    </w:p>
    <w:p w14:paraId="293D3B99" w14:textId="4A69A84E" w:rsidR="00583864" w:rsidRDefault="00583864">
      <w:pPr>
        <w:rPr>
          <w:i/>
          <w:iCs/>
          <w:color w:val="768591" w:themeColor="text2"/>
          <w:sz w:val="22"/>
          <w:szCs w:val="22"/>
        </w:rPr>
      </w:pPr>
      <w:r>
        <w:rPr>
          <w:noProof/>
        </w:rPr>
        <w:drawing>
          <wp:inline distT="0" distB="0" distL="0" distR="0" wp14:anchorId="526A9E50" wp14:editId="7E664688">
            <wp:extent cx="5760085" cy="4010685"/>
            <wp:effectExtent l="0" t="0" r="12065" b="8890"/>
            <wp:docPr id="277499267" name="Chart 1">
              <a:extLst xmlns:a="http://schemas.openxmlformats.org/drawingml/2006/main">
                <a:ext uri="{FF2B5EF4-FFF2-40B4-BE49-F238E27FC236}">
                  <a16:creationId xmlns:a16="http://schemas.microsoft.com/office/drawing/2014/main" id="{141C4166-53E9-EE51-DB9B-18458DC993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sz w:val="22"/>
          <w:szCs w:val="22"/>
        </w:rPr>
        <w:br w:type="page"/>
      </w:r>
    </w:p>
    <w:p w14:paraId="34C66AB4" w14:textId="21CBF9DC" w:rsidR="007427C1" w:rsidRPr="00215806" w:rsidRDefault="00000000">
      <w:pPr>
        <w:pStyle w:val="Caption"/>
        <w:keepNext/>
      </w:pPr>
      <w:r w:rsidRPr="00215806">
        <w:rPr>
          <w:sz w:val="22"/>
          <w:szCs w:val="22"/>
        </w:rPr>
        <w:lastRenderedPageBreak/>
        <w:t xml:space="preserve">Figure </w:t>
      </w:r>
      <w:r w:rsidRPr="00215806">
        <w:rPr>
          <w:sz w:val="22"/>
          <w:szCs w:val="22"/>
        </w:rPr>
        <w:fldChar w:fldCharType="begin"/>
      </w:r>
      <w:r w:rsidRPr="00215806">
        <w:rPr>
          <w:sz w:val="22"/>
          <w:szCs w:val="22"/>
        </w:rPr>
        <w:instrText xml:space="preserve"> SEQ Фигура \* ARABIC </w:instrText>
      </w:r>
      <w:r w:rsidRPr="00215806">
        <w:rPr>
          <w:sz w:val="22"/>
          <w:szCs w:val="22"/>
        </w:rPr>
        <w:fldChar w:fldCharType="separate"/>
      </w:r>
      <w:r w:rsidR="0052333A" w:rsidRPr="00215806">
        <w:rPr>
          <w:noProof/>
          <w:sz w:val="22"/>
          <w:szCs w:val="22"/>
        </w:rPr>
        <w:t>16</w:t>
      </w:r>
      <w:r w:rsidRPr="00215806">
        <w:rPr>
          <w:sz w:val="22"/>
          <w:szCs w:val="22"/>
        </w:rPr>
        <w:fldChar w:fldCharType="end"/>
      </w:r>
      <w:r w:rsidRPr="00215806">
        <w:rPr>
          <w:sz w:val="22"/>
          <w:szCs w:val="22"/>
        </w:rPr>
        <w:t xml:space="preserve">. </w:t>
      </w:r>
      <w:r w:rsidR="009D0496" w:rsidRPr="00215806">
        <w:rPr>
          <w:sz w:val="22"/>
          <w:szCs w:val="22"/>
        </w:rPr>
        <w:t xml:space="preserve">Given your experience, to what extent in your work do you identify a need for the following support to increase the effectiveness of </w:t>
      </w:r>
      <w:r w:rsidR="009D0496" w:rsidRPr="00215806">
        <w:rPr>
          <w:b/>
          <w:bCs/>
          <w:sz w:val="22"/>
          <w:szCs w:val="22"/>
        </w:rPr>
        <w:t xml:space="preserve">border </w:t>
      </w:r>
      <w:proofErr w:type="gramStart"/>
      <w:r w:rsidR="008C01FC" w:rsidRPr="00215806">
        <w:t>surveillance</w:t>
      </w:r>
      <w:proofErr w:type="gramEnd"/>
      <w:r w:rsidR="008C01FC" w:rsidRPr="00215806">
        <w:t xml:space="preserve"> </w:t>
      </w:r>
    </w:p>
    <w:p w14:paraId="49FF4B03" w14:textId="14C4DC6C" w:rsidR="007311F4" w:rsidRPr="00215806" w:rsidRDefault="00C35570">
      <w:r>
        <w:rPr>
          <w:b/>
          <w:bCs/>
          <w:noProof/>
          <w:sz w:val="22"/>
          <w:szCs w:val="22"/>
        </w:rPr>
        <w:drawing>
          <wp:inline distT="0" distB="0" distL="0" distR="0" wp14:anchorId="5F48D65A" wp14:editId="0854209A">
            <wp:extent cx="5316220" cy="7913370"/>
            <wp:effectExtent l="0" t="0" r="0" b="0"/>
            <wp:docPr id="798448102" name="Picture 9" descr="A blue and white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48102" name="Picture 9" descr="A blue and white bar chart&#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16220" cy="7913370"/>
                    </a:xfrm>
                    <a:prstGeom prst="rect">
                      <a:avLst/>
                    </a:prstGeom>
                    <a:noFill/>
                  </pic:spPr>
                </pic:pic>
              </a:graphicData>
            </a:graphic>
          </wp:inline>
        </w:drawing>
      </w:r>
    </w:p>
    <w:p w14:paraId="3AF84C8A" w14:textId="77777777" w:rsidR="007427C1" w:rsidRPr="00215806" w:rsidRDefault="00000000">
      <w:r w:rsidRPr="00215806">
        <w:rPr>
          <w:b/>
          <w:bCs/>
          <w:sz w:val="20"/>
          <w:szCs w:val="20"/>
        </w:rPr>
        <w:t>N=279 (don't know/can't answer varies between 3 and 20 respondents)</w:t>
      </w:r>
      <w:r w:rsidR="00E357F5" w:rsidRPr="00215806">
        <w:br w:type="page"/>
      </w:r>
    </w:p>
    <w:p w14:paraId="629D191B" w14:textId="108BD387" w:rsidR="00B475EB" w:rsidRDefault="00000000">
      <w:pPr>
        <w:pStyle w:val="Caption"/>
        <w:keepNext/>
        <w:rPr>
          <w:b/>
          <w:bCs/>
          <w:sz w:val="22"/>
          <w:szCs w:val="22"/>
        </w:rPr>
      </w:pPr>
      <w:r w:rsidRPr="00215806">
        <w:rPr>
          <w:sz w:val="22"/>
          <w:szCs w:val="22"/>
        </w:rPr>
        <w:lastRenderedPageBreak/>
        <w:t xml:space="preserve">Figure </w:t>
      </w:r>
      <w:r w:rsidRPr="00215806">
        <w:rPr>
          <w:sz w:val="22"/>
          <w:szCs w:val="22"/>
        </w:rPr>
        <w:fldChar w:fldCharType="begin"/>
      </w:r>
      <w:r w:rsidRPr="00215806">
        <w:rPr>
          <w:sz w:val="22"/>
          <w:szCs w:val="22"/>
        </w:rPr>
        <w:instrText xml:space="preserve"> SEQ Фигура \* ARABIC </w:instrText>
      </w:r>
      <w:r w:rsidRPr="00215806">
        <w:rPr>
          <w:sz w:val="22"/>
          <w:szCs w:val="22"/>
        </w:rPr>
        <w:fldChar w:fldCharType="separate"/>
      </w:r>
      <w:r w:rsidR="0052333A" w:rsidRPr="00215806">
        <w:rPr>
          <w:noProof/>
          <w:sz w:val="22"/>
          <w:szCs w:val="22"/>
        </w:rPr>
        <w:t>17</w:t>
      </w:r>
      <w:r w:rsidRPr="00215806">
        <w:rPr>
          <w:sz w:val="22"/>
          <w:szCs w:val="22"/>
        </w:rPr>
        <w:fldChar w:fldCharType="end"/>
      </w:r>
      <w:r w:rsidR="008C01FC" w:rsidRPr="00215806">
        <w:rPr>
          <w:sz w:val="22"/>
          <w:szCs w:val="22"/>
        </w:rPr>
        <w:t xml:space="preserve">. </w:t>
      </w:r>
      <w:r w:rsidR="00C73FC9" w:rsidRPr="00215806">
        <w:rPr>
          <w:sz w:val="22"/>
          <w:szCs w:val="22"/>
        </w:rPr>
        <w:t xml:space="preserve">Given your experience, to what extent in your work do you identify a need for the following support to </w:t>
      </w:r>
      <w:r w:rsidR="00E879DB" w:rsidRPr="00215806">
        <w:rPr>
          <w:sz w:val="22"/>
          <w:szCs w:val="22"/>
        </w:rPr>
        <w:t xml:space="preserve">enhance the </w:t>
      </w:r>
      <w:r w:rsidR="00C73FC9" w:rsidRPr="00215806">
        <w:rPr>
          <w:sz w:val="22"/>
          <w:szCs w:val="22"/>
        </w:rPr>
        <w:t xml:space="preserve">effectiveness of </w:t>
      </w:r>
      <w:r w:rsidR="00C73FC9" w:rsidRPr="00215806">
        <w:rPr>
          <w:b/>
          <w:bCs/>
          <w:sz w:val="22"/>
          <w:szCs w:val="22"/>
        </w:rPr>
        <w:t xml:space="preserve">border </w:t>
      </w:r>
      <w:proofErr w:type="gramStart"/>
      <w:r w:rsidR="00E879DB" w:rsidRPr="00215806">
        <w:rPr>
          <w:b/>
          <w:bCs/>
          <w:sz w:val="22"/>
          <w:szCs w:val="22"/>
        </w:rPr>
        <w:t>surveillance</w:t>
      </w:r>
      <w:proofErr w:type="gramEnd"/>
    </w:p>
    <w:p w14:paraId="3FC801ED" w14:textId="7D5C02DA" w:rsidR="006B3DA8" w:rsidRDefault="00C35570">
      <w:pPr>
        <w:rPr>
          <w:b/>
          <w:bCs/>
          <w:sz w:val="22"/>
          <w:szCs w:val="22"/>
        </w:rPr>
      </w:pPr>
      <w:r>
        <w:rPr>
          <w:noProof/>
          <w:sz w:val="22"/>
          <w:szCs w:val="22"/>
        </w:rPr>
        <w:drawing>
          <wp:inline distT="0" distB="0" distL="0" distR="0" wp14:anchorId="4DE65FB4" wp14:editId="19F255A2">
            <wp:extent cx="4950598" cy="7305562"/>
            <wp:effectExtent l="0" t="0" r="2540" b="0"/>
            <wp:docPr id="375835454" name="Picture 10"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835454" name="Picture 10" descr="A screen shot of a graph&#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55042" cy="7312120"/>
                    </a:xfrm>
                    <a:prstGeom prst="rect">
                      <a:avLst/>
                    </a:prstGeom>
                    <a:noFill/>
                  </pic:spPr>
                </pic:pic>
              </a:graphicData>
            </a:graphic>
          </wp:inline>
        </w:drawing>
      </w:r>
    </w:p>
    <w:p w14:paraId="04741BBD" w14:textId="32F127A3" w:rsidR="006B3DA8" w:rsidRPr="00C35570" w:rsidRDefault="006B3DA8">
      <w:pPr>
        <w:rPr>
          <w:sz w:val="22"/>
          <w:szCs w:val="22"/>
        </w:rPr>
      </w:pPr>
    </w:p>
    <w:p w14:paraId="3FD90BE2" w14:textId="77777777" w:rsidR="007427C1" w:rsidRPr="00215806" w:rsidRDefault="00000000">
      <w:r w:rsidRPr="00215806">
        <w:rPr>
          <w:b/>
          <w:bCs/>
          <w:sz w:val="20"/>
          <w:szCs w:val="20"/>
        </w:rPr>
        <w:t>N=279 (don't know/can't answer varies between 3 and 20 respondents)</w:t>
      </w:r>
      <w:r w:rsidR="004548A8" w:rsidRPr="00215806">
        <w:br w:type="page"/>
      </w:r>
    </w:p>
    <w:p w14:paraId="04A9A63C" w14:textId="77777777" w:rsidR="007427C1" w:rsidRPr="00215806" w:rsidRDefault="00000000">
      <w:pPr>
        <w:pStyle w:val="Caption"/>
        <w:keepNext/>
        <w:rPr>
          <w:b/>
          <w:bCs/>
          <w:sz w:val="22"/>
          <w:szCs w:val="22"/>
        </w:rPr>
      </w:pPr>
      <w:r w:rsidRPr="00215806">
        <w:lastRenderedPageBreak/>
        <w:t xml:space="preserve">Figure </w:t>
      </w:r>
      <w:fldSimple w:instr=" SEQ Фигура \* ARABIC ">
        <w:r w:rsidR="0052333A" w:rsidRPr="00215806">
          <w:rPr>
            <w:noProof/>
          </w:rPr>
          <w:t>18</w:t>
        </w:r>
      </w:fldSimple>
      <w:r w:rsidRPr="00215806">
        <w:t xml:space="preserve">. </w:t>
      </w:r>
      <w:r w:rsidR="00B164A9" w:rsidRPr="00215806">
        <w:rPr>
          <w:sz w:val="22"/>
          <w:szCs w:val="22"/>
        </w:rPr>
        <w:t xml:space="preserve">Given your experience, to what extent in your work do you identify a need for the following support to increase the effectiveness of </w:t>
      </w:r>
      <w:r w:rsidR="00B164A9" w:rsidRPr="00215806">
        <w:rPr>
          <w:b/>
          <w:bCs/>
          <w:sz w:val="22"/>
          <w:szCs w:val="22"/>
        </w:rPr>
        <w:t xml:space="preserve">border </w:t>
      </w:r>
      <w:proofErr w:type="gramStart"/>
      <w:r w:rsidR="00B164A9" w:rsidRPr="00215806">
        <w:rPr>
          <w:b/>
          <w:bCs/>
          <w:sz w:val="22"/>
          <w:szCs w:val="22"/>
        </w:rPr>
        <w:t>control</w:t>
      </w:r>
      <w:proofErr w:type="gramEnd"/>
    </w:p>
    <w:p w14:paraId="034F80E1" w14:textId="20CE0DE7" w:rsidR="00A627F6" w:rsidRPr="00215806" w:rsidRDefault="002721A0">
      <w:pPr>
        <w:rPr>
          <w:b/>
          <w:bCs/>
          <w:sz w:val="22"/>
          <w:szCs w:val="22"/>
        </w:rPr>
      </w:pPr>
      <w:r>
        <w:rPr>
          <w:b/>
          <w:bCs/>
          <w:noProof/>
          <w:sz w:val="22"/>
          <w:szCs w:val="22"/>
        </w:rPr>
        <w:drawing>
          <wp:inline distT="0" distB="0" distL="0" distR="0" wp14:anchorId="5D944B02" wp14:editId="56233C53">
            <wp:extent cx="5340350" cy="5108575"/>
            <wp:effectExtent l="0" t="0" r="0" b="0"/>
            <wp:docPr id="1166460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40350" cy="5108575"/>
                    </a:xfrm>
                    <a:prstGeom prst="rect">
                      <a:avLst/>
                    </a:prstGeom>
                    <a:noFill/>
                  </pic:spPr>
                </pic:pic>
              </a:graphicData>
            </a:graphic>
          </wp:inline>
        </w:drawing>
      </w:r>
    </w:p>
    <w:p w14:paraId="7B5B0A0F" w14:textId="77777777" w:rsidR="007427C1" w:rsidRPr="00215806" w:rsidRDefault="00000000">
      <w:pPr>
        <w:rPr>
          <w:b/>
          <w:bCs/>
          <w:sz w:val="22"/>
          <w:szCs w:val="22"/>
        </w:rPr>
      </w:pPr>
      <w:r w:rsidRPr="00215806">
        <w:rPr>
          <w:b/>
          <w:bCs/>
          <w:sz w:val="20"/>
          <w:szCs w:val="20"/>
        </w:rPr>
        <w:t xml:space="preserve">N=279 </w:t>
      </w:r>
      <w:r w:rsidR="00881421" w:rsidRPr="00215806">
        <w:rPr>
          <w:b/>
          <w:bCs/>
          <w:sz w:val="20"/>
          <w:szCs w:val="20"/>
        </w:rPr>
        <w:t xml:space="preserve">(don't know/can't answer varies between 5 and 25 </w:t>
      </w:r>
      <w:r w:rsidR="007311F4" w:rsidRPr="00215806">
        <w:rPr>
          <w:b/>
          <w:bCs/>
          <w:sz w:val="20"/>
          <w:szCs w:val="20"/>
        </w:rPr>
        <w:t>respondents</w:t>
      </w:r>
      <w:r w:rsidR="00881421" w:rsidRPr="00215806">
        <w:rPr>
          <w:b/>
          <w:bCs/>
          <w:sz w:val="20"/>
          <w:szCs w:val="20"/>
        </w:rPr>
        <w:t>)</w:t>
      </w:r>
      <w:r w:rsidR="004D6459" w:rsidRPr="00215806">
        <w:rPr>
          <w:b/>
          <w:bCs/>
          <w:sz w:val="22"/>
          <w:szCs w:val="22"/>
        </w:rPr>
        <w:br w:type="page"/>
      </w:r>
    </w:p>
    <w:p w14:paraId="5B4E01A2" w14:textId="77777777" w:rsidR="00A627F6" w:rsidRPr="00215806" w:rsidRDefault="00A627F6">
      <w:pPr>
        <w:rPr>
          <w:b/>
          <w:bCs/>
          <w:i/>
          <w:iCs/>
          <w:color w:val="768591" w:themeColor="text2"/>
          <w:sz w:val="22"/>
          <w:szCs w:val="22"/>
        </w:rPr>
      </w:pPr>
    </w:p>
    <w:p w14:paraId="7D2E9FB9" w14:textId="77777777" w:rsidR="004548A8" w:rsidRPr="00215806" w:rsidRDefault="004548A8" w:rsidP="004548A8">
      <w:pPr>
        <w:pStyle w:val="Caption"/>
        <w:keepNext/>
      </w:pPr>
    </w:p>
    <w:p w14:paraId="6E9DDF7A" w14:textId="77777777" w:rsidR="007427C1" w:rsidRPr="00215806" w:rsidRDefault="00000000">
      <w:pPr>
        <w:pStyle w:val="Caption"/>
        <w:keepNext/>
        <w:rPr>
          <w:b/>
          <w:bCs/>
          <w:sz w:val="22"/>
          <w:szCs w:val="22"/>
        </w:rPr>
      </w:pPr>
      <w:r w:rsidRPr="00215806">
        <w:t xml:space="preserve">Figure </w:t>
      </w:r>
      <w:fldSimple w:instr=" SEQ Фигура \* ARABIC ">
        <w:r w:rsidR="0052333A" w:rsidRPr="00215806">
          <w:rPr>
            <w:noProof/>
          </w:rPr>
          <w:t>19</w:t>
        </w:r>
      </w:fldSimple>
      <w:r w:rsidRPr="00215806">
        <w:t xml:space="preserve">. </w:t>
      </w:r>
      <w:r w:rsidRPr="00215806">
        <w:rPr>
          <w:sz w:val="22"/>
          <w:szCs w:val="22"/>
        </w:rPr>
        <w:t xml:space="preserve">Given your experience, to what extent in your work do you identify a need for the following support to increase the effectiveness of </w:t>
      </w:r>
      <w:r w:rsidRPr="00215806">
        <w:rPr>
          <w:b/>
          <w:bCs/>
          <w:sz w:val="22"/>
          <w:szCs w:val="22"/>
        </w:rPr>
        <w:t xml:space="preserve">border </w:t>
      </w:r>
      <w:proofErr w:type="gramStart"/>
      <w:r w:rsidRPr="00215806">
        <w:rPr>
          <w:b/>
          <w:bCs/>
          <w:sz w:val="22"/>
          <w:szCs w:val="22"/>
        </w:rPr>
        <w:t>control</w:t>
      </w:r>
      <w:proofErr w:type="gramEnd"/>
    </w:p>
    <w:p w14:paraId="3E688E9D" w14:textId="497204E7" w:rsidR="00A627F6" w:rsidRPr="00215806" w:rsidRDefault="00C35570">
      <w:pPr>
        <w:rPr>
          <w:b/>
          <w:bCs/>
          <w:sz w:val="22"/>
          <w:szCs w:val="22"/>
        </w:rPr>
      </w:pPr>
      <w:r>
        <w:rPr>
          <w:b/>
          <w:bCs/>
          <w:noProof/>
          <w:sz w:val="22"/>
          <w:szCs w:val="22"/>
        </w:rPr>
        <w:drawing>
          <wp:inline distT="0" distB="0" distL="0" distR="0" wp14:anchorId="706D7E0D" wp14:editId="5C79D876">
            <wp:extent cx="5773420" cy="6889115"/>
            <wp:effectExtent l="0" t="0" r="0" b="6985"/>
            <wp:docPr id="18332723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73420" cy="6889115"/>
                    </a:xfrm>
                    <a:prstGeom prst="rect">
                      <a:avLst/>
                    </a:prstGeom>
                    <a:noFill/>
                  </pic:spPr>
                </pic:pic>
              </a:graphicData>
            </a:graphic>
          </wp:inline>
        </w:drawing>
      </w:r>
    </w:p>
    <w:p w14:paraId="3993393E" w14:textId="77777777" w:rsidR="007427C1" w:rsidRPr="00215806" w:rsidRDefault="00000000">
      <w:pPr>
        <w:rPr>
          <w:b/>
          <w:bCs/>
          <w:i/>
          <w:iCs/>
          <w:color w:val="768591" w:themeColor="text2"/>
          <w:sz w:val="22"/>
          <w:szCs w:val="22"/>
        </w:rPr>
      </w:pPr>
      <w:r w:rsidRPr="00215806">
        <w:rPr>
          <w:b/>
          <w:bCs/>
          <w:sz w:val="20"/>
          <w:szCs w:val="20"/>
        </w:rPr>
        <w:t>N=279 (don't know/can't answer varies between 5 and 25 respondents)</w:t>
      </w:r>
    </w:p>
    <w:p w14:paraId="6007C4FB" w14:textId="77777777" w:rsidR="007427C1" w:rsidRPr="00215806" w:rsidRDefault="00000000">
      <w:pPr>
        <w:pStyle w:val="AnnexHeading"/>
      </w:pPr>
      <w:bookmarkStart w:id="59" w:name="_Toc161165122"/>
      <w:bookmarkStart w:id="60" w:name="Annex3Text"/>
      <w:bookmarkEnd w:id="56"/>
      <w:r w:rsidRPr="00215806">
        <w:lastRenderedPageBreak/>
        <w:t xml:space="preserve">Interviews </w:t>
      </w:r>
      <w:proofErr w:type="gramStart"/>
      <w:r w:rsidRPr="00215806">
        <w:t>conducted</w:t>
      </w:r>
      <w:bookmarkEnd w:id="59"/>
      <w:proofErr w:type="gramEnd"/>
    </w:p>
    <w:p w14:paraId="609E17A4" w14:textId="77777777" w:rsidR="008F2E8D" w:rsidRPr="00215806" w:rsidRDefault="008F2E8D" w:rsidP="008F2E8D">
      <w:pPr>
        <w:pStyle w:val="Caption"/>
        <w:keepNext/>
      </w:pPr>
    </w:p>
    <w:p w14:paraId="251CB9A3" w14:textId="77777777" w:rsidR="007427C1" w:rsidRPr="00215806" w:rsidRDefault="00000000">
      <w:pPr>
        <w:pStyle w:val="Caption"/>
        <w:keepNext/>
      </w:pPr>
      <w:r w:rsidRPr="00215806">
        <w:t xml:space="preserve">Table </w:t>
      </w:r>
      <w:fldSimple w:instr=" SEQ Таблица \* ARABIC ">
        <w:r w:rsidR="00586BAE" w:rsidRPr="00215806">
          <w:rPr>
            <w:noProof/>
          </w:rPr>
          <w:t>4</w:t>
        </w:r>
      </w:fldSimple>
      <w:r w:rsidRPr="00215806">
        <w:t xml:space="preserve">. In-depth interviews </w:t>
      </w:r>
      <w:proofErr w:type="gramStart"/>
      <w:r w:rsidRPr="00215806">
        <w:t>conducted</w:t>
      </w:r>
      <w:proofErr w:type="gramEnd"/>
    </w:p>
    <w:tbl>
      <w:tblPr>
        <w:tblStyle w:val="GridTable4-Accent1"/>
        <w:tblW w:w="7966" w:type="dxa"/>
        <w:tblLook w:val="04A0" w:firstRow="1" w:lastRow="0" w:firstColumn="1" w:lastColumn="0" w:noHBand="0" w:noVBand="1"/>
      </w:tblPr>
      <w:tblGrid>
        <w:gridCol w:w="910"/>
        <w:gridCol w:w="2300"/>
        <w:gridCol w:w="1203"/>
        <w:gridCol w:w="1457"/>
        <w:gridCol w:w="2096"/>
      </w:tblGrid>
      <w:tr w:rsidR="00323814" w:rsidRPr="00215806" w14:paraId="79FD3C3F" w14:textId="77777777" w:rsidTr="0032381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0" w:type="dxa"/>
          </w:tcPr>
          <w:p w14:paraId="5A0A5DA2" w14:textId="77777777" w:rsidR="00323814" w:rsidRPr="00215806" w:rsidRDefault="00323814">
            <w:r w:rsidRPr="00215806">
              <w:t>Code</w:t>
            </w:r>
            <w:r w:rsidRPr="00215806">
              <w:rPr>
                <w:rStyle w:val="FootnoteReference"/>
              </w:rPr>
              <w:footnoteReference w:id="74"/>
            </w:r>
          </w:p>
        </w:tc>
        <w:tc>
          <w:tcPr>
            <w:tcW w:w="2452" w:type="dxa"/>
          </w:tcPr>
          <w:p w14:paraId="366C5A42" w14:textId="77777777" w:rsidR="00323814" w:rsidRPr="00215806" w:rsidRDefault="00323814">
            <w:pPr>
              <w:cnfStyle w:val="100000000000" w:firstRow="1" w:lastRow="0" w:firstColumn="0" w:lastColumn="0" w:oddVBand="0" w:evenVBand="0" w:oddHBand="0" w:evenHBand="0" w:firstRowFirstColumn="0" w:firstRowLastColumn="0" w:lastRowFirstColumn="0" w:lastRowLastColumn="0"/>
            </w:pPr>
            <w:r w:rsidRPr="00215806">
              <w:t>Position</w:t>
            </w:r>
          </w:p>
        </w:tc>
        <w:tc>
          <w:tcPr>
            <w:tcW w:w="1201" w:type="dxa"/>
          </w:tcPr>
          <w:p w14:paraId="75CF658C" w14:textId="77777777" w:rsidR="00323814" w:rsidRPr="00215806" w:rsidRDefault="00323814">
            <w:pPr>
              <w:cnfStyle w:val="100000000000" w:firstRow="1" w:lastRow="0" w:firstColumn="0" w:lastColumn="0" w:oddVBand="0" w:evenVBand="0" w:oddHBand="0" w:evenHBand="0" w:firstRowFirstColumn="0" w:firstRowLastColumn="0" w:lastRowFirstColumn="0" w:lastRowLastColumn="0"/>
            </w:pPr>
            <w:r w:rsidRPr="00215806">
              <w:t>Structure</w:t>
            </w:r>
          </w:p>
        </w:tc>
        <w:tc>
          <w:tcPr>
            <w:tcW w:w="1032" w:type="dxa"/>
          </w:tcPr>
          <w:p w14:paraId="4F0D38E6" w14:textId="5F2A2666" w:rsidR="00323814" w:rsidRPr="00215806" w:rsidRDefault="00323814">
            <w:pPr>
              <w:cnfStyle w:val="100000000000" w:firstRow="1" w:lastRow="0" w:firstColumn="0" w:lastColumn="0" w:oddVBand="0" w:evenVBand="0" w:oddHBand="0" w:evenHBand="0" w:firstRowFirstColumn="0" w:firstRowLastColumn="0" w:lastRowFirstColumn="0" w:lastRowLastColumn="0"/>
            </w:pPr>
            <w:r>
              <w:t>Number of participants</w:t>
            </w:r>
          </w:p>
        </w:tc>
        <w:tc>
          <w:tcPr>
            <w:tcW w:w="2371" w:type="dxa"/>
          </w:tcPr>
          <w:p w14:paraId="3077A851" w14:textId="3238FB4B" w:rsidR="00323814" w:rsidRPr="00215806" w:rsidRDefault="00323814">
            <w:pPr>
              <w:cnfStyle w:val="100000000000" w:firstRow="1" w:lastRow="0" w:firstColumn="0" w:lastColumn="0" w:oddVBand="0" w:evenVBand="0" w:oddHBand="0" w:evenHBand="0" w:firstRowFirstColumn="0" w:firstRowLastColumn="0" w:lastRowFirstColumn="0" w:lastRowLastColumn="0"/>
            </w:pPr>
            <w:r w:rsidRPr="00215806">
              <w:t>Mode / Date of interview</w:t>
            </w:r>
          </w:p>
        </w:tc>
      </w:tr>
      <w:tr w:rsidR="00323814" w:rsidRPr="00215806" w14:paraId="65FF9856" w14:textId="77777777" w:rsidTr="003238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0" w:type="dxa"/>
          </w:tcPr>
          <w:p w14:paraId="02FD38E6" w14:textId="77777777" w:rsidR="00323814" w:rsidRPr="00215806" w:rsidRDefault="00323814" w:rsidP="00792B26"/>
        </w:tc>
        <w:tc>
          <w:tcPr>
            <w:tcW w:w="2452" w:type="dxa"/>
          </w:tcPr>
          <w:p w14:paraId="7980FA06" w14:textId="77777777" w:rsidR="00323814" w:rsidRPr="00215806" w:rsidRDefault="00323814">
            <w:pPr>
              <w:cnfStyle w:val="000000100000" w:firstRow="0" w:lastRow="0" w:firstColumn="0" w:lastColumn="0" w:oddVBand="0" w:evenVBand="0" w:oddHBand="1" w:evenHBand="0" w:firstRowFirstColumn="0" w:firstRowLastColumn="0" w:lastRowFirstColumn="0" w:lastRowLastColumn="0"/>
            </w:pPr>
            <w:r w:rsidRPr="00215806">
              <w:t>OIGVP</w:t>
            </w:r>
          </w:p>
        </w:tc>
        <w:tc>
          <w:tcPr>
            <w:tcW w:w="1201" w:type="dxa"/>
          </w:tcPr>
          <w:p w14:paraId="0C8834EF" w14:textId="77777777" w:rsidR="00323814" w:rsidRPr="00215806" w:rsidRDefault="00323814" w:rsidP="00792B26">
            <w:pPr>
              <w:cnfStyle w:val="000000100000" w:firstRow="0" w:lastRow="0" w:firstColumn="0" w:lastColumn="0" w:oddVBand="0" w:evenVBand="0" w:oddHBand="1" w:evenHBand="0" w:firstRowFirstColumn="0" w:firstRowLastColumn="0" w:lastRowFirstColumn="0" w:lastRowLastColumn="0"/>
            </w:pPr>
          </w:p>
        </w:tc>
        <w:tc>
          <w:tcPr>
            <w:tcW w:w="1032" w:type="dxa"/>
          </w:tcPr>
          <w:p w14:paraId="50894FB7" w14:textId="77777777" w:rsidR="00323814" w:rsidRPr="00215806" w:rsidRDefault="00323814" w:rsidP="00792B26">
            <w:pPr>
              <w:cnfStyle w:val="000000100000" w:firstRow="0" w:lastRow="0" w:firstColumn="0" w:lastColumn="0" w:oddVBand="0" w:evenVBand="0" w:oddHBand="1" w:evenHBand="0" w:firstRowFirstColumn="0" w:firstRowLastColumn="0" w:lastRowFirstColumn="0" w:lastRowLastColumn="0"/>
            </w:pPr>
          </w:p>
        </w:tc>
        <w:tc>
          <w:tcPr>
            <w:tcW w:w="2371" w:type="dxa"/>
          </w:tcPr>
          <w:p w14:paraId="60635A96" w14:textId="47DBA658" w:rsidR="00323814" w:rsidRPr="00215806" w:rsidRDefault="00323814" w:rsidP="00792B26">
            <w:pPr>
              <w:cnfStyle w:val="000000100000" w:firstRow="0" w:lastRow="0" w:firstColumn="0" w:lastColumn="0" w:oddVBand="0" w:evenVBand="0" w:oddHBand="1" w:evenHBand="0" w:firstRowFirstColumn="0" w:firstRowLastColumn="0" w:lastRowFirstColumn="0" w:lastRowLastColumn="0"/>
            </w:pPr>
          </w:p>
        </w:tc>
      </w:tr>
      <w:tr w:rsidR="00323814" w:rsidRPr="00215806" w14:paraId="7FD21F79" w14:textId="77777777" w:rsidTr="00323814">
        <w:trPr>
          <w:trHeight w:val="300"/>
        </w:trPr>
        <w:tc>
          <w:tcPr>
            <w:cnfStyle w:val="001000000000" w:firstRow="0" w:lastRow="0" w:firstColumn="1" w:lastColumn="0" w:oddVBand="0" w:evenVBand="0" w:oddHBand="0" w:evenHBand="0" w:firstRowFirstColumn="0" w:firstRowLastColumn="0" w:lastRowFirstColumn="0" w:lastRowLastColumn="0"/>
            <w:tcW w:w="910" w:type="dxa"/>
          </w:tcPr>
          <w:p w14:paraId="6404A6C6" w14:textId="77777777" w:rsidR="00323814" w:rsidRPr="00215806" w:rsidRDefault="00323814">
            <w:r w:rsidRPr="00215806">
              <w:t>1</w:t>
            </w:r>
          </w:p>
        </w:tc>
        <w:tc>
          <w:tcPr>
            <w:tcW w:w="2452" w:type="dxa"/>
          </w:tcPr>
          <w:p w14:paraId="217ED7AB" w14:textId="0BC07A2D" w:rsidR="00323814" w:rsidRPr="00215806" w:rsidRDefault="00323814">
            <w:pPr>
              <w:cnfStyle w:val="000000000000" w:firstRow="0" w:lastRow="0" w:firstColumn="0" w:lastColumn="0" w:oddVBand="0" w:evenVBand="0" w:oddHBand="0" w:evenHBand="0" w:firstRowFirstColumn="0" w:firstRowLastColumn="0" w:lastRowFirstColumn="0" w:lastRowLastColumn="0"/>
            </w:pPr>
            <w:r w:rsidRPr="00215806">
              <w:t>Director</w:t>
            </w:r>
            <w:r>
              <w:t xml:space="preserve"> / Deputy Director</w:t>
            </w:r>
          </w:p>
        </w:tc>
        <w:tc>
          <w:tcPr>
            <w:tcW w:w="1201" w:type="dxa"/>
          </w:tcPr>
          <w:p w14:paraId="1A247784" w14:textId="596443A6" w:rsidR="00323814" w:rsidRPr="00215806" w:rsidRDefault="00323814">
            <w:pPr>
              <w:cnfStyle w:val="000000000000" w:firstRow="0" w:lastRow="0" w:firstColumn="0" w:lastColumn="0" w:oddVBand="0" w:evenVBand="0" w:oddHBand="0" w:evenHBand="0" w:firstRowFirstColumn="0" w:firstRowLastColumn="0" w:lastRowFirstColumn="0" w:lastRowLastColumn="0"/>
            </w:pPr>
            <w:r w:rsidRPr="00215806">
              <w:t>DGBP</w:t>
            </w:r>
          </w:p>
        </w:tc>
        <w:tc>
          <w:tcPr>
            <w:tcW w:w="1032" w:type="dxa"/>
          </w:tcPr>
          <w:p w14:paraId="204E6BD9" w14:textId="6F10002D" w:rsidR="00323814" w:rsidRPr="00215806" w:rsidRDefault="00323814">
            <w:pPr>
              <w:cnfStyle w:val="000000000000" w:firstRow="0" w:lastRow="0" w:firstColumn="0" w:lastColumn="0" w:oddVBand="0" w:evenVBand="0" w:oddHBand="0" w:evenHBand="0" w:firstRowFirstColumn="0" w:firstRowLastColumn="0" w:lastRowFirstColumn="0" w:lastRowLastColumn="0"/>
            </w:pPr>
            <w:r>
              <w:t>2</w:t>
            </w:r>
          </w:p>
        </w:tc>
        <w:tc>
          <w:tcPr>
            <w:tcW w:w="2371" w:type="dxa"/>
          </w:tcPr>
          <w:p w14:paraId="0409C5DE" w14:textId="64E0D4BE" w:rsidR="00323814" w:rsidRPr="00215806" w:rsidRDefault="00323814">
            <w:pPr>
              <w:cnfStyle w:val="000000000000" w:firstRow="0" w:lastRow="0" w:firstColumn="0" w:lastColumn="0" w:oddVBand="0" w:evenVBand="0" w:oddHBand="0" w:evenHBand="0" w:firstRowFirstColumn="0" w:firstRowLastColumn="0" w:lastRowFirstColumn="0" w:lastRowLastColumn="0"/>
            </w:pPr>
            <w:r w:rsidRPr="00215806">
              <w:t xml:space="preserve">Face to face / 21.02.2024 </w:t>
            </w:r>
          </w:p>
        </w:tc>
      </w:tr>
      <w:tr w:rsidR="00323814" w:rsidRPr="00215806" w14:paraId="2C3E598A" w14:textId="77777777" w:rsidTr="003238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0" w:type="dxa"/>
          </w:tcPr>
          <w:p w14:paraId="05F890FF" w14:textId="77777777" w:rsidR="00323814" w:rsidRPr="00215806" w:rsidRDefault="00323814">
            <w:r w:rsidRPr="00215806">
              <w:t>2</w:t>
            </w:r>
          </w:p>
        </w:tc>
        <w:tc>
          <w:tcPr>
            <w:tcW w:w="2452" w:type="dxa"/>
          </w:tcPr>
          <w:p w14:paraId="2BDF34B8" w14:textId="77777777" w:rsidR="00323814" w:rsidRPr="00215806" w:rsidRDefault="00323814">
            <w:pPr>
              <w:cnfStyle w:val="000000100000" w:firstRow="0" w:lastRow="0" w:firstColumn="0" w:lastColumn="0" w:oddVBand="0" w:evenVBand="0" w:oddHBand="1" w:evenHBand="0" w:firstRowFirstColumn="0" w:firstRowLastColumn="0" w:lastRowFirstColumn="0" w:lastRowLastColumn="0"/>
            </w:pPr>
            <w:r w:rsidRPr="00215806">
              <w:t>International projects</w:t>
            </w:r>
          </w:p>
        </w:tc>
        <w:tc>
          <w:tcPr>
            <w:tcW w:w="1201" w:type="dxa"/>
          </w:tcPr>
          <w:p w14:paraId="2CF64585" w14:textId="469AA732" w:rsidR="00323814" w:rsidRPr="00215806" w:rsidRDefault="00323814">
            <w:pPr>
              <w:cnfStyle w:val="000000100000" w:firstRow="0" w:lastRow="0" w:firstColumn="0" w:lastColumn="0" w:oddVBand="0" w:evenVBand="0" w:oddHBand="1" w:evenHBand="0" w:firstRowFirstColumn="0" w:firstRowLastColumn="0" w:lastRowFirstColumn="0" w:lastRowLastColumn="0"/>
            </w:pPr>
            <w:r w:rsidRPr="00215806">
              <w:t>DGBP</w:t>
            </w:r>
          </w:p>
        </w:tc>
        <w:tc>
          <w:tcPr>
            <w:tcW w:w="1032" w:type="dxa"/>
          </w:tcPr>
          <w:p w14:paraId="4086BA3F" w14:textId="721BD820" w:rsidR="00323814" w:rsidRPr="00215806" w:rsidRDefault="00323814">
            <w:pPr>
              <w:cnfStyle w:val="000000100000" w:firstRow="0" w:lastRow="0" w:firstColumn="0" w:lastColumn="0" w:oddVBand="0" w:evenVBand="0" w:oddHBand="1" w:evenHBand="0" w:firstRowFirstColumn="0" w:firstRowLastColumn="0" w:lastRowFirstColumn="0" w:lastRowLastColumn="0"/>
            </w:pPr>
            <w:r>
              <w:t>2</w:t>
            </w:r>
          </w:p>
        </w:tc>
        <w:tc>
          <w:tcPr>
            <w:tcW w:w="2371" w:type="dxa"/>
          </w:tcPr>
          <w:p w14:paraId="7ED5CE83" w14:textId="6FFFB9C5" w:rsidR="00323814" w:rsidRPr="00215806" w:rsidRDefault="00323814">
            <w:pPr>
              <w:cnfStyle w:val="000000100000" w:firstRow="0" w:lastRow="0" w:firstColumn="0" w:lastColumn="0" w:oddVBand="0" w:evenVBand="0" w:oddHBand="1" w:evenHBand="0" w:firstRowFirstColumn="0" w:firstRowLastColumn="0" w:lastRowFirstColumn="0" w:lastRowLastColumn="0"/>
            </w:pPr>
            <w:r w:rsidRPr="00215806">
              <w:t xml:space="preserve">Face to face / 21.02.2024 </w:t>
            </w:r>
          </w:p>
        </w:tc>
      </w:tr>
      <w:tr w:rsidR="00323814" w:rsidRPr="00215806" w14:paraId="0F32C5E4" w14:textId="77777777" w:rsidTr="00323814">
        <w:trPr>
          <w:trHeight w:val="300"/>
        </w:trPr>
        <w:tc>
          <w:tcPr>
            <w:cnfStyle w:val="001000000000" w:firstRow="0" w:lastRow="0" w:firstColumn="1" w:lastColumn="0" w:oddVBand="0" w:evenVBand="0" w:oddHBand="0" w:evenHBand="0" w:firstRowFirstColumn="0" w:firstRowLastColumn="0" w:lastRowFirstColumn="0" w:lastRowLastColumn="0"/>
            <w:tcW w:w="910" w:type="dxa"/>
          </w:tcPr>
          <w:p w14:paraId="6B607791" w14:textId="77777777" w:rsidR="00323814" w:rsidRPr="00215806" w:rsidRDefault="00323814">
            <w:r w:rsidRPr="00215806">
              <w:t>3</w:t>
            </w:r>
          </w:p>
        </w:tc>
        <w:tc>
          <w:tcPr>
            <w:tcW w:w="2452" w:type="dxa"/>
          </w:tcPr>
          <w:p w14:paraId="6ED7D8CE" w14:textId="558835A8" w:rsidR="00323814" w:rsidRPr="00215806" w:rsidRDefault="009440EC">
            <w:pPr>
              <w:cnfStyle w:val="000000000000" w:firstRow="0" w:lastRow="0" w:firstColumn="0" w:lastColumn="0" w:oddVBand="0" w:evenVBand="0" w:oddHBand="0" w:evenHBand="0" w:firstRowFirstColumn="0" w:firstRowLastColumn="0" w:lastRowFirstColumn="0" w:lastRowLastColumn="0"/>
            </w:pPr>
            <w:r>
              <w:t>Specialised Air Surveillance Unit</w:t>
            </w:r>
          </w:p>
        </w:tc>
        <w:tc>
          <w:tcPr>
            <w:tcW w:w="1201" w:type="dxa"/>
          </w:tcPr>
          <w:p w14:paraId="69A53CA9" w14:textId="2C221012" w:rsidR="00323814" w:rsidRPr="00215806" w:rsidRDefault="00323814">
            <w:pPr>
              <w:cnfStyle w:val="000000000000" w:firstRow="0" w:lastRow="0" w:firstColumn="0" w:lastColumn="0" w:oddVBand="0" w:evenVBand="0" w:oddHBand="0" w:evenHBand="0" w:firstRowFirstColumn="0" w:firstRowLastColumn="0" w:lastRowFirstColumn="0" w:lastRowLastColumn="0"/>
            </w:pPr>
            <w:r w:rsidRPr="00215806">
              <w:t>DGBP</w:t>
            </w:r>
          </w:p>
        </w:tc>
        <w:tc>
          <w:tcPr>
            <w:tcW w:w="1032" w:type="dxa"/>
          </w:tcPr>
          <w:p w14:paraId="083228F3" w14:textId="12E71BA7" w:rsidR="00323814" w:rsidRPr="00215806" w:rsidRDefault="009440EC">
            <w:pPr>
              <w:cnfStyle w:val="000000000000" w:firstRow="0" w:lastRow="0" w:firstColumn="0" w:lastColumn="0" w:oddVBand="0" w:evenVBand="0" w:oddHBand="0" w:evenHBand="0" w:firstRowFirstColumn="0" w:firstRowLastColumn="0" w:lastRowFirstColumn="0" w:lastRowLastColumn="0"/>
            </w:pPr>
            <w:r>
              <w:t>2</w:t>
            </w:r>
          </w:p>
        </w:tc>
        <w:tc>
          <w:tcPr>
            <w:tcW w:w="2371" w:type="dxa"/>
          </w:tcPr>
          <w:p w14:paraId="031519E8" w14:textId="70019807" w:rsidR="00323814" w:rsidRPr="00215806" w:rsidRDefault="00323814">
            <w:pPr>
              <w:cnfStyle w:val="000000000000" w:firstRow="0" w:lastRow="0" w:firstColumn="0" w:lastColumn="0" w:oddVBand="0" w:evenVBand="0" w:oddHBand="0" w:evenHBand="0" w:firstRowFirstColumn="0" w:firstRowLastColumn="0" w:lastRowFirstColumn="0" w:lastRowLastColumn="0"/>
            </w:pPr>
            <w:r w:rsidRPr="00215806">
              <w:t>Face to face / 22.02.2024</w:t>
            </w:r>
          </w:p>
        </w:tc>
      </w:tr>
      <w:tr w:rsidR="00323814" w:rsidRPr="00215806" w14:paraId="21FDF051" w14:textId="77777777" w:rsidTr="003238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0" w:type="dxa"/>
          </w:tcPr>
          <w:p w14:paraId="5B8F8C15" w14:textId="77777777" w:rsidR="00323814" w:rsidRPr="00215806" w:rsidRDefault="00323814">
            <w:r w:rsidRPr="00215806">
              <w:t>4</w:t>
            </w:r>
          </w:p>
        </w:tc>
        <w:tc>
          <w:tcPr>
            <w:tcW w:w="2452" w:type="dxa"/>
          </w:tcPr>
          <w:p w14:paraId="2CFDE151" w14:textId="77777777" w:rsidR="00323814" w:rsidRPr="00215806" w:rsidRDefault="00323814">
            <w:pPr>
              <w:cnfStyle w:val="000000100000" w:firstRow="0" w:lastRow="0" w:firstColumn="0" w:lastColumn="0" w:oddVBand="0" w:evenVBand="0" w:oddHBand="1" w:evenHBand="0" w:firstRowFirstColumn="0" w:firstRowLastColumn="0" w:lastRowFirstColumn="0" w:lastRowLastColumn="0"/>
            </w:pPr>
            <w:r w:rsidRPr="00215806">
              <w:t xml:space="preserve">DGFP - </w:t>
            </w:r>
            <w:proofErr w:type="spellStart"/>
            <w:r w:rsidRPr="00215806">
              <w:t>Elhovo</w:t>
            </w:r>
            <w:proofErr w:type="spellEnd"/>
            <w:r w:rsidRPr="00215806">
              <w:t xml:space="preserve"> - border surveillance </w:t>
            </w:r>
          </w:p>
        </w:tc>
        <w:tc>
          <w:tcPr>
            <w:tcW w:w="1201" w:type="dxa"/>
          </w:tcPr>
          <w:p w14:paraId="22B9A92F" w14:textId="7A3790FF" w:rsidR="00323814" w:rsidRPr="00215806" w:rsidRDefault="00323814">
            <w:pPr>
              <w:cnfStyle w:val="000000100000" w:firstRow="0" w:lastRow="0" w:firstColumn="0" w:lastColumn="0" w:oddVBand="0" w:evenVBand="0" w:oddHBand="1" w:evenHBand="0" w:firstRowFirstColumn="0" w:firstRowLastColumn="0" w:lastRowFirstColumn="0" w:lastRowLastColumn="0"/>
            </w:pPr>
            <w:r w:rsidRPr="00215806">
              <w:t>DGBP</w:t>
            </w:r>
          </w:p>
        </w:tc>
        <w:tc>
          <w:tcPr>
            <w:tcW w:w="1032" w:type="dxa"/>
          </w:tcPr>
          <w:p w14:paraId="4F4F29BC" w14:textId="10C5AB52" w:rsidR="00323814" w:rsidRPr="00215806" w:rsidRDefault="009440EC">
            <w:pPr>
              <w:cnfStyle w:val="000000100000" w:firstRow="0" w:lastRow="0" w:firstColumn="0" w:lastColumn="0" w:oddVBand="0" w:evenVBand="0" w:oddHBand="1" w:evenHBand="0" w:firstRowFirstColumn="0" w:firstRowLastColumn="0" w:lastRowFirstColumn="0" w:lastRowLastColumn="0"/>
            </w:pPr>
            <w:r>
              <w:t>1</w:t>
            </w:r>
          </w:p>
        </w:tc>
        <w:tc>
          <w:tcPr>
            <w:tcW w:w="2371" w:type="dxa"/>
          </w:tcPr>
          <w:p w14:paraId="479C31DC" w14:textId="1AB2901B" w:rsidR="00323814" w:rsidRPr="00215806" w:rsidRDefault="00323814">
            <w:pPr>
              <w:cnfStyle w:val="000000100000" w:firstRow="0" w:lastRow="0" w:firstColumn="0" w:lastColumn="0" w:oddVBand="0" w:evenVBand="0" w:oddHBand="1" w:evenHBand="0" w:firstRowFirstColumn="0" w:firstRowLastColumn="0" w:lastRowFirstColumn="0" w:lastRowLastColumn="0"/>
            </w:pPr>
            <w:r w:rsidRPr="00215806">
              <w:t xml:space="preserve">Tel.  / 22.02.2024 </w:t>
            </w:r>
          </w:p>
        </w:tc>
      </w:tr>
      <w:tr w:rsidR="00323814" w:rsidRPr="00215806" w14:paraId="060F195C" w14:textId="77777777" w:rsidTr="00323814">
        <w:trPr>
          <w:trHeight w:val="300"/>
        </w:trPr>
        <w:tc>
          <w:tcPr>
            <w:cnfStyle w:val="001000000000" w:firstRow="0" w:lastRow="0" w:firstColumn="1" w:lastColumn="0" w:oddVBand="0" w:evenVBand="0" w:oddHBand="0" w:evenHBand="0" w:firstRowFirstColumn="0" w:firstRowLastColumn="0" w:lastRowFirstColumn="0" w:lastRowLastColumn="0"/>
            <w:tcW w:w="910" w:type="dxa"/>
          </w:tcPr>
          <w:p w14:paraId="4E31B131" w14:textId="77777777" w:rsidR="00323814" w:rsidRPr="00215806" w:rsidRDefault="00323814">
            <w:r w:rsidRPr="00215806">
              <w:t>5</w:t>
            </w:r>
          </w:p>
        </w:tc>
        <w:tc>
          <w:tcPr>
            <w:tcW w:w="2452" w:type="dxa"/>
          </w:tcPr>
          <w:p w14:paraId="636790B2" w14:textId="77777777" w:rsidR="00323814" w:rsidRPr="00215806" w:rsidRDefault="00323814">
            <w:pPr>
              <w:cnfStyle w:val="000000000000" w:firstRow="0" w:lastRow="0" w:firstColumn="0" w:lastColumn="0" w:oddVBand="0" w:evenVBand="0" w:oddHBand="0" w:evenHBand="0" w:firstRowFirstColumn="0" w:firstRowLastColumn="0" w:lastRowFirstColumn="0" w:lastRowLastColumn="0"/>
            </w:pPr>
            <w:r w:rsidRPr="00215806">
              <w:t>Border Control Department</w:t>
            </w:r>
          </w:p>
        </w:tc>
        <w:tc>
          <w:tcPr>
            <w:tcW w:w="1201" w:type="dxa"/>
          </w:tcPr>
          <w:p w14:paraId="1726EC16" w14:textId="7E1861C0" w:rsidR="00323814" w:rsidRPr="00215806" w:rsidRDefault="00323814">
            <w:pPr>
              <w:cnfStyle w:val="000000000000" w:firstRow="0" w:lastRow="0" w:firstColumn="0" w:lastColumn="0" w:oddVBand="0" w:evenVBand="0" w:oddHBand="0" w:evenHBand="0" w:firstRowFirstColumn="0" w:firstRowLastColumn="0" w:lastRowFirstColumn="0" w:lastRowLastColumn="0"/>
            </w:pPr>
            <w:r w:rsidRPr="00215806">
              <w:t>DGBP</w:t>
            </w:r>
          </w:p>
        </w:tc>
        <w:tc>
          <w:tcPr>
            <w:tcW w:w="1032" w:type="dxa"/>
          </w:tcPr>
          <w:p w14:paraId="386F218D" w14:textId="3263722F" w:rsidR="00323814" w:rsidRPr="00215806" w:rsidRDefault="009440EC">
            <w:pPr>
              <w:cnfStyle w:val="000000000000" w:firstRow="0" w:lastRow="0" w:firstColumn="0" w:lastColumn="0" w:oddVBand="0" w:evenVBand="0" w:oddHBand="0" w:evenHBand="0" w:firstRowFirstColumn="0" w:firstRowLastColumn="0" w:lastRowFirstColumn="0" w:lastRowLastColumn="0"/>
            </w:pPr>
            <w:r>
              <w:t>1</w:t>
            </w:r>
          </w:p>
        </w:tc>
        <w:tc>
          <w:tcPr>
            <w:tcW w:w="2371" w:type="dxa"/>
          </w:tcPr>
          <w:p w14:paraId="4B3BBF4A" w14:textId="380F279A" w:rsidR="00323814" w:rsidRPr="00215806" w:rsidRDefault="00323814">
            <w:pPr>
              <w:cnfStyle w:val="000000000000" w:firstRow="0" w:lastRow="0" w:firstColumn="0" w:lastColumn="0" w:oddVBand="0" w:evenVBand="0" w:oddHBand="0" w:evenHBand="0" w:firstRowFirstColumn="0" w:firstRowLastColumn="0" w:lastRowFirstColumn="0" w:lastRowLastColumn="0"/>
            </w:pPr>
            <w:r w:rsidRPr="00215806">
              <w:t xml:space="preserve">Face to face /21.02.2024 </w:t>
            </w:r>
          </w:p>
        </w:tc>
      </w:tr>
      <w:tr w:rsidR="00323814" w:rsidRPr="00215806" w14:paraId="798CB259" w14:textId="77777777" w:rsidTr="003238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0" w:type="dxa"/>
          </w:tcPr>
          <w:p w14:paraId="4E2655AB" w14:textId="77777777" w:rsidR="00323814" w:rsidRPr="00215806" w:rsidRDefault="00323814">
            <w:r w:rsidRPr="00215806">
              <w:t>6</w:t>
            </w:r>
          </w:p>
        </w:tc>
        <w:tc>
          <w:tcPr>
            <w:tcW w:w="2452" w:type="dxa"/>
          </w:tcPr>
          <w:p w14:paraId="2FB16E85" w14:textId="09E10D50" w:rsidR="00323814" w:rsidRPr="00215806" w:rsidRDefault="00323814">
            <w:pPr>
              <w:cnfStyle w:val="000000100000" w:firstRow="0" w:lastRow="0" w:firstColumn="0" w:lastColumn="0" w:oddVBand="0" w:evenVBand="0" w:oddHBand="1" w:evenHBand="0" w:firstRowFirstColumn="0" w:firstRowLastColumn="0" w:lastRowFirstColumn="0" w:lastRowLastColumn="0"/>
            </w:pPr>
            <w:r w:rsidRPr="00215806">
              <w:t xml:space="preserve">Border </w:t>
            </w:r>
            <w:r w:rsidR="009440EC">
              <w:t>Surveillance</w:t>
            </w:r>
            <w:r w:rsidRPr="00215806">
              <w:t xml:space="preserve"> Department</w:t>
            </w:r>
          </w:p>
        </w:tc>
        <w:tc>
          <w:tcPr>
            <w:tcW w:w="1201" w:type="dxa"/>
          </w:tcPr>
          <w:p w14:paraId="44E99F49" w14:textId="0C37BE26" w:rsidR="00323814" w:rsidRPr="00215806" w:rsidRDefault="00323814">
            <w:pPr>
              <w:cnfStyle w:val="000000100000" w:firstRow="0" w:lastRow="0" w:firstColumn="0" w:lastColumn="0" w:oddVBand="0" w:evenVBand="0" w:oddHBand="1" w:evenHBand="0" w:firstRowFirstColumn="0" w:firstRowLastColumn="0" w:lastRowFirstColumn="0" w:lastRowLastColumn="0"/>
            </w:pPr>
            <w:r w:rsidRPr="00215806">
              <w:t>DGBP</w:t>
            </w:r>
          </w:p>
        </w:tc>
        <w:tc>
          <w:tcPr>
            <w:tcW w:w="1032" w:type="dxa"/>
          </w:tcPr>
          <w:p w14:paraId="4322D80B" w14:textId="2C204BD8" w:rsidR="00323814" w:rsidRPr="00215806" w:rsidRDefault="009440EC">
            <w:pPr>
              <w:cnfStyle w:val="000000100000" w:firstRow="0" w:lastRow="0" w:firstColumn="0" w:lastColumn="0" w:oddVBand="0" w:evenVBand="0" w:oddHBand="1" w:evenHBand="0" w:firstRowFirstColumn="0" w:firstRowLastColumn="0" w:lastRowFirstColumn="0" w:lastRowLastColumn="0"/>
            </w:pPr>
            <w:r>
              <w:t>1</w:t>
            </w:r>
          </w:p>
        </w:tc>
        <w:tc>
          <w:tcPr>
            <w:tcW w:w="2371" w:type="dxa"/>
          </w:tcPr>
          <w:p w14:paraId="51908B7C" w14:textId="17416741" w:rsidR="00323814" w:rsidRPr="00215806" w:rsidRDefault="00323814">
            <w:pPr>
              <w:cnfStyle w:val="000000100000" w:firstRow="0" w:lastRow="0" w:firstColumn="0" w:lastColumn="0" w:oddVBand="0" w:evenVBand="0" w:oddHBand="1" w:evenHBand="0" w:firstRowFirstColumn="0" w:firstRowLastColumn="0" w:lastRowFirstColumn="0" w:lastRowLastColumn="0"/>
            </w:pPr>
            <w:r w:rsidRPr="00215806">
              <w:t xml:space="preserve">Face to face /21.02.2024 </w:t>
            </w:r>
          </w:p>
        </w:tc>
      </w:tr>
      <w:tr w:rsidR="00323814" w:rsidRPr="00215806" w14:paraId="6AB3F220" w14:textId="77777777" w:rsidTr="00323814">
        <w:trPr>
          <w:trHeight w:val="300"/>
        </w:trPr>
        <w:tc>
          <w:tcPr>
            <w:cnfStyle w:val="001000000000" w:firstRow="0" w:lastRow="0" w:firstColumn="1" w:lastColumn="0" w:oddVBand="0" w:evenVBand="0" w:oddHBand="0" w:evenHBand="0" w:firstRowFirstColumn="0" w:firstRowLastColumn="0" w:lastRowFirstColumn="0" w:lastRowLastColumn="0"/>
            <w:tcW w:w="910" w:type="dxa"/>
          </w:tcPr>
          <w:p w14:paraId="3143F754" w14:textId="77777777" w:rsidR="00323814" w:rsidRPr="00215806" w:rsidRDefault="00323814">
            <w:r w:rsidRPr="00215806">
              <w:t>7</w:t>
            </w:r>
          </w:p>
        </w:tc>
        <w:tc>
          <w:tcPr>
            <w:tcW w:w="2452" w:type="dxa"/>
          </w:tcPr>
          <w:p w14:paraId="17741ED8" w14:textId="77777777" w:rsidR="00323814" w:rsidRPr="00215806" w:rsidRDefault="00323814">
            <w:pPr>
              <w:cnfStyle w:val="000000000000" w:firstRow="0" w:lastRow="0" w:firstColumn="0" w:lastColumn="0" w:oddVBand="0" w:evenVBand="0" w:oddHBand="0" w:evenHBand="0" w:firstRowFirstColumn="0" w:firstRowLastColumn="0" w:lastRowFirstColumn="0" w:lastRowLastColumn="0"/>
            </w:pPr>
            <w:r w:rsidRPr="00215806">
              <w:t>Airports DGP</w:t>
            </w:r>
          </w:p>
        </w:tc>
        <w:tc>
          <w:tcPr>
            <w:tcW w:w="1201" w:type="dxa"/>
          </w:tcPr>
          <w:p w14:paraId="5CD00954" w14:textId="2B5BAB83" w:rsidR="00323814" w:rsidRPr="00215806" w:rsidRDefault="00323814">
            <w:pPr>
              <w:cnfStyle w:val="000000000000" w:firstRow="0" w:lastRow="0" w:firstColumn="0" w:lastColumn="0" w:oddVBand="0" w:evenVBand="0" w:oddHBand="0" w:evenHBand="0" w:firstRowFirstColumn="0" w:firstRowLastColumn="0" w:lastRowFirstColumn="0" w:lastRowLastColumn="0"/>
            </w:pPr>
            <w:r w:rsidRPr="00215806">
              <w:t>DGBP</w:t>
            </w:r>
          </w:p>
        </w:tc>
        <w:tc>
          <w:tcPr>
            <w:tcW w:w="1032" w:type="dxa"/>
          </w:tcPr>
          <w:p w14:paraId="46C9D08D" w14:textId="19C85BC1" w:rsidR="00323814" w:rsidRPr="00215806" w:rsidRDefault="009440EC">
            <w:pPr>
              <w:cnfStyle w:val="000000000000" w:firstRow="0" w:lastRow="0" w:firstColumn="0" w:lastColumn="0" w:oddVBand="0" w:evenVBand="0" w:oddHBand="0" w:evenHBand="0" w:firstRowFirstColumn="0" w:firstRowLastColumn="0" w:lastRowFirstColumn="0" w:lastRowLastColumn="0"/>
            </w:pPr>
            <w:r>
              <w:t>1</w:t>
            </w:r>
          </w:p>
        </w:tc>
        <w:tc>
          <w:tcPr>
            <w:tcW w:w="2371" w:type="dxa"/>
          </w:tcPr>
          <w:p w14:paraId="3402B295" w14:textId="2AA9951A" w:rsidR="00323814" w:rsidRPr="00215806" w:rsidRDefault="00323814">
            <w:pPr>
              <w:cnfStyle w:val="000000000000" w:firstRow="0" w:lastRow="0" w:firstColumn="0" w:lastColumn="0" w:oddVBand="0" w:evenVBand="0" w:oddHBand="0" w:evenHBand="0" w:firstRowFirstColumn="0" w:firstRowLastColumn="0" w:lastRowFirstColumn="0" w:lastRowLastColumn="0"/>
            </w:pPr>
            <w:r w:rsidRPr="00215806">
              <w:t>Face to face / 18.2. 2024</w:t>
            </w:r>
          </w:p>
        </w:tc>
      </w:tr>
      <w:tr w:rsidR="008E77C5" w:rsidRPr="00215806" w14:paraId="5C4E35CE" w14:textId="77777777" w:rsidTr="003238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0" w:type="dxa"/>
          </w:tcPr>
          <w:p w14:paraId="4D9EB854" w14:textId="3F72F721" w:rsidR="008E77C5" w:rsidRPr="00215806" w:rsidRDefault="008E77C5">
            <w:r>
              <w:t>1</w:t>
            </w:r>
          </w:p>
        </w:tc>
        <w:tc>
          <w:tcPr>
            <w:tcW w:w="2452" w:type="dxa"/>
          </w:tcPr>
          <w:p w14:paraId="5D12419C" w14:textId="191A168E" w:rsidR="008E77C5" w:rsidRPr="00215806" w:rsidRDefault="008E77C5">
            <w:pPr>
              <w:cnfStyle w:val="000000100000" w:firstRow="0" w:lastRow="0" w:firstColumn="0" w:lastColumn="0" w:oddVBand="0" w:evenVBand="0" w:oddHBand="1" w:evenHBand="0" w:firstRowFirstColumn="0" w:firstRowLastColumn="0" w:lastRowFirstColumn="0" w:lastRowLastColumn="0"/>
            </w:pPr>
            <w:r>
              <w:t>Director / Project Coordinator</w:t>
            </w:r>
          </w:p>
        </w:tc>
        <w:tc>
          <w:tcPr>
            <w:tcW w:w="1201" w:type="dxa"/>
          </w:tcPr>
          <w:p w14:paraId="206BF3D6" w14:textId="2B7EE4FD" w:rsidR="008E77C5" w:rsidRDefault="008E77C5" w:rsidP="00792B26">
            <w:pPr>
              <w:cnfStyle w:val="000000100000" w:firstRow="0" w:lastRow="0" w:firstColumn="0" w:lastColumn="0" w:oddVBand="0" w:evenVBand="0" w:oddHBand="1" w:evenHBand="0" w:firstRowFirstColumn="0" w:firstRowLastColumn="0" w:lastRowFirstColumn="0" w:lastRowLastColumn="0"/>
            </w:pPr>
            <w:r>
              <w:t>CISD</w:t>
            </w:r>
          </w:p>
        </w:tc>
        <w:tc>
          <w:tcPr>
            <w:tcW w:w="1032" w:type="dxa"/>
          </w:tcPr>
          <w:p w14:paraId="68761D60" w14:textId="5BEF9D15" w:rsidR="008E77C5" w:rsidRDefault="008E77C5">
            <w:pPr>
              <w:cnfStyle w:val="000000100000" w:firstRow="0" w:lastRow="0" w:firstColumn="0" w:lastColumn="0" w:oddVBand="0" w:evenVBand="0" w:oddHBand="1" w:evenHBand="0" w:firstRowFirstColumn="0" w:firstRowLastColumn="0" w:lastRowFirstColumn="0" w:lastRowLastColumn="0"/>
            </w:pPr>
            <w:r>
              <w:t>2</w:t>
            </w:r>
          </w:p>
        </w:tc>
        <w:tc>
          <w:tcPr>
            <w:tcW w:w="2371" w:type="dxa"/>
          </w:tcPr>
          <w:p w14:paraId="1651D467" w14:textId="1C53BE19" w:rsidR="008E77C5" w:rsidRPr="00215806" w:rsidRDefault="00334A0A">
            <w:pPr>
              <w:cnfStyle w:val="000000100000" w:firstRow="0" w:lastRow="0" w:firstColumn="0" w:lastColumn="0" w:oddVBand="0" w:evenVBand="0" w:oddHBand="1" w:evenHBand="0" w:firstRowFirstColumn="0" w:firstRowLastColumn="0" w:lastRowFirstColumn="0" w:lastRowLastColumn="0"/>
            </w:pPr>
            <w:r>
              <w:t>Online 22.02.2024</w:t>
            </w:r>
          </w:p>
        </w:tc>
      </w:tr>
      <w:tr w:rsidR="00323814" w:rsidRPr="00215806" w14:paraId="235BAC71" w14:textId="77777777" w:rsidTr="00323814">
        <w:trPr>
          <w:trHeight w:val="300"/>
        </w:trPr>
        <w:tc>
          <w:tcPr>
            <w:cnfStyle w:val="001000000000" w:firstRow="0" w:lastRow="0" w:firstColumn="1" w:lastColumn="0" w:oddVBand="0" w:evenVBand="0" w:oddHBand="0" w:evenHBand="0" w:firstRowFirstColumn="0" w:firstRowLastColumn="0" w:lastRowFirstColumn="0" w:lastRowLastColumn="0"/>
            <w:tcW w:w="910" w:type="dxa"/>
          </w:tcPr>
          <w:p w14:paraId="6689DA83" w14:textId="0D283E6D" w:rsidR="00323814" w:rsidRPr="00215806" w:rsidRDefault="008E77C5">
            <w:r>
              <w:t>1</w:t>
            </w:r>
          </w:p>
        </w:tc>
        <w:tc>
          <w:tcPr>
            <w:tcW w:w="2452" w:type="dxa"/>
          </w:tcPr>
          <w:p w14:paraId="5190D25E" w14:textId="77777777" w:rsidR="00323814" w:rsidRPr="00215806" w:rsidRDefault="00323814">
            <w:pPr>
              <w:cnfStyle w:val="000000000000" w:firstRow="0" w:lastRow="0" w:firstColumn="0" w:lastColumn="0" w:oddVBand="0" w:evenVBand="0" w:oddHBand="0" w:evenHBand="0" w:firstRowFirstColumn="0" w:firstRowLastColumn="0" w:lastRowFirstColumn="0" w:lastRowLastColumn="0"/>
            </w:pPr>
            <w:r w:rsidRPr="00215806">
              <w:t>Head of National Visa Centre</w:t>
            </w:r>
          </w:p>
        </w:tc>
        <w:tc>
          <w:tcPr>
            <w:tcW w:w="1201" w:type="dxa"/>
          </w:tcPr>
          <w:p w14:paraId="320B8FBD" w14:textId="1FD5327E" w:rsidR="00323814" w:rsidRPr="00215806" w:rsidRDefault="00323814" w:rsidP="00792B26">
            <w:pPr>
              <w:cnfStyle w:val="000000000000" w:firstRow="0" w:lastRow="0" w:firstColumn="0" w:lastColumn="0" w:oddVBand="0" w:evenVBand="0" w:oddHBand="0" w:evenHBand="0" w:firstRowFirstColumn="0" w:firstRowLastColumn="0" w:lastRowFirstColumn="0" w:lastRowLastColumn="0"/>
            </w:pPr>
            <w:r>
              <w:t>MFA</w:t>
            </w:r>
          </w:p>
        </w:tc>
        <w:tc>
          <w:tcPr>
            <w:tcW w:w="1032" w:type="dxa"/>
          </w:tcPr>
          <w:p w14:paraId="3A111DCF" w14:textId="3674BC9A" w:rsidR="00323814" w:rsidRPr="00215806" w:rsidRDefault="009440EC">
            <w:pPr>
              <w:cnfStyle w:val="000000000000" w:firstRow="0" w:lastRow="0" w:firstColumn="0" w:lastColumn="0" w:oddVBand="0" w:evenVBand="0" w:oddHBand="0" w:evenHBand="0" w:firstRowFirstColumn="0" w:firstRowLastColumn="0" w:lastRowFirstColumn="0" w:lastRowLastColumn="0"/>
            </w:pPr>
            <w:r>
              <w:t>1</w:t>
            </w:r>
          </w:p>
        </w:tc>
        <w:tc>
          <w:tcPr>
            <w:tcW w:w="2371" w:type="dxa"/>
          </w:tcPr>
          <w:p w14:paraId="3BE346E0" w14:textId="02E8DA73" w:rsidR="00323814" w:rsidRPr="00215806" w:rsidRDefault="00323814">
            <w:pPr>
              <w:cnfStyle w:val="000000000000" w:firstRow="0" w:lastRow="0" w:firstColumn="0" w:lastColumn="0" w:oddVBand="0" w:evenVBand="0" w:oddHBand="0" w:evenHBand="0" w:firstRowFirstColumn="0" w:firstRowLastColumn="0" w:lastRowFirstColumn="0" w:lastRowLastColumn="0"/>
            </w:pPr>
            <w:r w:rsidRPr="00215806">
              <w:t>Face to face / 27.2. 2024</w:t>
            </w:r>
          </w:p>
        </w:tc>
      </w:tr>
      <w:tr w:rsidR="00323814" w:rsidRPr="00215806" w14:paraId="40EB72B8" w14:textId="77777777" w:rsidTr="003238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0" w:type="dxa"/>
          </w:tcPr>
          <w:p w14:paraId="1922DA57" w14:textId="77777777" w:rsidR="00323814" w:rsidRPr="00215806" w:rsidRDefault="00323814">
            <w:r w:rsidRPr="00215806">
              <w:t>1</w:t>
            </w:r>
          </w:p>
        </w:tc>
        <w:tc>
          <w:tcPr>
            <w:tcW w:w="2452" w:type="dxa"/>
          </w:tcPr>
          <w:p w14:paraId="691F02B6" w14:textId="77777777" w:rsidR="00323814" w:rsidRPr="00215806" w:rsidRDefault="00323814">
            <w:pPr>
              <w:cnfStyle w:val="000000100000" w:firstRow="0" w:lastRow="0" w:firstColumn="0" w:lastColumn="0" w:oddVBand="0" w:evenVBand="0" w:oddHBand="1" w:evenHBand="0" w:firstRowFirstColumn="0" w:firstRowLastColumn="0" w:lastRowFirstColumn="0" w:lastRowLastColumn="0"/>
            </w:pPr>
            <w:r w:rsidRPr="00215806">
              <w:t>Managing Authority PROGRAMMES AND PROJECTS DEPARTMENT</w:t>
            </w:r>
          </w:p>
        </w:tc>
        <w:tc>
          <w:tcPr>
            <w:tcW w:w="1201" w:type="dxa"/>
          </w:tcPr>
          <w:p w14:paraId="65B7E86A" w14:textId="12A0DE7D" w:rsidR="00323814" w:rsidRPr="00215806" w:rsidRDefault="00323814">
            <w:pPr>
              <w:cnfStyle w:val="000000100000" w:firstRow="0" w:lastRow="0" w:firstColumn="0" w:lastColumn="0" w:oddVBand="0" w:evenVBand="0" w:oddHBand="1" w:evenHBand="0" w:firstRowFirstColumn="0" w:firstRowLastColumn="0" w:lastRowFirstColumn="0" w:lastRowLastColumn="0"/>
            </w:pPr>
            <w:r w:rsidRPr="00215806">
              <w:t>IPD</w:t>
            </w:r>
          </w:p>
        </w:tc>
        <w:tc>
          <w:tcPr>
            <w:tcW w:w="1032" w:type="dxa"/>
          </w:tcPr>
          <w:p w14:paraId="5ADBE539" w14:textId="13E92382" w:rsidR="00323814" w:rsidRPr="00215806" w:rsidRDefault="009440EC">
            <w:pPr>
              <w:cnfStyle w:val="000000100000" w:firstRow="0" w:lastRow="0" w:firstColumn="0" w:lastColumn="0" w:oddVBand="0" w:evenVBand="0" w:oddHBand="1" w:evenHBand="0" w:firstRowFirstColumn="0" w:firstRowLastColumn="0" w:lastRowFirstColumn="0" w:lastRowLastColumn="0"/>
            </w:pPr>
            <w:r>
              <w:t>4</w:t>
            </w:r>
          </w:p>
        </w:tc>
        <w:tc>
          <w:tcPr>
            <w:tcW w:w="2371" w:type="dxa"/>
          </w:tcPr>
          <w:p w14:paraId="5B5C24B7" w14:textId="3ACCB8D7" w:rsidR="00323814" w:rsidRPr="00215806" w:rsidRDefault="00323814">
            <w:pPr>
              <w:cnfStyle w:val="000000100000" w:firstRow="0" w:lastRow="0" w:firstColumn="0" w:lastColumn="0" w:oddVBand="0" w:evenVBand="0" w:oddHBand="1" w:evenHBand="0" w:firstRowFirstColumn="0" w:firstRowLastColumn="0" w:lastRowFirstColumn="0" w:lastRowLastColumn="0"/>
            </w:pPr>
            <w:r w:rsidRPr="00215806">
              <w:t xml:space="preserve">Online / 19.02. 2024 </w:t>
            </w:r>
          </w:p>
        </w:tc>
      </w:tr>
      <w:tr w:rsidR="00323814" w:rsidRPr="00215806" w14:paraId="4C80DB4A" w14:textId="77777777" w:rsidTr="00323814">
        <w:trPr>
          <w:trHeight w:val="300"/>
        </w:trPr>
        <w:tc>
          <w:tcPr>
            <w:cnfStyle w:val="001000000000" w:firstRow="0" w:lastRow="0" w:firstColumn="1" w:lastColumn="0" w:oddVBand="0" w:evenVBand="0" w:oddHBand="0" w:evenHBand="0" w:firstRowFirstColumn="0" w:firstRowLastColumn="0" w:lastRowFirstColumn="0" w:lastRowLastColumn="0"/>
            <w:tcW w:w="910" w:type="dxa"/>
          </w:tcPr>
          <w:p w14:paraId="78F96422" w14:textId="77777777" w:rsidR="00323814" w:rsidRPr="00215806" w:rsidRDefault="00323814">
            <w:r w:rsidRPr="00215806">
              <w:t>2</w:t>
            </w:r>
          </w:p>
        </w:tc>
        <w:tc>
          <w:tcPr>
            <w:tcW w:w="2452" w:type="dxa"/>
          </w:tcPr>
          <w:p w14:paraId="12835C86" w14:textId="77777777" w:rsidR="00323814" w:rsidRPr="00215806" w:rsidRDefault="00323814">
            <w:pPr>
              <w:cnfStyle w:val="000000000000" w:firstRow="0" w:lastRow="0" w:firstColumn="0" w:lastColumn="0" w:oddVBand="0" w:evenVBand="0" w:oddHBand="0" w:evenHBand="0" w:firstRowFirstColumn="0" w:firstRowLastColumn="0" w:lastRowFirstColumn="0" w:lastRowLastColumn="0"/>
            </w:pPr>
            <w:r w:rsidRPr="00215806">
              <w:t>Managing Authority - MONITORING, VERIFICATION AND PAYMENTS DEPARTMENT</w:t>
            </w:r>
          </w:p>
        </w:tc>
        <w:tc>
          <w:tcPr>
            <w:tcW w:w="1201" w:type="dxa"/>
          </w:tcPr>
          <w:p w14:paraId="54813102" w14:textId="25280564" w:rsidR="00323814" w:rsidRPr="00215806" w:rsidRDefault="00323814">
            <w:pPr>
              <w:cnfStyle w:val="000000000000" w:firstRow="0" w:lastRow="0" w:firstColumn="0" w:lastColumn="0" w:oddVBand="0" w:evenVBand="0" w:oddHBand="0" w:evenHBand="0" w:firstRowFirstColumn="0" w:firstRowLastColumn="0" w:lastRowFirstColumn="0" w:lastRowLastColumn="0"/>
            </w:pPr>
            <w:r w:rsidRPr="00215806">
              <w:t>IPD</w:t>
            </w:r>
          </w:p>
        </w:tc>
        <w:tc>
          <w:tcPr>
            <w:tcW w:w="1032" w:type="dxa"/>
          </w:tcPr>
          <w:p w14:paraId="0EA9AB06" w14:textId="1E13B396" w:rsidR="00323814" w:rsidRPr="00215806" w:rsidRDefault="009440EC">
            <w:pPr>
              <w:cnfStyle w:val="000000000000" w:firstRow="0" w:lastRow="0" w:firstColumn="0" w:lastColumn="0" w:oddVBand="0" w:evenVBand="0" w:oddHBand="0" w:evenHBand="0" w:firstRowFirstColumn="0" w:firstRowLastColumn="0" w:lastRowFirstColumn="0" w:lastRowLastColumn="0"/>
            </w:pPr>
            <w:r>
              <w:t>4</w:t>
            </w:r>
          </w:p>
        </w:tc>
        <w:tc>
          <w:tcPr>
            <w:tcW w:w="2371" w:type="dxa"/>
          </w:tcPr>
          <w:p w14:paraId="7B41F9A2" w14:textId="45EC208D" w:rsidR="00323814" w:rsidRPr="00215806" w:rsidRDefault="00323814">
            <w:pPr>
              <w:cnfStyle w:val="000000000000" w:firstRow="0" w:lastRow="0" w:firstColumn="0" w:lastColumn="0" w:oddVBand="0" w:evenVBand="0" w:oddHBand="0" w:evenHBand="0" w:firstRowFirstColumn="0" w:firstRowLastColumn="0" w:lastRowFirstColumn="0" w:lastRowLastColumn="0"/>
            </w:pPr>
            <w:r w:rsidRPr="00215806">
              <w:t>Online / 19.02. 2024</w:t>
            </w:r>
          </w:p>
        </w:tc>
      </w:tr>
      <w:tr w:rsidR="00323814" w:rsidRPr="00215806" w14:paraId="48A291B0" w14:textId="77777777" w:rsidTr="003238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0" w:type="dxa"/>
          </w:tcPr>
          <w:p w14:paraId="2D12A8E0" w14:textId="77777777" w:rsidR="00323814" w:rsidRPr="00215806" w:rsidRDefault="00323814">
            <w:r w:rsidRPr="00215806">
              <w:t>1</w:t>
            </w:r>
          </w:p>
        </w:tc>
        <w:tc>
          <w:tcPr>
            <w:tcW w:w="2452" w:type="dxa"/>
          </w:tcPr>
          <w:p w14:paraId="3FE557F1" w14:textId="77777777" w:rsidR="00323814" w:rsidRPr="00215806" w:rsidRDefault="00323814">
            <w:pPr>
              <w:cnfStyle w:val="000000100000" w:firstRow="0" w:lastRow="0" w:firstColumn="0" w:lastColumn="0" w:oddVBand="0" w:evenVBand="0" w:oddHBand="1" w:evenHBand="0" w:firstRowFirstColumn="0" w:firstRowLastColumn="0" w:lastRowFirstColumn="0" w:lastRowLastColumn="0"/>
            </w:pPr>
            <w:r w:rsidRPr="00215806">
              <w:t>Central Coordination Unit</w:t>
            </w:r>
          </w:p>
        </w:tc>
        <w:tc>
          <w:tcPr>
            <w:tcW w:w="1201" w:type="dxa"/>
          </w:tcPr>
          <w:p w14:paraId="5C6B85BA" w14:textId="77777777" w:rsidR="00323814" w:rsidRPr="00215806" w:rsidRDefault="00323814">
            <w:pPr>
              <w:cnfStyle w:val="000000100000" w:firstRow="0" w:lastRow="0" w:firstColumn="0" w:lastColumn="0" w:oddVBand="0" w:evenVBand="0" w:oddHBand="1" w:evenHBand="0" w:firstRowFirstColumn="0" w:firstRowLastColumn="0" w:lastRowFirstColumn="0" w:lastRowLastColumn="0"/>
            </w:pPr>
            <w:r w:rsidRPr="00215806">
              <w:t>Ministry of Finance</w:t>
            </w:r>
          </w:p>
        </w:tc>
        <w:tc>
          <w:tcPr>
            <w:tcW w:w="1032" w:type="dxa"/>
          </w:tcPr>
          <w:p w14:paraId="4402885B" w14:textId="5BF03A3F" w:rsidR="00323814" w:rsidRPr="00215806" w:rsidRDefault="009440EC">
            <w:pPr>
              <w:cnfStyle w:val="000000100000" w:firstRow="0" w:lastRow="0" w:firstColumn="0" w:lastColumn="0" w:oddVBand="0" w:evenVBand="0" w:oddHBand="1" w:evenHBand="0" w:firstRowFirstColumn="0" w:firstRowLastColumn="0" w:lastRowFirstColumn="0" w:lastRowLastColumn="0"/>
            </w:pPr>
            <w:r>
              <w:t>2</w:t>
            </w:r>
          </w:p>
        </w:tc>
        <w:tc>
          <w:tcPr>
            <w:tcW w:w="2371" w:type="dxa"/>
          </w:tcPr>
          <w:p w14:paraId="23F60DDC" w14:textId="6D507E19" w:rsidR="00323814" w:rsidRPr="00215806" w:rsidRDefault="00323814">
            <w:pPr>
              <w:cnfStyle w:val="000000100000" w:firstRow="0" w:lastRow="0" w:firstColumn="0" w:lastColumn="0" w:oddVBand="0" w:evenVBand="0" w:oddHBand="1" w:evenHBand="0" w:firstRowFirstColumn="0" w:firstRowLastColumn="0" w:lastRowFirstColumn="0" w:lastRowLastColumn="0"/>
            </w:pPr>
            <w:r w:rsidRPr="00215806">
              <w:t>Online / 27.2.2024</w:t>
            </w:r>
          </w:p>
        </w:tc>
      </w:tr>
      <w:tr w:rsidR="0043555A" w:rsidRPr="00215806" w14:paraId="3C320CC4" w14:textId="77777777" w:rsidTr="00323814">
        <w:trPr>
          <w:trHeight w:val="300"/>
        </w:trPr>
        <w:tc>
          <w:tcPr>
            <w:cnfStyle w:val="001000000000" w:firstRow="0" w:lastRow="0" w:firstColumn="1" w:lastColumn="0" w:oddVBand="0" w:evenVBand="0" w:oddHBand="0" w:evenHBand="0" w:firstRowFirstColumn="0" w:firstRowLastColumn="0" w:lastRowFirstColumn="0" w:lastRowLastColumn="0"/>
            <w:tcW w:w="910" w:type="dxa"/>
          </w:tcPr>
          <w:p w14:paraId="77770044" w14:textId="7C12003B" w:rsidR="0043555A" w:rsidRPr="00215806" w:rsidRDefault="0043555A">
            <w:r>
              <w:t>Total</w:t>
            </w:r>
          </w:p>
        </w:tc>
        <w:tc>
          <w:tcPr>
            <w:tcW w:w="2452" w:type="dxa"/>
          </w:tcPr>
          <w:p w14:paraId="2B522C1D" w14:textId="77777777" w:rsidR="0043555A" w:rsidRPr="00215806" w:rsidRDefault="0043555A">
            <w:pPr>
              <w:cnfStyle w:val="000000000000" w:firstRow="0" w:lastRow="0" w:firstColumn="0" w:lastColumn="0" w:oddVBand="0" w:evenVBand="0" w:oddHBand="0" w:evenHBand="0" w:firstRowFirstColumn="0" w:firstRowLastColumn="0" w:lastRowFirstColumn="0" w:lastRowLastColumn="0"/>
            </w:pPr>
          </w:p>
        </w:tc>
        <w:tc>
          <w:tcPr>
            <w:tcW w:w="1201" w:type="dxa"/>
          </w:tcPr>
          <w:p w14:paraId="0A730E4F" w14:textId="77777777" w:rsidR="0043555A" w:rsidRPr="00215806" w:rsidRDefault="0043555A">
            <w:pPr>
              <w:cnfStyle w:val="000000000000" w:firstRow="0" w:lastRow="0" w:firstColumn="0" w:lastColumn="0" w:oddVBand="0" w:evenVBand="0" w:oddHBand="0" w:evenHBand="0" w:firstRowFirstColumn="0" w:firstRowLastColumn="0" w:lastRowFirstColumn="0" w:lastRowLastColumn="0"/>
            </w:pPr>
          </w:p>
        </w:tc>
        <w:tc>
          <w:tcPr>
            <w:tcW w:w="1032" w:type="dxa"/>
          </w:tcPr>
          <w:p w14:paraId="7AF8A1E5" w14:textId="651D4E94" w:rsidR="0043555A" w:rsidRDefault="0043555A">
            <w:pPr>
              <w:cnfStyle w:val="000000000000" w:firstRow="0" w:lastRow="0" w:firstColumn="0" w:lastColumn="0" w:oddVBand="0" w:evenVBand="0" w:oddHBand="0" w:evenHBand="0" w:firstRowFirstColumn="0" w:firstRowLastColumn="0" w:lastRowFirstColumn="0" w:lastRowLastColumn="0"/>
            </w:pPr>
            <w:r>
              <w:t>27</w:t>
            </w:r>
          </w:p>
        </w:tc>
        <w:tc>
          <w:tcPr>
            <w:tcW w:w="2371" w:type="dxa"/>
          </w:tcPr>
          <w:p w14:paraId="2F67CD0C" w14:textId="77777777" w:rsidR="0043555A" w:rsidRPr="00215806" w:rsidRDefault="0043555A">
            <w:pPr>
              <w:cnfStyle w:val="000000000000" w:firstRow="0" w:lastRow="0" w:firstColumn="0" w:lastColumn="0" w:oddVBand="0" w:evenVBand="0" w:oddHBand="0" w:evenHBand="0" w:firstRowFirstColumn="0" w:firstRowLastColumn="0" w:lastRowFirstColumn="0" w:lastRowLastColumn="0"/>
            </w:pPr>
          </w:p>
        </w:tc>
      </w:tr>
    </w:tbl>
    <w:p w14:paraId="1FBBF697" w14:textId="77777777" w:rsidR="00275B59" w:rsidRPr="00215806" w:rsidRDefault="00275B59" w:rsidP="00275B59"/>
    <w:p w14:paraId="08EFB6AE" w14:textId="77777777" w:rsidR="00275B59" w:rsidRPr="00215806" w:rsidRDefault="00275B59" w:rsidP="00275B59"/>
    <w:p w14:paraId="76356F52" w14:textId="77777777" w:rsidR="00275B59" w:rsidRPr="00215806" w:rsidRDefault="00275B59" w:rsidP="00275B59">
      <w:pPr>
        <w:pStyle w:val="BodyText"/>
      </w:pPr>
    </w:p>
    <w:p w14:paraId="6C3475DE" w14:textId="77777777" w:rsidR="00D2624E" w:rsidRPr="00215806" w:rsidRDefault="00D2624E" w:rsidP="00D2624E">
      <w:pPr>
        <w:spacing w:after="160" w:line="278" w:lineRule="auto"/>
        <w:rPr>
          <w:rFonts w:asciiTheme="minorHAnsi" w:eastAsiaTheme="minorEastAsia" w:hAnsiTheme="minorHAnsi" w:cs="Arial"/>
          <w:kern w:val="2"/>
        </w:rPr>
      </w:pPr>
    </w:p>
    <w:p w14:paraId="372265A6" w14:textId="3B918BA4" w:rsidR="004E7108" w:rsidRPr="00215806" w:rsidRDefault="004E7108" w:rsidP="004E7108"/>
    <w:bookmarkEnd w:id="50"/>
    <w:bookmarkEnd w:id="60"/>
    <w:p w14:paraId="0F8501D4" w14:textId="77777777" w:rsidR="00E15CF6" w:rsidRPr="00215806" w:rsidRDefault="00E15CF6" w:rsidP="00E15CF6">
      <w:pPr>
        <w:pStyle w:val="BodyText"/>
      </w:pPr>
    </w:p>
    <w:sectPr w:rsidR="00E15CF6" w:rsidRPr="00215806" w:rsidSect="004A0733">
      <w:footerReference w:type="default" r:id="rId51"/>
      <w:pgSz w:w="11907" w:h="16840" w:code="9"/>
      <w:pgMar w:top="1304" w:right="1418" w:bottom="1021" w:left="1418" w:header="68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FD0FB" w14:textId="77777777" w:rsidR="00E87CCB" w:rsidRDefault="00E87CCB" w:rsidP="001E33FA">
      <w:r>
        <w:separator/>
      </w:r>
    </w:p>
  </w:endnote>
  <w:endnote w:type="continuationSeparator" w:id="0">
    <w:p w14:paraId="736673C7" w14:textId="77777777" w:rsidR="00E87CCB" w:rsidRDefault="00E87CCB" w:rsidP="001E33FA">
      <w:r>
        <w:continuationSeparator/>
      </w:r>
    </w:p>
  </w:endnote>
  <w:endnote w:type="continuationNotice" w:id="1">
    <w:p w14:paraId="5CE734D9" w14:textId="77777777" w:rsidR="00E87CCB" w:rsidRDefault="00E87C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8" w:space="0" w:color="0067AB"/>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71"/>
    </w:tblGrid>
    <w:tr w:rsidR="009543C7" w:rsidRPr="005C5357" w14:paraId="41287070" w14:textId="77777777" w:rsidTr="00FD5DB5">
      <w:tc>
        <w:tcPr>
          <w:tcW w:w="5000" w:type="pct"/>
        </w:tcPr>
        <w:p w14:paraId="4DA15436" w14:textId="77777777" w:rsidR="009543C7" w:rsidRPr="005C5357" w:rsidRDefault="009543C7" w:rsidP="00FD5DB5">
          <w:pPr>
            <w:pStyle w:val="DocAddress"/>
          </w:pPr>
        </w:p>
      </w:tc>
    </w:tr>
  </w:tbl>
  <w:p w14:paraId="476E43D7" w14:textId="77777777" w:rsidR="009543C7" w:rsidRPr="00A279FE" w:rsidRDefault="009543C7" w:rsidP="00C50B29">
    <w:pPr>
      <w:pStyle w:val="Footer"/>
      <w:rPr>
        <w:sz w:val="8"/>
        <w:szCs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68CE5" w14:textId="77777777" w:rsidR="007427C1" w:rsidRDefault="00000000">
    <w:pPr>
      <w:pStyle w:val="Footer"/>
    </w:pPr>
    <w:r>
      <w:rPr>
        <w:noProof/>
        <w:lang w:val="bg-BG" w:eastAsia="bg-BG"/>
      </w:rPr>
      <mc:AlternateContent>
        <mc:Choice Requires="wps">
          <w:drawing>
            <wp:anchor distT="0" distB="0" distL="114300" distR="114300" simplePos="0" relativeHeight="251664384" behindDoc="0" locked="1" layoutInCell="0" allowOverlap="1" wp14:anchorId="4D194043" wp14:editId="5D7B9692">
              <wp:simplePos x="0" y="0"/>
              <wp:positionH relativeFrom="page">
                <wp:posOffset>3105807</wp:posOffset>
              </wp:positionH>
              <wp:positionV relativeFrom="page">
                <wp:posOffset>2520315</wp:posOffset>
              </wp:positionV>
              <wp:extent cx="4032000" cy="7084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4032000" cy="7084800"/>
                      </a:xfrm>
                      <a:prstGeom prst="rect">
                        <a:avLst/>
                      </a:prstGeom>
                      <a:ln w="6350">
                        <a:noFill/>
                      </a:ln>
                      <a:extLst>
                        <a:ext uri="{C572A759-6A51-4108-AA02-DFA0A04FC94B}">
                          <ma14:wrappingTextBoxFlag xmlns="" xmlns:o="urn:schemas-microsoft-com:office:office" xmlns:v="urn:schemas-microsoft-com:vml" xmlns:w10="urn:schemas-microsoft-com:office:word" xmlns:w="http://schemas.openxmlformats.org/wordprocessingml/2006/main" xmlns:arto="http://schemas.microsoft.com/office/word/2006/arto" xmlns:ma14="http://schemas.microsoft.com/office/mac/drawingml/2011/main" xmlns:mv="urn:schemas-microsoft-com:mac:vml" xmlns:mo="http://schemas.microsoft.com/office/mac/office/2008/main" xmlns:a14="http://schemas.microsoft.com/office/drawing/2010/main" xmlns:pic="http://schemas.openxmlformats.org/drawingml/2006/picture"/>
                        </a:ext>
                      </a:extLst>
                    </wps:spPr>
                    <wps:txbx>
                      <w:txbxContent>
                        <w:p w14:paraId="340E46CC" w14:textId="55DE6F8A" w:rsidR="007427C1" w:rsidRPr="008E076A" w:rsidRDefault="00000000">
                          <w:pPr>
                            <w:pStyle w:val="DocTitle"/>
                          </w:pPr>
                          <w:r w:rsidRPr="008E076A">
                            <w:t xml:space="preserve">Mid-term evaluation of the Instrument for </w:t>
                          </w:r>
                          <w:r w:rsidR="00410A9F">
                            <w:t>F</w:t>
                          </w:r>
                          <w:r w:rsidRPr="008E076A">
                            <w:t xml:space="preserve">inancial </w:t>
                          </w:r>
                          <w:r w:rsidR="00410A9F">
                            <w:t>S</w:t>
                          </w:r>
                          <w:r w:rsidRPr="008E076A">
                            <w:t xml:space="preserve">upport for </w:t>
                          </w:r>
                          <w:r w:rsidR="00410A9F">
                            <w:t>B</w:t>
                          </w:r>
                          <w:r w:rsidRPr="008E076A">
                            <w:t xml:space="preserve">order </w:t>
                          </w:r>
                          <w:r w:rsidR="00410A9F">
                            <w:t>M</w:t>
                          </w:r>
                          <w:r w:rsidRPr="008E076A">
                            <w:t xml:space="preserve">anagement and </w:t>
                          </w:r>
                          <w:r w:rsidR="00410A9F">
                            <w:t>V</w:t>
                          </w:r>
                          <w:r w:rsidRPr="008E076A">
                            <w:t>isa policy for the period 2021-2027</w:t>
                          </w:r>
                          <w:r w:rsidR="001112E1">
                            <w:t xml:space="preserve"> (Republic of Bulgaria)</w:t>
                          </w:r>
                        </w:p>
                        <w:p w14:paraId="22BEBE9A" w14:textId="5183424C" w:rsidR="007427C1" w:rsidRPr="008E076A" w:rsidRDefault="00000000">
                          <w:pPr>
                            <w:pStyle w:val="DocSubTitle"/>
                            <w:rPr>
                              <w:sz w:val="24"/>
                              <w:szCs w:val="20"/>
                            </w:rPr>
                          </w:pPr>
                          <w:r w:rsidRPr="008E076A">
                            <w:rPr>
                              <w:rFonts w:eastAsia="Calibri"/>
                              <w:iCs/>
                              <w:sz w:val="24"/>
                            </w:rPr>
                            <w:t xml:space="preserve">Public procurement: </w:t>
                          </w:r>
                          <w:r w:rsidRPr="008E076A">
                            <w:rPr>
                              <w:rFonts w:eastAsia="Calibri"/>
                              <w:i/>
                              <w:sz w:val="24"/>
                            </w:rPr>
                            <w:t xml:space="preserve">'Ex-post and mid-term evaluation of funds managed by the </w:t>
                          </w:r>
                          <w:r w:rsidR="00215806">
                            <w:rPr>
                              <w:rFonts w:eastAsia="Calibri"/>
                              <w:i/>
                              <w:sz w:val="24"/>
                            </w:rPr>
                            <w:t>IPD</w:t>
                          </w:r>
                          <w:r w:rsidRPr="008E076A">
                            <w:rPr>
                              <w:rFonts w:eastAsia="Calibri"/>
                              <w:i/>
                              <w:sz w:val="24"/>
                            </w:rPr>
                            <w:t xml:space="preserve">-IAB': </w:t>
                          </w:r>
                          <w:r w:rsidRPr="008E076A">
                            <w:rPr>
                              <w:rFonts w:eastAsia="Calibri"/>
                              <w:iCs/>
                              <w:sz w:val="24"/>
                            </w:rPr>
                            <w:t xml:space="preserve">Sub-item 1: </w:t>
                          </w:r>
                          <w:r w:rsidRPr="008E076A">
                            <w:rPr>
                              <w:sz w:val="24"/>
                              <w:szCs w:val="20"/>
                            </w:rPr>
                            <w:t>Preparation of mid-term evaluation reports for the Asylum, Migration and Integration Fund, Internal Security Fund and the Instrument for Financial Support for Border Management and Visa Policy for the period 2021-2027.</w:t>
                          </w:r>
                        </w:p>
                        <w:p w14:paraId="5BBD32A4" w14:textId="77777777" w:rsidR="009543C7" w:rsidRPr="008E076A" w:rsidRDefault="009543C7" w:rsidP="00AA57B7">
                          <w:pPr>
                            <w:pStyle w:val="DocSubTitle"/>
                            <w:rPr>
                              <w:sz w:val="24"/>
                              <w:szCs w:val="20"/>
                            </w:rPr>
                          </w:pPr>
                        </w:p>
                        <w:p w14:paraId="0A4E0A8E" w14:textId="77777777" w:rsidR="009543C7" w:rsidRPr="008E076A" w:rsidRDefault="009543C7" w:rsidP="00AA57B7">
                          <w:pPr>
                            <w:pStyle w:val="DocSubTitle"/>
                            <w:rPr>
                              <w:sz w:val="24"/>
                              <w:szCs w:val="20"/>
                            </w:rPr>
                          </w:pPr>
                        </w:p>
                        <w:p w14:paraId="0AA2E028" w14:textId="5169E66F" w:rsidR="007427C1" w:rsidRPr="008E076A" w:rsidRDefault="001112E1">
                          <w:pPr>
                            <w:pStyle w:val="DocSubTitle"/>
                            <w:jc w:val="center"/>
                            <w:rPr>
                              <w:sz w:val="24"/>
                              <w:szCs w:val="20"/>
                            </w:rPr>
                          </w:pPr>
                          <w:r>
                            <w:rPr>
                              <w:sz w:val="24"/>
                              <w:szCs w:val="20"/>
                            </w:rPr>
                            <w:t>1</w:t>
                          </w:r>
                          <w:r w:rsidRPr="008E076A">
                            <w:rPr>
                              <w:sz w:val="24"/>
                              <w:szCs w:val="20"/>
                            </w:rPr>
                            <w:t>2 March 2024</w:t>
                          </w:r>
                        </w:p>
                        <w:p w14:paraId="460725DD" w14:textId="77777777" w:rsidR="001120B2" w:rsidRPr="008E076A" w:rsidRDefault="001120B2" w:rsidP="00265168">
                          <w:pPr>
                            <w:pStyle w:val="DocSubTitle"/>
                            <w:jc w:val="center"/>
                          </w:pPr>
                        </w:p>
                        <w:p w14:paraId="5F6FBD6A" w14:textId="1FB68CEB" w:rsidR="009543C7" w:rsidRPr="008E076A" w:rsidRDefault="009543C7" w:rsidP="009D131F">
                          <w:pPr>
                            <w:pStyle w:val="DocDate"/>
                            <w:rPr>
                              <w:b w:val="0"/>
                            </w:rPr>
                          </w:pPr>
                          <w:bookmarkStart w:id="2" w:name="DocDate1"/>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194043" id="_x0000_t202" coordsize="21600,21600" o:spt="202" path="m,l,21600r21600,l21600,xe">
              <v:stroke joinstyle="miter"/>
              <v:path gradientshapeok="t" o:connecttype="rect"/>
            </v:shapetype>
            <v:shape id="Text Box 2" o:spid="_x0000_s1066" type="#_x0000_t202" style="position:absolute;margin-left:244.55pt;margin-top:198.45pt;width:317.5pt;height:557.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" o:allowincell="f" filled="f" stroked="f" strokeweight=".5pt">
              <v:textbox inset="0,0,0,0">
                <w:txbxContent>
                  <w:p w14:paraId="340E46CC" w14:textId="55DE6F8A" w:rsidR="007427C1" w:rsidRPr="008E076A" w:rsidRDefault="00000000">
                    <w:pPr>
                      <w:pStyle w:val="DocTitle"/>
                    </w:pPr>
                    <w:r w:rsidRPr="008E076A">
                      <w:t xml:space="preserve">Mid-term evaluation of the Instrument for </w:t>
                    </w:r>
                    <w:r w:rsidR="00410A9F">
                      <w:t>F</w:t>
                    </w:r>
                    <w:r w:rsidRPr="008E076A">
                      <w:t xml:space="preserve">inancial </w:t>
                    </w:r>
                    <w:r w:rsidR="00410A9F">
                      <w:t>S</w:t>
                    </w:r>
                    <w:r w:rsidRPr="008E076A">
                      <w:t xml:space="preserve">upport for </w:t>
                    </w:r>
                    <w:r w:rsidR="00410A9F">
                      <w:t>B</w:t>
                    </w:r>
                    <w:r w:rsidRPr="008E076A">
                      <w:t xml:space="preserve">order </w:t>
                    </w:r>
                    <w:r w:rsidR="00410A9F">
                      <w:t>M</w:t>
                    </w:r>
                    <w:r w:rsidRPr="008E076A">
                      <w:t xml:space="preserve">anagement and </w:t>
                    </w:r>
                    <w:r w:rsidR="00410A9F">
                      <w:t>V</w:t>
                    </w:r>
                    <w:r w:rsidRPr="008E076A">
                      <w:t>isa policy for the period 2021-2027</w:t>
                    </w:r>
                    <w:r w:rsidR="001112E1">
                      <w:t xml:space="preserve"> (Republic of Bulgaria)</w:t>
                    </w:r>
                  </w:p>
                  <w:p w14:paraId="22BEBE9A" w14:textId="5183424C" w:rsidR="007427C1" w:rsidRPr="008E076A" w:rsidRDefault="00000000">
                    <w:pPr>
                      <w:pStyle w:val="DocSubTitle"/>
                      <w:rPr>
                        <w:sz w:val="24"/>
                        <w:szCs w:val="20"/>
                      </w:rPr>
                    </w:pPr>
                    <w:r w:rsidRPr="008E076A">
                      <w:rPr>
                        <w:rFonts w:eastAsia="Calibri"/>
                        <w:iCs/>
                        <w:sz w:val="24"/>
                      </w:rPr>
                      <w:t xml:space="preserve">Public procurement: </w:t>
                    </w:r>
                    <w:r w:rsidRPr="008E076A">
                      <w:rPr>
                        <w:rFonts w:eastAsia="Calibri"/>
                        <w:i/>
                        <w:sz w:val="24"/>
                      </w:rPr>
                      <w:t xml:space="preserve">'Ex-post and mid-term evaluation of funds managed by the </w:t>
                    </w:r>
                    <w:r w:rsidR="00215806">
                      <w:rPr>
                        <w:rFonts w:eastAsia="Calibri"/>
                        <w:i/>
                        <w:sz w:val="24"/>
                      </w:rPr>
                      <w:t>IPD</w:t>
                    </w:r>
                    <w:r w:rsidRPr="008E076A">
                      <w:rPr>
                        <w:rFonts w:eastAsia="Calibri"/>
                        <w:i/>
                        <w:sz w:val="24"/>
                      </w:rPr>
                      <w:t xml:space="preserve">-IAB': </w:t>
                    </w:r>
                    <w:r w:rsidRPr="008E076A">
                      <w:rPr>
                        <w:rFonts w:eastAsia="Calibri"/>
                        <w:iCs/>
                        <w:sz w:val="24"/>
                      </w:rPr>
                      <w:t xml:space="preserve">Sub-item 1: </w:t>
                    </w:r>
                    <w:r w:rsidRPr="008E076A">
                      <w:rPr>
                        <w:sz w:val="24"/>
                        <w:szCs w:val="20"/>
                      </w:rPr>
                      <w:t>Preparation of mid-term evaluation reports for the Asylum, Migration and Integration Fund, Internal Security Fund and the Instrument for Financial Support for Border Management and Visa Policy for the period 2021-2027.</w:t>
                    </w:r>
                  </w:p>
                  <w:p w14:paraId="5BBD32A4" w14:textId="77777777" w:rsidR="009543C7" w:rsidRPr="008E076A" w:rsidRDefault="009543C7" w:rsidP="00AA57B7">
                    <w:pPr>
                      <w:pStyle w:val="DocSubTitle"/>
                      <w:rPr>
                        <w:sz w:val="24"/>
                        <w:szCs w:val="20"/>
                      </w:rPr>
                    </w:pPr>
                  </w:p>
                  <w:p w14:paraId="0A4E0A8E" w14:textId="77777777" w:rsidR="009543C7" w:rsidRPr="008E076A" w:rsidRDefault="009543C7" w:rsidP="00AA57B7">
                    <w:pPr>
                      <w:pStyle w:val="DocSubTitle"/>
                      <w:rPr>
                        <w:sz w:val="24"/>
                        <w:szCs w:val="20"/>
                      </w:rPr>
                    </w:pPr>
                  </w:p>
                  <w:p w14:paraId="0AA2E028" w14:textId="5169E66F" w:rsidR="007427C1" w:rsidRPr="008E076A" w:rsidRDefault="001112E1">
                    <w:pPr>
                      <w:pStyle w:val="DocSubTitle"/>
                      <w:jc w:val="center"/>
                      <w:rPr>
                        <w:sz w:val="24"/>
                        <w:szCs w:val="20"/>
                      </w:rPr>
                    </w:pPr>
                    <w:r>
                      <w:rPr>
                        <w:sz w:val="24"/>
                        <w:szCs w:val="20"/>
                      </w:rPr>
                      <w:t>1</w:t>
                    </w:r>
                    <w:r w:rsidRPr="008E076A">
                      <w:rPr>
                        <w:sz w:val="24"/>
                        <w:szCs w:val="20"/>
                      </w:rPr>
                      <w:t>2 March 2024</w:t>
                    </w:r>
                  </w:p>
                  <w:p w14:paraId="460725DD" w14:textId="77777777" w:rsidR="001120B2" w:rsidRPr="008E076A" w:rsidRDefault="001120B2" w:rsidP="00265168">
                    <w:pPr>
                      <w:pStyle w:val="DocSubTitle"/>
                      <w:jc w:val="center"/>
                    </w:pPr>
                  </w:p>
                  <w:p w14:paraId="5F6FBD6A" w14:textId="1FB68CEB" w:rsidR="009543C7" w:rsidRPr="008E076A" w:rsidRDefault="009543C7" w:rsidP="009D131F">
                    <w:pPr>
                      <w:pStyle w:val="DocDate"/>
                      <w:rPr>
                        <w:b w:val="0"/>
                      </w:rPr>
                    </w:pPr>
                    <w:bookmarkStart w:id="3" w:name="DocDate1"/>
                    <w:bookmarkEnd w:id="3"/>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9C507" w14:textId="77777777" w:rsidR="009543C7" w:rsidRDefault="009543C7" w:rsidP="00C50B29">
    <w:pPr>
      <w:pStyle w:val="Footer"/>
    </w:pPr>
    <w:r>
      <w:tab/>
    </w:r>
  </w:p>
  <w:tbl>
    <w:tblPr>
      <w:tblStyle w:val="TableGrid"/>
      <w:tblW w:w="5000" w:type="pct"/>
      <w:tblBorders>
        <w:top w:val="single" w:sz="48" w:space="0" w:color="0067AB"/>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42"/>
      <w:gridCol w:w="3147"/>
    </w:tblGrid>
    <w:tr w:rsidR="009543C7" w14:paraId="485282C6" w14:textId="77777777" w:rsidTr="00FD5DB5">
      <w:trPr>
        <w:trHeight w:val="454"/>
      </w:trPr>
      <w:tc>
        <w:tcPr>
          <w:tcW w:w="3500" w:type="pct"/>
        </w:tcPr>
        <w:p w14:paraId="2B785AD7" w14:textId="77777777" w:rsidR="009543C7" w:rsidRDefault="009543C7" w:rsidP="00FD5DB5">
          <w:pPr>
            <w:pStyle w:val="Footer"/>
          </w:pPr>
        </w:p>
      </w:tc>
      <w:tc>
        <w:tcPr>
          <w:tcW w:w="1500" w:type="pct"/>
        </w:tcPr>
        <w:p w14:paraId="4341A48D" w14:textId="77777777" w:rsidR="009543C7" w:rsidRPr="00F00530" w:rsidRDefault="009543C7" w:rsidP="00FD5DB5">
          <w:pPr>
            <w:pStyle w:val="Header"/>
            <w:spacing w:before="80"/>
            <w:jc w:val="right"/>
            <w:rPr>
              <w:rStyle w:val="PageNumber"/>
            </w:rPr>
          </w:pPr>
        </w:p>
      </w:tc>
    </w:tr>
  </w:tbl>
  <w:p w14:paraId="206FBFB2" w14:textId="77777777" w:rsidR="009543C7" w:rsidRPr="00B97405" w:rsidRDefault="009543C7" w:rsidP="00C50B29">
    <w:pPr>
      <w:pStyle w:val="Footer"/>
      <w:rPr>
        <w:sz w:val="8"/>
        <w:szCs w:val="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64"/>
      <w:gridCol w:w="708"/>
    </w:tblGrid>
    <w:tr w:rsidR="009543C7" w14:paraId="44D11254" w14:textId="77777777" w:rsidTr="007D1739">
      <w:trPr>
        <w:trHeight w:val="454"/>
        <w:jc w:val="center"/>
      </w:trPr>
      <w:tc>
        <w:tcPr>
          <w:tcW w:w="4610" w:type="pct"/>
          <w:vAlign w:val="bottom"/>
        </w:tcPr>
        <w:p w14:paraId="043A8858" w14:textId="77777777" w:rsidR="007427C1" w:rsidRDefault="00000000">
          <w:pPr>
            <w:pStyle w:val="Footer"/>
          </w:pPr>
          <w:r w:rsidRPr="007721D3">
            <w:rPr>
              <w:noProof/>
              <w:lang w:val="bg-BG" w:eastAsia="bg-BG"/>
            </w:rPr>
            <w:drawing>
              <wp:inline distT="0" distB="0" distL="0" distR="0" wp14:anchorId="68D8C5F0" wp14:editId="6DA7ED51">
                <wp:extent cx="1911350" cy="328410"/>
                <wp:effectExtent l="0" t="0" r="0" b="0"/>
                <wp:docPr id="235194408" name="Picture 23519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4586" cy="332402"/>
                        </a:xfrm>
                        <a:prstGeom prst="rect">
                          <a:avLst/>
                        </a:prstGeom>
                        <a:noFill/>
                        <a:ln>
                          <a:noFill/>
                        </a:ln>
                      </pic:spPr>
                    </pic:pic>
                  </a:graphicData>
                </a:graphic>
              </wp:inline>
            </w:drawing>
          </w:r>
          <w:r>
            <w:rPr>
              <w:noProof/>
            </w:rPr>
            <w:tab/>
          </w:r>
          <w:r w:rsidRPr="5B58BD0E">
            <w:fldChar w:fldCharType="begin"/>
          </w:r>
          <w:r w:rsidRPr="00A1673D">
            <w:rPr>
              <w:noProof/>
            </w:rPr>
            <w:instrText xml:space="preserve"> IF </w:instrText>
          </w:r>
          <w:r w:rsidRPr="00313589">
            <w:rPr>
              <w:noProof/>
            </w:rPr>
            <w:fldChar w:fldCharType="begin"/>
          </w:r>
          <w:r>
            <w:rPr>
              <w:noProof/>
            </w:rPr>
            <w:instrText xml:space="preserve"> DOCVARIABLE  FooterVersion  \* MERGEFORMAT </w:instrText>
          </w:r>
          <w:r w:rsidRPr="00313589">
            <w:rPr>
              <w:noProof/>
            </w:rPr>
            <w:fldChar w:fldCharType="separate"/>
          </w:r>
          <w:r>
            <w:rPr>
              <w:noProof/>
            </w:rPr>
            <w:instrText xml:space="preserve"> </w:instrText>
          </w:r>
          <w:r w:rsidRPr="00313589">
            <w:rPr>
              <w:noProof/>
            </w:rPr>
            <w:fldChar w:fldCharType="end"/>
          </w:r>
          <w:r w:rsidRPr="00A1673D">
            <w:rPr>
              <w:noProof/>
            </w:rPr>
            <w:instrText xml:space="preserve"> = "Error! No</w:instrText>
          </w:r>
          <w:r>
            <w:rPr>
              <w:noProof/>
            </w:rPr>
            <w:instrText xml:space="preserve"> document variable supplied." " </w:instrText>
          </w:r>
          <w:r w:rsidRPr="00A1673D">
            <w:rPr>
              <w:noProof/>
            </w:rPr>
            <w:instrText xml:space="preserve">" </w:instrText>
          </w:r>
          <w:r>
            <w:rPr>
              <w:noProof/>
            </w:rPr>
            <w:fldChar w:fldCharType="begin"/>
          </w:r>
          <w:r>
            <w:rPr>
              <w:noProof/>
            </w:rPr>
            <w:instrText xml:space="preserve"> DOCVARIABLE  FooterVersion \* MERGEFORMAT </w:instrText>
          </w:r>
          <w:r>
            <w:rPr>
              <w:noProof/>
            </w:rPr>
            <w:fldChar w:fldCharType="separate"/>
          </w:r>
          <w:r>
            <w:rPr>
              <w:noProof/>
            </w:rPr>
            <w:instrText xml:space="preserve"> </w:instrText>
          </w:r>
          <w:r>
            <w:rPr>
              <w:noProof/>
            </w:rPr>
            <w:fldChar w:fldCharType="end"/>
          </w:r>
          <w:r w:rsidRPr="00A1673D">
            <w:rPr>
              <w:noProof/>
            </w:rPr>
            <w:instrText xml:space="preserve"> \* MERGEFORMAT </w:instrText>
          </w:r>
          <w:r w:rsidRPr="5B58BD0E">
            <w:rPr>
              <w:noProof/>
            </w:rPr>
            <w:fldChar w:fldCharType="separate"/>
          </w:r>
          <w:r>
            <w:rPr>
              <w:noProof/>
            </w:rPr>
            <w:t xml:space="preserve"> </w:t>
          </w:r>
          <w:r w:rsidRPr="5B58BD0E">
            <w:fldChar w:fldCharType="end"/>
          </w:r>
        </w:p>
      </w:tc>
      <w:tc>
        <w:tcPr>
          <w:tcW w:w="390" w:type="pct"/>
          <w:vAlign w:val="bottom"/>
        </w:tcPr>
        <w:p w14:paraId="0A24E77B" w14:textId="77777777" w:rsidR="009543C7" w:rsidRPr="00646AC5" w:rsidRDefault="009543C7" w:rsidP="004577E3">
          <w:pPr>
            <w:pStyle w:val="Footer"/>
            <w:jc w:val="right"/>
            <w:rPr>
              <w:rStyle w:val="PageNumber"/>
            </w:rPr>
          </w:pPr>
        </w:p>
      </w:tc>
    </w:tr>
  </w:tbl>
  <w:p w14:paraId="23B906A5" w14:textId="77777777" w:rsidR="009543C7" w:rsidRPr="00B97405" w:rsidRDefault="009543C7" w:rsidP="004577E3">
    <w:pPr>
      <w:pStyle w:val="Footer"/>
      <w:rPr>
        <w:sz w:val="8"/>
        <w:szCs w:val="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72365" w14:textId="40DC2578" w:rsidR="009543C7" w:rsidRDefault="0042401A" w:rsidP="0042401A">
    <w:pPr>
      <w:pStyle w:val="Footer"/>
      <w:tabs>
        <w:tab w:val="clear" w:pos="1077"/>
        <w:tab w:val="clear" w:pos="9072"/>
        <w:tab w:val="left" w:pos="3566"/>
      </w:tabs>
    </w:pPr>
    <w:r>
      <w:tab/>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63"/>
      <w:gridCol w:w="708"/>
    </w:tblGrid>
    <w:tr w:rsidR="009543C7" w14:paraId="6DD36BE8" w14:textId="77777777" w:rsidTr="002619BA">
      <w:trPr>
        <w:trHeight w:val="454"/>
      </w:trPr>
      <w:tc>
        <w:tcPr>
          <w:tcW w:w="4610" w:type="pct"/>
          <w:vAlign w:val="bottom"/>
        </w:tcPr>
        <w:p w14:paraId="2CD57BFB" w14:textId="3AA33619" w:rsidR="007427C1" w:rsidRDefault="00000000" w:rsidP="00FA1C69">
          <w:pPr>
            <w:pStyle w:val="Footer"/>
          </w:pPr>
          <w:r w:rsidRPr="00A1673D">
            <w:rPr>
              <w:noProof/>
            </w:rPr>
            <w:fldChar w:fldCharType="begin"/>
          </w:r>
          <w:r w:rsidRPr="00A1673D">
            <w:rPr>
              <w:noProof/>
            </w:rPr>
            <w:instrText xml:space="preserve"> IF </w:instrText>
          </w:r>
          <w:r w:rsidRPr="00313589">
            <w:rPr>
              <w:noProof/>
            </w:rPr>
            <w:fldChar w:fldCharType="begin"/>
          </w:r>
          <w:r>
            <w:rPr>
              <w:noProof/>
            </w:rPr>
            <w:instrText xml:space="preserve"> DOCVARIABLE  FooterVersion  \* MERGEFORMAT </w:instrText>
          </w:r>
          <w:r w:rsidRPr="00313589">
            <w:rPr>
              <w:noProof/>
            </w:rPr>
            <w:fldChar w:fldCharType="separate"/>
          </w:r>
          <w:r>
            <w:rPr>
              <w:noProof/>
            </w:rPr>
            <w:instrText xml:space="preserve"> </w:instrText>
          </w:r>
          <w:r w:rsidRPr="00313589">
            <w:rPr>
              <w:noProof/>
            </w:rPr>
            <w:fldChar w:fldCharType="end"/>
          </w:r>
          <w:r w:rsidRPr="00A1673D">
            <w:rPr>
              <w:noProof/>
            </w:rPr>
            <w:instrText xml:space="preserve"> = "Error! No</w:instrText>
          </w:r>
          <w:r>
            <w:rPr>
              <w:noProof/>
            </w:rPr>
            <w:instrText xml:space="preserve"> document variable supplied." " </w:instrText>
          </w:r>
          <w:r w:rsidRPr="00A1673D">
            <w:rPr>
              <w:noProof/>
            </w:rPr>
            <w:instrText xml:space="preserve">" </w:instrText>
          </w:r>
          <w:r>
            <w:rPr>
              <w:noProof/>
            </w:rPr>
            <w:fldChar w:fldCharType="begin"/>
          </w:r>
          <w:r>
            <w:rPr>
              <w:noProof/>
            </w:rPr>
            <w:instrText xml:space="preserve"> DOCVARIABLE  FooterVersion \* MERGEFORMAT </w:instrText>
          </w:r>
          <w:r>
            <w:rPr>
              <w:noProof/>
            </w:rPr>
            <w:fldChar w:fldCharType="separate"/>
          </w:r>
          <w:r>
            <w:rPr>
              <w:noProof/>
            </w:rPr>
            <w:instrText xml:space="preserve"> </w:instrText>
          </w:r>
          <w:r>
            <w:rPr>
              <w:noProof/>
            </w:rPr>
            <w:fldChar w:fldCharType="end"/>
          </w:r>
          <w:r w:rsidRPr="00A1673D">
            <w:rPr>
              <w:noProof/>
            </w:rPr>
            <w:instrText xml:space="preserve"> \* MERGEFORMAT </w:instrText>
          </w:r>
          <w:r w:rsidRPr="00A1673D">
            <w:rPr>
              <w:noProof/>
            </w:rPr>
            <w:fldChar w:fldCharType="separate"/>
          </w:r>
          <w:r>
            <w:rPr>
              <w:noProof/>
            </w:rPr>
            <w:t xml:space="preserve"> </w:t>
          </w:r>
          <w:r w:rsidRPr="00A1673D">
            <w:rPr>
              <w:noProof/>
            </w:rPr>
            <w:fldChar w:fldCharType="end"/>
          </w:r>
          <w:r w:rsidR="00FA1C69">
            <w:rPr>
              <w:noProof/>
            </w:rPr>
            <w:t xml:space="preserve">  </w:t>
          </w:r>
          <w:r w:rsidR="00FA1C69" w:rsidRPr="00215806">
            <w:rPr>
              <w:noProof/>
            </w:rPr>
            <w:drawing>
              <wp:inline distT="0" distB="0" distL="0" distR="0" wp14:anchorId="0BB54416" wp14:editId="4401AEAC">
                <wp:extent cx="483744" cy="404586"/>
                <wp:effectExtent l="0" t="0" r="0" b="0"/>
                <wp:docPr id="211514612" name="Picture 1" descr="A blue flag with yellow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802636" name="Picture 1" descr="A blue flag with yellow stars&#10;&#10;Description automatically generated"/>
                        <pic:cNvPicPr/>
                      </pic:nvPicPr>
                      <pic:blipFill>
                        <a:blip r:embed="rId1"/>
                        <a:stretch>
                          <a:fillRect/>
                        </a:stretch>
                      </pic:blipFill>
                      <pic:spPr>
                        <a:xfrm>
                          <a:off x="0" y="0"/>
                          <a:ext cx="498010" cy="416518"/>
                        </a:xfrm>
                        <a:prstGeom prst="rect">
                          <a:avLst/>
                        </a:prstGeom>
                      </pic:spPr>
                    </pic:pic>
                  </a:graphicData>
                </a:graphic>
              </wp:inline>
            </w:drawing>
          </w:r>
          <w:r w:rsidR="00FA1C69">
            <w:rPr>
              <w:noProof/>
              <w:lang w:eastAsia="bg-BG"/>
            </w:rPr>
            <w:t xml:space="preserve">                                                                                                         </w:t>
          </w:r>
          <w:r w:rsidR="00FA1C69" w:rsidRPr="007721D3">
            <w:rPr>
              <w:noProof/>
              <w:lang w:val="bg-BG" w:eastAsia="bg-BG"/>
            </w:rPr>
            <w:drawing>
              <wp:inline distT="0" distB="0" distL="0" distR="0" wp14:anchorId="225F3E1E" wp14:editId="3ADEC0FE">
                <wp:extent cx="1857941" cy="319233"/>
                <wp:effectExtent l="0" t="0" r="0" b="5080"/>
                <wp:docPr id="1531358192" name="Picture 153135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5234" cy="322204"/>
                        </a:xfrm>
                        <a:prstGeom prst="rect">
                          <a:avLst/>
                        </a:prstGeom>
                        <a:noFill/>
                        <a:ln>
                          <a:noFill/>
                        </a:ln>
                      </pic:spPr>
                    </pic:pic>
                  </a:graphicData>
                </a:graphic>
              </wp:inline>
            </w:drawing>
          </w:r>
          <w:r w:rsidR="00FA1C69">
            <w:rPr>
              <w:noProof/>
              <w:lang w:eastAsia="bg-BG"/>
            </w:rPr>
            <w:t xml:space="preserve">                </w:t>
          </w:r>
        </w:p>
      </w:tc>
      <w:tc>
        <w:tcPr>
          <w:tcW w:w="390" w:type="pct"/>
          <w:vAlign w:val="bottom"/>
        </w:tcPr>
        <w:p w14:paraId="15020B20" w14:textId="7F1790AD" w:rsidR="007427C1" w:rsidRDefault="00000000">
          <w:pPr>
            <w:pStyle w:val="Footer"/>
            <w:jc w:val="right"/>
            <w:rPr>
              <w:rStyle w:val="PageNumber"/>
            </w:rPr>
          </w:pPr>
          <w:r w:rsidRPr="00646AC5">
            <w:rPr>
              <w:rStyle w:val="PageNumber"/>
            </w:rPr>
            <w:fldChar w:fldCharType="begin"/>
          </w:r>
          <w:r w:rsidRPr="00646AC5">
            <w:rPr>
              <w:rStyle w:val="PageNumber"/>
            </w:rPr>
            <w:instrText xml:space="preserve"> PAGE   \* MERGEFORMAT </w:instrText>
          </w:r>
          <w:r w:rsidRPr="00646AC5">
            <w:rPr>
              <w:rStyle w:val="PageNumber"/>
            </w:rPr>
            <w:fldChar w:fldCharType="separate"/>
          </w:r>
          <w:r w:rsidR="00E96DAD">
            <w:rPr>
              <w:rStyle w:val="PageNumber"/>
              <w:noProof/>
            </w:rPr>
            <w:t>i</w:t>
          </w:r>
          <w:r w:rsidRPr="00646AC5">
            <w:rPr>
              <w:rStyle w:val="PageNumber"/>
            </w:rPr>
            <w:fldChar w:fldCharType="end"/>
          </w:r>
        </w:p>
      </w:tc>
    </w:tr>
  </w:tbl>
  <w:p w14:paraId="62DF849C" w14:textId="77777777" w:rsidR="009543C7" w:rsidRPr="00B97405" w:rsidRDefault="009543C7" w:rsidP="002619BA">
    <w:pPr>
      <w:pStyle w:val="Footer"/>
      <w:rPr>
        <w:sz w:val="8"/>
        <w:szCs w:val="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2EA26" w14:textId="77777777" w:rsidR="009543C7" w:rsidRDefault="009543C7" w:rsidP="00BD45DE">
    <w:pPr>
      <w:pStyle w:val="Foot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63"/>
      <w:gridCol w:w="708"/>
    </w:tblGrid>
    <w:tr w:rsidR="009543C7" w14:paraId="3ECD6897" w14:textId="77777777" w:rsidTr="007D1739">
      <w:trPr>
        <w:trHeight w:val="454"/>
      </w:trPr>
      <w:tc>
        <w:tcPr>
          <w:tcW w:w="4610" w:type="pct"/>
          <w:vAlign w:val="bottom"/>
        </w:tcPr>
        <w:p w14:paraId="59E424D7" w14:textId="0C298DAA" w:rsidR="007427C1" w:rsidRDefault="00FA1C69">
          <w:pPr>
            <w:pStyle w:val="Footer"/>
          </w:pPr>
          <w:r w:rsidRPr="00215806">
            <w:rPr>
              <w:noProof/>
            </w:rPr>
            <w:drawing>
              <wp:inline distT="0" distB="0" distL="0" distR="0" wp14:anchorId="4665C39F" wp14:editId="490E7397">
                <wp:extent cx="483744" cy="404586"/>
                <wp:effectExtent l="0" t="0" r="0" b="0"/>
                <wp:docPr id="1231425902" name="Picture 1" descr="A blue flag with yellow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802636" name="Picture 1" descr="A blue flag with yellow stars&#10;&#10;Description automatically generated"/>
                        <pic:cNvPicPr/>
                      </pic:nvPicPr>
                      <pic:blipFill>
                        <a:blip r:embed="rId1"/>
                        <a:stretch>
                          <a:fillRect/>
                        </a:stretch>
                      </pic:blipFill>
                      <pic:spPr>
                        <a:xfrm>
                          <a:off x="0" y="0"/>
                          <a:ext cx="498010" cy="416518"/>
                        </a:xfrm>
                        <a:prstGeom prst="rect">
                          <a:avLst/>
                        </a:prstGeom>
                      </pic:spPr>
                    </pic:pic>
                  </a:graphicData>
                </a:graphic>
              </wp:inline>
            </w:drawing>
          </w:r>
          <w:r>
            <w:rPr>
              <w:noProof/>
              <w:lang w:eastAsia="bg-BG"/>
            </w:rPr>
            <w:t xml:space="preserve">                                                                                                         </w:t>
          </w:r>
          <w:r w:rsidRPr="007721D3">
            <w:rPr>
              <w:noProof/>
              <w:lang w:val="bg-BG" w:eastAsia="bg-BG"/>
            </w:rPr>
            <w:drawing>
              <wp:inline distT="0" distB="0" distL="0" distR="0" wp14:anchorId="4A7556F9" wp14:editId="1296769C">
                <wp:extent cx="1857941" cy="319233"/>
                <wp:effectExtent l="0" t="0" r="0" b="5080"/>
                <wp:docPr id="357024571" name="Picture 357024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5234" cy="322204"/>
                        </a:xfrm>
                        <a:prstGeom prst="rect">
                          <a:avLst/>
                        </a:prstGeom>
                        <a:noFill/>
                        <a:ln>
                          <a:noFill/>
                        </a:ln>
                      </pic:spPr>
                    </pic:pic>
                  </a:graphicData>
                </a:graphic>
              </wp:inline>
            </w:drawing>
          </w:r>
          <w:r>
            <w:rPr>
              <w:noProof/>
              <w:lang w:eastAsia="bg-BG"/>
            </w:rPr>
            <w:t xml:space="preserve">              </w:t>
          </w:r>
          <w:r>
            <w:rPr>
              <w:noProof/>
            </w:rPr>
            <w:tab/>
          </w:r>
          <w:r w:rsidRPr="5B58BD0E">
            <w:fldChar w:fldCharType="begin"/>
          </w:r>
          <w:r w:rsidRPr="00A1673D">
            <w:rPr>
              <w:noProof/>
            </w:rPr>
            <w:instrText xml:space="preserve"> IF </w:instrText>
          </w:r>
          <w:r w:rsidRPr="00313589">
            <w:rPr>
              <w:noProof/>
            </w:rPr>
            <w:fldChar w:fldCharType="begin"/>
          </w:r>
          <w:r>
            <w:rPr>
              <w:noProof/>
            </w:rPr>
            <w:instrText xml:space="preserve"> DOCVARIABLE  FooterVersion  \* MERGEFORMAT </w:instrText>
          </w:r>
          <w:r w:rsidRPr="00313589">
            <w:rPr>
              <w:noProof/>
            </w:rPr>
            <w:fldChar w:fldCharType="separate"/>
          </w:r>
          <w:r>
            <w:rPr>
              <w:noProof/>
            </w:rPr>
            <w:instrText xml:space="preserve"> </w:instrText>
          </w:r>
          <w:r w:rsidRPr="00313589">
            <w:rPr>
              <w:noProof/>
            </w:rPr>
            <w:fldChar w:fldCharType="end"/>
          </w:r>
          <w:r w:rsidRPr="00A1673D">
            <w:rPr>
              <w:noProof/>
            </w:rPr>
            <w:instrText xml:space="preserve"> = "Error! No</w:instrText>
          </w:r>
          <w:r>
            <w:rPr>
              <w:noProof/>
            </w:rPr>
            <w:instrText xml:space="preserve"> document variable supplied." " </w:instrText>
          </w:r>
          <w:r w:rsidRPr="00A1673D">
            <w:rPr>
              <w:noProof/>
            </w:rPr>
            <w:instrText xml:space="preserve">" </w:instrText>
          </w:r>
          <w:r>
            <w:rPr>
              <w:noProof/>
            </w:rPr>
            <w:fldChar w:fldCharType="begin"/>
          </w:r>
          <w:r>
            <w:rPr>
              <w:noProof/>
            </w:rPr>
            <w:instrText xml:space="preserve"> DOCVARIABLE  FooterVersion \* MERGEFORMAT </w:instrText>
          </w:r>
          <w:r>
            <w:rPr>
              <w:noProof/>
            </w:rPr>
            <w:fldChar w:fldCharType="separate"/>
          </w:r>
          <w:r>
            <w:rPr>
              <w:noProof/>
            </w:rPr>
            <w:instrText xml:space="preserve"> </w:instrText>
          </w:r>
          <w:r>
            <w:rPr>
              <w:noProof/>
            </w:rPr>
            <w:fldChar w:fldCharType="end"/>
          </w:r>
          <w:r w:rsidRPr="00A1673D">
            <w:rPr>
              <w:noProof/>
            </w:rPr>
            <w:instrText xml:space="preserve"> \* MERGEFORMAT </w:instrText>
          </w:r>
          <w:r w:rsidRPr="5B58BD0E">
            <w:rPr>
              <w:noProof/>
            </w:rPr>
            <w:fldChar w:fldCharType="separate"/>
          </w:r>
          <w:r>
            <w:rPr>
              <w:noProof/>
            </w:rPr>
            <w:t xml:space="preserve"> </w:t>
          </w:r>
          <w:r w:rsidRPr="5B58BD0E">
            <w:fldChar w:fldCharType="end"/>
          </w:r>
        </w:p>
      </w:tc>
      <w:tc>
        <w:tcPr>
          <w:tcW w:w="390" w:type="pct"/>
          <w:vAlign w:val="bottom"/>
        </w:tcPr>
        <w:p w14:paraId="20662D37" w14:textId="77777777" w:rsidR="007427C1" w:rsidRDefault="00000000">
          <w:pPr>
            <w:pStyle w:val="Footer"/>
            <w:jc w:val="right"/>
            <w:rPr>
              <w:rStyle w:val="PageNumber"/>
            </w:rPr>
          </w:pPr>
          <w:r w:rsidRPr="00646AC5">
            <w:rPr>
              <w:rStyle w:val="PageNumber"/>
            </w:rPr>
            <w:fldChar w:fldCharType="begin"/>
          </w:r>
          <w:r w:rsidRPr="00646AC5">
            <w:rPr>
              <w:rStyle w:val="PageNumber"/>
            </w:rPr>
            <w:instrText xml:space="preserve"> PAGE   \* MERGEFORMAT </w:instrText>
          </w:r>
          <w:r w:rsidRPr="00646AC5">
            <w:rPr>
              <w:rStyle w:val="PageNumber"/>
            </w:rPr>
            <w:fldChar w:fldCharType="separate"/>
          </w:r>
          <w:r w:rsidR="00E96DAD">
            <w:rPr>
              <w:rStyle w:val="PageNumber"/>
              <w:noProof/>
            </w:rPr>
            <w:t>i</w:t>
          </w:r>
          <w:r w:rsidRPr="00646AC5">
            <w:rPr>
              <w:rStyle w:val="PageNumber"/>
            </w:rPr>
            <w:fldChar w:fldCharType="end"/>
          </w:r>
        </w:p>
      </w:tc>
    </w:tr>
  </w:tbl>
  <w:p w14:paraId="69322C83" w14:textId="77777777" w:rsidR="009543C7" w:rsidRPr="00B97405" w:rsidRDefault="009543C7" w:rsidP="00BD45DE">
    <w:pPr>
      <w:pStyle w:val="Footer"/>
      <w:rPr>
        <w:sz w:val="8"/>
        <w:szCs w:val="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16419" w14:textId="77777777" w:rsidR="009543C7" w:rsidRDefault="009543C7" w:rsidP="00BD45DE">
    <w:pPr>
      <w:pStyle w:val="Foot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63"/>
      <w:gridCol w:w="708"/>
    </w:tblGrid>
    <w:tr w:rsidR="009543C7" w14:paraId="1A42EDBB" w14:textId="77777777" w:rsidTr="007D1739">
      <w:trPr>
        <w:trHeight w:val="454"/>
      </w:trPr>
      <w:tc>
        <w:tcPr>
          <w:tcW w:w="4610" w:type="pct"/>
          <w:vAlign w:val="bottom"/>
        </w:tcPr>
        <w:p w14:paraId="1DEE47C0" w14:textId="1713C966" w:rsidR="007427C1" w:rsidRDefault="00FA1C69">
          <w:pPr>
            <w:pStyle w:val="Footer"/>
          </w:pPr>
          <w:r w:rsidRPr="00215806">
            <w:rPr>
              <w:noProof/>
            </w:rPr>
            <w:drawing>
              <wp:inline distT="0" distB="0" distL="0" distR="0" wp14:anchorId="70BDF096" wp14:editId="41C39E2F">
                <wp:extent cx="483744" cy="404586"/>
                <wp:effectExtent l="0" t="0" r="0" b="0"/>
                <wp:docPr id="576855276" name="Picture 1" descr="A blue flag with yellow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802636" name="Picture 1" descr="A blue flag with yellow stars&#10;&#10;Description automatically generated"/>
                        <pic:cNvPicPr/>
                      </pic:nvPicPr>
                      <pic:blipFill>
                        <a:blip r:embed="rId1"/>
                        <a:stretch>
                          <a:fillRect/>
                        </a:stretch>
                      </pic:blipFill>
                      <pic:spPr>
                        <a:xfrm>
                          <a:off x="0" y="0"/>
                          <a:ext cx="498010" cy="416518"/>
                        </a:xfrm>
                        <a:prstGeom prst="rect">
                          <a:avLst/>
                        </a:prstGeom>
                      </pic:spPr>
                    </pic:pic>
                  </a:graphicData>
                </a:graphic>
              </wp:inline>
            </w:drawing>
          </w:r>
          <w:r>
            <w:rPr>
              <w:noProof/>
              <w:lang w:eastAsia="bg-BG"/>
            </w:rPr>
            <w:t xml:space="preserve">                                                                                                         </w:t>
          </w:r>
          <w:r w:rsidRPr="007721D3">
            <w:rPr>
              <w:noProof/>
              <w:lang w:val="bg-BG" w:eastAsia="bg-BG"/>
            </w:rPr>
            <w:drawing>
              <wp:inline distT="0" distB="0" distL="0" distR="0" wp14:anchorId="089835F0" wp14:editId="5259E8E4">
                <wp:extent cx="1857941" cy="319233"/>
                <wp:effectExtent l="0" t="0" r="0" b="5080"/>
                <wp:docPr id="655370006" name="Picture 65537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5234" cy="322204"/>
                        </a:xfrm>
                        <a:prstGeom prst="rect">
                          <a:avLst/>
                        </a:prstGeom>
                        <a:noFill/>
                        <a:ln>
                          <a:noFill/>
                        </a:ln>
                      </pic:spPr>
                    </pic:pic>
                  </a:graphicData>
                </a:graphic>
              </wp:inline>
            </w:drawing>
          </w:r>
          <w:r>
            <w:rPr>
              <w:noProof/>
              <w:lang w:eastAsia="bg-BG"/>
            </w:rPr>
            <w:t xml:space="preserve">              </w:t>
          </w:r>
          <w:r>
            <w:rPr>
              <w:noProof/>
            </w:rPr>
            <w:tab/>
          </w:r>
          <w:r w:rsidRPr="5B58BD0E">
            <w:fldChar w:fldCharType="begin"/>
          </w:r>
          <w:r w:rsidRPr="00A1673D">
            <w:rPr>
              <w:noProof/>
            </w:rPr>
            <w:instrText xml:space="preserve"> IF </w:instrText>
          </w:r>
          <w:r w:rsidRPr="00313589">
            <w:rPr>
              <w:noProof/>
            </w:rPr>
            <w:fldChar w:fldCharType="begin"/>
          </w:r>
          <w:r>
            <w:rPr>
              <w:noProof/>
            </w:rPr>
            <w:instrText xml:space="preserve"> DOCVARIABLE  FooterVersion  \* MERGEFORMAT </w:instrText>
          </w:r>
          <w:r w:rsidRPr="00313589">
            <w:rPr>
              <w:noProof/>
            </w:rPr>
            <w:fldChar w:fldCharType="separate"/>
          </w:r>
          <w:r>
            <w:rPr>
              <w:noProof/>
            </w:rPr>
            <w:instrText xml:space="preserve"> </w:instrText>
          </w:r>
          <w:r w:rsidRPr="00313589">
            <w:rPr>
              <w:noProof/>
            </w:rPr>
            <w:fldChar w:fldCharType="end"/>
          </w:r>
          <w:r w:rsidRPr="00A1673D">
            <w:rPr>
              <w:noProof/>
            </w:rPr>
            <w:instrText xml:space="preserve"> = "Error! No</w:instrText>
          </w:r>
          <w:r>
            <w:rPr>
              <w:noProof/>
            </w:rPr>
            <w:instrText xml:space="preserve"> document variable supplied." " </w:instrText>
          </w:r>
          <w:r w:rsidRPr="00A1673D">
            <w:rPr>
              <w:noProof/>
            </w:rPr>
            <w:instrText xml:space="preserve">" </w:instrText>
          </w:r>
          <w:r>
            <w:rPr>
              <w:noProof/>
            </w:rPr>
            <w:fldChar w:fldCharType="begin"/>
          </w:r>
          <w:r>
            <w:rPr>
              <w:noProof/>
            </w:rPr>
            <w:instrText xml:space="preserve"> DOCVARIABLE  FooterVersion \* MERGEFORMAT </w:instrText>
          </w:r>
          <w:r>
            <w:rPr>
              <w:noProof/>
            </w:rPr>
            <w:fldChar w:fldCharType="separate"/>
          </w:r>
          <w:r>
            <w:rPr>
              <w:noProof/>
            </w:rPr>
            <w:instrText xml:space="preserve"> </w:instrText>
          </w:r>
          <w:r>
            <w:rPr>
              <w:noProof/>
            </w:rPr>
            <w:fldChar w:fldCharType="end"/>
          </w:r>
          <w:r w:rsidRPr="00A1673D">
            <w:rPr>
              <w:noProof/>
            </w:rPr>
            <w:instrText xml:space="preserve"> \* MERGEFORMAT </w:instrText>
          </w:r>
          <w:r w:rsidRPr="5B58BD0E">
            <w:rPr>
              <w:noProof/>
            </w:rPr>
            <w:fldChar w:fldCharType="separate"/>
          </w:r>
          <w:r>
            <w:rPr>
              <w:noProof/>
            </w:rPr>
            <w:t xml:space="preserve"> </w:t>
          </w:r>
          <w:r w:rsidRPr="5B58BD0E">
            <w:fldChar w:fldCharType="end"/>
          </w:r>
        </w:p>
      </w:tc>
      <w:tc>
        <w:tcPr>
          <w:tcW w:w="390" w:type="pct"/>
          <w:vAlign w:val="bottom"/>
        </w:tcPr>
        <w:p w14:paraId="5943650B" w14:textId="77777777" w:rsidR="007427C1" w:rsidRDefault="00000000">
          <w:pPr>
            <w:pStyle w:val="Footer"/>
            <w:jc w:val="right"/>
            <w:rPr>
              <w:rStyle w:val="PageNumber"/>
            </w:rPr>
          </w:pPr>
          <w:r w:rsidRPr="00646AC5">
            <w:rPr>
              <w:rStyle w:val="PageNumber"/>
            </w:rPr>
            <w:fldChar w:fldCharType="begin"/>
          </w:r>
          <w:r w:rsidRPr="00646AC5">
            <w:rPr>
              <w:rStyle w:val="PageNumber"/>
            </w:rPr>
            <w:instrText xml:space="preserve"> PAGE   \* MERGEFORMAT </w:instrText>
          </w:r>
          <w:r w:rsidRPr="00646AC5">
            <w:rPr>
              <w:rStyle w:val="PageNumber"/>
            </w:rPr>
            <w:fldChar w:fldCharType="separate"/>
          </w:r>
          <w:r w:rsidR="00E96DAD">
            <w:rPr>
              <w:rStyle w:val="PageNumber"/>
              <w:noProof/>
            </w:rPr>
            <w:t>66</w:t>
          </w:r>
          <w:r w:rsidRPr="00646AC5">
            <w:rPr>
              <w:rStyle w:val="PageNumber"/>
            </w:rPr>
            <w:fldChar w:fldCharType="end"/>
          </w:r>
        </w:p>
      </w:tc>
    </w:tr>
  </w:tbl>
  <w:p w14:paraId="14A6DA34" w14:textId="77777777" w:rsidR="009543C7" w:rsidRPr="00B97405" w:rsidRDefault="009543C7" w:rsidP="00BD45DE">
    <w:pPr>
      <w:pStyle w:val="Footer"/>
      <w:rPr>
        <w:sz w:val="8"/>
        <w:szCs w:val="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94AF3" w14:textId="77777777" w:rsidR="009543C7" w:rsidRDefault="009543C7" w:rsidP="00BD45DE">
    <w:pPr>
      <w:pStyle w:val="Foot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63"/>
      <w:gridCol w:w="708"/>
    </w:tblGrid>
    <w:tr w:rsidR="009543C7" w14:paraId="143B0A7C" w14:textId="77777777" w:rsidTr="007D1739">
      <w:trPr>
        <w:trHeight w:val="454"/>
      </w:trPr>
      <w:tc>
        <w:tcPr>
          <w:tcW w:w="4610" w:type="pct"/>
          <w:vAlign w:val="bottom"/>
        </w:tcPr>
        <w:p w14:paraId="59B04549" w14:textId="1CB4D43A" w:rsidR="007427C1" w:rsidRDefault="00FA1C69">
          <w:pPr>
            <w:pStyle w:val="Footer"/>
          </w:pPr>
          <w:r w:rsidRPr="00215806">
            <w:rPr>
              <w:noProof/>
            </w:rPr>
            <w:drawing>
              <wp:inline distT="0" distB="0" distL="0" distR="0" wp14:anchorId="603E77D4" wp14:editId="5787FA26">
                <wp:extent cx="483744" cy="404586"/>
                <wp:effectExtent l="0" t="0" r="0" b="0"/>
                <wp:docPr id="570942318" name="Picture 1" descr="A blue flag with yellow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802636" name="Picture 1" descr="A blue flag with yellow stars&#10;&#10;Description automatically generated"/>
                        <pic:cNvPicPr/>
                      </pic:nvPicPr>
                      <pic:blipFill>
                        <a:blip r:embed="rId1"/>
                        <a:stretch>
                          <a:fillRect/>
                        </a:stretch>
                      </pic:blipFill>
                      <pic:spPr>
                        <a:xfrm>
                          <a:off x="0" y="0"/>
                          <a:ext cx="498010" cy="416518"/>
                        </a:xfrm>
                        <a:prstGeom prst="rect">
                          <a:avLst/>
                        </a:prstGeom>
                      </pic:spPr>
                    </pic:pic>
                  </a:graphicData>
                </a:graphic>
              </wp:inline>
            </w:drawing>
          </w:r>
          <w:r>
            <w:rPr>
              <w:noProof/>
              <w:lang w:eastAsia="bg-BG"/>
            </w:rPr>
            <w:t xml:space="preserve">                                                                                                         </w:t>
          </w:r>
          <w:r w:rsidRPr="007721D3">
            <w:rPr>
              <w:noProof/>
              <w:lang w:val="bg-BG" w:eastAsia="bg-BG"/>
            </w:rPr>
            <w:drawing>
              <wp:inline distT="0" distB="0" distL="0" distR="0" wp14:anchorId="1694607E" wp14:editId="55468FB3">
                <wp:extent cx="1857941" cy="319233"/>
                <wp:effectExtent l="0" t="0" r="0" b="5080"/>
                <wp:docPr id="1813581071" name="Picture 181358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5234" cy="322204"/>
                        </a:xfrm>
                        <a:prstGeom prst="rect">
                          <a:avLst/>
                        </a:prstGeom>
                        <a:noFill/>
                        <a:ln>
                          <a:noFill/>
                        </a:ln>
                      </pic:spPr>
                    </pic:pic>
                  </a:graphicData>
                </a:graphic>
              </wp:inline>
            </w:drawing>
          </w:r>
          <w:r>
            <w:rPr>
              <w:noProof/>
              <w:lang w:eastAsia="bg-BG"/>
            </w:rPr>
            <w:t xml:space="preserve">                </w:t>
          </w:r>
          <w:r>
            <w:rPr>
              <w:noProof/>
            </w:rPr>
            <w:tab/>
          </w:r>
          <w:r w:rsidRPr="5B58BD0E">
            <w:fldChar w:fldCharType="begin"/>
          </w:r>
          <w:r w:rsidRPr="00A1673D">
            <w:rPr>
              <w:noProof/>
            </w:rPr>
            <w:instrText xml:space="preserve"> IF </w:instrText>
          </w:r>
          <w:r w:rsidRPr="00313589">
            <w:rPr>
              <w:noProof/>
            </w:rPr>
            <w:fldChar w:fldCharType="begin"/>
          </w:r>
          <w:r>
            <w:rPr>
              <w:noProof/>
            </w:rPr>
            <w:instrText xml:space="preserve"> DOCVARIABLE  FooterVersion  \* MERGEFORMAT </w:instrText>
          </w:r>
          <w:r w:rsidRPr="00313589">
            <w:rPr>
              <w:noProof/>
            </w:rPr>
            <w:fldChar w:fldCharType="separate"/>
          </w:r>
          <w:r>
            <w:rPr>
              <w:noProof/>
            </w:rPr>
            <w:instrText xml:space="preserve"> </w:instrText>
          </w:r>
          <w:r w:rsidRPr="00313589">
            <w:rPr>
              <w:noProof/>
            </w:rPr>
            <w:fldChar w:fldCharType="end"/>
          </w:r>
          <w:r w:rsidRPr="00A1673D">
            <w:rPr>
              <w:noProof/>
            </w:rPr>
            <w:instrText xml:space="preserve"> = "Error! No</w:instrText>
          </w:r>
          <w:r>
            <w:rPr>
              <w:noProof/>
            </w:rPr>
            <w:instrText xml:space="preserve"> document variable supplied." " </w:instrText>
          </w:r>
          <w:r w:rsidRPr="00A1673D">
            <w:rPr>
              <w:noProof/>
            </w:rPr>
            <w:instrText xml:space="preserve">" </w:instrText>
          </w:r>
          <w:r>
            <w:rPr>
              <w:noProof/>
            </w:rPr>
            <w:fldChar w:fldCharType="begin"/>
          </w:r>
          <w:r>
            <w:rPr>
              <w:noProof/>
            </w:rPr>
            <w:instrText xml:space="preserve"> DOCVARIABLE  FooterVersion \* MERGEFORMAT </w:instrText>
          </w:r>
          <w:r>
            <w:rPr>
              <w:noProof/>
            </w:rPr>
            <w:fldChar w:fldCharType="separate"/>
          </w:r>
          <w:r>
            <w:rPr>
              <w:noProof/>
            </w:rPr>
            <w:instrText xml:space="preserve"> </w:instrText>
          </w:r>
          <w:r>
            <w:rPr>
              <w:noProof/>
            </w:rPr>
            <w:fldChar w:fldCharType="end"/>
          </w:r>
          <w:r w:rsidRPr="00A1673D">
            <w:rPr>
              <w:noProof/>
            </w:rPr>
            <w:instrText xml:space="preserve"> \* MERGEFORMAT </w:instrText>
          </w:r>
          <w:r w:rsidRPr="5B58BD0E">
            <w:rPr>
              <w:noProof/>
            </w:rPr>
            <w:fldChar w:fldCharType="separate"/>
          </w:r>
          <w:r>
            <w:rPr>
              <w:noProof/>
            </w:rPr>
            <w:t xml:space="preserve"> </w:t>
          </w:r>
          <w:r w:rsidRPr="5B58BD0E">
            <w:fldChar w:fldCharType="end"/>
          </w:r>
          <w:bookmarkStart w:id="61" w:name="ContentsOpt1"/>
        </w:p>
      </w:tc>
      <w:tc>
        <w:tcPr>
          <w:tcW w:w="390" w:type="pct"/>
          <w:vAlign w:val="bottom"/>
        </w:tcPr>
        <w:p w14:paraId="5A5EE0FA" w14:textId="77777777" w:rsidR="007427C1" w:rsidRDefault="00000000">
          <w:pPr>
            <w:pStyle w:val="Footer"/>
            <w:jc w:val="right"/>
            <w:rPr>
              <w:rStyle w:val="PageNumber"/>
            </w:rPr>
          </w:pPr>
          <w:r w:rsidRPr="00646AC5">
            <w:rPr>
              <w:rStyle w:val="PageNumber"/>
            </w:rPr>
            <w:fldChar w:fldCharType="begin"/>
          </w:r>
          <w:r w:rsidRPr="00646AC5">
            <w:rPr>
              <w:rStyle w:val="PageNumber"/>
            </w:rPr>
            <w:instrText xml:space="preserve"> PAGE   \* MERGEFORMAT </w:instrText>
          </w:r>
          <w:r w:rsidRPr="00646AC5">
            <w:rPr>
              <w:rStyle w:val="PageNumber"/>
            </w:rPr>
            <w:fldChar w:fldCharType="separate"/>
          </w:r>
          <w:r w:rsidR="00E96DAD">
            <w:rPr>
              <w:rStyle w:val="PageNumber"/>
              <w:noProof/>
            </w:rPr>
            <w:t>67</w:t>
          </w:r>
          <w:r w:rsidRPr="00646AC5">
            <w:rPr>
              <w:rStyle w:val="PageNumber"/>
            </w:rPr>
            <w:fldChar w:fldCharType="end"/>
          </w:r>
        </w:p>
      </w:tc>
    </w:tr>
    <w:bookmarkEnd w:id="61"/>
  </w:tbl>
  <w:p w14:paraId="380DF490" w14:textId="77777777" w:rsidR="009543C7" w:rsidRPr="00B97405" w:rsidRDefault="009543C7" w:rsidP="00BD45DE">
    <w:pPr>
      <w:pStyle w:val="Footer"/>
      <w:rPr>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39714" w14:textId="77777777" w:rsidR="00E87CCB" w:rsidRDefault="00E87CCB" w:rsidP="001E33FA">
      <w:r>
        <w:separator/>
      </w:r>
    </w:p>
  </w:footnote>
  <w:footnote w:type="continuationSeparator" w:id="0">
    <w:p w14:paraId="478861AB" w14:textId="77777777" w:rsidR="00E87CCB" w:rsidRDefault="00E87CCB" w:rsidP="001E33FA">
      <w:r>
        <w:continuationSeparator/>
      </w:r>
    </w:p>
  </w:footnote>
  <w:footnote w:type="continuationNotice" w:id="1">
    <w:p w14:paraId="644EEA02" w14:textId="77777777" w:rsidR="00E87CCB" w:rsidRDefault="00E87CCB"/>
  </w:footnote>
  <w:footnote w:id="2">
    <w:p w14:paraId="4996E39B" w14:textId="77777777" w:rsidR="007427C1" w:rsidRDefault="00000000">
      <w:pPr>
        <w:pStyle w:val="FootnoteText"/>
        <w:rPr>
          <w:lang w:val="bg-BG"/>
        </w:rPr>
      </w:pPr>
      <w:r>
        <w:rPr>
          <w:rStyle w:val="FootnoteReference"/>
        </w:rPr>
        <w:footnoteRef/>
      </w:r>
      <w:r>
        <w:rPr>
          <w:lang w:val="bg-BG"/>
        </w:rPr>
        <w:t xml:space="preserve"> </w:t>
      </w:r>
      <w:proofErr w:type="spellStart"/>
      <w:r>
        <w:rPr>
          <w:lang w:val="bg-BG"/>
        </w:rPr>
        <w:t>See</w:t>
      </w:r>
      <w:proofErr w:type="spellEnd"/>
      <w:r>
        <w:rPr>
          <w:lang w:val="bg-BG"/>
        </w:rPr>
        <w:t xml:space="preserve">: </w:t>
      </w:r>
      <w:r w:rsidRPr="007B61EB">
        <w:rPr>
          <w:lang w:val="bg-BG"/>
        </w:rPr>
        <w:t>https://commission.europa.eu/law/law-making-process/planning-and-proposing-law/better-regulation/better-regulation-guidelines-and-toolbox_en</w:t>
      </w:r>
    </w:p>
  </w:footnote>
  <w:footnote w:id="3">
    <w:p w14:paraId="3CA6817B" w14:textId="77777777" w:rsidR="007427C1" w:rsidRDefault="00000000">
      <w:pPr>
        <w:pStyle w:val="FootnoteText"/>
        <w:rPr>
          <w:lang w:val="bg-BG"/>
        </w:rPr>
      </w:pPr>
      <w:r>
        <w:rPr>
          <w:rStyle w:val="FootnoteReference"/>
        </w:rPr>
        <w:footnoteRef/>
      </w:r>
      <w:r>
        <w:rPr>
          <w:lang w:val="bg-BG"/>
        </w:rPr>
        <w:t xml:space="preserve"> </w:t>
      </w:r>
      <w:proofErr w:type="spellStart"/>
      <w:r>
        <w:rPr>
          <w:lang w:val="bg-BG"/>
        </w:rPr>
        <w:t>See</w:t>
      </w:r>
      <w:proofErr w:type="spellEnd"/>
      <w:r>
        <w:rPr>
          <w:lang w:val="bg-BG"/>
        </w:rPr>
        <w:t xml:space="preserve"> </w:t>
      </w:r>
      <w:proofErr w:type="spellStart"/>
      <w:r>
        <w:rPr>
          <w:lang w:val="bg-BG"/>
        </w:rPr>
        <w:t>Eurostat</w:t>
      </w:r>
      <w:proofErr w:type="spellEnd"/>
      <w:r>
        <w:rPr>
          <w:lang w:val="bg-BG"/>
        </w:rPr>
        <w:t xml:space="preserve"> </w:t>
      </w:r>
      <w:proofErr w:type="spellStart"/>
      <w:r>
        <w:rPr>
          <w:lang w:val="bg-BG"/>
        </w:rPr>
        <w:t>statistics</w:t>
      </w:r>
      <w:proofErr w:type="spellEnd"/>
      <w:r>
        <w:rPr>
          <w:lang w:val="bg-BG"/>
        </w:rPr>
        <w:t xml:space="preserve">: </w:t>
      </w:r>
      <w:hyperlink r:id="rId1" w:anchor=":~:text=On%2031%20December%202023%2C%204.31,protection%20status%20in%20the%20EU" w:history="1">
        <w:r w:rsidRPr="00E346FC">
          <w:rPr>
            <w:rStyle w:val="Hyperlink"/>
            <w:lang w:val="bg-BG"/>
          </w:rPr>
          <w:t>https://ec.europa.eu/eurostat/web/products-eurostat-news/w/ddn-20240208-1#:~:text=On%2031%20December%202023%2C%204.31,</w:t>
        </w:r>
      </w:hyperlink>
      <w:r w:rsidRPr="00B54B60">
        <w:rPr>
          <w:lang w:val="bg-BG"/>
        </w:rPr>
        <w:t>protection%20status%20in%20the%20EU</w:t>
      </w:r>
      <w:r>
        <w:rPr>
          <w:lang w:val="bg-BG"/>
        </w:rPr>
        <w:t xml:space="preserve">. </w:t>
      </w:r>
    </w:p>
  </w:footnote>
  <w:footnote w:id="4">
    <w:p w14:paraId="5AC23329" w14:textId="77777777" w:rsidR="007427C1" w:rsidRDefault="00000000">
      <w:pPr>
        <w:pStyle w:val="FootnoteText"/>
        <w:rPr>
          <w:lang w:val="bg-BG"/>
        </w:rPr>
      </w:pPr>
      <w:r>
        <w:rPr>
          <w:rStyle w:val="FootnoteReference"/>
        </w:rPr>
        <w:footnoteRef/>
      </w:r>
      <w:r>
        <w:rPr>
          <w:lang w:val="bg-BG"/>
        </w:rPr>
        <w:t xml:space="preserve"> </w:t>
      </w:r>
      <w:proofErr w:type="spellStart"/>
      <w:r>
        <w:rPr>
          <w:lang w:val="bg-BG"/>
        </w:rPr>
        <w:t>See</w:t>
      </w:r>
      <w:proofErr w:type="spellEnd"/>
      <w:r>
        <w:rPr>
          <w:lang w:val="bg-BG"/>
        </w:rPr>
        <w:t xml:space="preserve">: </w:t>
      </w:r>
      <w:r w:rsidRPr="00FB5512">
        <w:rPr>
          <w:lang w:val="bg-BG"/>
        </w:rPr>
        <w:t>https:</w:t>
      </w:r>
      <w:r w:rsidRPr="00D8792E">
        <w:rPr>
          <w:lang w:val="bg-BG"/>
        </w:rPr>
        <w:t>//iacp-sofia.mvr.bg/press/актуална-информация/актуална-информация/новини/преглед/новини/служители-на-гдгп-са-предотвратили-близо-180-000-опита-на-мигранти-да-влязат-незаконно-в-българия</w:t>
      </w:r>
    </w:p>
  </w:footnote>
  <w:footnote w:id="5">
    <w:p w14:paraId="6636AD4E" w14:textId="38491AB4" w:rsidR="00CC5E6D" w:rsidRDefault="00CC5E6D">
      <w:pPr>
        <w:pStyle w:val="FootnoteText"/>
      </w:pPr>
      <w:r>
        <w:rPr>
          <w:rStyle w:val="FootnoteReference"/>
        </w:rPr>
        <w:footnoteRef/>
      </w:r>
      <w:r>
        <w:t xml:space="preserve"> Outside the 30 km zone of competence to the </w:t>
      </w:r>
      <w:r w:rsidR="00F603E8">
        <w:t>DGBP</w:t>
      </w:r>
      <w:r>
        <w:t>.</w:t>
      </w:r>
    </w:p>
  </w:footnote>
  <w:footnote w:id="6">
    <w:p w14:paraId="67317FD0" w14:textId="77777777" w:rsidR="007427C1" w:rsidRPr="008E076A" w:rsidRDefault="00000000">
      <w:pPr>
        <w:pStyle w:val="FootnoteText"/>
      </w:pPr>
      <w:r>
        <w:rPr>
          <w:rStyle w:val="FootnoteReference"/>
        </w:rPr>
        <w:footnoteRef/>
      </w:r>
      <w:r w:rsidRPr="008E076A">
        <w:t xml:space="preserve"> Monthly Information on the Migration Situation in the Republic of Bulgaria for December 2023 available at: www.mvr.bg/docs/default-source/planiraneotchetnost/</w:t>
      </w:r>
      <w:r>
        <w:rPr>
          <w:lang w:val="ru-RU"/>
        </w:rPr>
        <w:t>справка</w:t>
      </w:r>
      <w:r w:rsidRPr="008E076A">
        <w:t>-</w:t>
      </w:r>
      <w:proofErr w:type="spellStart"/>
      <w:r>
        <w:rPr>
          <w:lang w:val="ru-RU"/>
        </w:rPr>
        <w:t>декември</w:t>
      </w:r>
      <w:proofErr w:type="spellEnd"/>
      <w:r w:rsidRPr="008E076A">
        <w:t xml:space="preserve">-2023_internet.pdf?sfvrsn=432901b2_2 </w:t>
      </w:r>
    </w:p>
  </w:footnote>
  <w:footnote w:id="7">
    <w:p w14:paraId="7101392F" w14:textId="77777777" w:rsidR="007427C1" w:rsidRPr="008E076A" w:rsidRDefault="00000000">
      <w:pPr>
        <w:pStyle w:val="FootnoteText"/>
      </w:pPr>
      <w:r>
        <w:rPr>
          <w:rStyle w:val="FootnoteReference"/>
        </w:rPr>
        <w:footnoteRef/>
      </w:r>
      <w:r w:rsidRPr="008E076A">
        <w:t xml:space="preserve"> Statistics on short-stay visas issued by Schengen countries: </w:t>
      </w:r>
      <w:hyperlink r:id="rId2" w:history="1">
        <w:r w:rsidRPr="008E076A">
          <w:rPr>
            <w:rStyle w:val="Hyperlink"/>
          </w:rPr>
          <w:t>https:</w:t>
        </w:r>
      </w:hyperlink>
      <w:r w:rsidRPr="008E076A">
        <w:t xml:space="preserve">//home-affairs.ec.europa.eu/policies/schengen-borders-and-visa/visa-policy/statistics-short-stay-visas-issued-schengen-states_en </w:t>
      </w:r>
    </w:p>
  </w:footnote>
  <w:footnote w:id="8">
    <w:p w14:paraId="56FBAC1F" w14:textId="77777777" w:rsidR="007427C1" w:rsidRDefault="00000000">
      <w:pPr>
        <w:pStyle w:val="FootnoteText"/>
        <w:rPr>
          <w:lang w:val="bg-BG"/>
        </w:rPr>
      </w:pPr>
      <w:r>
        <w:rPr>
          <w:rStyle w:val="FootnoteReference"/>
        </w:rPr>
        <w:footnoteRef/>
      </w:r>
      <w:r>
        <w:rPr>
          <w:lang w:val="bg-BG"/>
        </w:rPr>
        <w:t xml:space="preserve"> </w:t>
      </w:r>
      <w:proofErr w:type="spellStart"/>
      <w:r>
        <w:rPr>
          <w:lang w:val="bg-BG"/>
        </w:rPr>
        <w:t>See</w:t>
      </w:r>
      <w:proofErr w:type="spellEnd"/>
      <w:r>
        <w:rPr>
          <w:lang w:val="bg-BG"/>
        </w:rPr>
        <w:t xml:space="preserve">: </w:t>
      </w:r>
      <w:r w:rsidRPr="00F637AF">
        <w:rPr>
          <w:lang w:val="bg-BG"/>
        </w:rPr>
        <w:t>https://eur-lex.europa.eu/legal-content/BG/TXT/HTML/?uri=CELEX:52023DC0146</w:t>
      </w:r>
    </w:p>
  </w:footnote>
  <w:footnote w:id="9">
    <w:p w14:paraId="1006F868" w14:textId="77777777" w:rsidR="007427C1" w:rsidRDefault="00000000">
      <w:pPr>
        <w:pStyle w:val="FootnoteText"/>
        <w:rPr>
          <w:lang w:val="bg-BG"/>
        </w:rPr>
      </w:pPr>
      <w:r>
        <w:rPr>
          <w:rStyle w:val="FootnoteReference"/>
        </w:rPr>
        <w:footnoteRef/>
      </w:r>
      <w:r>
        <w:rPr>
          <w:lang w:val="bg-BG"/>
        </w:rPr>
        <w:t xml:space="preserve"> </w:t>
      </w:r>
      <w:proofErr w:type="spellStart"/>
      <w:r>
        <w:rPr>
          <w:lang w:val="bg-BG"/>
        </w:rPr>
        <w:t>By</w:t>
      </w:r>
      <w:proofErr w:type="spellEnd"/>
      <w:r>
        <w:rPr>
          <w:lang w:val="bg-BG"/>
        </w:rPr>
        <w:t xml:space="preserve"> </w:t>
      </w:r>
      <w:proofErr w:type="spellStart"/>
      <w:r w:rsidRPr="007E441F">
        <w:rPr>
          <w:lang w:val="bg-BG"/>
        </w:rPr>
        <w:t>Decision</w:t>
      </w:r>
      <w:proofErr w:type="spellEnd"/>
      <w:r w:rsidRPr="007E441F">
        <w:rPr>
          <w:lang w:val="bg-BG"/>
        </w:rPr>
        <w:t xml:space="preserve"> </w:t>
      </w:r>
      <w:proofErr w:type="spellStart"/>
      <w:r w:rsidRPr="007E441F">
        <w:rPr>
          <w:lang w:val="bg-BG"/>
        </w:rPr>
        <w:t>No</w:t>
      </w:r>
      <w:proofErr w:type="spellEnd"/>
      <w:r w:rsidRPr="007E441F">
        <w:rPr>
          <w:lang w:val="bg-BG"/>
        </w:rPr>
        <w:t xml:space="preserve"> 792 </w:t>
      </w:r>
      <w:proofErr w:type="spellStart"/>
      <w:r w:rsidRPr="007E441F">
        <w:rPr>
          <w:lang w:val="bg-BG"/>
        </w:rPr>
        <w:t>of</w:t>
      </w:r>
      <w:proofErr w:type="spellEnd"/>
      <w:r w:rsidRPr="007E441F">
        <w:rPr>
          <w:lang w:val="bg-BG"/>
        </w:rPr>
        <w:t xml:space="preserve"> </w:t>
      </w:r>
      <w:proofErr w:type="spellStart"/>
      <w:r w:rsidRPr="007E441F">
        <w:rPr>
          <w:lang w:val="bg-BG"/>
        </w:rPr>
        <w:t>the</w:t>
      </w:r>
      <w:proofErr w:type="spellEnd"/>
      <w:r w:rsidRPr="007E441F">
        <w:rPr>
          <w:lang w:val="bg-BG"/>
        </w:rPr>
        <w:t xml:space="preserve"> Council </w:t>
      </w:r>
      <w:proofErr w:type="spellStart"/>
      <w:r w:rsidRPr="007E441F">
        <w:rPr>
          <w:lang w:val="bg-BG"/>
        </w:rPr>
        <w:t>of</w:t>
      </w:r>
      <w:proofErr w:type="spellEnd"/>
      <w:r w:rsidRPr="007E441F">
        <w:rPr>
          <w:lang w:val="bg-BG"/>
        </w:rPr>
        <w:t xml:space="preserve"> </w:t>
      </w:r>
      <w:proofErr w:type="spellStart"/>
      <w:r w:rsidRPr="007E441F">
        <w:rPr>
          <w:lang w:val="bg-BG"/>
        </w:rPr>
        <w:t>Ministers</w:t>
      </w:r>
      <w:proofErr w:type="spellEnd"/>
      <w:r w:rsidRPr="007E441F">
        <w:rPr>
          <w:lang w:val="bg-BG"/>
        </w:rPr>
        <w:t xml:space="preserve"> </w:t>
      </w:r>
      <w:proofErr w:type="spellStart"/>
      <w:r w:rsidRPr="007E441F">
        <w:rPr>
          <w:lang w:val="bg-BG"/>
        </w:rPr>
        <w:t>of</w:t>
      </w:r>
      <w:proofErr w:type="spellEnd"/>
      <w:r w:rsidRPr="007E441F">
        <w:rPr>
          <w:lang w:val="bg-BG"/>
        </w:rPr>
        <w:t xml:space="preserve"> 30.10.2020.</w:t>
      </w:r>
    </w:p>
  </w:footnote>
  <w:footnote w:id="10">
    <w:p w14:paraId="76746AC5" w14:textId="77777777" w:rsidR="007427C1" w:rsidRDefault="00000000">
      <w:pPr>
        <w:pStyle w:val="FootnoteText"/>
        <w:rPr>
          <w:lang w:val="bg-BG"/>
        </w:rPr>
      </w:pPr>
      <w:r>
        <w:rPr>
          <w:rStyle w:val="FootnoteReference"/>
        </w:rPr>
        <w:footnoteRef/>
      </w:r>
      <w:r>
        <w:rPr>
          <w:lang w:val="bg-BG"/>
        </w:rPr>
        <w:t xml:space="preserve"> </w:t>
      </w:r>
      <w:proofErr w:type="spellStart"/>
      <w:r>
        <w:rPr>
          <w:lang w:val="bg-BG"/>
        </w:rPr>
        <w:t>See</w:t>
      </w:r>
      <w:proofErr w:type="spellEnd"/>
      <w:r>
        <w:rPr>
          <w:lang w:val="bg-BG"/>
        </w:rPr>
        <w:t xml:space="preserve">. </w:t>
      </w:r>
      <w:r w:rsidRPr="00925669">
        <w:rPr>
          <w:lang w:val="bg-BG"/>
        </w:rPr>
        <w:t>https://ec.europa.eu/commission/presscorner/detail/en/ip_23_1629</w:t>
      </w:r>
    </w:p>
  </w:footnote>
  <w:footnote w:id="11">
    <w:p w14:paraId="6B310239" w14:textId="77777777" w:rsidR="007427C1" w:rsidRPr="008E076A" w:rsidRDefault="00000000">
      <w:pPr>
        <w:pStyle w:val="FootnoteText"/>
      </w:pPr>
      <w:r>
        <w:rPr>
          <w:rStyle w:val="FootnoteReference"/>
        </w:rPr>
        <w:footnoteRef/>
      </w:r>
      <w:r w:rsidRPr="008E076A">
        <w:t xml:space="preserve"> Available at: https://eu-hr.mvr.bg/docs/librariesprovider79/</w:t>
      </w:r>
      <w:proofErr w:type="spellStart"/>
      <w:r w:rsidRPr="00C113F3">
        <w:rPr>
          <w:lang w:val="ru-RU"/>
        </w:rPr>
        <w:t>документи</w:t>
      </w:r>
      <w:proofErr w:type="spellEnd"/>
      <w:r w:rsidRPr="008E076A">
        <w:t>/20rh792pr-1.pdf?sfvrsn=f3e0e681_2</w:t>
      </w:r>
    </w:p>
  </w:footnote>
  <w:footnote w:id="12">
    <w:p w14:paraId="522F2BE2" w14:textId="77777777" w:rsidR="007427C1" w:rsidRDefault="00000000">
      <w:pPr>
        <w:pStyle w:val="FootnoteText"/>
        <w:rPr>
          <w:lang w:val="bg-BG"/>
        </w:rPr>
      </w:pPr>
      <w:r>
        <w:rPr>
          <w:rStyle w:val="FootnoteReference"/>
        </w:rPr>
        <w:footnoteRef/>
      </w:r>
      <w:r>
        <w:rPr>
          <w:lang w:val="bg-BG"/>
        </w:rPr>
        <w:t xml:space="preserve"> </w:t>
      </w:r>
      <w:proofErr w:type="spellStart"/>
      <w:r>
        <w:rPr>
          <w:lang w:val="bg-BG"/>
        </w:rPr>
        <w:t>See</w:t>
      </w:r>
      <w:proofErr w:type="spellEnd"/>
      <w:r>
        <w:rPr>
          <w:lang w:val="bg-BG"/>
        </w:rPr>
        <w:t xml:space="preserve">: </w:t>
      </w:r>
      <w:r w:rsidRPr="004B2530">
        <w:rPr>
          <w:lang w:val="bg-BG"/>
        </w:rPr>
        <w:t>https:</w:t>
      </w:r>
      <w:r w:rsidRPr="004B2530">
        <w:t>//home-affairs.ec.europa.eu/policies/migration-and-asylum/new-pact-migration-and-asylum_en</w:t>
      </w:r>
    </w:p>
  </w:footnote>
  <w:footnote w:id="13">
    <w:p w14:paraId="76B35B95" w14:textId="77777777" w:rsidR="007427C1" w:rsidRPr="008E076A" w:rsidRDefault="00000000">
      <w:pPr>
        <w:pStyle w:val="FootnoteText"/>
      </w:pPr>
      <w:r>
        <w:rPr>
          <w:rStyle w:val="FootnoteReference"/>
        </w:rPr>
        <w:footnoteRef/>
      </w:r>
      <w:r w:rsidRPr="008E076A">
        <w:t xml:space="preserve"> REGULATION OF THE EUROPEAN PARLIAMENT AND OF THE COUNCIL on the introduction of screening of third-country nationals at the external borders and amending Regulations (EC) No 767/2008, (EU) 2017/2226, (EU) 2018/1240 and (EU) 2019/817, available at: https://eur-lex.europa.eu/legal-content/BG/TXT/HTML/?uri=CELEX:52020PC0612</w:t>
      </w:r>
    </w:p>
  </w:footnote>
  <w:footnote w:id="14">
    <w:p w14:paraId="59CD6534" w14:textId="77777777" w:rsidR="007427C1" w:rsidRPr="008E076A" w:rsidRDefault="00000000">
      <w:pPr>
        <w:pStyle w:val="FootnoteText"/>
      </w:pPr>
      <w:r>
        <w:rPr>
          <w:rStyle w:val="FootnoteReference"/>
        </w:rPr>
        <w:footnoteRef/>
      </w:r>
      <w:r w:rsidRPr="008E076A">
        <w:t xml:space="preserve"> The regulations in the pact are expected to be finally adopted in April 2024. </w:t>
      </w:r>
    </w:p>
  </w:footnote>
  <w:footnote w:id="15">
    <w:p w14:paraId="37B06252" w14:textId="77777777" w:rsidR="007427C1" w:rsidRPr="008E076A" w:rsidRDefault="00000000">
      <w:pPr>
        <w:pStyle w:val="FootnoteText"/>
      </w:pPr>
      <w:r>
        <w:rPr>
          <w:rStyle w:val="FootnoteReference"/>
        </w:rPr>
        <w:footnoteRef/>
      </w:r>
      <w:r w:rsidRPr="008E076A">
        <w:t xml:space="preserve"> See: https://eur-lex.europa.eu/legal-content/EN-BG/TXT/?from=EN&amp;uri=LEGISSUM%3Al14517</w:t>
      </w:r>
    </w:p>
  </w:footnote>
  <w:footnote w:id="16">
    <w:p w14:paraId="04B8A2E2" w14:textId="77777777" w:rsidR="007427C1" w:rsidRPr="008E076A" w:rsidRDefault="00000000">
      <w:pPr>
        <w:pStyle w:val="FootnoteText"/>
      </w:pPr>
      <w:r>
        <w:rPr>
          <w:rStyle w:val="FootnoteReference"/>
        </w:rPr>
        <w:footnoteRef/>
      </w:r>
      <w:r w:rsidRPr="008E076A">
        <w:t xml:space="preserve"> The </w:t>
      </w:r>
      <w:r w:rsidR="00677146" w:rsidRPr="008E076A">
        <w:t xml:space="preserve">Programme originally </w:t>
      </w:r>
      <w:r w:rsidRPr="008E076A">
        <w:t xml:space="preserve">foresaw only one of these, worth </w:t>
      </w:r>
      <w:proofErr w:type="gramStart"/>
      <w:r w:rsidRPr="008E076A">
        <w:t>€11 091 254</w:t>
      </w:r>
      <w:proofErr w:type="gramEnd"/>
    </w:p>
  </w:footnote>
  <w:footnote w:id="17">
    <w:p w14:paraId="274504FE" w14:textId="03C10591" w:rsidR="007A74AC" w:rsidRPr="007A74AC" w:rsidRDefault="007A74AC">
      <w:pPr>
        <w:pStyle w:val="FootnoteText"/>
      </w:pPr>
      <w:r>
        <w:rPr>
          <w:rStyle w:val="FootnoteReference"/>
        </w:rPr>
        <w:footnoteRef/>
      </w:r>
      <w:r>
        <w:t xml:space="preserve"> Data available at: </w:t>
      </w:r>
      <w:hyperlink r:id="rId3" w:history="1">
        <w:r w:rsidRPr="00A53467">
          <w:rPr>
            <w:rStyle w:val="Hyperlink"/>
          </w:rPr>
          <w:t>https://2020.eufunds.bg/bg/8010828/0/OPProfile</w:t>
        </w:r>
      </w:hyperlink>
      <w:r>
        <w:t xml:space="preserve"> </w:t>
      </w:r>
    </w:p>
  </w:footnote>
  <w:footnote w:id="18">
    <w:p w14:paraId="3A4D6955" w14:textId="40B89416" w:rsidR="007427C1" w:rsidRDefault="00000000">
      <w:pPr>
        <w:pStyle w:val="FootnoteText"/>
        <w:rPr>
          <w:lang w:val="bg-BG"/>
        </w:rPr>
      </w:pPr>
      <w:r>
        <w:rPr>
          <w:rStyle w:val="FootnoteReference"/>
        </w:rPr>
        <w:footnoteRef/>
      </w:r>
      <w:r>
        <w:rPr>
          <w:lang w:val="bg-BG"/>
        </w:rPr>
        <w:t xml:space="preserve"> </w:t>
      </w:r>
      <w:proofErr w:type="spellStart"/>
      <w:r>
        <w:rPr>
          <w:lang w:val="bg-BG"/>
        </w:rPr>
        <w:t>Interview</w:t>
      </w:r>
      <w:proofErr w:type="spellEnd"/>
      <w:r>
        <w:rPr>
          <w:lang w:val="bg-BG"/>
        </w:rPr>
        <w:t xml:space="preserve"> DG</w:t>
      </w:r>
      <w:r w:rsidR="001D1516">
        <w:t>B</w:t>
      </w:r>
      <w:r>
        <w:rPr>
          <w:lang w:val="bg-BG"/>
        </w:rPr>
        <w:t>P2</w:t>
      </w:r>
    </w:p>
  </w:footnote>
  <w:footnote w:id="19">
    <w:p w14:paraId="46CEA251" w14:textId="39DF2968" w:rsidR="007427C1" w:rsidRDefault="00000000">
      <w:pPr>
        <w:pStyle w:val="FootnoteText"/>
        <w:rPr>
          <w:lang w:val="bg-BG"/>
        </w:rPr>
      </w:pPr>
      <w:r>
        <w:rPr>
          <w:rStyle w:val="FootnoteReference"/>
        </w:rPr>
        <w:footnoteRef/>
      </w:r>
      <w:r>
        <w:rPr>
          <w:lang w:val="bg-BG"/>
        </w:rPr>
        <w:t xml:space="preserve"> </w:t>
      </w:r>
      <w:proofErr w:type="spellStart"/>
      <w:r>
        <w:rPr>
          <w:lang w:val="bg-BG"/>
        </w:rPr>
        <w:t>The</w:t>
      </w:r>
      <w:proofErr w:type="spellEnd"/>
      <w:r>
        <w:rPr>
          <w:lang w:val="bg-BG"/>
        </w:rPr>
        <w:t xml:space="preserve"> </w:t>
      </w:r>
      <w:proofErr w:type="spellStart"/>
      <w:r>
        <w:rPr>
          <w:lang w:val="bg-BG"/>
        </w:rPr>
        <w:t>system</w:t>
      </w:r>
      <w:proofErr w:type="spellEnd"/>
      <w:r>
        <w:rPr>
          <w:lang w:val="bg-BG"/>
        </w:rPr>
        <w:t xml:space="preserve">, </w:t>
      </w:r>
      <w:proofErr w:type="spellStart"/>
      <w:r>
        <w:rPr>
          <w:lang w:val="bg-BG"/>
        </w:rPr>
        <w:t>which</w:t>
      </w:r>
      <w:proofErr w:type="spellEnd"/>
      <w:r>
        <w:rPr>
          <w:lang w:val="bg-BG"/>
        </w:rPr>
        <w:t xml:space="preserve"> </w:t>
      </w:r>
      <w:proofErr w:type="spellStart"/>
      <w:r>
        <w:rPr>
          <w:lang w:val="bg-BG"/>
        </w:rPr>
        <w:t>over</w:t>
      </w:r>
      <w:proofErr w:type="spellEnd"/>
      <w:r>
        <w:rPr>
          <w:lang w:val="bg-BG"/>
        </w:rPr>
        <w:t xml:space="preserve"> </w:t>
      </w:r>
      <w:proofErr w:type="spellStart"/>
      <w:r>
        <w:rPr>
          <w:lang w:val="bg-BG"/>
        </w:rPr>
        <w:t>various</w:t>
      </w:r>
      <w:proofErr w:type="spellEnd"/>
      <w:r>
        <w:rPr>
          <w:lang w:val="bg-BG"/>
        </w:rPr>
        <w:t xml:space="preserve"> </w:t>
      </w:r>
      <w:proofErr w:type="spellStart"/>
      <w:r>
        <w:rPr>
          <w:lang w:val="bg-BG"/>
        </w:rPr>
        <w:t>financial</w:t>
      </w:r>
      <w:proofErr w:type="spellEnd"/>
      <w:r>
        <w:rPr>
          <w:lang w:val="bg-BG"/>
        </w:rPr>
        <w:t xml:space="preserve"> </w:t>
      </w:r>
      <w:proofErr w:type="spellStart"/>
      <w:r>
        <w:rPr>
          <w:lang w:val="bg-BG"/>
        </w:rPr>
        <w:t>periods</w:t>
      </w:r>
      <w:proofErr w:type="spellEnd"/>
      <w:r>
        <w:rPr>
          <w:lang w:val="bg-BG"/>
        </w:rPr>
        <w:t xml:space="preserve"> </w:t>
      </w:r>
      <w:proofErr w:type="spellStart"/>
      <w:r>
        <w:rPr>
          <w:lang w:val="bg-BG"/>
        </w:rPr>
        <w:t>has</w:t>
      </w:r>
      <w:proofErr w:type="spellEnd"/>
      <w:r>
        <w:rPr>
          <w:lang w:val="bg-BG"/>
        </w:rPr>
        <w:t xml:space="preserve"> </w:t>
      </w:r>
      <w:proofErr w:type="spellStart"/>
      <w:r>
        <w:rPr>
          <w:lang w:val="bg-BG"/>
        </w:rPr>
        <w:t>been</w:t>
      </w:r>
      <w:proofErr w:type="spellEnd"/>
      <w:r>
        <w:rPr>
          <w:lang w:val="bg-BG"/>
        </w:rPr>
        <w:t xml:space="preserve"> </w:t>
      </w:r>
      <w:proofErr w:type="spellStart"/>
      <w:r>
        <w:rPr>
          <w:lang w:val="bg-BG"/>
        </w:rPr>
        <w:t>built</w:t>
      </w:r>
      <w:proofErr w:type="spellEnd"/>
      <w:r>
        <w:rPr>
          <w:lang w:val="bg-BG"/>
        </w:rPr>
        <w:t xml:space="preserve"> and </w:t>
      </w:r>
      <w:proofErr w:type="spellStart"/>
      <w:r>
        <w:rPr>
          <w:lang w:val="bg-BG"/>
        </w:rPr>
        <w:t>maintained</w:t>
      </w:r>
      <w:proofErr w:type="spellEnd"/>
      <w:r>
        <w:rPr>
          <w:lang w:val="bg-BG"/>
        </w:rPr>
        <w:t xml:space="preserve"> </w:t>
      </w:r>
      <w:proofErr w:type="spellStart"/>
      <w:r>
        <w:rPr>
          <w:lang w:val="bg-BG"/>
        </w:rPr>
        <w:t>with</w:t>
      </w:r>
      <w:proofErr w:type="spellEnd"/>
      <w:r>
        <w:rPr>
          <w:lang w:val="bg-BG"/>
        </w:rPr>
        <w:t xml:space="preserve"> </w:t>
      </w:r>
      <w:proofErr w:type="spellStart"/>
      <w:r>
        <w:rPr>
          <w:lang w:val="bg-BG"/>
        </w:rPr>
        <w:t>funds</w:t>
      </w:r>
      <w:proofErr w:type="spellEnd"/>
      <w:r>
        <w:rPr>
          <w:lang w:val="bg-BG"/>
        </w:rPr>
        <w:t xml:space="preserve"> </w:t>
      </w:r>
      <w:proofErr w:type="spellStart"/>
      <w:r>
        <w:rPr>
          <w:lang w:val="bg-BG"/>
        </w:rPr>
        <w:t>from</w:t>
      </w:r>
      <w:proofErr w:type="spellEnd"/>
      <w:r>
        <w:rPr>
          <w:lang w:val="bg-BG"/>
        </w:rPr>
        <w:t xml:space="preserve"> </w:t>
      </w:r>
      <w:proofErr w:type="spellStart"/>
      <w:r>
        <w:rPr>
          <w:lang w:val="bg-BG"/>
        </w:rPr>
        <w:t>the</w:t>
      </w:r>
      <w:proofErr w:type="spellEnd"/>
      <w:r>
        <w:rPr>
          <w:lang w:val="bg-BG"/>
        </w:rPr>
        <w:t xml:space="preserve"> </w:t>
      </w:r>
      <w:r w:rsidR="004465AD">
        <w:t>ISF</w:t>
      </w:r>
      <w:r>
        <w:rPr>
          <w:lang w:val="bg-BG"/>
        </w:rPr>
        <w:t>-</w:t>
      </w:r>
      <w:proofErr w:type="spellStart"/>
      <w:r>
        <w:rPr>
          <w:lang w:val="bg-BG"/>
        </w:rPr>
        <w:t>Borders</w:t>
      </w:r>
      <w:proofErr w:type="spellEnd"/>
      <w:r>
        <w:rPr>
          <w:lang w:val="bg-BG"/>
        </w:rPr>
        <w:t xml:space="preserve"> and </w:t>
      </w:r>
      <w:proofErr w:type="spellStart"/>
      <w:r>
        <w:rPr>
          <w:lang w:val="bg-BG"/>
        </w:rPr>
        <w:t>the</w:t>
      </w:r>
      <w:proofErr w:type="spellEnd"/>
      <w:r>
        <w:rPr>
          <w:lang w:val="bg-BG"/>
        </w:rPr>
        <w:t xml:space="preserve"> </w:t>
      </w:r>
      <w:proofErr w:type="spellStart"/>
      <w:r>
        <w:rPr>
          <w:lang w:val="bg-BG"/>
        </w:rPr>
        <w:t>European</w:t>
      </w:r>
      <w:proofErr w:type="spellEnd"/>
      <w:r>
        <w:rPr>
          <w:lang w:val="bg-BG"/>
        </w:rPr>
        <w:t xml:space="preserve"> </w:t>
      </w:r>
      <w:proofErr w:type="spellStart"/>
      <w:r>
        <w:rPr>
          <w:lang w:val="bg-BG"/>
        </w:rPr>
        <w:t>Border</w:t>
      </w:r>
      <w:proofErr w:type="spellEnd"/>
      <w:r>
        <w:rPr>
          <w:lang w:val="bg-BG"/>
        </w:rPr>
        <w:t xml:space="preserve"> </w:t>
      </w:r>
      <w:proofErr w:type="spellStart"/>
      <w:r>
        <w:rPr>
          <w:lang w:val="bg-BG"/>
        </w:rPr>
        <w:t>Fund</w:t>
      </w:r>
      <w:proofErr w:type="spellEnd"/>
      <w:r>
        <w:rPr>
          <w:lang w:val="bg-BG"/>
        </w:rPr>
        <w:t xml:space="preserve">, </w:t>
      </w:r>
      <w:proofErr w:type="spellStart"/>
      <w:r>
        <w:rPr>
          <w:lang w:val="bg-BG"/>
        </w:rPr>
        <w:t>as</w:t>
      </w:r>
      <w:proofErr w:type="spellEnd"/>
      <w:r>
        <w:rPr>
          <w:lang w:val="bg-BG"/>
        </w:rPr>
        <w:t xml:space="preserve"> </w:t>
      </w:r>
      <w:proofErr w:type="spellStart"/>
      <w:r>
        <w:rPr>
          <w:lang w:val="bg-BG"/>
        </w:rPr>
        <w:t>well</w:t>
      </w:r>
      <w:proofErr w:type="spellEnd"/>
      <w:r>
        <w:rPr>
          <w:lang w:val="bg-BG"/>
        </w:rPr>
        <w:t xml:space="preserve"> </w:t>
      </w:r>
      <w:proofErr w:type="spellStart"/>
      <w:r>
        <w:rPr>
          <w:lang w:val="bg-BG"/>
        </w:rPr>
        <w:t>as</w:t>
      </w:r>
      <w:proofErr w:type="spellEnd"/>
      <w:r>
        <w:rPr>
          <w:lang w:val="bg-BG"/>
        </w:rPr>
        <w:t xml:space="preserve"> </w:t>
      </w:r>
      <w:proofErr w:type="spellStart"/>
      <w:r>
        <w:rPr>
          <w:lang w:val="bg-BG"/>
        </w:rPr>
        <w:t>national</w:t>
      </w:r>
      <w:proofErr w:type="spellEnd"/>
      <w:r>
        <w:rPr>
          <w:lang w:val="bg-BG"/>
        </w:rPr>
        <w:t xml:space="preserve"> </w:t>
      </w:r>
      <w:proofErr w:type="spellStart"/>
      <w:r>
        <w:rPr>
          <w:lang w:val="bg-BG"/>
        </w:rPr>
        <w:t>funds</w:t>
      </w:r>
      <w:proofErr w:type="spellEnd"/>
      <w:r>
        <w:rPr>
          <w:lang w:val="bg-BG"/>
        </w:rPr>
        <w:t xml:space="preserve">. </w:t>
      </w:r>
      <w:proofErr w:type="spellStart"/>
      <w:r>
        <w:rPr>
          <w:lang w:val="bg-BG"/>
        </w:rPr>
        <w:t>Stage</w:t>
      </w:r>
      <w:proofErr w:type="spellEnd"/>
      <w:r>
        <w:rPr>
          <w:lang w:val="bg-BG"/>
        </w:rPr>
        <w:t xml:space="preserve"> 1 - </w:t>
      </w:r>
      <w:proofErr w:type="spellStart"/>
      <w:r>
        <w:rPr>
          <w:lang w:val="bg-BG"/>
        </w:rPr>
        <w:t>from</w:t>
      </w:r>
      <w:proofErr w:type="spellEnd"/>
      <w:r>
        <w:rPr>
          <w:lang w:val="bg-BG"/>
        </w:rPr>
        <w:t xml:space="preserve"> BCP </w:t>
      </w:r>
      <w:proofErr w:type="spellStart"/>
      <w:r>
        <w:rPr>
          <w:lang w:val="bg-BG"/>
        </w:rPr>
        <w:t>Capitan</w:t>
      </w:r>
      <w:proofErr w:type="spellEnd"/>
      <w:r>
        <w:rPr>
          <w:lang w:val="bg-BG"/>
        </w:rPr>
        <w:t xml:space="preserve"> </w:t>
      </w:r>
      <w:proofErr w:type="spellStart"/>
      <w:r>
        <w:rPr>
          <w:lang w:val="bg-BG"/>
        </w:rPr>
        <w:t>Andreevo</w:t>
      </w:r>
      <w:proofErr w:type="spellEnd"/>
      <w:r>
        <w:rPr>
          <w:lang w:val="bg-BG"/>
        </w:rPr>
        <w:t xml:space="preserve"> </w:t>
      </w:r>
      <w:proofErr w:type="spellStart"/>
      <w:r>
        <w:rPr>
          <w:lang w:val="bg-BG"/>
        </w:rPr>
        <w:t>to</w:t>
      </w:r>
      <w:proofErr w:type="spellEnd"/>
      <w:r>
        <w:rPr>
          <w:lang w:val="bg-BG"/>
        </w:rPr>
        <w:t xml:space="preserve"> BCP </w:t>
      </w:r>
      <w:proofErr w:type="spellStart"/>
      <w:r>
        <w:rPr>
          <w:lang w:val="bg-BG"/>
        </w:rPr>
        <w:t>Lesovo</w:t>
      </w:r>
      <w:proofErr w:type="spellEnd"/>
      <w:r>
        <w:rPr>
          <w:lang w:val="bg-BG"/>
        </w:rPr>
        <w:t xml:space="preserve"> (35 </w:t>
      </w:r>
      <w:proofErr w:type="spellStart"/>
      <w:r>
        <w:rPr>
          <w:lang w:val="bg-BG"/>
        </w:rPr>
        <w:t>km</w:t>
      </w:r>
      <w:proofErr w:type="spellEnd"/>
      <w:r>
        <w:rPr>
          <w:lang w:val="bg-BG"/>
        </w:rPr>
        <w:t xml:space="preserve">, </w:t>
      </w:r>
      <w:proofErr w:type="spellStart"/>
      <w:r>
        <w:rPr>
          <w:lang w:val="bg-BG"/>
        </w:rPr>
        <w:t>since</w:t>
      </w:r>
      <w:proofErr w:type="spellEnd"/>
      <w:r>
        <w:rPr>
          <w:lang w:val="bg-BG"/>
        </w:rPr>
        <w:t xml:space="preserve"> 2012), </w:t>
      </w:r>
      <w:proofErr w:type="spellStart"/>
      <w:r>
        <w:rPr>
          <w:lang w:val="bg-BG"/>
        </w:rPr>
        <w:t>Stage</w:t>
      </w:r>
      <w:proofErr w:type="spellEnd"/>
      <w:r>
        <w:rPr>
          <w:lang w:val="bg-BG"/>
        </w:rPr>
        <w:t xml:space="preserve"> 2 </w:t>
      </w:r>
      <w:proofErr w:type="spellStart"/>
      <w:r>
        <w:rPr>
          <w:lang w:val="bg-BG"/>
        </w:rPr>
        <w:t>from</w:t>
      </w:r>
      <w:proofErr w:type="spellEnd"/>
      <w:r>
        <w:rPr>
          <w:lang w:val="bg-BG"/>
        </w:rPr>
        <w:t xml:space="preserve"> BCP </w:t>
      </w:r>
      <w:proofErr w:type="spellStart"/>
      <w:r>
        <w:rPr>
          <w:lang w:val="bg-BG"/>
        </w:rPr>
        <w:t>Lesovo</w:t>
      </w:r>
      <w:proofErr w:type="spellEnd"/>
      <w:r>
        <w:rPr>
          <w:lang w:val="bg-BG"/>
        </w:rPr>
        <w:t xml:space="preserve"> </w:t>
      </w:r>
      <w:proofErr w:type="spellStart"/>
      <w:r>
        <w:rPr>
          <w:lang w:val="bg-BG"/>
        </w:rPr>
        <w:t>to</w:t>
      </w:r>
      <w:proofErr w:type="spellEnd"/>
      <w:r>
        <w:rPr>
          <w:lang w:val="bg-BG"/>
        </w:rPr>
        <w:t xml:space="preserve"> BCP </w:t>
      </w:r>
      <w:proofErr w:type="spellStart"/>
      <w:r>
        <w:rPr>
          <w:lang w:val="bg-BG"/>
        </w:rPr>
        <w:t>Malko</w:t>
      </w:r>
      <w:proofErr w:type="spellEnd"/>
      <w:r>
        <w:rPr>
          <w:lang w:val="bg-BG"/>
        </w:rPr>
        <w:t xml:space="preserve"> </w:t>
      </w:r>
      <w:proofErr w:type="spellStart"/>
      <w:r>
        <w:rPr>
          <w:lang w:val="bg-BG"/>
        </w:rPr>
        <w:t>Tarnovo</w:t>
      </w:r>
      <w:proofErr w:type="spellEnd"/>
      <w:r>
        <w:rPr>
          <w:lang w:val="bg-BG"/>
        </w:rPr>
        <w:t xml:space="preserve"> (59.5 </w:t>
      </w:r>
      <w:proofErr w:type="spellStart"/>
      <w:r>
        <w:rPr>
          <w:lang w:val="bg-BG"/>
        </w:rPr>
        <w:t>km</w:t>
      </w:r>
      <w:proofErr w:type="spellEnd"/>
      <w:r>
        <w:rPr>
          <w:lang w:val="bg-BG"/>
        </w:rPr>
        <w:t xml:space="preserve">, </w:t>
      </w:r>
      <w:proofErr w:type="spellStart"/>
      <w:r>
        <w:rPr>
          <w:lang w:val="bg-BG"/>
        </w:rPr>
        <w:t>since</w:t>
      </w:r>
      <w:proofErr w:type="spellEnd"/>
      <w:r>
        <w:rPr>
          <w:lang w:val="bg-BG"/>
        </w:rPr>
        <w:t xml:space="preserve"> 2015). </w:t>
      </w:r>
    </w:p>
  </w:footnote>
  <w:footnote w:id="20">
    <w:p w14:paraId="0035DF5C" w14:textId="1518DB71" w:rsidR="007427C1" w:rsidRDefault="00000000">
      <w:pPr>
        <w:pStyle w:val="FootnoteText"/>
        <w:rPr>
          <w:lang w:val="bg-BG"/>
        </w:rPr>
      </w:pPr>
      <w:r>
        <w:rPr>
          <w:rStyle w:val="FootnoteReference"/>
        </w:rPr>
        <w:footnoteRef/>
      </w:r>
      <w:r>
        <w:rPr>
          <w:lang w:val="bg-BG"/>
        </w:rPr>
        <w:t xml:space="preserve"> </w:t>
      </w:r>
      <w:proofErr w:type="spellStart"/>
      <w:r>
        <w:rPr>
          <w:lang w:val="bg-BG"/>
        </w:rPr>
        <w:t>The</w:t>
      </w:r>
      <w:proofErr w:type="spellEnd"/>
      <w:r>
        <w:rPr>
          <w:lang w:val="bg-BG"/>
        </w:rPr>
        <w:t xml:space="preserve"> </w:t>
      </w:r>
      <w:proofErr w:type="spellStart"/>
      <w:r>
        <w:rPr>
          <w:lang w:val="bg-BG"/>
        </w:rPr>
        <w:t>manufacturer</w:t>
      </w:r>
      <w:proofErr w:type="spellEnd"/>
      <w:r>
        <w:rPr>
          <w:lang w:val="bg-BG"/>
        </w:rPr>
        <w:t xml:space="preserve"> </w:t>
      </w:r>
      <w:proofErr w:type="spellStart"/>
      <w:r>
        <w:rPr>
          <w:lang w:val="bg-BG"/>
        </w:rPr>
        <w:t>is</w:t>
      </w:r>
      <w:proofErr w:type="spellEnd"/>
      <w:r>
        <w:rPr>
          <w:lang w:val="bg-BG"/>
        </w:rPr>
        <w:t xml:space="preserve"> </w:t>
      </w:r>
      <w:proofErr w:type="spellStart"/>
      <w:r>
        <w:rPr>
          <w:lang w:val="bg-BG"/>
        </w:rPr>
        <w:t>in</w:t>
      </w:r>
      <w:proofErr w:type="spellEnd"/>
      <w:r>
        <w:rPr>
          <w:lang w:val="bg-BG"/>
        </w:rPr>
        <w:t xml:space="preserve"> </w:t>
      </w:r>
      <w:proofErr w:type="spellStart"/>
      <w:r>
        <w:rPr>
          <w:lang w:val="bg-BG"/>
        </w:rPr>
        <w:t>bankruptcy</w:t>
      </w:r>
      <w:proofErr w:type="spellEnd"/>
      <w:r>
        <w:rPr>
          <w:lang w:val="bg-BG"/>
        </w:rPr>
        <w:t xml:space="preserve"> </w:t>
      </w:r>
      <w:proofErr w:type="spellStart"/>
      <w:r>
        <w:rPr>
          <w:lang w:val="bg-BG"/>
        </w:rPr>
        <w:t>proceedings</w:t>
      </w:r>
      <w:proofErr w:type="spellEnd"/>
      <w:r>
        <w:rPr>
          <w:lang w:val="bg-BG"/>
        </w:rPr>
        <w:t xml:space="preserve"> and </w:t>
      </w:r>
      <w:proofErr w:type="spellStart"/>
      <w:r>
        <w:rPr>
          <w:lang w:val="bg-BG"/>
        </w:rPr>
        <w:t>it</w:t>
      </w:r>
      <w:proofErr w:type="spellEnd"/>
      <w:r>
        <w:rPr>
          <w:lang w:val="bg-BG"/>
        </w:rPr>
        <w:t xml:space="preserve"> </w:t>
      </w:r>
      <w:proofErr w:type="spellStart"/>
      <w:r>
        <w:rPr>
          <w:lang w:val="bg-BG"/>
        </w:rPr>
        <w:t>is</w:t>
      </w:r>
      <w:proofErr w:type="spellEnd"/>
      <w:r>
        <w:rPr>
          <w:lang w:val="bg-BG"/>
        </w:rPr>
        <w:t xml:space="preserve"> </w:t>
      </w:r>
      <w:proofErr w:type="spellStart"/>
      <w:r>
        <w:rPr>
          <w:lang w:val="bg-BG"/>
        </w:rPr>
        <w:t>unclear</w:t>
      </w:r>
      <w:proofErr w:type="spellEnd"/>
      <w:r>
        <w:rPr>
          <w:lang w:val="bg-BG"/>
        </w:rPr>
        <w:t xml:space="preserve"> </w:t>
      </w:r>
      <w:proofErr w:type="spellStart"/>
      <w:r>
        <w:rPr>
          <w:lang w:val="bg-BG"/>
        </w:rPr>
        <w:t>whether</w:t>
      </w:r>
      <w:proofErr w:type="spellEnd"/>
      <w:r>
        <w:rPr>
          <w:lang w:val="bg-BG"/>
        </w:rPr>
        <w:t xml:space="preserve"> and </w:t>
      </w:r>
      <w:proofErr w:type="spellStart"/>
      <w:r>
        <w:rPr>
          <w:lang w:val="bg-BG"/>
        </w:rPr>
        <w:t>for</w:t>
      </w:r>
      <w:proofErr w:type="spellEnd"/>
      <w:r>
        <w:rPr>
          <w:lang w:val="bg-BG"/>
        </w:rPr>
        <w:t xml:space="preserve"> </w:t>
      </w:r>
      <w:proofErr w:type="spellStart"/>
      <w:r>
        <w:rPr>
          <w:lang w:val="bg-BG"/>
        </w:rPr>
        <w:t>how</w:t>
      </w:r>
      <w:proofErr w:type="spellEnd"/>
      <w:r>
        <w:rPr>
          <w:lang w:val="bg-BG"/>
        </w:rPr>
        <w:t xml:space="preserve"> </w:t>
      </w:r>
      <w:proofErr w:type="spellStart"/>
      <w:r>
        <w:rPr>
          <w:lang w:val="bg-BG"/>
        </w:rPr>
        <w:t>long</w:t>
      </w:r>
      <w:proofErr w:type="spellEnd"/>
      <w:r>
        <w:rPr>
          <w:lang w:val="bg-BG"/>
        </w:rPr>
        <w:t xml:space="preserve"> </w:t>
      </w:r>
      <w:proofErr w:type="spellStart"/>
      <w:r>
        <w:rPr>
          <w:lang w:val="bg-BG"/>
        </w:rPr>
        <w:t>it</w:t>
      </w:r>
      <w:proofErr w:type="spellEnd"/>
      <w:r>
        <w:rPr>
          <w:lang w:val="bg-BG"/>
        </w:rPr>
        <w:t xml:space="preserve"> </w:t>
      </w:r>
      <w:proofErr w:type="spellStart"/>
      <w:r>
        <w:rPr>
          <w:lang w:val="bg-BG"/>
        </w:rPr>
        <w:t>will</w:t>
      </w:r>
      <w:proofErr w:type="spellEnd"/>
      <w:r>
        <w:rPr>
          <w:lang w:val="bg-BG"/>
        </w:rPr>
        <w:t xml:space="preserve"> </w:t>
      </w:r>
      <w:proofErr w:type="spellStart"/>
      <w:r>
        <w:rPr>
          <w:lang w:val="bg-BG"/>
        </w:rPr>
        <w:t>be</w:t>
      </w:r>
      <w:proofErr w:type="spellEnd"/>
      <w:r>
        <w:rPr>
          <w:lang w:val="bg-BG"/>
        </w:rPr>
        <w:t xml:space="preserve"> </w:t>
      </w:r>
      <w:proofErr w:type="spellStart"/>
      <w:r>
        <w:rPr>
          <w:lang w:val="bg-BG"/>
        </w:rPr>
        <w:t>able</w:t>
      </w:r>
      <w:proofErr w:type="spellEnd"/>
      <w:r>
        <w:rPr>
          <w:lang w:val="bg-BG"/>
        </w:rPr>
        <w:t xml:space="preserve"> </w:t>
      </w:r>
      <w:proofErr w:type="spellStart"/>
      <w:r>
        <w:rPr>
          <w:lang w:val="bg-BG"/>
        </w:rPr>
        <w:t>to</w:t>
      </w:r>
      <w:proofErr w:type="spellEnd"/>
      <w:r>
        <w:rPr>
          <w:lang w:val="bg-BG"/>
        </w:rPr>
        <w:t xml:space="preserve"> </w:t>
      </w:r>
      <w:proofErr w:type="spellStart"/>
      <w:r>
        <w:rPr>
          <w:lang w:val="bg-BG"/>
        </w:rPr>
        <w:t>maintain</w:t>
      </w:r>
      <w:proofErr w:type="spellEnd"/>
      <w:r>
        <w:rPr>
          <w:lang w:val="bg-BG"/>
        </w:rPr>
        <w:t xml:space="preserve"> </w:t>
      </w:r>
      <w:proofErr w:type="spellStart"/>
      <w:r>
        <w:rPr>
          <w:lang w:val="bg-BG"/>
        </w:rPr>
        <w:t>the</w:t>
      </w:r>
      <w:proofErr w:type="spellEnd"/>
      <w:r>
        <w:rPr>
          <w:lang w:val="bg-BG"/>
        </w:rPr>
        <w:t xml:space="preserve"> </w:t>
      </w:r>
      <w:proofErr w:type="spellStart"/>
      <w:r>
        <w:rPr>
          <w:lang w:val="bg-BG"/>
        </w:rPr>
        <w:t>installed</w:t>
      </w:r>
      <w:proofErr w:type="spellEnd"/>
      <w:r>
        <w:rPr>
          <w:lang w:val="bg-BG"/>
        </w:rPr>
        <w:t xml:space="preserve"> </w:t>
      </w:r>
      <w:proofErr w:type="spellStart"/>
      <w:r>
        <w:rPr>
          <w:lang w:val="bg-BG"/>
        </w:rPr>
        <w:t>radars</w:t>
      </w:r>
      <w:proofErr w:type="spellEnd"/>
      <w:r>
        <w:rPr>
          <w:lang w:val="bg-BG"/>
        </w:rPr>
        <w:t xml:space="preserve"> (DG</w:t>
      </w:r>
      <w:r w:rsidR="00A01684">
        <w:t>BP</w:t>
      </w:r>
      <w:r>
        <w:rPr>
          <w:lang w:val="bg-BG"/>
        </w:rPr>
        <w:t xml:space="preserve"> </w:t>
      </w:r>
      <w:proofErr w:type="spellStart"/>
      <w:r>
        <w:rPr>
          <w:lang w:val="bg-BG"/>
        </w:rPr>
        <w:t>Interview</w:t>
      </w:r>
      <w:proofErr w:type="spellEnd"/>
      <w:r>
        <w:rPr>
          <w:lang w:val="bg-BG"/>
        </w:rPr>
        <w:t xml:space="preserve"> 6). </w:t>
      </w:r>
    </w:p>
  </w:footnote>
  <w:footnote w:id="21">
    <w:p w14:paraId="2DC68F69" w14:textId="77777777" w:rsidR="007427C1" w:rsidRPr="008E076A" w:rsidRDefault="00000000">
      <w:pPr>
        <w:pStyle w:val="FootnoteText"/>
      </w:pPr>
      <w:r>
        <w:rPr>
          <w:rStyle w:val="FootnoteReference"/>
        </w:rPr>
        <w:footnoteRef/>
      </w:r>
      <w:r w:rsidRPr="008E076A">
        <w:t xml:space="preserve"> Interview 3. </w:t>
      </w:r>
    </w:p>
  </w:footnote>
  <w:footnote w:id="22">
    <w:p w14:paraId="35787175" w14:textId="77777777" w:rsidR="007427C1" w:rsidRPr="008E076A" w:rsidRDefault="00000000">
      <w:pPr>
        <w:pStyle w:val="FootnoteText"/>
      </w:pPr>
      <w:r>
        <w:rPr>
          <w:rStyle w:val="FootnoteReference"/>
        </w:rPr>
        <w:footnoteRef/>
      </w:r>
      <w:r w:rsidRPr="008E076A">
        <w:t xml:space="preserve"> This is part of a total of </w:t>
      </w:r>
      <w:r>
        <w:rPr>
          <w:lang w:val="bg-BG"/>
        </w:rPr>
        <w:t xml:space="preserve">€160 </w:t>
      </w:r>
      <w:proofErr w:type="spellStart"/>
      <w:r>
        <w:rPr>
          <w:lang w:val="bg-BG"/>
        </w:rPr>
        <w:t>million</w:t>
      </w:r>
      <w:proofErr w:type="spellEnd"/>
      <w:r>
        <w:rPr>
          <w:lang w:val="bg-BG"/>
        </w:rPr>
        <w:t xml:space="preserve"> (€178 </w:t>
      </w:r>
      <w:proofErr w:type="spellStart"/>
      <w:r>
        <w:rPr>
          <w:lang w:val="bg-BG"/>
        </w:rPr>
        <w:t>million</w:t>
      </w:r>
      <w:proofErr w:type="spellEnd"/>
      <w:r>
        <w:rPr>
          <w:lang w:val="bg-BG"/>
        </w:rPr>
        <w:t xml:space="preserve"> </w:t>
      </w:r>
      <w:proofErr w:type="spellStart"/>
      <w:r>
        <w:rPr>
          <w:lang w:val="bg-BG"/>
        </w:rPr>
        <w:t>with</w:t>
      </w:r>
      <w:proofErr w:type="spellEnd"/>
      <w:r>
        <w:rPr>
          <w:lang w:val="bg-BG"/>
        </w:rPr>
        <w:t xml:space="preserve"> </w:t>
      </w:r>
      <w:proofErr w:type="spellStart"/>
      <w:r>
        <w:rPr>
          <w:lang w:val="bg-BG"/>
        </w:rPr>
        <w:t>national</w:t>
      </w:r>
      <w:proofErr w:type="spellEnd"/>
      <w:r>
        <w:rPr>
          <w:lang w:val="bg-BG"/>
        </w:rPr>
        <w:t xml:space="preserve"> </w:t>
      </w:r>
      <w:proofErr w:type="spellStart"/>
      <w:r>
        <w:rPr>
          <w:lang w:val="bg-BG"/>
        </w:rPr>
        <w:t>co-financing</w:t>
      </w:r>
      <w:proofErr w:type="spellEnd"/>
      <w:r>
        <w:rPr>
          <w:lang w:val="bg-BG"/>
        </w:rPr>
        <w:t xml:space="preserve">). </w:t>
      </w:r>
      <w:proofErr w:type="spellStart"/>
      <w:r>
        <w:rPr>
          <w:lang w:val="bg-BG"/>
        </w:rPr>
        <w:t>See</w:t>
      </w:r>
      <w:proofErr w:type="spellEnd"/>
      <w:r>
        <w:rPr>
          <w:lang w:val="bg-BG"/>
        </w:rPr>
        <w:t xml:space="preserve"> </w:t>
      </w:r>
      <w:proofErr w:type="spellStart"/>
      <w:r>
        <w:rPr>
          <w:lang w:val="bg-BG"/>
        </w:rPr>
        <w:t>information</w:t>
      </w:r>
      <w:proofErr w:type="spellEnd"/>
      <w:r>
        <w:rPr>
          <w:lang w:val="bg-BG"/>
        </w:rPr>
        <w:t xml:space="preserve"> </w:t>
      </w:r>
      <w:proofErr w:type="spellStart"/>
      <w:r>
        <w:rPr>
          <w:lang w:val="bg-BG"/>
        </w:rPr>
        <w:t>provided</w:t>
      </w:r>
      <w:proofErr w:type="spellEnd"/>
      <w:r>
        <w:rPr>
          <w:lang w:val="bg-BG"/>
        </w:rPr>
        <w:t xml:space="preserve"> </w:t>
      </w:r>
      <w:proofErr w:type="spellStart"/>
      <w:r>
        <w:rPr>
          <w:lang w:val="bg-BG"/>
        </w:rPr>
        <w:t>by</w:t>
      </w:r>
      <w:proofErr w:type="spellEnd"/>
      <w:r>
        <w:rPr>
          <w:lang w:val="bg-BG"/>
        </w:rPr>
        <w:t xml:space="preserve"> </w:t>
      </w:r>
      <w:proofErr w:type="spellStart"/>
      <w:r>
        <w:rPr>
          <w:lang w:val="bg-BG"/>
        </w:rPr>
        <w:t>the</w:t>
      </w:r>
      <w:proofErr w:type="spellEnd"/>
      <w:r>
        <w:rPr>
          <w:lang w:val="bg-BG"/>
        </w:rPr>
        <w:t xml:space="preserve"> </w:t>
      </w:r>
      <w:proofErr w:type="spellStart"/>
      <w:r>
        <w:rPr>
          <w:lang w:val="bg-BG"/>
        </w:rPr>
        <w:t>Ministry</w:t>
      </w:r>
      <w:proofErr w:type="spellEnd"/>
      <w:r>
        <w:rPr>
          <w:lang w:val="bg-BG"/>
        </w:rPr>
        <w:t xml:space="preserve"> </w:t>
      </w:r>
      <w:proofErr w:type="spellStart"/>
      <w:r>
        <w:rPr>
          <w:lang w:val="bg-BG"/>
        </w:rPr>
        <w:t>of</w:t>
      </w:r>
      <w:proofErr w:type="spellEnd"/>
      <w:r>
        <w:rPr>
          <w:lang w:val="bg-BG"/>
        </w:rPr>
        <w:t xml:space="preserve"> </w:t>
      </w:r>
      <w:proofErr w:type="spellStart"/>
      <w:r>
        <w:rPr>
          <w:lang w:val="bg-BG"/>
        </w:rPr>
        <w:t>the</w:t>
      </w:r>
      <w:proofErr w:type="spellEnd"/>
      <w:r>
        <w:rPr>
          <w:lang w:val="bg-BG"/>
        </w:rPr>
        <w:t xml:space="preserve"> </w:t>
      </w:r>
      <w:proofErr w:type="spellStart"/>
      <w:r>
        <w:rPr>
          <w:lang w:val="bg-BG"/>
        </w:rPr>
        <w:t>Interior</w:t>
      </w:r>
      <w:proofErr w:type="spellEnd"/>
      <w:r>
        <w:rPr>
          <w:lang w:val="bg-BG"/>
        </w:rPr>
        <w:t xml:space="preserve"> </w:t>
      </w:r>
      <w:proofErr w:type="spellStart"/>
      <w:r>
        <w:rPr>
          <w:lang w:val="bg-BG"/>
        </w:rPr>
        <w:t>to</w:t>
      </w:r>
      <w:proofErr w:type="spellEnd"/>
      <w:r>
        <w:rPr>
          <w:lang w:val="bg-BG"/>
        </w:rPr>
        <w:t xml:space="preserve"> </w:t>
      </w:r>
      <w:proofErr w:type="spellStart"/>
      <w:r>
        <w:rPr>
          <w:lang w:val="bg-BG"/>
        </w:rPr>
        <w:t>the</w:t>
      </w:r>
      <w:proofErr w:type="spellEnd"/>
      <w:r>
        <w:rPr>
          <w:lang w:val="bg-BG"/>
        </w:rPr>
        <w:t xml:space="preserve"> National </w:t>
      </w:r>
      <w:proofErr w:type="spellStart"/>
      <w:r>
        <w:rPr>
          <w:lang w:val="bg-BG"/>
        </w:rPr>
        <w:t>Assembly</w:t>
      </w:r>
      <w:proofErr w:type="spellEnd"/>
      <w:r>
        <w:rPr>
          <w:lang w:val="bg-BG"/>
        </w:rPr>
        <w:t xml:space="preserve">: </w:t>
      </w:r>
      <w:hyperlink r:id="rId4" w:history="1">
        <w:r w:rsidRPr="003129A1">
          <w:rPr>
            <w:rStyle w:val="Hyperlink"/>
            <w:lang w:val="bg-BG"/>
          </w:rPr>
          <w:t>https:</w:t>
        </w:r>
      </w:hyperlink>
      <w:r>
        <w:rPr>
          <w:lang w:val="bg-BG"/>
        </w:rPr>
        <w:t xml:space="preserve">//parliament.bg/pub/PK/257135754-06-41.pdf </w:t>
      </w:r>
    </w:p>
  </w:footnote>
  <w:footnote w:id="23">
    <w:p w14:paraId="68A57436" w14:textId="2D5FB1C6" w:rsidR="007427C1" w:rsidRDefault="00000000">
      <w:pPr>
        <w:pStyle w:val="FootnoteText"/>
        <w:rPr>
          <w:lang w:val="bg-BG"/>
        </w:rPr>
      </w:pPr>
      <w:r>
        <w:rPr>
          <w:rStyle w:val="FootnoteReference"/>
        </w:rPr>
        <w:footnoteRef/>
      </w:r>
      <w:r>
        <w:rPr>
          <w:lang w:val="bg-BG"/>
        </w:rPr>
        <w:t xml:space="preserve"> </w:t>
      </w:r>
      <w:r w:rsidR="003F0539">
        <w:rPr>
          <w:lang w:val="bg-BG"/>
        </w:rPr>
        <w:t>DGBP</w:t>
      </w:r>
      <w:r>
        <w:rPr>
          <w:lang w:val="bg-BG"/>
        </w:rPr>
        <w:t xml:space="preserve"> </w:t>
      </w:r>
      <w:proofErr w:type="spellStart"/>
      <w:r>
        <w:rPr>
          <w:lang w:val="bg-BG"/>
        </w:rPr>
        <w:t>Interview</w:t>
      </w:r>
      <w:proofErr w:type="spellEnd"/>
      <w:r>
        <w:rPr>
          <w:lang w:val="bg-BG"/>
        </w:rPr>
        <w:t xml:space="preserve"> 5. </w:t>
      </w:r>
    </w:p>
  </w:footnote>
  <w:footnote w:id="24">
    <w:p w14:paraId="2E682C3C" w14:textId="77777777" w:rsidR="007427C1" w:rsidRDefault="00000000">
      <w:pPr>
        <w:pStyle w:val="FootnoteText"/>
        <w:rPr>
          <w:lang w:val="bg-BG"/>
        </w:rPr>
      </w:pPr>
      <w:r>
        <w:rPr>
          <w:rStyle w:val="FootnoteReference"/>
        </w:rPr>
        <w:footnoteRef/>
      </w:r>
      <w:r w:rsidRPr="008E076A">
        <w:t xml:space="preserve"> Foreign Ministry interview1.</w:t>
      </w:r>
    </w:p>
  </w:footnote>
  <w:footnote w:id="25">
    <w:p w14:paraId="6D75D3DC" w14:textId="77777777" w:rsidR="007427C1" w:rsidRDefault="00000000">
      <w:pPr>
        <w:pStyle w:val="FootnoteText"/>
        <w:rPr>
          <w:lang w:val="bg-BG"/>
        </w:rPr>
      </w:pPr>
      <w:r>
        <w:rPr>
          <w:rStyle w:val="FootnoteReference"/>
        </w:rPr>
        <w:footnoteRef/>
      </w:r>
      <w:r w:rsidRPr="008E076A">
        <w:t xml:space="preserve"> IUGHR Programme, p. 23</w:t>
      </w:r>
    </w:p>
  </w:footnote>
  <w:footnote w:id="26">
    <w:p w14:paraId="5C4D857F" w14:textId="77777777" w:rsidR="007427C1" w:rsidRPr="008E076A" w:rsidRDefault="00000000">
      <w:pPr>
        <w:pStyle w:val="FootnoteText"/>
      </w:pPr>
      <w:r>
        <w:rPr>
          <w:rStyle w:val="FootnoteReference"/>
        </w:rPr>
        <w:footnoteRef/>
      </w:r>
      <w:r w:rsidRPr="008E076A">
        <w:t xml:space="preserve"> Foreign Ministry interview1.</w:t>
      </w:r>
    </w:p>
  </w:footnote>
  <w:footnote w:id="27">
    <w:p w14:paraId="25074C9A" w14:textId="23A2DD42" w:rsidR="007427C1" w:rsidRPr="008E076A" w:rsidRDefault="00000000">
      <w:pPr>
        <w:pStyle w:val="FootnoteText"/>
      </w:pPr>
      <w:r>
        <w:rPr>
          <w:rStyle w:val="FootnoteReference"/>
        </w:rPr>
        <w:footnoteRef/>
      </w:r>
      <w:r w:rsidRPr="008E076A">
        <w:t xml:space="preserve"> </w:t>
      </w:r>
      <w:r w:rsidR="00FA1C69">
        <w:t>BMVI</w:t>
      </w:r>
      <w:r w:rsidRPr="008E076A">
        <w:t xml:space="preserve"> Programme, p. 22</w:t>
      </w:r>
    </w:p>
  </w:footnote>
  <w:footnote w:id="28">
    <w:p w14:paraId="218B990D" w14:textId="68B14935" w:rsidR="00E74435" w:rsidRDefault="00E74435">
      <w:pPr>
        <w:pStyle w:val="FootnoteText"/>
      </w:pPr>
      <w:r>
        <w:rPr>
          <w:rStyle w:val="FootnoteReference"/>
        </w:rPr>
        <w:footnoteRef/>
      </w:r>
      <w:r>
        <w:t xml:space="preserve"> Inte</w:t>
      </w:r>
      <w:r w:rsidR="00AB3D38">
        <w:t xml:space="preserve">rview DGBP1, </w:t>
      </w:r>
      <w:r w:rsidR="00FA1C69">
        <w:t>Interview IPD</w:t>
      </w:r>
    </w:p>
  </w:footnote>
  <w:footnote w:id="29">
    <w:p w14:paraId="24128644" w14:textId="1E5D5EEA" w:rsidR="007427C1" w:rsidRPr="008E076A" w:rsidRDefault="00000000">
      <w:pPr>
        <w:pStyle w:val="FootnoteText"/>
      </w:pPr>
      <w:r>
        <w:rPr>
          <w:rStyle w:val="FootnoteReference"/>
        </w:rPr>
        <w:footnoteRef/>
      </w:r>
      <w:r w:rsidRPr="008E076A">
        <w:t xml:space="preserve"> </w:t>
      </w:r>
      <w:r w:rsidR="003F0539">
        <w:t>DGBP</w:t>
      </w:r>
      <w:r w:rsidRPr="008E076A">
        <w:t xml:space="preserve"> interviews 1, 4, 6, 7. </w:t>
      </w:r>
    </w:p>
  </w:footnote>
  <w:footnote w:id="30">
    <w:p w14:paraId="5A4AA57F" w14:textId="5433C33A" w:rsidR="00872F95" w:rsidRDefault="00872F95">
      <w:pPr>
        <w:pStyle w:val="FootnoteText"/>
      </w:pPr>
      <w:r>
        <w:rPr>
          <w:rStyle w:val="FootnoteReference"/>
        </w:rPr>
        <w:footnoteRef/>
      </w:r>
      <w:r>
        <w:t xml:space="preserve"> Interview </w:t>
      </w:r>
      <w:r w:rsidR="00FA1C69">
        <w:t xml:space="preserve">IPD </w:t>
      </w:r>
      <w:r>
        <w:t>1</w:t>
      </w:r>
    </w:p>
  </w:footnote>
  <w:footnote w:id="31">
    <w:p w14:paraId="3BD3FF16" w14:textId="2F6B061B" w:rsidR="00FF6181" w:rsidRDefault="00FF6181">
      <w:pPr>
        <w:pStyle w:val="FootnoteText"/>
      </w:pPr>
      <w:r>
        <w:rPr>
          <w:rStyle w:val="FootnoteReference"/>
        </w:rPr>
        <w:footnoteRef/>
      </w:r>
      <w:r>
        <w:t xml:space="preserve"> Interview MA1</w:t>
      </w:r>
    </w:p>
  </w:footnote>
  <w:footnote w:id="32">
    <w:p w14:paraId="19E2BAB7" w14:textId="6B93511C" w:rsidR="00402820" w:rsidRDefault="00402820">
      <w:pPr>
        <w:pStyle w:val="FootnoteText"/>
      </w:pPr>
      <w:r>
        <w:rPr>
          <w:rStyle w:val="FootnoteReference"/>
        </w:rPr>
        <w:footnoteRef/>
      </w:r>
      <w:r>
        <w:t xml:space="preserve"> Interview MFA</w:t>
      </w:r>
    </w:p>
  </w:footnote>
  <w:footnote w:id="33">
    <w:p w14:paraId="75B59BC4" w14:textId="77777777" w:rsidR="007427C1" w:rsidRDefault="00000000">
      <w:pPr>
        <w:pStyle w:val="FootnoteText"/>
        <w:rPr>
          <w:lang w:val="bg-BG"/>
        </w:rPr>
      </w:pPr>
      <w:r>
        <w:rPr>
          <w:rStyle w:val="FootnoteReference"/>
        </w:rPr>
        <w:footnoteRef/>
      </w:r>
      <w:r>
        <w:rPr>
          <w:lang w:val="bg-BG"/>
        </w:rPr>
        <w:t xml:space="preserve"> </w:t>
      </w:r>
      <w:proofErr w:type="spellStart"/>
      <w:r>
        <w:rPr>
          <w:lang w:val="bg-BG"/>
        </w:rPr>
        <w:t>Interview</w:t>
      </w:r>
      <w:proofErr w:type="spellEnd"/>
      <w:r>
        <w:rPr>
          <w:lang w:val="bg-BG"/>
        </w:rPr>
        <w:t xml:space="preserve"> MS</w:t>
      </w:r>
    </w:p>
  </w:footnote>
  <w:footnote w:id="34">
    <w:p w14:paraId="5325AFD4" w14:textId="7A96E518" w:rsidR="007427C1" w:rsidRPr="008E076A" w:rsidRDefault="00000000">
      <w:pPr>
        <w:pStyle w:val="FootnoteText"/>
      </w:pPr>
      <w:r>
        <w:rPr>
          <w:rStyle w:val="FootnoteReference"/>
        </w:rPr>
        <w:footnoteRef/>
      </w:r>
      <w:r w:rsidRPr="008E076A">
        <w:t xml:space="preserve"> </w:t>
      </w:r>
      <w:r w:rsidR="003F0539">
        <w:t>DGBP</w:t>
      </w:r>
      <w:r w:rsidRPr="008E076A">
        <w:t xml:space="preserve"> Interview 1, 2, 3, 4, 5, 6, 7. </w:t>
      </w:r>
    </w:p>
  </w:footnote>
  <w:footnote w:id="35">
    <w:p w14:paraId="67D73B25" w14:textId="059FB553" w:rsidR="007427C1" w:rsidRDefault="00000000">
      <w:pPr>
        <w:pStyle w:val="FootnoteText"/>
        <w:rPr>
          <w:lang w:val="bg-BG"/>
        </w:rPr>
      </w:pPr>
      <w:r>
        <w:rPr>
          <w:rStyle w:val="FootnoteReference"/>
        </w:rPr>
        <w:footnoteRef/>
      </w:r>
      <w:r>
        <w:rPr>
          <w:lang w:val="bg-BG"/>
        </w:rPr>
        <w:t xml:space="preserve"> </w:t>
      </w:r>
      <w:proofErr w:type="spellStart"/>
      <w:r>
        <w:rPr>
          <w:lang w:val="bg-BG"/>
        </w:rPr>
        <w:t>Interview</w:t>
      </w:r>
      <w:proofErr w:type="spellEnd"/>
      <w:r>
        <w:rPr>
          <w:lang w:val="bg-BG"/>
        </w:rPr>
        <w:t xml:space="preserve"> </w:t>
      </w:r>
      <w:r w:rsidR="007C17D4">
        <w:rPr>
          <w:lang w:val="bg-BG"/>
        </w:rPr>
        <w:t>DGBP</w:t>
      </w:r>
      <w:r>
        <w:rPr>
          <w:lang w:val="bg-BG"/>
        </w:rPr>
        <w:t xml:space="preserve">3 and </w:t>
      </w:r>
      <w:r w:rsidR="007C17D4">
        <w:rPr>
          <w:lang w:val="bg-BG"/>
        </w:rPr>
        <w:t>DGBP</w:t>
      </w:r>
      <w:r>
        <w:rPr>
          <w:lang w:val="bg-BG"/>
        </w:rPr>
        <w:t>4</w:t>
      </w:r>
    </w:p>
  </w:footnote>
  <w:footnote w:id="36">
    <w:p w14:paraId="4704E032" w14:textId="77777777" w:rsidR="007427C1" w:rsidRPr="008E076A" w:rsidRDefault="00000000">
      <w:pPr>
        <w:pStyle w:val="FootnoteText"/>
      </w:pPr>
      <w:r>
        <w:rPr>
          <w:rStyle w:val="FootnoteReference"/>
        </w:rPr>
        <w:footnoteRef/>
      </w:r>
      <w:r w:rsidRPr="008E076A">
        <w:t xml:space="preserve"> See </w:t>
      </w:r>
      <w:proofErr w:type="gramStart"/>
      <w:r w:rsidRPr="008E076A">
        <w:t>https://2020.eufunds.bg/bg/0/0/Project/Activities?contractId=j0rtGV6%2FFl0cr4AcxOad5g%3D%3D&amp;isHistoric=False</w:t>
      </w:r>
      <w:proofErr w:type="gramEnd"/>
    </w:p>
  </w:footnote>
  <w:footnote w:id="37">
    <w:p w14:paraId="2119AB44" w14:textId="77777777" w:rsidR="007427C1" w:rsidRPr="008E076A" w:rsidRDefault="00000000">
      <w:pPr>
        <w:pStyle w:val="FootnoteText"/>
      </w:pPr>
      <w:r>
        <w:rPr>
          <w:rStyle w:val="FootnoteReference"/>
        </w:rPr>
        <w:footnoteRef/>
      </w:r>
      <w:r w:rsidRPr="008E076A">
        <w:t xml:space="preserve"> Interview MFA1</w:t>
      </w:r>
    </w:p>
  </w:footnote>
  <w:footnote w:id="38">
    <w:p w14:paraId="1D6D8BE0" w14:textId="07944E89" w:rsidR="00FA5156" w:rsidRDefault="00FA5156">
      <w:pPr>
        <w:pStyle w:val="FootnoteText"/>
      </w:pPr>
      <w:r>
        <w:rPr>
          <w:rStyle w:val="FootnoteReference"/>
        </w:rPr>
        <w:footnoteRef/>
      </w:r>
      <w:r>
        <w:t xml:space="preserve"> Written comments provided by the </w:t>
      </w:r>
      <w:proofErr w:type="gramStart"/>
      <w:r>
        <w:t>MFA</w:t>
      </w:r>
      <w:proofErr w:type="gramEnd"/>
    </w:p>
  </w:footnote>
  <w:footnote w:id="39">
    <w:p w14:paraId="70CC2605" w14:textId="77777777" w:rsidR="007427C1" w:rsidRPr="008E076A" w:rsidRDefault="00000000">
      <w:pPr>
        <w:pStyle w:val="FootnoteText"/>
      </w:pPr>
      <w:r>
        <w:rPr>
          <w:rStyle w:val="FootnoteReference"/>
        </w:rPr>
        <w:footnoteRef/>
      </w:r>
      <w:r w:rsidRPr="008E076A">
        <w:t xml:space="preserve"> According to the provision of Art. 302 of 29.09.2022 and by order of the Minister of the Interior</w:t>
      </w:r>
    </w:p>
  </w:footnote>
  <w:footnote w:id="40">
    <w:p w14:paraId="62DB713F" w14:textId="77777777" w:rsidR="007427C1" w:rsidRPr="008E076A" w:rsidRDefault="00000000">
      <w:pPr>
        <w:pStyle w:val="FootnoteText"/>
      </w:pPr>
      <w:r>
        <w:rPr>
          <w:rStyle w:val="FootnoteReference"/>
        </w:rPr>
        <w:footnoteRef/>
      </w:r>
      <w:r w:rsidRPr="008E076A">
        <w:t xml:space="preserve"> Decree of the Council of Ministers No. 302 of 29.09.2022</w:t>
      </w:r>
    </w:p>
  </w:footnote>
  <w:footnote w:id="41">
    <w:p w14:paraId="1794593A" w14:textId="680BE3D7" w:rsidR="007427C1" w:rsidRPr="008E076A" w:rsidRDefault="00000000">
      <w:pPr>
        <w:pStyle w:val="FootnoteText"/>
      </w:pPr>
      <w:r>
        <w:rPr>
          <w:rStyle w:val="FootnoteReference"/>
        </w:rPr>
        <w:footnoteRef/>
      </w:r>
      <w:r w:rsidRPr="008E076A">
        <w:t xml:space="preserve"> Interview </w:t>
      </w:r>
      <w:r w:rsidR="007C17D4">
        <w:t>IPD</w:t>
      </w:r>
      <w:r w:rsidRPr="008E076A">
        <w:t xml:space="preserve">2, Interview </w:t>
      </w:r>
      <w:r w:rsidR="007C17D4">
        <w:t>DG</w:t>
      </w:r>
      <w:r w:rsidR="00435083">
        <w:t>BP</w:t>
      </w:r>
      <w:r w:rsidRPr="008E076A">
        <w:t>2</w:t>
      </w:r>
    </w:p>
  </w:footnote>
  <w:footnote w:id="42">
    <w:p w14:paraId="312FC9A8" w14:textId="6C72E718" w:rsidR="007427C1" w:rsidRPr="008E076A" w:rsidRDefault="00000000">
      <w:pPr>
        <w:pStyle w:val="FootnoteText"/>
      </w:pPr>
      <w:r>
        <w:rPr>
          <w:rStyle w:val="FootnoteReference"/>
        </w:rPr>
        <w:footnoteRef/>
      </w:r>
      <w:r w:rsidRPr="008E076A">
        <w:t xml:space="preserve"> </w:t>
      </w:r>
      <w:r w:rsidR="00435083">
        <w:t>I</w:t>
      </w:r>
      <w:r w:rsidRPr="008E076A">
        <w:t>nterview</w:t>
      </w:r>
      <w:r w:rsidR="00435083">
        <w:t xml:space="preserve"> MFA</w:t>
      </w:r>
    </w:p>
  </w:footnote>
  <w:footnote w:id="43">
    <w:p w14:paraId="115805BB" w14:textId="77777777" w:rsidR="007427C1" w:rsidRPr="008E076A" w:rsidRDefault="00000000">
      <w:pPr>
        <w:pStyle w:val="FootnoteText"/>
      </w:pPr>
      <w:r>
        <w:rPr>
          <w:rStyle w:val="FootnoteReference"/>
        </w:rPr>
        <w:footnoteRef/>
      </w:r>
      <w:r w:rsidRPr="008E076A">
        <w:t xml:space="preserve"> Minutes of the written procedure for non-consensual decision-making of the Monitoring Committee for the Internal Security Fund and the Instrument for Financial Support for Border Management and Visa Policy 2021-2027 programmes, held between 04.10.2023 and 11.10.2023.</w:t>
      </w:r>
    </w:p>
  </w:footnote>
  <w:footnote w:id="44">
    <w:p w14:paraId="78E08649" w14:textId="4A1ED125" w:rsidR="007427C1" w:rsidRPr="008E076A" w:rsidRDefault="00000000">
      <w:pPr>
        <w:pStyle w:val="FootnoteText"/>
      </w:pPr>
      <w:r>
        <w:rPr>
          <w:rStyle w:val="FootnoteReference"/>
        </w:rPr>
        <w:footnoteRef/>
      </w:r>
      <w:r w:rsidRPr="008E076A">
        <w:t xml:space="preserve"> Annex 14 of the </w:t>
      </w:r>
      <w:r w:rsidR="00435083">
        <w:t xml:space="preserve">Management and Control System </w:t>
      </w:r>
      <w:r w:rsidRPr="008E076A">
        <w:t xml:space="preserve">of the </w:t>
      </w:r>
      <w:r w:rsidR="00435083">
        <w:t xml:space="preserve">AMIF, BMVI, ISF, </w:t>
      </w:r>
      <w:r w:rsidRPr="008E076A">
        <w:t>2021-2027.</w:t>
      </w:r>
    </w:p>
  </w:footnote>
  <w:footnote w:id="45">
    <w:p w14:paraId="588C96EE" w14:textId="053CBA66" w:rsidR="007427C1" w:rsidRPr="008E076A" w:rsidRDefault="00000000">
      <w:pPr>
        <w:pStyle w:val="FootnoteText"/>
      </w:pPr>
      <w:r>
        <w:rPr>
          <w:rStyle w:val="FootnoteReference"/>
        </w:rPr>
        <w:footnoteRef/>
      </w:r>
      <w:r w:rsidR="002A54BD" w:rsidRPr="008E076A">
        <w:t xml:space="preserve"> Data provided by </w:t>
      </w:r>
      <w:proofErr w:type="gramStart"/>
      <w:r w:rsidR="00215806">
        <w:t>IPD</w:t>
      </w:r>
      <w:proofErr w:type="gramEnd"/>
      <w:r w:rsidRPr="008E076A">
        <w:t xml:space="preserve"> </w:t>
      </w:r>
    </w:p>
  </w:footnote>
  <w:footnote w:id="46">
    <w:p w14:paraId="2486FE68" w14:textId="77777777" w:rsidR="007427C1" w:rsidRPr="008E076A" w:rsidRDefault="00000000">
      <w:pPr>
        <w:pStyle w:val="FootnoteText"/>
      </w:pPr>
      <w:r>
        <w:rPr>
          <w:rStyle w:val="FootnoteReference"/>
        </w:rPr>
        <w:footnoteRef/>
      </w:r>
      <w:r w:rsidRPr="008E076A">
        <w:t xml:space="preserve"> Summary of the EMIS data base</w:t>
      </w:r>
    </w:p>
  </w:footnote>
  <w:footnote w:id="47">
    <w:p w14:paraId="69DA9C5E" w14:textId="77777777" w:rsidR="007427C1" w:rsidRPr="008E076A" w:rsidRDefault="00000000">
      <w:pPr>
        <w:pStyle w:val="FootnoteText"/>
      </w:pPr>
      <w:r>
        <w:rPr>
          <w:rStyle w:val="FootnoteReference"/>
        </w:rPr>
        <w:footnoteRef/>
      </w:r>
      <w:r w:rsidRPr="008E076A">
        <w:t xml:space="preserve"> Summary of project proposals in EMIS</w:t>
      </w:r>
    </w:p>
  </w:footnote>
  <w:footnote w:id="48">
    <w:p w14:paraId="085B3886" w14:textId="0ED5388B" w:rsidR="00866DDC" w:rsidRDefault="00866DDC">
      <w:pPr>
        <w:pStyle w:val="FootnoteText"/>
      </w:pPr>
      <w:r>
        <w:rPr>
          <w:rStyle w:val="FootnoteReference"/>
        </w:rPr>
        <w:footnoteRef/>
      </w:r>
      <w:r>
        <w:t xml:space="preserve"> Written comments provided by </w:t>
      </w:r>
      <w:proofErr w:type="gramStart"/>
      <w:r>
        <w:t>MFA</w:t>
      </w:r>
      <w:proofErr w:type="gramEnd"/>
    </w:p>
  </w:footnote>
  <w:footnote w:id="49">
    <w:p w14:paraId="02ADB205" w14:textId="5F2FC3FD" w:rsidR="007427C1" w:rsidRDefault="00000000">
      <w:pPr>
        <w:pStyle w:val="FootnoteText"/>
        <w:rPr>
          <w:lang w:val="bg-BG"/>
        </w:rPr>
      </w:pPr>
      <w:r>
        <w:rPr>
          <w:rStyle w:val="FootnoteReference"/>
        </w:rPr>
        <w:footnoteRef/>
      </w:r>
      <w:r>
        <w:rPr>
          <w:lang w:val="bg-BG"/>
        </w:rPr>
        <w:t xml:space="preserve"> </w:t>
      </w:r>
      <w:proofErr w:type="spellStart"/>
      <w:r>
        <w:rPr>
          <w:lang w:val="bg-BG"/>
        </w:rPr>
        <w:t>Interview</w:t>
      </w:r>
      <w:proofErr w:type="spellEnd"/>
      <w:r>
        <w:rPr>
          <w:lang w:val="bg-BG"/>
        </w:rPr>
        <w:t xml:space="preserve"> </w:t>
      </w:r>
      <w:r w:rsidR="00435083">
        <w:t>Ministry of Finance</w:t>
      </w:r>
      <w:r>
        <w:rPr>
          <w:lang w:val="bg-BG"/>
        </w:rPr>
        <w:t xml:space="preserve">. </w:t>
      </w:r>
    </w:p>
  </w:footnote>
  <w:footnote w:id="50">
    <w:p w14:paraId="5C93248F" w14:textId="5894FA50" w:rsidR="007427C1" w:rsidRDefault="00000000">
      <w:pPr>
        <w:pStyle w:val="FootnoteText"/>
        <w:rPr>
          <w:lang w:val="bg-BG"/>
        </w:rPr>
      </w:pPr>
      <w:r>
        <w:rPr>
          <w:rStyle w:val="FootnoteReference"/>
        </w:rPr>
        <w:footnoteRef/>
      </w:r>
      <w:r w:rsidR="001C1E0F">
        <w:rPr>
          <w:lang w:val="bg-BG"/>
        </w:rPr>
        <w:t xml:space="preserve"> </w:t>
      </w:r>
      <w:proofErr w:type="spellStart"/>
      <w:r w:rsidR="001C1E0F">
        <w:rPr>
          <w:lang w:val="bg-BG"/>
        </w:rPr>
        <w:t>According</w:t>
      </w:r>
      <w:proofErr w:type="spellEnd"/>
      <w:r w:rsidR="001C1E0F">
        <w:rPr>
          <w:lang w:val="bg-BG"/>
        </w:rPr>
        <w:t xml:space="preserve"> </w:t>
      </w:r>
      <w:proofErr w:type="spellStart"/>
      <w:r w:rsidR="001C1E0F">
        <w:rPr>
          <w:lang w:val="bg-BG"/>
        </w:rPr>
        <w:t>to</w:t>
      </w:r>
      <w:proofErr w:type="spellEnd"/>
      <w:r w:rsidR="001C1E0F">
        <w:rPr>
          <w:lang w:val="bg-BG"/>
        </w:rPr>
        <w:t xml:space="preserve"> </w:t>
      </w:r>
      <w:proofErr w:type="spellStart"/>
      <w:r w:rsidR="001C1E0F">
        <w:rPr>
          <w:lang w:val="bg-BG"/>
        </w:rPr>
        <w:t>information</w:t>
      </w:r>
      <w:proofErr w:type="spellEnd"/>
      <w:r w:rsidR="001C1E0F">
        <w:rPr>
          <w:lang w:val="bg-BG"/>
        </w:rPr>
        <w:t xml:space="preserve"> </w:t>
      </w:r>
      <w:proofErr w:type="spellStart"/>
      <w:r w:rsidR="001C1E0F">
        <w:rPr>
          <w:lang w:val="bg-BG"/>
        </w:rPr>
        <w:t>from</w:t>
      </w:r>
      <w:proofErr w:type="spellEnd"/>
      <w:r w:rsidR="001C1E0F">
        <w:rPr>
          <w:lang w:val="bg-BG"/>
        </w:rPr>
        <w:t xml:space="preserve"> </w:t>
      </w:r>
      <w:proofErr w:type="spellStart"/>
      <w:r w:rsidR="001C1E0F">
        <w:rPr>
          <w:lang w:val="bg-BG"/>
        </w:rPr>
        <w:t>the</w:t>
      </w:r>
      <w:proofErr w:type="spellEnd"/>
      <w:r w:rsidR="001C1E0F">
        <w:rPr>
          <w:lang w:val="bg-BG"/>
        </w:rPr>
        <w:t xml:space="preserve"> </w:t>
      </w:r>
      <w:r w:rsidR="00776CA9">
        <w:t>MA</w:t>
      </w:r>
      <w:r w:rsidR="001C1E0F">
        <w:rPr>
          <w:lang w:val="bg-BG"/>
        </w:rPr>
        <w:t xml:space="preserve">, a </w:t>
      </w:r>
      <w:r w:rsidRPr="008E076A">
        <w:t xml:space="preserve">risk analysis has already been developed </w:t>
      </w:r>
      <w:r w:rsidR="001C1E0F" w:rsidRPr="008E076A">
        <w:t xml:space="preserve">in relation to the </w:t>
      </w:r>
      <w:r w:rsidRPr="008E076A">
        <w:t xml:space="preserve">requirement to carry out so-called management verification in the sense of Article 74 </w:t>
      </w:r>
      <w:r w:rsidR="00505AB2">
        <w:t xml:space="preserve">of the </w:t>
      </w:r>
      <w:r w:rsidR="00DE7810">
        <w:t>Horizontal Regulation</w:t>
      </w:r>
      <w:r w:rsidRPr="008E076A">
        <w:t xml:space="preserve">. </w:t>
      </w:r>
    </w:p>
  </w:footnote>
  <w:footnote w:id="51">
    <w:p w14:paraId="13EE6B61" w14:textId="0CFE417D" w:rsidR="007427C1" w:rsidRPr="008E076A" w:rsidRDefault="00000000">
      <w:pPr>
        <w:pStyle w:val="FootnoteText"/>
      </w:pPr>
      <w:r>
        <w:rPr>
          <w:rStyle w:val="FootnoteReference"/>
        </w:rPr>
        <w:footnoteRef/>
      </w:r>
      <w:r w:rsidRPr="008E076A">
        <w:t xml:space="preserve"> Interview </w:t>
      </w:r>
      <w:r w:rsidR="006C1271">
        <w:t>Ministry of Finance</w:t>
      </w:r>
    </w:p>
  </w:footnote>
  <w:footnote w:id="52">
    <w:p w14:paraId="3C9A2229" w14:textId="172FDE90" w:rsidR="007427C1" w:rsidRPr="008E076A" w:rsidRDefault="00000000">
      <w:pPr>
        <w:pStyle w:val="FootnoteText"/>
      </w:pPr>
      <w:r>
        <w:rPr>
          <w:rStyle w:val="FootnoteReference"/>
        </w:rPr>
        <w:footnoteRef/>
      </w:r>
      <w:r w:rsidRPr="008E076A">
        <w:t xml:space="preserve"> </w:t>
      </w:r>
      <w:r w:rsidR="00FA1C69">
        <w:t>Interview IPD</w:t>
      </w:r>
      <w:r w:rsidR="006C1271">
        <w:t>2</w:t>
      </w:r>
    </w:p>
  </w:footnote>
  <w:footnote w:id="53">
    <w:p w14:paraId="001D4209" w14:textId="747D38C0" w:rsidR="007427C1" w:rsidRPr="008E076A" w:rsidRDefault="00000000">
      <w:pPr>
        <w:pStyle w:val="FootnoteText"/>
      </w:pPr>
      <w:r>
        <w:rPr>
          <w:rStyle w:val="FootnoteReference"/>
        </w:rPr>
        <w:footnoteRef/>
      </w:r>
      <w:r w:rsidRPr="008E076A">
        <w:t xml:space="preserve"> Interview </w:t>
      </w:r>
      <w:r w:rsidR="006C1271">
        <w:t>DGBP</w:t>
      </w:r>
      <w:r w:rsidRPr="008E076A">
        <w:t>2</w:t>
      </w:r>
    </w:p>
  </w:footnote>
  <w:footnote w:id="54">
    <w:p w14:paraId="7D7AFD27" w14:textId="1AD2F92A" w:rsidR="007427C1" w:rsidRPr="008E076A" w:rsidRDefault="00000000">
      <w:pPr>
        <w:pStyle w:val="FootnoteText"/>
      </w:pPr>
      <w:r>
        <w:rPr>
          <w:rStyle w:val="FootnoteReference"/>
        </w:rPr>
        <w:footnoteRef/>
      </w:r>
      <w:r w:rsidRPr="008E076A">
        <w:t xml:space="preserve"> Interview </w:t>
      </w:r>
      <w:r w:rsidR="006C1271">
        <w:t>DGBP</w:t>
      </w:r>
      <w:r w:rsidRPr="008E076A">
        <w:t xml:space="preserve">2, Interview </w:t>
      </w:r>
      <w:r w:rsidR="006C1271">
        <w:t>Ministry of Finance</w:t>
      </w:r>
    </w:p>
  </w:footnote>
  <w:footnote w:id="55">
    <w:p w14:paraId="724EAF9C" w14:textId="49C46682" w:rsidR="007427C1" w:rsidRPr="008E076A" w:rsidRDefault="00000000">
      <w:pPr>
        <w:pStyle w:val="FootnoteText"/>
      </w:pPr>
      <w:r>
        <w:rPr>
          <w:rStyle w:val="FootnoteReference"/>
        </w:rPr>
        <w:footnoteRef/>
      </w:r>
      <w:r w:rsidRPr="008E076A">
        <w:t xml:space="preserve"> Interview with CIS</w:t>
      </w:r>
      <w:r w:rsidR="006C1271">
        <w:t>D</w:t>
      </w:r>
      <w:r w:rsidRPr="008E076A">
        <w:t xml:space="preserve">, </w:t>
      </w:r>
      <w:r w:rsidR="00163AD5">
        <w:t>MFA</w:t>
      </w:r>
      <w:r w:rsidRPr="008E076A">
        <w:t xml:space="preserve">. </w:t>
      </w:r>
    </w:p>
  </w:footnote>
  <w:footnote w:id="56">
    <w:p w14:paraId="4FB3F838" w14:textId="325D061E" w:rsidR="007427C1" w:rsidRPr="008E076A" w:rsidRDefault="00000000">
      <w:pPr>
        <w:pStyle w:val="FootnoteText"/>
      </w:pPr>
      <w:r>
        <w:rPr>
          <w:rStyle w:val="FootnoteReference"/>
        </w:rPr>
        <w:footnoteRef/>
      </w:r>
      <w:r w:rsidRPr="008E076A">
        <w:t xml:space="preserve"> Interview </w:t>
      </w:r>
      <w:r w:rsidR="00163AD5">
        <w:t>IPD</w:t>
      </w:r>
    </w:p>
  </w:footnote>
  <w:footnote w:id="57">
    <w:p w14:paraId="4646629F" w14:textId="77777777" w:rsidR="007427C1" w:rsidRPr="008E076A" w:rsidRDefault="00000000">
      <w:pPr>
        <w:pStyle w:val="FootnoteText"/>
      </w:pPr>
      <w:r>
        <w:rPr>
          <w:rStyle w:val="FootnoteReference"/>
        </w:rPr>
        <w:footnoteRef/>
      </w:r>
      <w:r w:rsidRPr="000462DC">
        <w:rPr>
          <w:i/>
          <w:iCs/>
          <w:lang w:val="bg-BG"/>
        </w:rPr>
        <w:t xml:space="preserve"> National Strategy </w:t>
      </w:r>
      <w:proofErr w:type="spellStart"/>
      <w:r w:rsidRPr="000462DC">
        <w:rPr>
          <w:i/>
          <w:iCs/>
          <w:lang w:val="bg-BG"/>
        </w:rPr>
        <w:t>for</w:t>
      </w:r>
      <w:proofErr w:type="spellEnd"/>
      <w:r w:rsidRPr="000462DC">
        <w:rPr>
          <w:i/>
          <w:iCs/>
          <w:lang w:val="bg-BG"/>
        </w:rPr>
        <w:t xml:space="preserve"> </w:t>
      </w:r>
      <w:proofErr w:type="spellStart"/>
      <w:r w:rsidRPr="000462DC">
        <w:rPr>
          <w:i/>
          <w:iCs/>
          <w:lang w:val="bg-BG"/>
        </w:rPr>
        <w:t>Integrated</w:t>
      </w:r>
      <w:proofErr w:type="spellEnd"/>
      <w:r w:rsidRPr="000462DC">
        <w:rPr>
          <w:i/>
          <w:iCs/>
          <w:lang w:val="bg-BG"/>
        </w:rPr>
        <w:t xml:space="preserve"> </w:t>
      </w:r>
      <w:proofErr w:type="spellStart"/>
      <w:r w:rsidRPr="000462DC">
        <w:rPr>
          <w:i/>
          <w:iCs/>
          <w:lang w:val="bg-BG"/>
        </w:rPr>
        <w:t>Border</w:t>
      </w:r>
      <w:proofErr w:type="spellEnd"/>
      <w:r w:rsidRPr="000462DC">
        <w:rPr>
          <w:i/>
          <w:iCs/>
          <w:lang w:val="bg-BG"/>
        </w:rPr>
        <w:t xml:space="preserve"> Management </w:t>
      </w:r>
      <w:proofErr w:type="spellStart"/>
      <w:r w:rsidRPr="000462DC">
        <w:rPr>
          <w:i/>
          <w:iCs/>
          <w:lang w:val="bg-BG"/>
        </w:rPr>
        <w:t>in</w:t>
      </w:r>
      <w:proofErr w:type="spellEnd"/>
      <w:r w:rsidRPr="000462DC">
        <w:rPr>
          <w:i/>
          <w:iCs/>
          <w:lang w:val="bg-BG"/>
        </w:rPr>
        <w:t xml:space="preserve"> Bulgaria (2020-2025)</w:t>
      </w:r>
      <w:r>
        <w:rPr>
          <w:lang w:val="bg-BG"/>
        </w:rPr>
        <w:t xml:space="preserve">, p. 11, </w:t>
      </w:r>
      <w:proofErr w:type="spellStart"/>
      <w:r>
        <w:rPr>
          <w:lang w:val="bg-BG"/>
        </w:rPr>
        <w:t>available</w:t>
      </w:r>
      <w:proofErr w:type="spellEnd"/>
      <w:r>
        <w:rPr>
          <w:lang w:val="bg-BG"/>
        </w:rPr>
        <w:t xml:space="preserve"> </w:t>
      </w:r>
      <w:proofErr w:type="spellStart"/>
      <w:r>
        <w:rPr>
          <w:lang w:val="bg-BG"/>
        </w:rPr>
        <w:t>at</w:t>
      </w:r>
      <w:proofErr w:type="spellEnd"/>
      <w:r>
        <w:rPr>
          <w:lang w:val="bg-BG"/>
        </w:rPr>
        <w:t xml:space="preserve">: </w:t>
      </w:r>
      <w:hyperlink r:id="rId5" w:history="1">
        <w:r w:rsidRPr="003129A1">
          <w:rPr>
            <w:rStyle w:val="Hyperlink"/>
            <w:lang w:val="bg-BG"/>
          </w:rPr>
          <w:t>https:</w:t>
        </w:r>
      </w:hyperlink>
      <w:r>
        <w:rPr>
          <w:lang w:val="bg-BG"/>
        </w:rPr>
        <w:t xml:space="preserve">//eu-hr.mvr.bg/docs/librariesprovider79/документи/20rh792pr-1.pdf?sfvrsn=f3e0e681_2 </w:t>
      </w:r>
    </w:p>
  </w:footnote>
  <w:footnote w:id="58">
    <w:p w14:paraId="15424548" w14:textId="77777777" w:rsidR="007427C1" w:rsidRPr="008E076A" w:rsidRDefault="00000000">
      <w:pPr>
        <w:pStyle w:val="FootnoteText"/>
      </w:pPr>
      <w:r>
        <w:rPr>
          <w:rStyle w:val="FootnoteReference"/>
        </w:rPr>
        <w:footnoteRef/>
      </w:r>
      <w:r w:rsidRPr="008E076A">
        <w:t xml:space="preserve"> See. </w:t>
      </w:r>
      <w:hyperlink r:id="rId6" w:history="1">
        <w:r w:rsidRPr="008E076A">
          <w:rPr>
            <w:rStyle w:val="Hyperlink"/>
          </w:rPr>
          <w:t>https://eu-hr.</w:t>
        </w:r>
      </w:hyperlink>
      <w:r w:rsidRPr="008E076A">
        <w:t>mvr.bg/docs/librariesprovider79/</w:t>
      </w:r>
      <w:proofErr w:type="spellStart"/>
      <w:r>
        <w:rPr>
          <w:lang w:val="ru-RU"/>
        </w:rPr>
        <w:t>документи</w:t>
      </w:r>
      <w:proofErr w:type="spellEnd"/>
      <w:r w:rsidRPr="008E076A">
        <w:t>/</w:t>
      </w:r>
      <w:proofErr w:type="spellStart"/>
      <w:r>
        <w:rPr>
          <w:lang w:val="ru-RU"/>
        </w:rPr>
        <w:t>планигу</w:t>
      </w:r>
      <w:proofErr w:type="spellEnd"/>
      <w:r w:rsidRPr="008E076A">
        <w:t xml:space="preserve">2023.pdf?sfvrsn=383675c6_3 </w:t>
      </w:r>
    </w:p>
  </w:footnote>
  <w:footnote w:id="59">
    <w:p w14:paraId="2A6894A1" w14:textId="77777777" w:rsidR="007427C1" w:rsidRPr="008E076A" w:rsidRDefault="00000000">
      <w:pPr>
        <w:pStyle w:val="FootnoteText"/>
      </w:pPr>
      <w:r>
        <w:rPr>
          <w:rStyle w:val="FootnoteReference"/>
        </w:rPr>
        <w:footnoteRef/>
      </w:r>
      <w:r w:rsidRPr="004D0FAC">
        <w:rPr>
          <w:i/>
          <w:iCs/>
          <w:lang w:val="bg-BG"/>
        </w:rPr>
        <w:t xml:space="preserve"> National </w:t>
      </w:r>
      <w:proofErr w:type="spellStart"/>
      <w:r w:rsidRPr="004D0FAC">
        <w:rPr>
          <w:i/>
          <w:iCs/>
          <w:lang w:val="bg-BG"/>
        </w:rPr>
        <w:t>Migration</w:t>
      </w:r>
      <w:proofErr w:type="spellEnd"/>
      <w:r w:rsidRPr="004D0FAC">
        <w:rPr>
          <w:i/>
          <w:iCs/>
          <w:lang w:val="bg-BG"/>
        </w:rPr>
        <w:t xml:space="preserve"> Strategy </w:t>
      </w:r>
      <w:proofErr w:type="spellStart"/>
      <w:r w:rsidRPr="004D0FAC">
        <w:rPr>
          <w:i/>
          <w:iCs/>
          <w:lang w:val="bg-BG"/>
        </w:rPr>
        <w:t>of</w:t>
      </w:r>
      <w:proofErr w:type="spellEnd"/>
      <w:r w:rsidRPr="004D0FAC">
        <w:rPr>
          <w:i/>
          <w:iCs/>
          <w:lang w:val="bg-BG"/>
        </w:rPr>
        <w:t xml:space="preserve"> </w:t>
      </w:r>
      <w:proofErr w:type="spellStart"/>
      <w:r w:rsidRPr="004D0FAC">
        <w:rPr>
          <w:i/>
          <w:iCs/>
          <w:lang w:val="bg-BG"/>
        </w:rPr>
        <w:t>the</w:t>
      </w:r>
      <w:proofErr w:type="spellEnd"/>
      <w:r w:rsidRPr="004D0FAC">
        <w:rPr>
          <w:i/>
          <w:iCs/>
          <w:lang w:val="bg-BG"/>
        </w:rPr>
        <w:t xml:space="preserve"> Republic </w:t>
      </w:r>
      <w:proofErr w:type="spellStart"/>
      <w:r w:rsidRPr="004D0FAC">
        <w:rPr>
          <w:i/>
          <w:iCs/>
          <w:lang w:val="bg-BG"/>
        </w:rPr>
        <w:t>of</w:t>
      </w:r>
      <w:proofErr w:type="spellEnd"/>
      <w:r w:rsidRPr="004D0FAC">
        <w:rPr>
          <w:i/>
          <w:iCs/>
          <w:lang w:val="bg-BG"/>
        </w:rPr>
        <w:t xml:space="preserve"> Bulgaria 2021-2025</w:t>
      </w:r>
      <w:r>
        <w:rPr>
          <w:i/>
          <w:iCs/>
          <w:lang w:val="bg-BG"/>
        </w:rPr>
        <w:t>, p. 25</w:t>
      </w:r>
      <w:r>
        <w:rPr>
          <w:lang w:val="bg-BG"/>
        </w:rPr>
        <w:t xml:space="preserve">, </w:t>
      </w:r>
      <w:proofErr w:type="spellStart"/>
      <w:r>
        <w:rPr>
          <w:lang w:val="bg-BG"/>
        </w:rPr>
        <w:t>see</w:t>
      </w:r>
      <w:proofErr w:type="spellEnd"/>
      <w:r>
        <w:rPr>
          <w:lang w:val="bg-BG"/>
        </w:rPr>
        <w:t xml:space="preserve"> https://eu-hr.mvr.bg/nsmgui/документи/национални-стратегии-и-планове</w:t>
      </w:r>
    </w:p>
  </w:footnote>
  <w:footnote w:id="60">
    <w:p w14:paraId="091AA42E" w14:textId="77777777" w:rsidR="007427C1" w:rsidRPr="008E076A" w:rsidRDefault="00000000">
      <w:pPr>
        <w:pStyle w:val="FootnoteText"/>
      </w:pPr>
      <w:r>
        <w:rPr>
          <w:rStyle w:val="FootnoteReference"/>
        </w:rPr>
        <w:footnoteRef/>
      </w:r>
      <w:r w:rsidRPr="008E076A">
        <w:t xml:space="preserve"> Ibid.</w:t>
      </w:r>
    </w:p>
  </w:footnote>
  <w:footnote w:id="61">
    <w:p w14:paraId="5E193B52" w14:textId="77777777" w:rsidR="007427C1" w:rsidRPr="008E076A" w:rsidRDefault="00000000">
      <w:pPr>
        <w:pStyle w:val="FootnoteText"/>
      </w:pPr>
      <w:r>
        <w:rPr>
          <w:rStyle w:val="FootnoteReference"/>
        </w:rPr>
        <w:footnoteRef/>
      </w:r>
      <w:r w:rsidRPr="008E076A">
        <w:t xml:space="preserve"> See: https://ec.europa.eu/commission/presscorner/detail/en/ip_22_2582</w:t>
      </w:r>
    </w:p>
  </w:footnote>
  <w:footnote w:id="62">
    <w:p w14:paraId="0905A4FD" w14:textId="693B3583" w:rsidR="007427C1" w:rsidRPr="008E076A" w:rsidRDefault="00000000">
      <w:pPr>
        <w:pStyle w:val="FootnoteText"/>
      </w:pPr>
      <w:r>
        <w:rPr>
          <w:rStyle w:val="FootnoteReference"/>
        </w:rPr>
        <w:footnoteRef/>
      </w:r>
      <w:r w:rsidRPr="008E076A">
        <w:t xml:space="preserve"> Interview </w:t>
      </w:r>
      <w:r w:rsidR="003F0539">
        <w:t>DGBP</w:t>
      </w:r>
      <w:r w:rsidRPr="008E076A">
        <w:t xml:space="preserve"> 2</w:t>
      </w:r>
    </w:p>
  </w:footnote>
  <w:footnote w:id="63">
    <w:p w14:paraId="38973C7A" w14:textId="77777777" w:rsidR="007427C1" w:rsidRPr="008E076A" w:rsidRDefault="00000000">
      <w:pPr>
        <w:pStyle w:val="FootnoteText"/>
      </w:pPr>
      <w:r>
        <w:rPr>
          <w:rStyle w:val="FootnoteReference"/>
        </w:rPr>
        <w:footnoteRef/>
      </w:r>
      <w:r w:rsidRPr="008E076A">
        <w:t xml:space="preserve"> Ministry of Foreign Affairs, Council of Ministers (Central Coordination Unit, Good Governance Operational Programme), Ministry of Finance (Customs Agency). See page 7 of the Annual Report on the quality of the implementation of the EMAS referred to in Article 29 of Regulation (EU) 2021/1148</w:t>
      </w:r>
    </w:p>
  </w:footnote>
  <w:footnote w:id="64">
    <w:p w14:paraId="1CF7E180" w14:textId="2EB4757B" w:rsidR="007427C1" w:rsidRPr="008E076A" w:rsidRDefault="00000000">
      <w:pPr>
        <w:pStyle w:val="FootnoteText"/>
      </w:pPr>
      <w:r>
        <w:rPr>
          <w:rStyle w:val="FootnoteReference"/>
        </w:rPr>
        <w:footnoteRef/>
      </w:r>
      <w:r w:rsidRPr="008E076A">
        <w:t xml:space="preserve"> Interview </w:t>
      </w:r>
      <w:r w:rsidR="003F0539">
        <w:t>DGBP</w:t>
      </w:r>
      <w:r w:rsidRPr="008E076A">
        <w:t xml:space="preserve"> 5</w:t>
      </w:r>
    </w:p>
  </w:footnote>
  <w:footnote w:id="65">
    <w:p w14:paraId="6C92A26C" w14:textId="77777777" w:rsidR="007427C1" w:rsidRPr="008E076A" w:rsidRDefault="00000000">
      <w:pPr>
        <w:pStyle w:val="FootnoteText"/>
      </w:pPr>
      <w:r>
        <w:rPr>
          <w:rStyle w:val="FootnoteReference"/>
        </w:rPr>
        <w:footnoteRef/>
      </w:r>
      <w:r>
        <w:t xml:space="preserve"> INTERREG Programme</w:t>
      </w:r>
      <w:r w:rsidRPr="008E076A">
        <w:t xml:space="preserve">, p. 13 https://ipa-bgtr.mrrb.bg/sites/default/files/documents/2023-06/2021tc16ipcb005.pdf </w:t>
      </w:r>
    </w:p>
  </w:footnote>
  <w:footnote w:id="66">
    <w:p w14:paraId="506DE88B" w14:textId="11D7BC5F" w:rsidR="007427C1" w:rsidRPr="008E076A" w:rsidRDefault="00000000">
      <w:pPr>
        <w:pStyle w:val="FootnoteText"/>
      </w:pPr>
      <w:r>
        <w:rPr>
          <w:rStyle w:val="FootnoteReference"/>
        </w:rPr>
        <w:footnoteRef/>
      </w:r>
      <w:r w:rsidRPr="008E076A">
        <w:t xml:space="preserve"> Interview</w:t>
      </w:r>
      <w:r w:rsidR="00163AD5">
        <w:t xml:space="preserve"> </w:t>
      </w:r>
      <w:r w:rsidR="00585845">
        <w:t>CISD</w:t>
      </w:r>
      <w:r w:rsidRPr="008E076A">
        <w:t>.</w:t>
      </w:r>
    </w:p>
  </w:footnote>
  <w:footnote w:id="67">
    <w:p w14:paraId="237EF823" w14:textId="0A1D6195" w:rsidR="007427C1" w:rsidRDefault="00000000">
      <w:pPr>
        <w:pStyle w:val="FootnoteText"/>
        <w:rPr>
          <w:lang w:val="bg-BG"/>
        </w:rPr>
      </w:pPr>
      <w:r>
        <w:rPr>
          <w:rStyle w:val="FootnoteReference"/>
        </w:rPr>
        <w:footnoteRef/>
      </w:r>
      <w:r>
        <w:rPr>
          <w:lang w:val="bg-BG"/>
        </w:rPr>
        <w:t xml:space="preserve"> </w:t>
      </w:r>
      <w:proofErr w:type="spellStart"/>
      <w:r>
        <w:rPr>
          <w:lang w:val="bg-BG"/>
        </w:rPr>
        <w:t>Interview</w:t>
      </w:r>
      <w:proofErr w:type="spellEnd"/>
      <w:r>
        <w:rPr>
          <w:lang w:val="bg-BG"/>
        </w:rPr>
        <w:t xml:space="preserve"> </w:t>
      </w:r>
      <w:r w:rsidR="007C17D4">
        <w:rPr>
          <w:lang w:val="bg-BG"/>
        </w:rPr>
        <w:t>DGBP</w:t>
      </w:r>
      <w:r>
        <w:rPr>
          <w:lang w:val="bg-BG"/>
        </w:rPr>
        <w:t>1</w:t>
      </w:r>
    </w:p>
  </w:footnote>
  <w:footnote w:id="68">
    <w:p w14:paraId="59020FCF" w14:textId="77777777" w:rsidR="007427C1" w:rsidRPr="008E076A" w:rsidRDefault="00000000">
      <w:pPr>
        <w:pStyle w:val="FootnoteText"/>
      </w:pPr>
      <w:r>
        <w:rPr>
          <w:rStyle w:val="FootnoteReference"/>
        </w:rPr>
        <w:footnoteRef/>
      </w:r>
      <w:r>
        <w:rPr>
          <w:lang w:val="bg-BG"/>
        </w:rPr>
        <w:t xml:space="preserve"> </w:t>
      </w:r>
      <w:proofErr w:type="spellStart"/>
      <w:r>
        <w:rPr>
          <w:lang w:val="bg-BG"/>
        </w:rPr>
        <w:t>From</w:t>
      </w:r>
      <w:proofErr w:type="spellEnd"/>
      <w:r>
        <w:rPr>
          <w:lang w:val="bg-BG"/>
        </w:rPr>
        <w:t xml:space="preserve"> a </w:t>
      </w:r>
      <w:proofErr w:type="spellStart"/>
      <w:r>
        <w:rPr>
          <w:lang w:val="bg-BG"/>
        </w:rPr>
        <w:t>technical</w:t>
      </w:r>
      <w:proofErr w:type="spellEnd"/>
      <w:r>
        <w:rPr>
          <w:lang w:val="bg-BG"/>
        </w:rPr>
        <w:t xml:space="preserve"> </w:t>
      </w:r>
      <w:proofErr w:type="spellStart"/>
      <w:r>
        <w:rPr>
          <w:lang w:val="bg-BG"/>
        </w:rPr>
        <w:t>point</w:t>
      </w:r>
      <w:proofErr w:type="spellEnd"/>
      <w:r>
        <w:rPr>
          <w:lang w:val="bg-BG"/>
        </w:rPr>
        <w:t xml:space="preserve"> </w:t>
      </w:r>
      <w:proofErr w:type="spellStart"/>
      <w:r>
        <w:rPr>
          <w:lang w:val="bg-BG"/>
        </w:rPr>
        <w:t>of</w:t>
      </w:r>
      <w:proofErr w:type="spellEnd"/>
      <w:r>
        <w:rPr>
          <w:lang w:val="bg-BG"/>
        </w:rPr>
        <w:t xml:space="preserve"> </w:t>
      </w:r>
      <w:proofErr w:type="spellStart"/>
      <w:r>
        <w:rPr>
          <w:lang w:val="bg-BG"/>
        </w:rPr>
        <w:t>view</w:t>
      </w:r>
      <w:proofErr w:type="spellEnd"/>
      <w:r>
        <w:rPr>
          <w:lang w:val="bg-BG"/>
        </w:rPr>
        <w:t xml:space="preserve">, </w:t>
      </w:r>
      <w:proofErr w:type="spellStart"/>
      <w:r>
        <w:rPr>
          <w:lang w:val="bg-BG"/>
        </w:rPr>
        <w:t>important</w:t>
      </w:r>
      <w:proofErr w:type="spellEnd"/>
      <w:r>
        <w:rPr>
          <w:lang w:val="bg-BG"/>
        </w:rPr>
        <w:t xml:space="preserve"> </w:t>
      </w:r>
      <w:proofErr w:type="spellStart"/>
      <w:r>
        <w:rPr>
          <w:lang w:val="bg-BG"/>
        </w:rPr>
        <w:t>changes</w:t>
      </w:r>
      <w:proofErr w:type="spellEnd"/>
      <w:r>
        <w:rPr>
          <w:lang w:val="bg-BG"/>
        </w:rPr>
        <w:t xml:space="preserve"> </w:t>
      </w:r>
      <w:proofErr w:type="spellStart"/>
      <w:r>
        <w:rPr>
          <w:lang w:val="bg-BG"/>
        </w:rPr>
        <w:t>to</w:t>
      </w:r>
      <w:proofErr w:type="spellEnd"/>
      <w:r>
        <w:rPr>
          <w:lang w:val="bg-BG"/>
        </w:rPr>
        <w:t xml:space="preserve"> </w:t>
      </w:r>
      <w:proofErr w:type="spellStart"/>
      <w:r>
        <w:rPr>
          <w:lang w:val="bg-BG"/>
        </w:rPr>
        <w:t>the</w:t>
      </w:r>
      <w:proofErr w:type="spellEnd"/>
      <w:r>
        <w:rPr>
          <w:lang w:val="bg-BG"/>
        </w:rPr>
        <w:t xml:space="preserve"> VIS </w:t>
      </w:r>
      <w:proofErr w:type="spellStart"/>
      <w:r>
        <w:rPr>
          <w:lang w:val="bg-BG"/>
        </w:rPr>
        <w:t>are</w:t>
      </w:r>
      <w:proofErr w:type="spellEnd"/>
      <w:r>
        <w:rPr>
          <w:lang w:val="bg-BG"/>
        </w:rPr>
        <w:t xml:space="preserve"> </w:t>
      </w:r>
      <w:proofErr w:type="spellStart"/>
      <w:r>
        <w:rPr>
          <w:lang w:val="bg-BG"/>
        </w:rPr>
        <w:t>also</w:t>
      </w:r>
      <w:proofErr w:type="spellEnd"/>
      <w:r>
        <w:rPr>
          <w:lang w:val="bg-BG"/>
        </w:rPr>
        <w:t xml:space="preserve"> </w:t>
      </w:r>
      <w:proofErr w:type="spellStart"/>
      <w:r>
        <w:rPr>
          <w:lang w:val="bg-BG"/>
        </w:rPr>
        <w:t>expected</w:t>
      </w:r>
      <w:proofErr w:type="spellEnd"/>
      <w:r>
        <w:rPr>
          <w:lang w:val="bg-BG"/>
        </w:rPr>
        <w:t xml:space="preserve"> </w:t>
      </w:r>
      <w:proofErr w:type="spellStart"/>
      <w:r>
        <w:rPr>
          <w:lang w:val="bg-BG"/>
        </w:rPr>
        <w:t>when</w:t>
      </w:r>
      <w:proofErr w:type="spellEnd"/>
      <w:r>
        <w:rPr>
          <w:lang w:val="bg-BG"/>
        </w:rPr>
        <w:t xml:space="preserve"> </w:t>
      </w:r>
      <w:proofErr w:type="spellStart"/>
      <w:r>
        <w:rPr>
          <w:lang w:val="bg-BG"/>
        </w:rPr>
        <w:t>the</w:t>
      </w:r>
      <w:proofErr w:type="spellEnd"/>
      <w:r>
        <w:rPr>
          <w:lang w:val="bg-BG"/>
        </w:rPr>
        <w:t xml:space="preserve"> VIS </w:t>
      </w:r>
      <w:proofErr w:type="spellStart"/>
      <w:r>
        <w:rPr>
          <w:lang w:val="bg-BG"/>
        </w:rPr>
        <w:t>is</w:t>
      </w:r>
      <w:proofErr w:type="spellEnd"/>
      <w:r>
        <w:rPr>
          <w:lang w:val="bg-BG"/>
        </w:rPr>
        <w:t xml:space="preserve"> </w:t>
      </w:r>
      <w:proofErr w:type="spellStart"/>
      <w:r>
        <w:rPr>
          <w:lang w:val="bg-BG"/>
        </w:rPr>
        <w:t>operational</w:t>
      </w:r>
      <w:proofErr w:type="spellEnd"/>
      <w:r>
        <w:rPr>
          <w:lang w:val="bg-BG"/>
        </w:rPr>
        <w:t xml:space="preserve">, </w:t>
      </w:r>
      <w:proofErr w:type="spellStart"/>
      <w:r>
        <w:rPr>
          <w:lang w:val="bg-BG"/>
        </w:rPr>
        <w:t>such</w:t>
      </w:r>
      <w:proofErr w:type="spellEnd"/>
      <w:r>
        <w:rPr>
          <w:lang w:val="bg-BG"/>
        </w:rPr>
        <w:t xml:space="preserve"> </w:t>
      </w:r>
      <w:proofErr w:type="spellStart"/>
      <w:r>
        <w:rPr>
          <w:lang w:val="bg-BG"/>
        </w:rPr>
        <w:t>as</w:t>
      </w:r>
      <w:proofErr w:type="spellEnd"/>
      <w:r>
        <w:rPr>
          <w:lang w:val="bg-BG"/>
        </w:rPr>
        <w:t xml:space="preserve"> </w:t>
      </w:r>
      <w:proofErr w:type="spellStart"/>
      <w:r>
        <w:rPr>
          <w:lang w:val="bg-BG"/>
        </w:rPr>
        <w:t>the</w:t>
      </w:r>
      <w:proofErr w:type="spellEnd"/>
      <w:r>
        <w:rPr>
          <w:lang w:val="bg-BG"/>
        </w:rPr>
        <w:t xml:space="preserve"> </w:t>
      </w:r>
      <w:proofErr w:type="spellStart"/>
      <w:r>
        <w:rPr>
          <w:lang w:val="bg-BG"/>
        </w:rPr>
        <w:t>move</w:t>
      </w:r>
      <w:proofErr w:type="spellEnd"/>
      <w:r>
        <w:rPr>
          <w:lang w:val="bg-BG"/>
        </w:rPr>
        <w:t xml:space="preserve"> </w:t>
      </w:r>
      <w:proofErr w:type="spellStart"/>
      <w:r>
        <w:rPr>
          <w:lang w:val="bg-BG"/>
        </w:rPr>
        <w:t>to</w:t>
      </w:r>
      <w:proofErr w:type="spellEnd"/>
      <w:r>
        <w:rPr>
          <w:lang w:val="bg-BG"/>
        </w:rPr>
        <w:t xml:space="preserve"> </w:t>
      </w:r>
      <w:proofErr w:type="spellStart"/>
      <w:r>
        <w:rPr>
          <w:lang w:val="bg-BG"/>
        </w:rPr>
        <w:t>using</w:t>
      </w:r>
      <w:proofErr w:type="spellEnd"/>
      <w:r>
        <w:rPr>
          <w:lang w:val="bg-BG"/>
        </w:rPr>
        <w:t xml:space="preserve"> </w:t>
      </w:r>
      <w:r w:rsidRPr="00D076A0">
        <w:rPr>
          <w:lang w:val="bg-BG"/>
        </w:rPr>
        <w:t xml:space="preserve">a </w:t>
      </w:r>
      <w:proofErr w:type="spellStart"/>
      <w:r w:rsidRPr="00D076A0">
        <w:rPr>
          <w:lang w:val="bg-BG"/>
        </w:rPr>
        <w:t>shared</w:t>
      </w:r>
      <w:proofErr w:type="spellEnd"/>
      <w:r w:rsidRPr="00D076A0">
        <w:rPr>
          <w:lang w:val="bg-BG"/>
        </w:rPr>
        <w:t xml:space="preserve"> </w:t>
      </w:r>
      <w:proofErr w:type="spellStart"/>
      <w:r w:rsidRPr="00D076A0">
        <w:rPr>
          <w:lang w:val="bg-BG"/>
        </w:rPr>
        <w:t>biometric</w:t>
      </w:r>
      <w:proofErr w:type="spellEnd"/>
      <w:r w:rsidRPr="00D076A0">
        <w:rPr>
          <w:lang w:val="bg-BG"/>
        </w:rPr>
        <w:t xml:space="preserve"> </w:t>
      </w:r>
      <w:proofErr w:type="spellStart"/>
      <w:r w:rsidRPr="00D076A0">
        <w:rPr>
          <w:lang w:val="bg-BG"/>
        </w:rPr>
        <w:t>matching</w:t>
      </w:r>
      <w:proofErr w:type="spellEnd"/>
      <w:r w:rsidRPr="00D076A0">
        <w:rPr>
          <w:lang w:val="bg-BG"/>
        </w:rPr>
        <w:t xml:space="preserve"> </w:t>
      </w:r>
      <w:proofErr w:type="spellStart"/>
      <w:r w:rsidRPr="00D076A0">
        <w:rPr>
          <w:lang w:val="bg-BG"/>
        </w:rPr>
        <w:t>system</w:t>
      </w:r>
      <w:proofErr w:type="spellEnd"/>
      <w:r w:rsidRPr="00D076A0">
        <w:rPr>
          <w:lang w:val="bg-BG"/>
        </w:rPr>
        <w:t xml:space="preserve"> </w:t>
      </w:r>
      <w:r>
        <w:rPr>
          <w:lang w:val="bg-BG"/>
        </w:rPr>
        <w:t>(</w:t>
      </w:r>
      <w:proofErr w:type="spellStart"/>
      <w:r>
        <w:t>sBMS</w:t>
      </w:r>
      <w:proofErr w:type="spellEnd"/>
      <w:r w:rsidRPr="008E076A">
        <w:t xml:space="preserve">). </w:t>
      </w:r>
      <w:proofErr w:type="spellStart"/>
      <w:r>
        <w:rPr>
          <w:lang w:val="bg-BG"/>
        </w:rPr>
        <w:t>See</w:t>
      </w:r>
      <w:proofErr w:type="spellEnd"/>
      <w:r>
        <w:rPr>
          <w:lang w:val="bg-BG"/>
        </w:rPr>
        <w:t xml:space="preserve"> </w:t>
      </w:r>
      <w:proofErr w:type="spellStart"/>
      <w:r>
        <w:rPr>
          <w:lang w:val="bg-BG"/>
        </w:rPr>
        <w:t>page</w:t>
      </w:r>
      <w:proofErr w:type="spellEnd"/>
      <w:r>
        <w:rPr>
          <w:lang w:val="bg-BG"/>
        </w:rPr>
        <w:t xml:space="preserve"> 5 </w:t>
      </w:r>
      <w:proofErr w:type="spellStart"/>
      <w:r>
        <w:rPr>
          <w:lang w:val="bg-BG"/>
        </w:rPr>
        <w:t>of</w:t>
      </w:r>
      <w:proofErr w:type="spellEnd"/>
      <w:r>
        <w:rPr>
          <w:lang w:val="bg-BG"/>
        </w:rPr>
        <w:t xml:space="preserve"> </w:t>
      </w:r>
      <w:proofErr w:type="spellStart"/>
      <w:r>
        <w:rPr>
          <w:lang w:val="bg-BG"/>
        </w:rPr>
        <w:t>the</w:t>
      </w:r>
      <w:proofErr w:type="spellEnd"/>
      <w:r>
        <w:rPr>
          <w:lang w:val="bg-BG"/>
        </w:rPr>
        <w:t xml:space="preserve"> </w:t>
      </w:r>
      <w:proofErr w:type="spellStart"/>
      <w:r w:rsidRPr="008E076A">
        <w:t>euLISA</w:t>
      </w:r>
      <w:proofErr w:type="spellEnd"/>
      <w:r w:rsidRPr="008E076A">
        <w:t xml:space="preserve"> 2021 VIS Report, https://www.eulisa.europa.eu/Publications/Reports/2021%20VIS%20Report.pdf </w:t>
      </w:r>
    </w:p>
  </w:footnote>
  <w:footnote w:id="69">
    <w:p w14:paraId="3F2561C6" w14:textId="47A9F49B" w:rsidR="007427C1" w:rsidRPr="008E076A" w:rsidRDefault="00000000">
      <w:pPr>
        <w:pStyle w:val="FootnoteText"/>
      </w:pPr>
      <w:r>
        <w:rPr>
          <w:rStyle w:val="FootnoteReference"/>
        </w:rPr>
        <w:footnoteRef/>
      </w:r>
      <w:r w:rsidRPr="008E076A">
        <w:t xml:space="preserve"> Interview </w:t>
      </w:r>
      <w:r w:rsidR="003F0539">
        <w:t>DGBP</w:t>
      </w:r>
      <w:r w:rsidRPr="008E076A">
        <w:t xml:space="preserve"> 1, 6</w:t>
      </w:r>
    </w:p>
  </w:footnote>
  <w:footnote w:id="70">
    <w:p w14:paraId="1824C026" w14:textId="77777777" w:rsidR="007427C1" w:rsidRDefault="00000000">
      <w:pPr>
        <w:pStyle w:val="FootnoteText"/>
        <w:rPr>
          <w:lang w:val="bg-BG"/>
        </w:rPr>
      </w:pPr>
      <w:r>
        <w:rPr>
          <w:rStyle w:val="FootnoteReference"/>
        </w:rPr>
        <w:footnoteRef/>
      </w:r>
      <w:r>
        <w:rPr>
          <w:lang w:val="bg-BG"/>
        </w:rPr>
        <w:t xml:space="preserve"> </w:t>
      </w:r>
      <w:proofErr w:type="spellStart"/>
      <w:r>
        <w:rPr>
          <w:lang w:val="bg-BG"/>
        </w:rPr>
        <w:t>That</w:t>
      </w:r>
      <w:proofErr w:type="spellEnd"/>
      <w:r>
        <w:rPr>
          <w:lang w:val="bg-BG"/>
        </w:rPr>
        <w:t xml:space="preserve"> </w:t>
      </w:r>
      <w:proofErr w:type="spellStart"/>
      <w:r>
        <w:rPr>
          <w:lang w:val="bg-BG"/>
        </w:rPr>
        <w:t>is</w:t>
      </w:r>
      <w:proofErr w:type="spellEnd"/>
      <w:r>
        <w:rPr>
          <w:lang w:val="bg-BG"/>
        </w:rPr>
        <w:t xml:space="preserve">, </w:t>
      </w:r>
      <w:proofErr w:type="spellStart"/>
      <w:r>
        <w:rPr>
          <w:lang w:val="bg-BG"/>
        </w:rPr>
        <w:t>to</w:t>
      </w:r>
      <w:proofErr w:type="spellEnd"/>
      <w:r>
        <w:rPr>
          <w:lang w:val="bg-BG"/>
        </w:rPr>
        <w:t xml:space="preserve"> </w:t>
      </w:r>
      <w:proofErr w:type="spellStart"/>
      <w:r>
        <w:rPr>
          <w:lang w:val="bg-BG"/>
        </w:rPr>
        <w:t>minimize</w:t>
      </w:r>
      <w:proofErr w:type="spellEnd"/>
      <w:r>
        <w:rPr>
          <w:lang w:val="bg-BG"/>
        </w:rPr>
        <w:t xml:space="preserve"> </w:t>
      </w:r>
      <w:proofErr w:type="spellStart"/>
      <w:r>
        <w:rPr>
          <w:lang w:val="bg-BG"/>
        </w:rPr>
        <w:t>the</w:t>
      </w:r>
      <w:proofErr w:type="spellEnd"/>
      <w:r>
        <w:rPr>
          <w:lang w:val="bg-BG"/>
        </w:rPr>
        <w:t xml:space="preserve"> </w:t>
      </w:r>
      <w:proofErr w:type="spellStart"/>
      <w:r>
        <w:rPr>
          <w:lang w:val="bg-BG"/>
        </w:rPr>
        <w:t>periods</w:t>
      </w:r>
      <w:proofErr w:type="spellEnd"/>
      <w:r>
        <w:rPr>
          <w:lang w:val="bg-BG"/>
        </w:rPr>
        <w:t xml:space="preserve"> </w:t>
      </w:r>
      <w:proofErr w:type="spellStart"/>
      <w:r>
        <w:rPr>
          <w:lang w:val="bg-BG"/>
        </w:rPr>
        <w:t>when</w:t>
      </w:r>
      <w:proofErr w:type="spellEnd"/>
      <w:r>
        <w:rPr>
          <w:lang w:val="bg-BG"/>
        </w:rPr>
        <w:t xml:space="preserve"> </w:t>
      </w:r>
      <w:proofErr w:type="spellStart"/>
      <w:r>
        <w:rPr>
          <w:lang w:val="bg-BG"/>
        </w:rPr>
        <w:t>it</w:t>
      </w:r>
      <w:proofErr w:type="spellEnd"/>
      <w:r>
        <w:rPr>
          <w:lang w:val="bg-BG"/>
        </w:rPr>
        <w:t xml:space="preserve"> </w:t>
      </w:r>
      <w:proofErr w:type="spellStart"/>
      <w:r>
        <w:rPr>
          <w:lang w:val="bg-BG"/>
        </w:rPr>
        <w:t>stops</w:t>
      </w:r>
      <w:proofErr w:type="spellEnd"/>
      <w:r>
        <w:rPr>
          <w:lang w:val="bg-BG"/>
        </w:rPr>
        <w:t xml:space="preserve"> </w:t>
      </w:r>
      <w:proofErr w:type="spellStart"/>
      <w:r>
        <w:rPr>
          <w:lang w:val="bg-BG"/>
        </w:rPr>
        <w:t>functioning</w:t>
      </w:r>
      <w:proofErr w:type="spellEnd"/>
      <w:r>
        <w:rPr>
          <w:lang w:val="bg-BG"/>
        </w:rPr>
        <w:t xml:space="preserve"> </w:t>
      </w:r>
      <w:proofErr w:type="spellStart"/>
      <w:r>
        <w:rPr>
          <w:lang w:val="bg-BG"/>
        </w:rPr>
        <w:t>for</w:t>
      </w:r>
      <w:proofErr w:type="spellEnd"/>
      <w:r>
        <w:rPr>
          <w:lang w:val="bg-BG"/>
        </w:rPr>
        <w:t xml:space="preserve"> </w:t>
      </w:r>
      <w:proofErr w:type="spellStart"/>
      <w:r>
        <w:rPr>
          <w:lang w:val="bg-BG"/>
        </w:rPr>
        <w:t>technical</w:t>
      </w:r>
      <w:proofErr w:type="spellEnd"/>
      <w:r>
        <w:rPr>
          <w:lang w:val="bg-BG"/>
        </w:rPr>
        <w:t xml:space="preserve"> </w:t>
      </w:r>
      <w:proofErr w:type="spellStart"/>
      <w:r>
        <w:rPr>
          <w:lang w:val="bg-BG"/>
        </w:rPr>
        <w:t>reasons</w:t>
      </w:r>
      <w:proofErr w:type="spellEnd"/>
      <w:r>
        <w:rPr>
          <w:lang w:val="bg-BG"/>
        </w:rPr>
        <w:t xml:space="preserve"> and, </w:t>
      </w:r>
      <w:proofErr w:type="spellStart"/>
      <w:r>
        <w:rPr>
          <w:lang w:val="bg-BG"/>
        </w:rPr>
        <w:t>secondly</w:t>
      </w:r>
      <w:proofErr w:type="spellEnd"/>
      <w:r w:rsidR="00B87453" w:rsidRPr="008E076A">
        <w:t xml:space="preserve">, to </w:t>
      </w:r>
      <w:proofErr w:type="spellStart"/>
      <w:r>
        <w:rPr>
          <w:lang w:val="bg-BG"/>
        </w:rPr>
        <w:t>return</w:t>
      </w:r>
      <w:proofErr w:type="spellEnd"/>
      <w:r>
        <w:rPr>
          <w:lang w:val="bg-BG"/>
        </w:rPr>
        <w:t xml:space="preserve"> </w:t>
      </w:r>
      <w:proofErr w:type="spellStart"/>
      <w:r>
        <w:rPr>
          <w:lang w:val="bg-BG"/>
        </w:rPr>
        <w:t>answers</w:t>
      </w:r>
      <w:proofErr w:type="spellEnd"/>
      <w:r>
        <w:rPr>
          <w:lang w:val="bg-BG"/>
        </w:rPr>
        <w:t xml:space="preserve"> </w:t>
      </w:r>
      <w:proofErr w:type="spellStart"/>
      <w:r>
        <w:rPr>
          <w:lang w:val="bg-BG"/>
        </w:rPr>
        <w:t>faster</w:t>
      </w:r>
      <w:proofErr w:type="spellEnd"/>
      <w:r>
        <w:rPr>
          <w:lang w:val="bg-BG"/>
        </w:rPr>
        <w:t xml:space="preserve"> </w:t>
      </w:r>
      <w:proofErr w:type="spellStart"/>
      <w:r>
        <w:rPr>
          <w:lang w:val="bg-BG"/>
        </w:rPr>
        <w:t>when</w:t>
      </w:r>
      <w:proofErr w:type="spellEnd"/>
      <w:r>
        <w:rPr>
          <w:lang w:val="bg-BG"/>
        </w:rPr>
        <w:t xml:space="preserve"> </w:t>
      </w:r>
      <w:proofErr w:type="spellStart"/>
      <w:r w:rsidR="00A6044A">
        <w:rPr>
          <w:lang w:val="bg-BG"/>
        </w:rPr>
        <w:t>making</w:t>
      </w:r>
      <w:proofErr w:type="spellEnd"/>
      <w:r w:rsidR="00A6044A">
        <w:rPr>
          <w:lang w:val="bg-BG"/>
        </w:rPr>
        <w:t xml:space="preserve"> </w:t>
      </w:r>
      <w:proofErr w:type="spellStart"/>
      <w:r>
        <w:rPr>
          <w:lang w:val="bg-BG"/>
        </w:rPr>
        <w:t>enquiries</w:t>
      </w:r>
      <w:proofErr w:type="spellEnd"/>
      <w:r>
        <w:rPr>
          <w:lang w:val="bg-BG"/>
        </w:rPr>
        <w:t>.</w:t>
      </w:r>
    </w:p>
  </w:footnote>
  <w:footnote w:id="71">
    <w:p w14:paraId="54EC35C4" w14:textId="77777777" w:rsidR="007427C1" w:rsidRDefault="00000000">
      <w:pPr>
        <w:pStyle w:val="FootnoteText"/>
        <w:rPr>
          <w:lang w:val="bg-BG"/>
        </w:rPr>
      </w:pPr>
      <w:r>
        <w:rPr>
          <w:rStyle w:val="FootnoteReference"/>
        </w:rPr>
        <w:footnoteRef/>
      </w:r>
      <w:r>
        <w:rPr>
          <w:lang w:val="bg-BG"/>
        </w:rPr>
        <w:t xml:space="preserve"> </w:t>
      </w:r>
      <w:proofErr w:type="spellStart"/>
      <w:r>
        <w:rPr>
          <w:lang w:val="bg-BG"/>
        </w:rPr>
        <w:t>Interview</w:t>
      </w:r>
      <w:proofErr w:type="spellEnd"/>
      <w:r>
        <w:rPr>
          <w:lang w:val="bg-BG"/>
        </w:rPr>
        <w:t xml:space="preserve"> MFA1</w:t>
      </w:r>
    </w:p>
  </w:footnote>
  <w:footnote w:id="72">
    <w:p w14:paraId="04D77061" w14:textId="77777777" w:rsidR="007427C1" w:rsidRDefault="00000000">
      <w:pPr>
        <w:pStyle w:val="FootnoteText"/>
        <w:rPr>
          <w:lang w:val="bg-BG"/>
        </w:rPr>
      </w:pPr>
      <w:r>
        <w:rPr>
          <w:rStyle w:val="FootnoteReference"/>
        </w:rPr>
        <w:footnoteRef/>
      </w:r>
      <w:r>
        <w:rPr>
          <w:lang w:val="bg-BG"/>
        </w:rPr>
        <w:t xml:space="preserve"> </w:t>
      </w:r>
      <w:proofErr w:type="spellStart"/>
      <w:r>
        <w:rPr>
          <w:lang w:val="bg-BG"/>
        </w:rPr>
        <w:t>Interview</w:t>
      </w:r>
      <w:proofErr w:type="spellEnd"/>
      <w:r>
        <w:rPr>
          <w:lang w:val="bg-BG"/>
        </w:rPr>
        <w:t xml:space="preserve"> MFA1</w:t>
      </w:r>
    </w:p>
  </w:footnote>
  <w:footnote w:id="73">
    <w:p w14:paraId="57FEFA5A" w14:textId="77777777" w:rsidR="007427C1" w:rsidRDefault="00000000">
      <w:pPr>
        <w:pStyle w:val="FootnoteText"/>
        <w:rPr>
          <w:lang w:val="bg-BG"/>
        </w:rPr>
      </w:pPr>
      <w:r>
        <w:rPr>
          <w:rStyle w:val="FootnoteReference"/>
        </w:rPr>
        <w:footnoteRef/>
      </w:r>
      <w:r>
        <w:rPr>
          <w:lang w:val="bg-BG"/>
        </w:rPr>
        <w:t xml:space="preserve"> </w:t>
      </w:r>
      <w:proofErr w:type="spellStart"/>
      <w:r>
        <w:rPr>
          <w:lang w:val="bg-BG"/>
        </w:rPr>
        <w:t>Interview</w:t>
      </w:r>
      <w:proofErr w:type="spellEnd"/>
      <w:r>
        <w:rPr>
          <w:lang w:val="bg-BG"/>
        </w:rPr>
        <w:t xml:space="preserve"> MFA1</w:t>
      </w:r>
    </w:p>
  </w:footnote>
  <w:footnote w:id="74">
    <w:p w14:paraId="6BD7229D" w14:textId="77777777" w:rsidR="00323814" w:rsidRDefault="00323814">
      <w:pPr>
        <w:pStyle w:val="FootnoteText"/>
        <w:rPr>
          <w:lang w:val="bg-BG"/>
        </w:rPr>
      </w:pPr>
      <w:r>
        <w:rPr>
          <w:rStyle w:val="FootnoteReference"/>
        </w:rPr>
        <w:footnoteRef/>
      </w:r>
      <w:r>
        <w:rPr>
          <w:lang w:val="bg-BG"/>
        </w:rPr>
        <w:t xml:space="preserve"> </w:t>
      </w:r>
      <w:proofErr w:type="spellStart"/>
      <w:r>
        <w:rPr>
          <w:lang w:val="bg-BG"/>
        </w:rPr>
        <w:t>In</w:t>
      </w:r>
      <w:proofErr w:type="spellEnd"/>
      <w:r>
        <w:rPr>
          <w:lang w:val="bg-BG"/>
        </w:rPr>
        <w:t xml:space="preserve"> </w:t>
      </w:r>
      <w:proofErr w:type="spellStart"/>
      <w:r>
        <w:rPr>
          <w:lang w:val="bg-BG"/>
        </w:rPr>
        <w:t>the</w:t>
      </w:r>
      <w:proofErr w:type="spellEnd"/>
      <w:r>
        <w:rPr>
          <w:lang w:val="bg-BG"/>
        </w:rPr>
        <w:t xml:space="preserve"> </w:t>
      </w:r>
      <w:proofErr w:type="spellStart"/>
      <w:r>
        <w:rPr>
          <w:lang w:val="bg-BG"/>
        </w:rPr>
        <w:t>report</w:t>
      </w:r>
      <w:proofErr w:type="spellEnd"/>
      <w:r>
        <w:rPr>
          <w:lang w:val="bg-BG"/>
        </w:rPr>
        <w:t xml:space="preserve">, </w:t>
      </w:r>
      <w:proofErr w:type="spellStart"/>
      <w:r>
        <w:rPr>
          <w:lang w:val="bg-BG"/>
        </w:rPr>
        <w:t>interviews</w:t>
      </w:r>
      <w:proofErr w:type="spellEnd"/>
      <w:r>
        <w:rPr>
          <w:lang w:val="bg-BG"/>
        </w:rPr>
        <w:t xml:space="preserve"> </w:t>
      </w:r>
      <w:proofErr w:type="spellStart"/>
      <w:r>
        <w:rPr>
          <w:lang w:val="bg-BG"/>
        </w:rPr>
        <w:t>are</w:t>
      </w:r>
      <w:proofErr w:type="spellEnd"/>
      <w:r>
        <w:rPr>
          <w:lang w:val="bg-BG"/>
        </w:rPr>
        <w:t xml:space="preserve"> </w:t>
      </w:r>
      <w:proofErr w:type="spellStart"/>
      <w:r>
        <w:rPr>
          <w:lang w:val="bg-BG"/>
        </w:rPr>
        <w:t>presented</w:t>
      </w:r>
      <w:proofErr w:type="spellEnd"/>
      <w:r>
        <w:rPr>
          <w:lang w:val="bg-BG"/>
        </w:rPr>
        <w:t xml:space="preserve"> </w:t>
      </w:r>
      <w:proofErr w:type="spellStart"/>
      <w:r>
        <w:rPr>
          <w:lang w:val="bg-BG"/>
        </w:rPr>
        <w:t>with</w:t>
      </w:r>
      <w:proofErr w:type="spellEnd"/>
      <w:r>
        <w:rPr>
          <w:lang w:val="bg-BG"/>
        </w:rPr>
        <w:t xml:space="preserve"> </w:t>
      </w:r>
      <w:proofErr w:type="spellStart"/>
      <w:r>
        <w:rPr>
          <w:lang w:val="bg-BG"/>
        </w:rPr>
        <w:t>codes</w:t>
      </w:r>
      <w:proofErr w:type="spellEnd"/>
      <w:r>
        <w:rPr>
          <w:lang w:val="bg-BG"/>
        </w:rPr>
        <w:t xml:space="preserve"> </w:t>
      </w:r>
      <w:proofErr w:type="spellStart"/>
      <w:r>
        <w:rPr>
          <w:lang w:val="bg-BG"/>
        </w:rPr>
        <w:t>that</w:t>
      </w:r>
      <w:proofErr w:type="spellEnd"/>
      <w:r>
        <w:rPr>
          <w:lang w:val="bg-BG"/>
        </w:rPr>
        <w:t xml:space="preserve"> </w:t>
      </w:r>
      <w:proofErr w:type="spellStart"/>
      <w:r>
        <w:rPr>
          <w:lang w:val="bg-BG"/>
        </w:rPr>
        <w:t>correspond</w:t>
      </w:r>
      <w:proofErr w:type="spellEnd"/>
      <w:r>
        <w:rPr>
          <w:lang w:val="bg-BG"/>
        </w:rPr>
        <w:t xml:space="preserve"> </w:t>
      </w:r>
      <w:proofErr w:type="spellStart"/>
      <w:r>
        <w:rPr>
          <w:lang w:val="bg-BG"/>
        </w:rPr>
        <w:t>to</w:t>
      </w:r>
      <w:proofErr w:type="spellEnd"/>
      <w:r>
        <w:rPr>
          <w:lang w:val="bg-BG"/>
        </w:rPr>
        <w:t xml:space="preserve"> </w:t>
      </w:r>
      <w:proofErr w:type="spellStart"/>
      <w:r>
        <w:rPr>
          <w:lang w:val="bg-BG"/>
        </w:rPr>
        <w:t>the</w:t>
      </w:r>
      <w:proofErr w:type="spellEnd"/>
      <w:r>
        <w:rPr>
          <w:lang w:val="bg-BG"/>
        </w:rPr>
        <w:t xml:space="preserve"> </w:t>
      </w:r>
      <w:proofErr w:type="spellStart"/>
      <w:r>
        <w:rPr>
          <w:lang w:val="bg-BG"/>
        </w:rPr>
        <w:t>structure</w:t>
      </w:r>
      <w:proofErr w:type="spellEnd"/>
      <w:r>
        <w:rPr>
          <w:lang w:val="bg-BG"/>
        </w:rPr>
        <w:t xml:space="preserve"> </w:t>
      </w:r>
      <w:proofErr w:type="spellStart"/>
      <w:r>
        <w:rPr>
          <w:lang w:val="bg-BG"/>
        </w:rPr>
        <w:t>where</w:t>
      </w:r>
      <w:proofErr w:type="spellEnd"/>
      <w:r>
        <w:rPr>
          <w:lang w:val="bg-BG"/>
        </w:rPr>
        <w:t xml:space="preserve"> </w:t>
      </w:r>
      <w:proofErr w:type="spellStart"/>
      <w:r>
        <w:rPr>
          <w:lang w:val="bg-BG"/>
        </w:rPr>
        <w:t>the</w:t>
      </w:r>
      <w:proofErr w:type="spellEnd"/>
      <w:r>
        <w:rPr>
          <w:lang w:val="bg-BG"/>
        </w:rPr>
        <w:t xml:space="preserve"> </w:t>
      </w:r>
      <w:proofErr w:type="spellStart"/>
      <w:r>
        <w:rPr>
          <w:lang w:val="bg-BG"/>
        </w:rPr>
        <w:t>interview</w:t>
      </w:r>
      <w:proofErr w:type="spellEnd"/>
      <w:r>
        <w:rPr>
          <w:lang w:val="bg-BG"/>
        </w:rPr>
        <w:t xml:space="preserve"> </w:t>
      </w:r>
      <w:proofErr w:type="spellStart"/>
      <w:r>
        <w:rPr>
          <w:lang w:val="bg-BG"/>
        </w:rPr>
        <w:t>was</w:t>
      </w:r>
      <w:proofErr w:type="spellEnd"/>
      <w:r>
        <w:rPr>
          <w:lang w:val="bg-BG"/>
        </w:rPr>
        <w:t xml:space="preserve"> </w:t>
      </w:r>
      <w:proofErr w:type="spellStart"/>
      <w:r>
        <w:rPr>
          <w:lang w:val="bg-BG"/>
        </w:rPr>
        <w:t>conducted</w:t>
      </w:r>
      <w:proofErr w:type="spellEnd"/>
      <w:r>
        <w:rPr>
          <w:lang w:val="bg-BG"/>
        </w:rPr>
        <w:t xml:space="preserve"> and </w:t>
      </w:r>
      <w:proofErr w:type="spellStart"/>
      <w:r>
        <w:rPr>
          <w:lang w:val="bg-BG"/>
        </w:rPr>
        <w:t>the</w:t>
      </w:r>
      <w:proofErr w:type="spellEnd"/>
      <w:r>
        <w:rPr>
          <w:lang w:val="bg-BG"/>
        </w:rPr>
        <w:t xml:space="preserve"> </w:t>
      </w:r>
      <w:proofErr w:type="spellStart"/>
      <w:r>
        <w:rPr>
          <w:lang w:val="bg-BG"/>
        </w:rPr>
        <w:t>interview</w:t>
      </w:r>
      <w:proofErr w:type="spellEnd"/>
      <w:r>
        <w:rPr>
          <w:lang w:val="bg-BG"/>
        </w:rPr>
        <w:t xml:space="preserve"> </w:t>
      </w:r>
      <w:proofErr w:type="spellStart"/>
      <w:r>
        <w:rPr>
          <w:lang w:val="bg-BG"/>
        </w:rPr>
        <w:t>number</w:t>
      </w:r>
      <w:proofErr w:type="spellEnd"/>
      <w:r>
        <w:rPr>
          <w:lang w:val="bg-BG"/>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024"/>
      <w:gridCol w:w="3024"/>
      <w:gridCol w:w="3024"/>
    </w:tblGrid>
    <w:tr w:rsidR="009543C7" w14:paraId="5FF8AFEE" w14:textId="77777777" w:rsidTr="7BED0E69">
      <w:tc>
        <w:tcPr>
          <w:tcW w:w="3024" w:type="dxa"/>
        </w:tcPr>
        <w:p w14:paraId="58D007A7" w14:textId="77777777" w:rsidR="009543C7" w:rsidRDefault="009543C7" w:rsidP="007D1739">
          <w:pPr>
            <w:pStyle w:val="Header"/>
            <w:ind w:left="-115"/>
          </w:pPr>
        </w:p>
      </w:tc>
      <w:tc>
        <w:tcPr>
          <w:tcW w:w="3024" w:type="dxa"/>
        </w:tcPr>
        <w:p w14:paraId="3FC26FA1" w14:textId="77777777" w:rsidR="009543C7" w:rsidRDefault="009543C7" w:rsidP="007D1739">
          <w:pPr>
            <w:pStyle w:val="Header"/>
            <w:jc w:val="center"/>
          </w:pPr>
        </w:p>
      </w:tc>
      <w:tc>
        <w:tcPr>
          <w:tcW w:w="3024" w:type="dxa"/>
        </w:tcPr>
        <w:p w14:paraId="214144CA" w14:textId="77777777" w:rsidR="009543C7" w:rsidRDefault="009543C7" w:rsidP="007D1739">
          <w:pPr>
            <w:pStyle w:val="Header"/>
            <w:ind w:right="-115"/>
            <w:jc w:val="right"/>
          </w:pPr>
        </w:p>
      </w:tc>
    </w:tr>
  </w:tbl>
  <w:p w14:paraId="6282204A" w14:textId="77777777" w:rsidR="009543C7" w:rsidRDefault="009543C7" w:rsidP="007D17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398" w:tblpY="398"/>
      <w:tblW w:w="11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90"/>
      <w:gridCol w:w="1021"/>
      <w:gridCol w:w="2041"/>
      <w:gridCol w:w="4990"/>
    </w:tblGrid>
    <w:tr w:rsidR="009543C7" w14:paraId="0432F970" w14:textId="77777777" w:rsidTr="00DC7F14">
      <w:trPr>
        <w:trHeight w:hRule="exact" w:val="1021"/>
      </w:trPr>
      <w:tc>
        <w:tcPr>
          <w:tcW w:w="3090" w:type="dxa"/>
        </w:tcPr>
        <w:p w14:paraId="2630F14D" w14:textId="77777777" w:rsidR="009543C7" w:rsidRDefault="009543C7" w:rsidP="00AA57B7">
          <w:pPr>
            <w:pStyle w:val="Header"/>
          </w:pPr>
        </w:p>
      </w:tc>
      <w:tc>
        <w:tcPr>
          <w:tcW w:w="1021" w:type="dxa"/>
          <w:shd w:val="clear" w:color="auto" w:fill="262626" w:themeFill="text1" w:themeFillTint="D9"/>
        </w:tcPr>
        <w:p w14:paraId="3EA5E892" w14:textId="77777777" w:rsidR="009543C7" w:rsidRDefault="009543C7" w:rsidP="00AA57B7">
          <w:pPr>
            <w:pStyle w:val="Header"/>
          </w:pPr>
        </w:p>
      </w:tc>
      <w:tc>
        <w:tcPr>
          <w:tcW w:w="2041" w:type="dxa"/>
          <w:shd w:val="clear" w:color="auto" w:fill="D8E0E3" w:themeFill="background2"/>
        </w:tcPr>
        <w:p w14:paraId="7DD7FB75" w14:textId="77777777" w:rsidR="009543C7" w:rsidRDefault="009543C7" w:rsidP="00AA57B7">
          <w:pPr>
            <w:pStyle w:val="Header"/>
          </w:pPr>
        </w:p>
      </w:tc>
      <w:tc>
        <w:tcPr>
          <w:tcW w:w="4990" w:type="dxa"/>
          <w:shd w:val="clear" w:color="auto" w:fill="D8E0E3" w:themeFill="background2"/>
        </w:tcPr>
        <w:p w14:paraId="61D6B036" w14:textId="77777777" w:rsidR="009543C7" w:rsidRDefault="009543C7" w:rsidP="00AA57B7">
          <w:pPr>
            <w:pStyle w:val="Header"/>
          </w:pPr>
        </w:p>
      </w:tc>
    </w:tr>
    <w:tr w:rsidR="009543C7" w14:paraId="10623C63" w14:textId="77777777" w:rsidTr="00DC7F14">
      <w:trPr>
        <w:trHeight w:hRule="exact" w:val="2041"/>
      </w:trPr>
      <w:tc>
        <w:tcPr>
          <w:tcW w:w="3090" w:type="dxa"/>
        </w:tcPr>
        <w:p w14:paraId="3297EDCB" w14:textId="4D97753E" w:rsidR="009543C7" w:rsidRDefault="009543C7" w:rsidP="00AA57B7">
          <w:pPr>
            <w:pStyle w:val="Header"/>
          </w:pPr>
          <w:r w:rsidRPr="007721D3">
            <w:rPr>
              <w:noProof/>
              <w:lang w:val="bg-BG" w:eastAsia="bg-BG"/>
            </w:rPr>
            <w:drawing>
              <wp:inline distT="0" distB="0" distL="0" distR="0" wp14:anchorId="4679B612" wp14:editId="5DB3DFED">
                <wp:extent cx="1921767" cy="330200"/>
                <wp:effectExtent l="0" t="0" r="2540" b="0"/>
                <wp:docPr id="872726783" name="Picture 87272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0044" cy="341931"/>
                        </a:xfrm>
                        <a:prstGeom prst="rect">
                          <a:avLst/>
                        </a:prstGeom>
                        <a:noFill/>
                        <a:ln>
                          <a:noFill/>
                        </a:ln>
                      </pic:spPr>
                    </pic:pic>
                  </a:graphicData>
                </a:graphic>
              </wp:inline>
            </w:drawing>
          </w:r>
        </w:p>
      </w:tc>
      <w:tc>
        <w:tcPr>
          <w:tcW w:w="1021" w:type="dxa"/>
        </w:tcPr>
        <w:p w14:paraId="098A4FC1" w14:textId="77777777" w:rsidR="009543C7" w:rsidRDefault="009543C7" w:rsidP="00AA57B7">
          <w:pPr>
            <w:pStyle w:val="Header"/>
          </w:pPr>
        </w:p>
      </w:tc>
      <w:tc>
        <w:tcPr>
          <w:tcW w:w="2041" w:type="dxa"/>
          <w:shd w:val="clear" w:color="auto" w:fill="E9900D"/>
        </w:tcPr>
        <w:p w14:paraId="1A224BC6" w14:textId="77777777" w:rsidR="009543C7" w:rsidRDefault="009543C7" w:rsidP="00AA57B7">
          <w:pPr>
            <w:pStyle w:val="Header"/>
          </w:pPr>
        </w:p>
      </w:tc>
      <w:tc>
        <w:tcPr>
          <w:tcW w:w="4990" w:type="dxa"/>
          <w:shd w:val="clear" w:color="auto" w:fill="D8E0E3" w:themeFill="background2"/>
        </w:tcPr>
        <w:p w14:paraId="30C1A84C" w14:textId="77777777" w:rsidR="009543C7" w:rsidRDefault="009543C7" w:rsidP="00AA57B7">
          <w:pPr>
            <w:pStyle w:val="Header"/>
          </w:pPr>
        </w:p>
      </w:tc>
    </w:tr>
    <w:tr w:rsidR="009543C7" w14:paraId="185A7AF0" w14:textId="77777777" w:rsidTr="00DC7F14">
      <w:trPr>
        <w:trHeight w:hRule="exact" w:val="4111"/>
      </w:trPr>
      <w:tc>
        <w:tcPr>
          <w:tcW w:w="4111" w:type="dxa"/>
          <w:gridSpan w:val="2"/>
          <w:shd w:val="clear" w:color="auto" w:fill="6AC2FF" w:themeFill="accent1" w:themeFillTint="66"/>
        </w:tcPr>
        <w:p w14:paraId="23B34E1A" w14:textId="77777777" w:rsidR="009543C7" w:rsidRDefault="009543C7" w:rsidP="00AA57B7">
          <w:pPr>
            <w:pStyle w:val="Header"/>
          </w:pPr>
        </w:p>
      </w:tc>
      <w:tc>
        <w:tcPr>
          <w:tcW w:w="2041" w:type="dxa"/>
          <w:shd w:val="clear" w:color="auto" w:fill="D8E0E3" w:themeFill="background2"/>
        </w:tcPr>
        <w:p w14:paraId="30C7EE66" w14:textId="77777777" w:rsidR="009543C7" w:rsidRDefault="009543C7" w:rsidP="00AA57B7">
          <w:pPr>
            <w:pStyle w:val="Header"/>
          </w:pPr>
        </w:p>
      </w:tc>
      <w:tc>
        <w:tcPr>
          <w:tcW w:w="4990" w:type="dxa"/>
          <w:shd w:val="clear" w:color="auto" w:fill="D8E0E3" w:themeFill="background2"/>
        </w:tcPr>
        <w:p w14:paraId="01118651" w14:textId="77777777" w:rsidR="009543C7" w:rsidRDefault="009543C7" w:rsidP="00AA57B7">
          <w:pPr>
            <w:pStyle w:val="Header"/>
          </w:pPr>
        </w:p>
      </w:tc>
    </w:tr>
    <w:tr w:rsidR="009543C7" w14:paraId="44C2C27C" w14:textId="77777777" w:rsidTr="00DC7F14">
      <w:trPr>
        <w:trHeight w:hRule="exact" w:val="8789"/>
      </w:trPr>
      <w:tc>
        <w:tcPr>
          <w:tcW w:w="3090" w:type="dxa"/>
        </w:tcPr>
        <w:p w14:paraId="3252C60A" w14:textId="77777777" w:rsidR="009D131F" w:rsidRDefault="009D131F" w:rsidP="00AA57B7">
          <w:pPr>
            <w:pStyle w:val="Header"/>
          </w:pPr>
        </w:p>
        <w:p w14:paraId="402ACAD5" w14:textId="77777777" w:rsidR="009D131F" w:rsidRDefault="009D131F" w:rsidP="00AA57B7">
          <w:pPr>
            <w:pStyle w:val="Header"/>
          </w:pPr>
        </w:p>
        <w:p w14:paraId="5E629A51" w14:textId="77777777" w:rsidR="009D131F" w:rsidRDefault="009D131F" w:rsidP="00AA57B7">
          <w:pPr>
            <w:pStyle w:val="Header"/>
          </w:pPr>
        </w:p>
        <w:p w14:paraId="1C7B1C8B" w14:textId="77777777" w:rsidR="009D131F" w:rsidRDefault="009D131F" w:rsidP="00AA57B7">
          <w:pPr>
            <w:pStyle w:val="Header"/>
          </w:pPr>
        </w:p>
        <w:p w14:paraId="6AB67FC9" w14:textId="77777777" w:rsidR="009D131F" w:rsidRDefault="009D131F" w:rsidP="00AA57B7">
          <w:pPr>
            <w:pStyle w:val="Header"/>
          </w:pPr>
        </w:p>
        <w:p w14:paraId="5F0DE8F5" w14:textId="77777777" w:rsidR="009D131F" w:rsidRDefault="009D131F" w:rsidP="00AA57B7">
          <w:pPr>
            <w:pStyle w:val="Header"/>
          </w:pPr>
        </w:p>
        <w:p w14:paraId="45DA2FCF" w14:textId="77777777" w:rsidR="009D131F" w:rsidRDefault="009D131F" w:rsidP="00AA57B7">
          <w:pPr>
            <w:pStyle w:val="Header"/>
          </w:pPr>
        </w:p>
        <w:p w14:paraId="7C0BB070" w14:textId="77777777" w:rsidR="009D131F" w:rsidRDefault="009D131F" w:rsidP="00AA57B7">
          <w:pPr>
            <w:pStyle w:val="Header"/>
          </w:pPr>
        </w:p>
        <w:p w14:paraId="369A16E7" w14:textId="77777777" w:rsidR="009D131F" w:rsidRDefault="009D131F" w:rsidP="00AA57B7">
          <w:pPr>
            <w:pStyle w:val="Header"/>
          </w:pPr>
        </w:p>
        <w:p w14:paraId="12E3BE4C" w14:textId="77777777" w:rsidR="009D131F" w:rsidRDefault="009D131F" w:rsidP="00AA57B7">
          <w:pPr>
            <w:pStyle w:val="Header"/>
          </w:pPr>
        </w:p>
        <w:p w14:paraId="4202B323" w14:textId="77777777" w:rsidR="009D131F" w:rsidRDefault="009D131F" w:rsidP="00AA57B7">
          <w:pPr>
            <w:pStyle w:val="Header"/>
          </w:pPr>
        </w:p>
        <w:p w14:paraId="7E344BA5" w14:textId="77777777" w:rsidR="009D131F" w:rsidRDefault="009D131F" w:rsidP="00AA57B7">
          <w:pPr>
            <w:pStyle w:val="Header"/>
          </w:pPr>
        </w:p>
        <w:p w14:paraId="37836131" w14:textId="77777777" w:rsidR="009D131F" w:rsidRDefault="009D131F" w:rsidP="00AA57B7">
          <w:pPr>
            <w:pStyle w:val="Header"/>
          </w:pPr>
        </w:p>
        <w:p w14:paraId="626613B1" w14:textId="77777777" w:rsidR="009D131F" w:rsidRDefault="009D131F" w:rsidP="00AA57B7">
          <w:pPr>
            <w:pStyle w:val="Header"/>
          </w:pPr>
        </w:p>
        <w:p w14:paraId="1D784E7C" w14:textId="77777777" w:rsidR="009D131F" w:rsidRDefault="009D131F" w:rsidP="00AA57B7">
          <w:pPr>
            <w:pStyle w:val="Header"/>
          </w:pPr>
        </w:p>
        <w:p w14:paraId="411F7904" w14:textId="77777777" w:rsidR="009D131F" w:rsidRDefault="009D131F" w:rsidP="00AA57B7">
          <w:pPr>
            <w:pStyle w:val="Header"/>
          </w:pPr>
        </w:p>
        <w:p w14:paraId="1507B093" w14:textId="77777777" w:rsidR="009D131F" w:rsidRDefault="009D131F" w:rsidP="00AA57B7">
          <w:pPr>
            <w:pStyle w:val="Header"/>
          </w:pPr>
        </w:p>
        <w:p w14:paraId="207DB319" w14:textId="77777777" w:rsidR="009D131F" w:rsidRDefault="009D131F" w:rsidP="00AA57B7">
          <w:pPr>
            <w:pStyle w:val="Header"/>
          </w:pPr>
        </w:p>
        <w:p w14:paraId="426F401D" w14:textId="77777777" w:rsidR="009D131F" w:rsidRDefault="009D131F" w:rsidP="00AA57B7">
          <w:pPr>
            <w:pStyle w:val="Header"/>
          </w:pPr>
        </w:p>
        <w:p w14:paraId="0B8785B8" w14:textId="77777777" w:rsidR="009D131F" w:rsidRDefault="009D131F" w:rsidP="00AA57B7">
          <w:pPr>
            <w:pStyle w:val="Header"/>
          </w:pPr>
        </w:p>
        <w:p w14:paraId="4ACD9E68" w14:textId="77777777" w:rsidR="009D131F" w:rsidRDefault="009D131F" w:rsidP="00AA57B7">
          <w:pPr>
            <w:pStyle w:val="Header"/>
          </w:pPr>
        </w:p>
        <w:p w14:paraId="181585EB" w14:textId="77777777" w:rsidR="009D131F" w:rsidRDefault="009D131F" w:rsidP="00AA57B7">
          <w:pPr>
            <w:pStyle w:val="Header"/>
          </w:pPr>
        </w:p>
        <w:p w14:paraId="314915A3" w14:textId="77777777" w:rsidR="009D131F" w:rsidRDefault="009D131F" w:rsidP="00AA57B7">
          <w:pPr>
            <w:pStyle w:val="Header"/>
          </w:pPr>
        </w:p>
        <w:p w14:paraId="51FD9325" w14:textId="77777777" w:rsidR="009D131F" w:rsidRDefault="009D131F" w:rsidP="00AA57B7">
          <w:pPr>
            <w:pStyle w:val="Header"/>
          </w:pPr>
        </w:p>
        <w:p w14:paraId="702CC343" w14:textId="77777777" w:rsidR="009D131F" w:rsidRDefault="009D131F" w:rsidP="00AA57B7">
          <w:pPr>
            <w:pStyle w:val="Header"/>
          </w:pPr>
        </w:p>
        <w:p w14:paraId="7991493E" w14:textId="77777777" w:rsidR="009D131F" w:rsidRDefault="009D131F" w:rsidP="00AA57B7">
          <w:pPr>
            <w:pStyle w:val="Header"/>
          </w:pPr>
        </w:p>
        <w:p w14:paraId="6E6B902B" w14:textId="77777777" w:rsidR="009D131F" w:rsidRDefault="009D131F" w:rsidP="00AA57B7">
          <w:pPr>
            <w:pStyle w:val="Header"/>
          </w:pPr>
        </w:p>
        <w:p w14:paraId="59076111" w14:textId="77777777" w:rsidR="009D131F" w:rsidRDefault="009D131F" w:rsidP="00AA57B7">
          <w:pPr>
            <w:pStyle w:val="Header"/>
          </w:pPr>
        </w:p>
        <w:p w14:paraId="6949B0EF" w14:textId="77777777" w:rsidR="009D131F" w:rsidRDefault="009D131F" w:rsidP="00AA57B7">
          <w:pPr>
            <w:pStyle w:val="Header"/>
          </w:pPr>
        </w:p>
        <w:p w14:paraId="3A243775" w14:textId="77777777" w:rsidR="009D131F" w:rsidRDefault="009D131F" w:rsidP="00AA57B7">
          <w:pPr>
            <w:pStyle w:val="Header"/>
          </w:pPr>
        </w:p>
        <w:p w14:paraId="54CD330F" w14:textId="77777777" w:rsidR="009D131F" w:rsidRDefault="009D131F" w:rsidP="00AA57B7">
          <w:pPr>
            <w:pStyle w:val="Header"/>
          </w:pPr>
        </w:p>
        <w:p w14:paraId="68B687FF" w14:textId="77777777" w:rsidR="009D131F" w:rsidRDefault="009D131F" w:rsidP="00AA57B7">
          <w:pPr>
            <w:pStyle w:val="Header"/>
          </w:pPr>
        </w:p>
        <w:p w14:paraId="3BFD0918" w14:textId="77777777" w:rsidR="009D131F" w:rsidRDefault="009D131F" w:rsidP="00AA57B7">
          <w:pPr>
            <w:pStyle w:val="Header"/>
          </w:pPr>
        </w:p>
        <w:p w14:paraId="55C524E2" w14:textId="77777777" w:rsidR="009D131F" w:rsidRDefault="009D131F" w:rsidP="00AA57B7">
          <w:pPr>
            <w:pStyle w:val="Header"/>
          </w:pPr>
        </w:p>
        <w:p w14:paraId="015AF56B" w14:textId="77777777" w:rsidR="009D131F" w:rsidRDefault="009D131F" w:rsidP="00AA57B7">
          <w:pPr>
            <w:pStyle w:val="Header"/>
          </w:pPr>
        </w:p>
        <w:p w14:paraId="622B14CA" w14:textId="0358D11D" w:rsidR="009543C7" w:rsidRDefault="009D131F" w:rsidP="00AA57B7">
          <w:pPr>
            <w:pStyle w:val="Header"/>
          </w:pPr>
          <w:r w:rsidRPr="004D066B">
            <w:rPr>
              <w:noProof/>
            </w:rPr>
            <w:drawing>
              <wp:inline distT="0" distB="0" distL="0" distR="0" wp14:anchorId="391817F6" wp14:editId="0A40F2A5">
                <wp:extent cx="750277" cy="627504"/>
                <wp:effectExtent l="0" t="0" r="0" b="1270"/>
                <wp:docPr id="1154689418" name="Picture 1" descr="A blue flag with yellow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802636" name="Picture 1" descr="A blue flag with yellow stars&#10;&#10;Description automatically generated"/>
                        <pic:cNvPicPr/>
                      </pic:nvPicPr>
                      <pic:blipFill>
                        <a:blip r:embed="rId2"/>
                        <a:stretch>
                          <a:fillRect/>
                        </a:stretch>
                      </pic:blipFill>
                      <pic:spPr>
                        <a:xfrm>
                          <a:off x="0" y="0"/>
                          <a:ext cx="768176" cy="642474"/>
                        </a:xfrm>
                        <a:prstGeom prst="rect">
                          <a:avLst/>
                        </a:prstGeom>
                      </pic:spPr>
                    </pic:pic>
                  </a:graphicData>
                </a:graphic>
              </wp:inline>
            </w:drawing>
          </w:r>
        </w:p>
      </w:tc>
      <w:tc>
        <w:tcPr>
          <w:tcW w:w="1021" w:type="dxa"/>
        </w:tcPr>
        <w:p w14:paraId="29C9794A" w14:textId="77777777" w:rsidR="009543C7" w:rsidRDefault="009543C7" w:rsidP="00AA57B7">
          <w:pPr>
            <w:pStyle w:val="Header"/>
          </w:pPr>
        </w:p>
      </w:tc>
      <w:tc>
        <w:tcPr>
          <w:tcW w:w="2041" w:type="dxa"/>
          <w:shd w:val="clear" w:color="auto" w:fill="D8E0E3" w:themeFill="background2"/>
        </w:tcPr>
        <w:p w14:paraId="313EDD42" w14:textId="77777777" w:rsidR="009543C7" w:rsidRDefault="009543C7" w:rsidP="00AA57B7">
          <w:pPr>
            <w:pStyle w:val="Header"/>
          </w:pPr>
        </w:p>
      </w:tc>
      <w:tc>
        <w:tcPr>
          <w:tcW w:w="4990" w:type="dxa"/>
          <w:shd w:val="clear" w:color="auto" w:fill="D8E0E3" w:themeFill="background2"/>
        </w:tcPr>
        <w:p w14:paraId="53BAEA7E" w14:textId="77777777" w:rsidR="009543C7" w:rsidRDefault="009543C7" w:rsidP="00AA57B7">
          <w:pPr>
            <w:pStyle w:val="Header"/>
          </w:pPr>
        </w:p>
      </w:tc>
    </w:tr>
  </w:tbl>
  <w:p w14:paraId="7EABD94C" w14:textId="77777777" w:rsidR="009543C7" w:rsidRDefault="009543C7" w:rsidP="00DE3F5F">
    <w:pPr>
      <w:pStyle w:val="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E9C0E" w14:textId="77777777" w:rsidR="009543C7" w:rsidRPr="00840EDE" w:rsidRDefault="009543C7" w:rsidP="00840ED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B25A9" w14:textId="77777777" w:rsidR="009543C7" w:rsidRDefault="009543C7" w:rsidP="004F51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3DD47B0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9500C166"/>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BBE71E6"/>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C3077E8"/>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515EFB"/>
    <w:multiLevelType w:val="multilevel"/>
    <w:tmpl w:val="DA5A5AC0"/>
    <w:styleLink w:val="NumbLstMain"/>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b/>
        <w:i w:val="0"/>
        <w:color w:val="auto"/>
        <w:sz w:val="20"/>
      </w:rPr>
    </w:lvl>
    <w:lvl w:ilvl="4">
      <w:start w:val="1"/>
      <w:numFmt w:val="none"/>
      <w:suff w:val="nothing"/>
      <w:lvlText w:val=""/>
      <w:lvlJc w:val="left"/>
      <w:pPr>
        <w:ind w:left="851" w:hanging="851"/>
      </w:pPr>
      <w:rPr>
        <w:rFonts w:ascii="Arial Bold" w:hAnsi="Arial Bold" w:hint="default"/>
        <w:b/>
        <w:i/>
        <w:color w:val="000000" w:themeColor="text1"/>
        <w:sz w:val="20"/>
      </w:rPr>
    </w:lvl>
    <w:lvl w:ilvl="5">
      <w:start w:val="1"/>
      <w:numFmt w:val="decimal"/>
      <w:lvlRestart w:val="1"/>
      <w:lvlText w:val="Figure %1.%6"/>
      <w:lvlJc w:val="left"/>
      <w:pPr>
        <w:tabs>
          <w:tab w:val="num" w:pos="2041"/>
        </w:tabs>
        <w:ind w:left="2041" w:hanging="1190"/>
      </w:pPr>
      <w:rPr>
        <w:rFonts w:ascii="Arial" w:hAnsi="Arial" w:hint="default"/>
        <w:color w:val="00538B" w:themeColor="accent1"/>
      </w:rPr>
    </w:lvl>
    <w:lvl w:ilvl="6">
      <w:start w:val="1"/>
      <w:numFmt w:val="decimal"/>
      <w:lvlRestart w:val="1"/>
      <w:lvlText w:val="Table %1.%7"/>
      <w:lvlJc w:val="left"/>
      <w:pPr>
        <w:tabs>
          <w:tab w:val="num" w:pos="851"/>
        </w:tabs>
        <w:ind w:left="1928" w:hanging="1077"/>
      </w:pPr>
      <w:rPr>
        <w:rFonts w:ascii="Arial" w:hAnsi="Arial" w:hint="default"/>
      </w:rPr>
    </w:lvl>
    <w:lvl w:ilvl="7">
      <w:start w:val="1"/>
      <w:numFmt w:val="decimal"/>
      <w:lvlRestart w:val="1"/>
      <w:lvlText w:val="Box %1.%8"/>
      <w:lvlJc w:val="left"/>
      <w:pPr>
        <w:ind w:left="1928" w:hanging="1077"/>
      </w:pPr>
      <w:rPr>
        <w:rFonts w:ascii="Arial" w:hAnsi="Arial" w:hint="default"/>
        <w:color w:val="00538B" w:themeColor="accent1"/>
      </w:rPr>
    </w:lvl>
    <w:lvl w:ilvl="8">
      <w:start w:val="1"/>
      <w:numFmt w:val="none"/>
      <w:lvlText w:val=""/>
      <w:lvlJc w:val="left"/>
      <w:pPr>
        <w:ind w:left="425" w:hanging="425"/>
      </w:pPr>
      <w:rPr>
        <w:rFonts w:ascii="Georgia" w:hAnsi="Georgia" w:hint="default"/>
        <w:color w:val="768591" w:themeColor="text2"/>
      </w:rPr>
    </w:lvl>
  </w:abstractNum>
  <w:abstractNum w:abstractNumId="5" w15:restartNumberingAfterBreak="0">
    <w:nsid w:val="020355B3"/>
    <w:multiLevelType w:val="hybridMultilevel"/>
    <w:tmpl w:val="AAC241F8"/>
    <w:lvl w:ilvl="0" w:tplc="04090005">
      <w:start w:val="1"/>
      <w:numFmt w:val="bullet"/>
      <w:lvlText w:val=""/>
      <w:lvlJc w:val="left"/>
      <w:pPr>
        <w:ind w:left="1211"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A330299"/>
    <w:multiLevelType w:val="hybridMultilevel"/>
    <w:tmpl w:val="CEAAF8C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 w15:restartNumberingAfterBreak="0">
    <w:nsid w:val="0AEC3580"/>
    <w:multiLevelType w:val="multilevel"/>
    <w:tmpl w:val="98EC0578"/>
    <w:styleLink w:val="NumbLstTableNumb"/>
    <w:lvl w:ilvl="0">
      <w:start w:val="1"/>
      <w:numFmt w:val="decimal"/>
      <w:pStyle w:val="TableNumbList"/>
      <w:lvlText w:val="%1."/>
      <w:lvlJc w:val="left"/>
      <w:pPr>
        <w:tabs>
          <w:tab w:val="num" w:pos="397"/>
        </w:tabs>
        <w:ind w:left="397" w:hanging="340"/>
      </w:pPr>
      <w:rPr>
        <w:rFonts w:ascii="Arial" w:hAnsi="Arial" w:hint="default"/>
        <w:sz w:val="18"/>
      </w:rPr>
    </w:lvl>
    <w:lvl w:ilvl="1">
      <w:start w:val="1"/>
      <w:numFmt w:val="lowerLetter"/>
      <w:lvlText w:val="%2."/>
      <w:lvlJc w:val="left"/>
      <w:pPr>
        <w:tabs>
          <w:tab w:val="num" w:pos="737"/>
        </w:tabs>
        <w:ind w:left="737" w:hanging="340"/>
      </w:pPr>
      <w:rPr>
        <w:rFonts w:hint="default"/>
      </w:rPr>
    </w:lvl>
    <w:lvl w:ilvl="2">
      <w:start w:val="1"/>
      <w:numFmt w:val="lowerRoman"/>
      <w:lvlRestart w:val="0"/>
      <w:lvlText w:val="%3."/>
      <w:lvlJc w:val="left"/>
      <w:pPr>
        <w:tabs>
          <w:tab w:val="num" w:pos="1077"/>
        </w:tabs>
        <w:ind w:left="1077" w:hanging="340"/>
      </w:pPr>
      <w:rPr>
        <w:rFonts w:hint="default"/>
      </w:rPr>
    </w:lvl>
    <w:lvl w:ilvl="3">
      <w:start w:val="1"/>
      <w:numFmt w:val="none"/>
      <w:suff w:val="nothing"/>
      <w:lvlText w:val=""/>
      <w:lvlJc w:val="left"/>
      <w:pPr>
        <w:ind w:left="1021" w:firstLine="0"/>
      </w:pPr>
      <w:rPr>
        <w:rFonts w:hint="default"/>
      </w:rPr>
    </w:lvl>
    <w:lvl w:ilvl="4">
      <w:start w:val="1"/>
      <w:numFmt w:val="none"/>
      <w:lvlRestart w:val="0"/>
      <w:suff w:val="nothing"/>
      <w:lvlText w:val=""/>
      <w:lvlJc w:val="left"/>
      <w:pPr>
        <w:ind w:left="1021" w:firstLine="0"/>
      </w:pPr>
      <w:rPr>
        <w:rFonts w:hint="default"/>
      </w:rPr>
    </w:lvl>
    <w:lvl w:ilvl="5">
      <w:start w:val="1"/>
      <w:numFmt w:val="none"/>
      <w:suff w:val="nothing"/>
      <w:lvlText w:val=""/>
      <w:lvlJc w:val="righ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right"/>
      <w:pPr>
        <w:ind w:left="1021" w:firstLine="0"/>
      </w:pPr>
      <w:rPr>
        <w:rFonts w:hint="default"/>
      </w:rPr>
    </w:lvl>
  </w:abstractNum>
  <w:abstractNum w:abstractNumId="8" w15:restartNumberingAfterBreak="0">
    <w:nsid w:val="0BE16066"/>
    <w:multiLevelType w:val="multilevel"/>
    <w:tmpl w:val="CC0206CA"/>
    <w:lvl w:ilvl="0">
      <w:start w:val="1"/>
      <w:numFmt w:val="decimal"/>
      <w:pStyle w:val="BTNumbList"/>
      <w:lvlText w:val="%1."/>
      <w:lvlJc w:val="left"/>
      <w:pPr>
        <w:tabs>
          <w:tab w:val="num" w:pos="1191"/>
        </w:tabs>
        <w:ind w:left="1191" w:hanging="340"/>
      </w:pPr>
      <w:rPr>
        <w:rFonts w:hint="default"/>
      </w:rPr>
    </w:lvl>
    <w:lvl w:ilvl="1">
      <w:start w:val="1"/>
      <w:numFmt w:val="lowerLetter"/>
      <w:pStyle w:val="BTNumbList2"/>
      <w:lvlText w:val="%2."/>
      <w:lvlJc w:val="left"/>
      <w:pPr>
        <w:tabs>
          <w:tab w:val="num" w:pos="1531"/>
        </w:tabs>
        <w:ind w:left="1531" w:hanging="340"/>
      </w:pPr>
      <w:rPr>
        <w:rFonts w:hint="default"/>
      </w:rPr>
    </w:lvl>
    <w:lvl w:ilvl="2">
      <w:start w:val="1"/>
      <w:numFmt w:val="lowerRoman"/>
      <w:lvlRestart w:val="0"/>
      <w:pStyle w:val="BTNumbList3"/>
      <w:lvlText w:val="%3."/>
      <w:lvlJc w:val="left"/>
      <w:pPr>
        <w:tabs>
          <w:tab w:val="num" w:pos="1871"/>
        </w:tabs>
        <w:ind w:left="1871" w:hanging="340"/>
      </w:pPr>
      <w:rPr>
        <w:rFonts w:hint="default"/>
      </w:rPr>
    </w:lvl>
    <w:lvl w:ilvl="3">
      <w:start w:val="1"/>
      <w:numFmt w:val="none"/>
      <w:suff w:val="nothing"/>
      <w:lvlText w:val=""/>
      <w:lvlJc w:val="left"/>
      <w:pPr>
        <w:ind w:left="1871" w:firstLine="0"/>
      </w:pPr>
      <w:rPr>
        <w:rFonts w:hint="default"/>
      </w:rPr>
    </w:lvl>
    <w:lvl w:ilvl="4">
      <w:start w:val="1"/>
      <w:numFmt w:val="none"/>
      <w:lvlRestart w:val="0"/>
      <w:suff w:val="nothing"/>
      <w:lvlText w:val=""/>
      <w:lvlJc w:val="left"/>
      <w:pPr>
        <w:ind w:left="1871" w:firstLine="0"/>
      </w:pPr>
      <w:rPr>
        <w:rFonts w:hint="default"/>
      </w:rPr>
    </w:lvl>
    <w:lvl w:ilvl="5">
      <w:start w:val="1"/>
      <w:numFmt w:val="none"/>
      <w:suff w:val="nothing"/>
      <w:lvlText w:val=""/>
      <w:lvlJc w:val="righ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suff w:val="nothing"/>
      <w:lvlText w:val=""/>
      <w:lvlJc w:val="right"/>
      <w:pPr>
        <w:ind w:left="1871" w:firstLine="0"/>
      </w:pPr>
      <w:rPr>
        <w:rFonts w:hint="default"/>
      </w:rPr>
    </w:lvl>
  </w:abstractNum>
  <w:abstractNum w:abstractNumId="9" w15:restartNumberingAfterBreak="0">
    <w:nsid w:val="0EAF1054"/>
    <w:multiLevelType w:val="hybridMultilevel"/>
    <w:tmpl w:val="2B20DCA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0" w15:restartNumberingAfterBreak="0">
    <w:nsid w:val="0F155946"/>
    <w:multiLevelType w:val="multilevel"/>
    <w:tmpl w:val="19261006"/>
    <w:numStyleLink w:val="NumbLstTableBullet"/>
  </w:abstractNum>
  <w:abstractNum w:abstractNumId="11" w15:restartNumberingAfterBreak="0">
    <w:nsid w:val="0F572937"/>
    <w:multiLevelType w:val="multilevel"/>
    <w:tmpl w:val="2AF08B76"/>
    <w:name w:val="Bullet"/>
    <w:lvl w:ilvl="0">
      <w:start w:val="1"/>
      <w:numFmt w:val="bullet"/>
      <w:lvlText w:val="▪"/>
      <w:lvlJc w:val="left"/>
      <w:pPr>
        <w:ind w:left="340" w:hanging="340"/>
      </w:pPr>
      <w:rPr>
        <w:rFonts w:ascii="Arial" w:hAnsi="Arial" w:hint="default"/>
        <w:color w:val="768591" w:themeColor="text2"/>
        <w:sz w:val="24"/>
      </w:rPr>
    </w:lvl>
    <w:lvl w:ilvl="1">
      <w:start w:val="1"/>
      <w:numFmt w:val="bullet"/>
      <w:lvlText w:val="−"/>
      <w:lvlJc w:val="left"/>
      <w:pPr>
        <w:ind w:left="680" w:hanging="340"/>
      </w:pPr>
      <w:rPr>
        <w:rFonts w:ascii="Calibri" w:hAnsi="Calibri" w:hint="default"/>
        <w:color w:val="768591" w:themeColor="text2"/>
      </w:rPr>
    </w:lvl>
    <w:lvl w:ilvl="2">
      <w:start w:val="1"/>
      <w:numFmt w:val="bullet"/>
      <w:lvlText w:val="◦"/>
      <w:lvlJc w:val="left"/>
      <w:pPr>
        <w:ind w:left="1021" w:hanging="341"/>
      </w:pPr>
      <w:rPr>
        <w:rFonts w:ascii="Arial" w:hAnsi="Arial" w:hint="default"/>
        <w:color w:val="768591" w:themeColor="text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00D7D88"/>
    <w:multiLevelType w:val="multilevel"/>
    <w:tmpl w:val="75B63B8C"/>
    <w:styleLink w:val="NumbLstStage"/>
    <w:lvl w:ilvl="0">
      <w:start w:val="1"/>
      <w:numFmt w:val="decimal"/>
      <w:pStyle w:val="Stage"/>
      <w:lvlText w:val="Stage %1"/>
      <w:lvlJc w:val="left"/>
      <w:pPr>
        <w:tabs>
          <w:tab w:val="num" w:pos="1814"/>
        </w:tabs>
        <w:ind w:left="1814" w:hanging="963"/>
      </w:pPr>
      <w:rPr>
        <w:rFonts w:hint="default"/>
      </w:rPr>
    </w:lvl>
    <w:lvl w:ilvl="1">
      <w:start w:val="1"/>
      <w:numFmt w:val="decimal"/>
      <w:pStyle w:val="Task"/>
      <w:lvlText w:val="Task %1.%2"/>
      <w:lvlJc w:val="left"/>
      <w:pPr>
        <w:tabs>
          <w:tab w:val="num" w:pos="1814"/>
        </w:tabs>
        <w:ind w:left="1814" w:hanging="96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0EC4DED"/>
    <w:multiLevelType w:val="hybridMultilevel"/>
    <w:tmpl w:val="8084E954"/>
    <w:lvl w:ilvl="0" w:tplc="04090005">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113B49E6"/>
    <w:multiLevelType w:val="multilevel"/>
    <w:tmpl w:val="98EC0578"/>
    <w:numStyleLink w:val="NumbLstTableNumb"/>
  </w:abstractNum>
  <w:abstractNum w:abstractNumId="15" w15:restartNumberingAfterBreak="0">
    <w:nsid w:val="121F6D8D"/>
    <w:multiLevelType w:val="multilevel"/>
    <w:tmpl w:val="1E064CAE"/>
    <w:numStyleLink w:val="numbDivider"/>
  </w:abstractNum>
  <w:abstractNum w:abstractNumId="16" w15:restartNumberingAfterBreak="0">
    <w:nsid w:val="13CB0134"/>
    <w:multiLevelType w:val="multilevel"/>
    <w:tmpl w:val="5C0A4ED8"/>
    <w:styleLink w:val="NumbLstNumb"/>
    <w:lvl w:ilvl="0">
      <w:start w:val="1"/>
      <w:numFmt w:val="decimal"/>
      <w:pStyle w:val="NumbList"/>
      <w:lvlText w:val="%1."/>
      <w:lvlJc w:val="left"/>
      <w:pPr>
        <w:ind w:left="340" w:hanging="340"/>
      </w:pPr>
      <w:rPr>
        <w:rFonts w:hint="default"/>
      </w:rPr>
    </w:lvl>
    <w:lvl w:ilvl="1">
      <w:start w:val="1"/>
      <w:numFmt w:val="lowerLetter"/>
      <w:pStyle w:val="NumbList2"/>
      <w:lvlText w:val="%2."/>
      <w:lvlJc w:val="left"/>
      <w:pPr>
        <w:ind w:left="680" w:hanging="340"/>
      </w:pPr>
      <w:rPr>
        <w:rFonts w:hint="default"/>
      </w:rPr>
    </w:lvl>
    <w:lvl w:ilvl="2">
      <w:start w:val="1"/>
      <w:numFmt w:val="lowerRoman"/>
      <w:pStyle w:val="NumbList3"/>
      <w:lvlText w:val="%3."/>
      <w:lvlJc w:val="left"/>
      <w:pPr>
        <w:tabs>
          <w:tab w:val="num" w:pos="851"/>
        </w:tabs>
        <w:ind w:left="1021" w:hanging="341"/>
      </w:pPr>
      <w:rPr>
        <w:rFonts w:hint="default"/>
      </w:rPr>
    </w:lvl>
    <w:lvl w:ilvl="3">
      <w:start w:val="1"/>
      <w:numFmt w:val="none"/>
      <w:suff w:val="nothing"/>
      <w:lvlText w:val=""/>
      <w:lvlJc w:val="left"/>
      <w:pPr>
        <w:ind w:left="1021" w:firstLine="0"/>
      </w:pPr>
      <w:rPr>
        <w:rFonts w:hint="default"/>
      </w:rPr>
    </w:lvl>
    <w:lvl w:ilvl="4">
      <w:start w:val="1"/>
      <w:numFmt w:val="none"/>
      <w:lvlRestart w:val="0"/>
      <w:suff w:val="nothing"/>
      <w:lvlText w:val=""/>
      <w:lvlJc w:val="left"/>
      <w:pPr>
        <w:ind w:left="1021" w:firstLine="0"/>
      </w:pPr>
      <w:rPr>
        <w:rFonts w:hint="default"/>
      </w:rPr>
    </w:lvl>
    <w:lvl w:ilvl="5">
      <w:start w:val="1"/>
      <w:numFmt w:val="none"/>
      <w:suff w:val="nothing"/>
      <w:lvlText w:val=""/>
      <w:lvlJc w:val="righ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right"/>
      <w:pPr>
        <w:ind w:left="1021" w:firstLine="0"/>
      </w:pPr>
      <w:rPr>
        <w:rFonts w:hint="default"/>
      </w:rPr>
    </w:lvl>
  </w:abstractNum>
  <w:abstractNum w:abstractNumId="17" w15:restartNumberingAfterBreak="0">
    <w:nsid w:val="150A514B"/>
    <w:multiLevelType w:val="hybridMultilevel"/>
    <w:tmpl w:val="EBE6906E"/>
    <w:lvl w:ilvl="0" w:tplc="08090001">
      <w:start w:val="1"/>
      <w:numFmt w:val="bullet"/>
      <w:lvlText w:val=""/>
      <w:lvlJc w:val="left"/>
      <w:pPr>
        <w:ind w:left="2062" w:hanging="360"/>
      </w:pPr>
      <w:rPr>
        <w:rFonts w:ascii="Symbol" w:hAnsi="Symbol" w:hint="default"/>
      </w:rPr>
    </w:lvl>
    <w:lvl w:ilvl="1" w:tplc="08090003">
      <w:start w:val="1"/>
      <w:numFmt w:val="bullet"/>
      <w:lvlText w:val="o"/>
      <w:lvlJc w:val="left"/>
      <w:pPr>
        <w:ind w:left="2782" w:hanging="360"/>
      </w:pPr>
      <w:rPr>
        <w:rFonts w:ascii="Courier New" w:hAnsi="Courier New" w:cs="Courier New" w:hint="default"/>
      </w:rPr>
    </w:lvl>
    <w:lvl w:ilvl="2" w:tplc="08090005" w:tentative="1">
      <w:start w:val="1"/>
      <w:numFmt w:val="bullet"/>
      <w:lvlText w:val=""/>
      <w:lvlJc w:val="left"/>
      <w:pPr>
        <w:ind w:left="3502" w:hanging="360"/>
      </w:pPr>
      <w:rPr>
        <w:rFonts w:ascii="Wingdings" w:hAnsi="Wingdings" w:hint="default"/>
      </w:rPr>
    </w:lvl>
    <w:lvl w:ilvl="3" w:tplc="08090001" w:tentative="1">
      <w:start w:val="1"/>
      <w:numFmt w:val="bullet"/>
      <w:lvlText w:val=""/>
      <w:lvlJc w:val="left"/>
      <w:pPr>
        <w:ind w:left="4222" w:hanging="360"/>
      </w:pPr>
      <w:rPr>
        <w:rFonts w:ascii="Symbol" w:hAnsi="Symbol" w:hint="default"/>
      </w:rPr>
    </w:lvl>
    <w:lvl w:ilvl="4" w:tplc="08090003" w:tentative="1">
      <w:start w:val="1"/>
      <w:numFmt w:val="bullet"/>
      <w:lvlText w:val="o"/>
      <w:lvlJc w:val="left"/>
      <w:pPr>
        <w:ind w:left="4942" w:hanging="360"/>
      </w:pPr>
      <w:rPr>
        <w:rFonts w:ascii="Courier New" w:hAnsi="Courier New" w:cs="Courier New" w:hint="default"/>
      </w:rPr>
    </w:lvl>
    <w:lvl w:ilvl="5" w:tplc="08090005" w:tentative="1">
      <w:start w:val="1"/>
      <w:numFmt w:val="bullet"/>
      <w:lvlText w:val=""/>
      <w:lvlJc w:val="left"/>
      <w:pPr>
        <w:ind w:left="5662" w:hanging="360"/>
      </w:pPr>
      <w:rPr>
        <w:rFonts w:ascii="Wingdings" w:hAnsi="Wingdings" w:hint="default"/>
      </w:rPr>
    </w:lvl>
    <w:lvl w:ilvl="6" w:tplc="08090001" w:tentative="1">
      <w:start w:val="1"/>
      <w:numFmt w:val="bullet"/>
      <w:lvlText w:val=""/>
      <w:lvlJc w:val="left"/>
      <w:pPr>
        <w:ind w:left="6382" w:hanging="360"/>
      </w:pPr>
      <w:rPr>
        <w:rFonts w:ascii="Symbol" w:hAnsi="Symbol" w:hint="default"/>
      </w:rPr>
    </w:lvl>
    <w:lvl w:ilvl="7" w:tplc="08090003" w:tentative="1">
      <w:start w:val="1"/>
      <w:numFmt w:val="bullet"/>
      <w:lvlText w:val="o"/>
      <w:lvlJc w:val="left"/>
      <w:pPr>
        <w:ind w:left="7102" w:hanging="360"/>
      </w:pPr>
      <w:rPr>
        <w:rFonts w:ascii="Courier New" w:hAnsi="Courier New" w:cs="Courier New" w:hint="default"/>
      </w:rPr>
    </w:lvl>
    <w:lvl w:ilvl="8" w:tplc="08090005" w:tentative="1">
      <w:start w:val="1"/>
      <w:numFmt w:val="bullet"/>
      <w:lvlText w:val=""/>
      <w:lvlJc w:val="left"/>
      <w:pPr>
        <w:ind w:left="7822" w:hanging="360"/>
      </w:pPr>
      <w:rPr>
        <w:rFonts w:ascii="Wingdings" w:hAnsi="Wingdings" w:hint="default"/>
      </w:rPr>
    </w:lvl>
  </w:abstractNum>
  <w:abstractNum w:abstractNumId="18" w15:restartNumberingAfterBreak="0">
    <w:nsid w:val="167253AB"/>
    <w:multiLevelType w:val="hybridMultilevel"/>
    <w:tmpl w:val="9A985362"/>
    <w:lvl w:ilvl="0" w:tplc="08090001">
      <w:start w:val="1"/>
      <w:numFmt w:val="bullet"/>
      <w:lvlText w:val=""/>
      <w:lvlJc w:val="left"/>
      <w:pPr>
        <w:ind w:left="1211" w:hanging="360"/>
      </w:pPr>
      <w:rPr>
        <w:rFonts w:ascii="Symbol" w:hAnsi="Symbol"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9" w15:restartNumberingAfterBreak="0">
    <w:nsid w:val="183010F3"/>
    <w:multiLevelType w:val="multilevel"/>
    <w:tmpl w:val="E20ED5C8"/>
    <w:styleLink w:val="Style1"/>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Restart w:val="1"/>
      <w:lvlText w:val="%1.%2.%3.%4"/>
      <w:lvlJc w:val="left"/>
      <w:pPr>
        <w:ind w:left="851" w:hanging="851"/>
      </w:pPr>
      <w:rPr>
        <w:rFonts w:hint="default"/>
        <w:color w:val="auto"/>
        <w:sz w:val="20"/>
      </w:rPr>
    </w:lvl>
    <w:lvl w:ilvl="4">
      <w:start w:val="1"/>
      <w:numFmt w:val="decimal"/>
      <w:lvlRestart w:val="1"/>
      <w:lvlText w:val="Figure %1.%5"/>
      <w:lvlJc w:val="left"/>
      <w:pPr>
        <w:ind w:left="1928" w:hanging="1077"/>
      </w:pPr>
      <w:rPr>
        <w:rFonts w:ascii="Georgia" w:hAnsi="Georgia" w:hint="default"/>
        <w:color w:val="768591" w:themeColor="text2"/>
      </w:rPr>
    </w:lvl>
    <w:lvl w:ilvl="5">
      <w:start w:val="1"/>
      <w:numFmt w:val="decimal"/>
      <w:lvlRestart w:val="3"/>
      <w:lvlText w:val="Table %1.%6"/>
      <w:lvlJc w:val="left"/>
      <w:pPr>
        <w:tabs>
          <w:tab w:val="num" w:pos="851"/>
        </w:tabs>
        <w:ind w:left="1928" w:hanging="1077"/>
      </w:pPr>
      <w:rPr>
        <w:rFonts w:ascii="Georgia" w:hAnsi="Georgia" w:hint="default"/>
        <w:color w:val="768591" w:themeColor="text2"/>
      </w:rPr>
    </w:lvl>
    <w:lvl w:ilvl="6">
      <w:start w:val="1"/>
      <w:numFmt w:val="decimal"/>
      <w:lvlRestart w:val="5"/>
      <w:lvlText w:val="%7"/>
      <w:lvlJc w:val="left"/>
      <w:pPr>
        <w:ind w:left="425" w:hanging="425"/>
      </w:pPr>
      <w:rPr>
        <w:rFonts w:hint="default"/>
      </w:rPr>
    </w:lvl>
    <w:lvl w:ilvl="7">
      <w:start w:val="1"/>
      <w:numFmt w:val="lowerLetter"/>
      <w:lvlRestart w:val="0"/>
      <w:lvlText w:val="%8."/>
      <w:lvlJc w:val="left"/>
      <w:pPr>
        <w:ind w:left="425" w:hanging="425"/>
      </w:pPr>
      <w:rPr>
        <w:rFonts w:hint="default"/>
        <w:color w:val="auto"/>
      </w:rPr>
    </w:lvl>
    <w:lvl w:ilvl="8">
      <w:start w:val="1"/>
      <w:numFmt w:val="decimal"/>
      <w:lvlText w:val="Case study %9"/>
      <w:lvlJc w:val="left"/>
      <w:pPr>
        <w:ind w:left="1701" w:hanging="1701"/>
      </w:pPr>
      <w:rPr>
        <w:rFonts w:ascii="Georgia" w:hAnsi="Georgia" w:hint="default"/>
        <w:color w:val="768591" w:themeColor="text2"/>
      </w:rPr>
    </w:lvl>
  </w:abstractNum>
  <w:abstractNum w:abstractNumId="20" w15:restartNumberingAfterBreak="0">
    <w:nsid w:val="1B1A6810"/>
    <w:multiLevelType w:val="hybridMultilevel"/>
    <w:tmpl w:val="F7A6571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1D6F519C"/>
    <w:multiLevelType w:val="hybridMultilevel"/>
    <w:tmpl w:val="1C5672A6"/>
    <w:lvl w:ilvl="0" w:tplc="0809000B">
      <w:start w:val="1"/>
      <w:numFmt w:val="bullet"/>
      <w:lvlText w:val=""/>
      <w:lvlJc w:val="left"/>
      <w:pPr>
        <w:ind w:left="157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2" w15:restartNumberingAfterBreak="0">
    <w:nsid w:val="1F37420E"/>
    <w:multiLevelType w:val="multilevel"/>
    <w:tmpl w:val="36C690BE"/>
    <w:styleLink w:val="NumbLstAnnex0"/>
    <w:lvl w:ilvl="0">
      <w:start w:val="1"/>
      <w:numFmt w:val="decimal"/>
      <w:pStyle w:val="AnnexHeading"/>
      <w:lvlText w:val="Annex %1"/>
      <w:lvlJc w:val="left"/>
      <w:pPr>
        <w:tabs>
          <w:tab w:val="num" w:pos="851"/>
        </w:tabs>
        <w:ind w:left="851" w:hanging="851"/>
      </w:pPr>
      <w:rPr>
        <w:rFonts w:hint="default"/>
      </w:rPr>
    </w:lvl>
    <w:lvl w:ilvl="1">
      <w:start w:val="1"/>
      <w:numFmt w:val="decimal"/>
      <w:pStyle w:val="AnnexH2"/>
      <w:lvlText w:val="A%1.%2"/>
      <w:lvlJc w:val="left"/>
      <w:pPr>
        <w:tabs>
          <w:tab w:val="num" w:pos="851"/>
        </w:tabs>
        <w:ind w:left="851" w:hanging="851"/>
      </w:pPr>
      <w:rPr>
        <w:rFonts w:hint="default"/>
      </w:rPr>
    </w:lvl>
    <w:lvl w:ilvl="2">
      <w:start w:val="1"/>
      <w:numFmt w:val="decimal"/>
      <w:pStyle w:val="AnnexH3"/>
      <w:lvlText w:val="A%1.%2.%3"/>
      <w:lvlJc w:val="left"/>
      <w:pPr>
        <w:tabs>
          <w:tab w:val="num" w:pos="851"/>
        </w:tabs>
        <w:ind w:left="851" w:hanging="851"/>
      </w:pPr>
      <w:rPr>
        <w:rFonts w:hint="default"/>
      </w:rPr>
    </w:lvl>
    <w:lvl w:ilvl="3">
      <w:start w:val="1"/>
      <w:numFmt w:val="decimal"/>
      <w:pStyle w:val="AnnexH4"/>
      <w:lvlText w:val="A%1.%2.%3.%4"/>
      <w:lvlJc w:val="left"/>
      <w:pPr>
        <w:tabs>
          <w:tab w:val="num" w:pos="851"/>
        </w:tabs>
        <w:ind w:left="851" w:hanging="851"/>
      </w:pPr>
      <w:rPr>
        <w:rFonts w:hint="default"/>
      </w:rPr>
    </w:lvl>
    <w:lvl w:ilvl="4">
      <w:start w:val="1"/>
      <w:numFmt w:val="decimal"/>
      <w:lvlRestart w:val="1"/>
      <w:pStyle w:val="AnnexTable"/>
      <w:lvlText w:val="Table A%1.%5"/>
      <w:lvlJc w:val="left"/>
      <w:pPr>
        <w:tabs>
          <w:tab w:val="num" w:pos="851"/>
        </w:tabs>
        <w:ind w:left="851" w:hanging="851"/>
      </w:pPr>
      <w:rPr>
        <w:rFonts w:hint="default"/>
      </w:rPr>
    </w:lvl>
    <w:lvl w:ilvl="5">
      <w:start w:val="1"/>
      <w:numFmt w:val="decimal"/>
      <w:lvlRestart w:val="1"/>
      <w:pStyle w:val="AnnexFigure"/>
      <w:lvlText w:val="Figure A%1.%6"/>
      <w:lvlJc w:val="left"/>
      <w:pPr>
        <w:tabs>
          <w:tab w:val="num" w:pos="851"/>
        </w:tabs>
        <w:ind w:left="851" w:hanging="851"/>
      </w:pPr>
      <w:rPr>
        <w:rFonts w:hint="default"/>
      </w:rPr>
    </w:lvl>
    <w:lvl w:ilvl="6">
      <w:start w:val="1"/>
      <w:numFmt w:val="decimal"/>
      <w:pStyle w:val="AnnexEquation"/>
      <w:lvlText w:val="Equation A%1.%7"/>
      <w:lvlJc w:val="left"/>
      <w:pPr>
        <w:tabs>
          <w:tab w:val="num" w:pos="851"/>
        </w:tabs>
        <w:ind w:left="851" w:hanging="851"/>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23" w15:restartNumberingAfterBreak="0">
    <w:nsid w:val="20B32094"/>
    <w:multiLevelType w:val="hybridMultilevel"/>
    <w:tmpl w:val="F1748B8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4" w15:restartNumberingAfterBreak="0">
    <w:nsid w:val="213056DA"/>
    <w:multiLevelType w:val="multilevel"/>
    <w:tmpl w:val="C7D022EA"/>
    <w:styleLink w:val="NumbLstBoxes"/>
    <w:lvl w:ilvl="0">
      <w:start w:val="1"/>
      <w:numFmt w:val="decimal"/>
      <w:pStyle w:val="CaseStudy"/>
      <w:suff w:val="space"/>
      <w:lvlText w:val="Case Study %1"/>
      <w:lvlJc w:val="left"/>
      <w:pPr>
        <w:ind w:left="57" w:firstLine="0"/>
      </w:pPr>
      <w:rPr>
        <w:rFonts w:hint="default"/>
      </w:rPr>
    </w:lvl>
    <w:lvl w:ilvl="1">
      <w:start w:val="1"/>
      <w:numFmt w:val="decimal"/>
      <w:lvlRestart w:val="0"/>
      <w:pStyle w:val="Evidence"/>
      <w:suff w:val="space"/>
      <w:lvlText w:val="Evidence %2"/>
      <w:lvlJc w:val="left"/>
      <w:pPr>
        <w:ind w:left="57" w:firstLine="0"/>
      </w:pPr>
      <w:rPr>
        <w:rFonts w:hint="default"/>
      </w:rPr>
    </w:lvl>
    <w:lvl w:ilvl="2">
      <w:start w:val="1"/>
      <w:numFmt w:val="decimal"/>
      <w:lvlRestart w:val="0"/>
      <w:pStyle w:val="Conclusion"/>
      <w:suff w:val="space"/>
      <w:lvlText w:val="Conclusion %3"/>
      <w:lvlJc w:val="left"/>
      <w:pPr>
        <w:ind w:left="57" w:firstLine="0"/>
      </w:pPr>
      <w:rPr>
        <w:rFonts w:hint="default"/>
      </w:rPr>
    </w:lvl>
    <w:lvl w:ilvl="3">
      <w:start w:val="1"/>
      <w:numFmt w:val="decimal"/>
      <w:lvlRestart w:val="0"/>
      <w:pStyle w:val="Recommendation"/>
      <w:suff w:val="space"/>
      <w:lvlText w:val="Recommendation %4"/>
      <w:lvlJc w:val="left"/>
      <w:pPr>
        <w:ind w:left="57" w:firstLine="0"/>
      </w:pPr>
      <w:rPr>
        <w:rFonts w:hint="default"/>
        <w:b/>
        <w:i w:val="0"/>
        <w:color w:val="00538B" w:themeColor="accent1"/>
        <w:sz w:val="22"/>
      </w:rPr>
    </w:lvl>
    <w:lvl w:ilvl="4">
      <w:start w:val="1"/>
      <w:numFmt w:val="decimal"/>
      <w:lvlRestart w:val="0"/>
      <w:pStyle w:val="BoxNumb"/>
      <w:suff w:val="space"/>
      <w:lvlText w:val="Box %5"/>
      <w:lvlJc w:val="left"/>
      <w:pPr>
        <w:ind w:left="57" w:firstLine="0"/>
      </w:pPr>
      <w:rPr>
        <w:rFonts w:hint="default"/>
        <w:color w:val="00538B" w:themeColor="accent1"/>
      </w:rPr>
    </w:lvl>
    <w:lvl w:ilvl="5">
      <w:start w:val="1"/>
      <w:numFmt w:val="none"/>
      <w:lvlRestart w:val="3"/>
      <w:lvlText w:val=""/>
      <w:lvlJc w:val="left"/>
      <w:pPr>
        <w:tabs>
          <w:tab w:val="num" w:pos="851"/>
        </w:tabs>
        <w:ind w:left="57" w:firstLine="0"/>
      </w:pPr>
      <w:rPr>
        <w:rFonts w:ascii="Georgia" w:hAnsi="Georgia" w:hint="default"/>
        <w:color w:val="336633"/>
      </w:rPr>
    </w:lvl>
    <w:lvl w:ilvl="6">
      <w:start w:val="1"/>
      <w:numFmt w:val="none"/>
      <w:lvlRestart w:val="5"/>
      <w:suff w:val="nothing"/>
      <w:lvlText w:val=""/>
      <w:lvlJc w:val="left"/>
      <w:pPr>
        <w:ind w:left="57" w:firstLine="0"/>
      </w:pPr>
      <w:rPr>
        <w:rFonts w:hint="default"/>
      </w:rPr>
    </w:lvl>
    <w:lvl w:ilvl="7">
      <w:start w:val="1"/>
      <w:numFmt w:val="none"/>
      <w:lvlRestart w:val="0"/>
      <w:suff w:val="nothing"/>
      <w:lvlText w:val=""/>
      <w:lvlJc w:val="left"/>
      <w:pPr>
        <w:ind w:left="57" w:firstLine="0"/>
      </w:pPr>
      <w:rPr>
        <w:rFonts w:hint="default"/>
        <w:color w:val="auto"/>
      </w:rPr>
    </w:lvl>
    <w:lvl w:ilvl="8">
      <w:start w:val="1"/>
      <w:numFmt w:val="none"/>
      <w:suff w:val="nothing"/>
      <w:lvlText w:val=""/>
      <w:lvlJc w:val="left"/>
      <w:pPr>
        <w:ind w:left="57" w:firstLine="0"/>
      </w:pPr>
      <w:rPr>
        <w:rFonts w:ascii="Georgia" w:hAnsi="Georgia" w:hint="default"/>
        <w:color w:val="768591" w:themeColor="text2"/>
      </w:rPr>
    </w:lvl>
  </w:abstractNum>
  <w:abstractNum w:abstractNumId="25" w15:restartNumberingAfterBreak="0">
    <w:nsid w:val="23AB0381"/>
    <w:multiLevelType w:val="hybridMultilevel"/>
    <w:tmpl w:val="12721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7D716E0"/>
    <w:multiLevelType w:val="hybridMultilevel"/>
    <w:tmpl w:val="9A401212"/>
    <w:lvl w:ilvl="0" w:tplc="04020001">
      <w:start w:val="1"/>
      <w:numFmt w:val="bullet"/>
      <w:lvlText w:val=""/>
      <w:lvlJc w:val="left"/>
      <w:pPr>
        <w:ind w:left="765" w:hanging="360"/>
      </w:pPr>
      <w:rPr>
        <w:rFonts w:ascii="Symbol" w:hAnsi="Symbol" w:hint="default"/>
      </w:rPr>
    </w:lvl>
    <w:lvl w:ilvl="1" w:tplc="04020003">
      <w:start w:val="1"/>
      <w:numFmt w:val="bullet"/>
      <w:lvlText w:val="o"/>
      <w:lvlJc w:val="left"/>
      <w:pPr>
        <w:ind w:left="1485" w:hanging="360"/>
      </w:pPr>
      <w:rPr>
        <w:rFonts w:ascii="Courier New" w:hAnsi="Courier New" w:cs="Courier New" w:hint="default"/>
      </w:rPr>
    </w:lvl>
    <w:lvl w:ilvl="2" w:tplc="04020005">
      <w:start w:val="1"/>
      <w:numFmt w:val="bullet"/>
      <w:lvlText w:val=""/>
      <w:lvlJc w:val="left"/>
      <w:pPr>
        <w:ind w:left="2205" w:hanging="360"/>
      </w:pPr>
      <w:rPr>
        <w:rFonts w:ascii="Wingdings" w:hAnsi="Wingdings" w:hint="default"/>
      </w:rPr>
    </w:lvl>
    <w:lvl w:ilvl="3" w:tplc="04020001">
      <w:start w:val="1"/>
      <w:numFmt w:val="bullet"/>
      <w:lvlText w:val=""/>
      <w:lvlJc w:val="left"/>
      <w:pPr>
        <w:ind w:left="2925" w:hanging="360"/>
      </w:pPr>
      <w:rPr>
        <w:rFonts w:ascii="Symbol" w:hAnsi="Symbol" w:hint="default"/>
      </w:rPr>
    </w:lvl>
    <w:lvl w:ilvl="4" w:tplc="04020003">
      <w:start w:val="1"/>
      <w:numFmt w:val="bullet"/>
      <w:lvlText w:val="o"/>
      <w:lvlJc w:val="left"/>
      <w:pPr>
        <w:ind w:left="3645" w:hanging="360"/>
      </w:pPr>
      <w:rPr>
        <w:rFonts w:ascii="Courier New" w:hAnsi="Courier New" w:cs="Courier New" w:hint="default"/>
      </w:rPr>
    </w:lvl>
    <w:lvl w:ilvl="5" w:tplc="04020005">
      <w:start w:val="1"/>
      <w:numFmt w:val="bullet"/>
      <w:lvlText w:val=""/>
      <w:lvlJc w:val="left"/>
      <w:pPr>
        <w:ind w:left="4365" w:hanging="360"/>
      </w:pPr>
      <w:rPr>
        <w:rFonts w:ascii="Wingdings" w:hAnsi="Wingdings" w:hint="default"/>
      </w:rPr>
    </w:lvl>
    <w:lvl w:ilvl="6" w:tplc="04020001">
      <w:start w:val="1"/>
      <w:numFmt w:val="bullet"/>
      <w:lvlText w:val=""/>
      <w:lvlJc w:val="left"/>
      <w:pPr>
        <w:ind w:left="5085" w:hanging="360"/>
      </w:pPr>
      <w:rPr>
        <w:rFonts w:ascii="Symbol" w:hAnsi="Symbol" w:hint="default"/>
      </w:rPr>
    </w:lvl>
    <w:lvl w:ilvl="7" w:tplc="04020003">
      <w:start w:val="1"/>
      <w:numFmt w:val="bullet"/>
      <w:lvlText w:val="o"/>
      <w:lvlJc w:val="left"/>
      <w:pPr>
        <w:ind w:left="5805" w:hanging="360"/>
      </w:pPr>
      <w:rPr>
        <w:rFonts w:ascii="Courier New" w:hAnsi="Courier New" w:cs="Courier New" w:hint="default"/>
      </w:rPr>
    </w:lvl>
    <w:lvl w:ilvl="8" w:tplc="04020005">
      <w:start w:val="1"/>
      <w:numFmt w:val="bullet"/>
      <w:lvlText w:val=""/>
      <w:lvlJc w:val="left"/>
      <w:pPr>
        <w:ind w:left="6525" w:hanging="360"/>
      </w:pPr>
      <w:rPr>
        <w:rFonts w:ascii="Wingdings" w:hAnsi="Wingdings" w:hint="default"/>
      </w:rPr>
    </w:lvl>
  </w:abstractNum>
  <w:abstractNum w:abstractNumId="27" w15:restartNumberingAfterBreak="0">
    <w:nsid w:val="28835809"/>
    <w:multiLevelType w:val="hybridMultilevel"/>
    <w:tmpl w:val="6EE49C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2A443EB5"/>
    <w:multiLevelType w:val="multilevel"/>
    <w:tmpl w:val="C02007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A867F58"/>
    <w:multiLevelType w:val="hybridMultilevel"/>
    <w:tmpl w:val="61206706"/>
    <w:lvl w:ilvl="0" w:tplc="04090005">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0" w15:restartNumberingAfterBreak="0">
    <w:nsid w:val="2CBA29A5"/>
    <w:multiLevelType w:val="hybridMultilevel"/>
    <w:tmpl w:val="FD0413AE"/>
    <w:lvl w:ilvl="0" w:tplc="6E120A36">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1" w15:restartNumberingAfterBreak="0">
    <w:nsid w:val="2D17777B"/>
    <w:multiLevelType w:val="hybridMultilevel"/>
    <w:tmpl w:val="E71EFA9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2" w15:restartNumberingAfterBreak="0">
    <w:nsid w:val="2D500D1B"/>
    <w:multiLevelType w:val="hybridMultilevel"/>
    <w:tmpl w:val="0A8E41F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3" w15:restartNumberingAfterBreak="0">
    <w:nsid w:val="2E8B5924"/>
    <w:multiLevelType w:val="multilevel"/>
    <w:tmpl w:val="36C690BE"/>
    <w:numStyleLink w:val="NumbLstAnnex0"/>
  </w:abstractNum>
  <w:abstractNum w:abstractNumId="34" w15:restartNumberingAfterBreak="0">
    <w:nsid w:val="30CD721B"/>
    <w:multiLevelType w:val="hybridMultilevel"/>
    <w:tmpl w:val="A6F0C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12050EE"/>
    <w:multiLevelType w:val="hybridMultilevel"/>
    <w:tmpl w:val="131C945C"/>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6" w15:restartNumberingAfterBreak="0">
    <w:nsid w:val="38637132"/>
    <w:multiLevelType w:val="hybridMultilevel"/>
    <w:tmpl w:val="D9F40C3C"/>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7" w15:restartNumberingAfterBreak="0">
    <w:nsid w:val="38764788"/>
    <w:multiLevelType w:val="hybridMultilevel"/>
    <w:tmpl w:val="E3245DA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8" w15:restartNumberingAfterBreak="0">
    <w:nsid w:val="39801475"/>
    <w:multiLevelType w:val="multilevel"/>
    <w:tmpl w:val="241819BA"/>
    <w:styleLink w:val="NumbLstBTBullet"/>
    <w:lvl w:ilvl="0">
      <w:start w:val="1"/>
      <w:numFmt w:val="bullet"/>
      <w:pStyle w:val="BTBullet1"/>
      <w:lvlText w:val="■"/>
      <w:lvlJc w:val="left"/>
      <w:pPr>
        <w:tabs>
          <w:tab w:val="num" w:pos="1191"/>
        </w:tabs>
        <w:ind w:left="1191" w:hanging="340"/>
      </w:pPr>
      <w:rPr>
        <w:rFonts w:ascii="Arial" w:hAnsi="Arial" w:hint="default"/>
        <w:color w:val="auto"/>
      </w:rPr>
    </w:lvl>
    <w:lvl w:ilvl="1">
      <w:start w:val="1"/>
      <w:numFmt w:val="bullet"/>
      <w:pStyle w:val="BTBullet2"/>
      <w:lvlText w:val="–"/>
      <w:lvlJc w:val="left"/>
      <w:pPr>
        <w:tabs>
          <w:tab w:val="num" w:pos="1531"/>
        </w:tabs>
        <w:ind w:left="1531" w:hanging="340"/>
      </w:pPr>
      <w:rPr>
        <w:rFonts w:ascii="Arial" w:hAnsi="Arial" w:hint="default"/>
        <w:color w:val="auto"/>
      </w:rPr>
    </w:lvl>
    <w:lvl w:ilvl="2">
      <w:start w:val="1"/>
      <w:numFmt w:val="bullet"/>
      <w:pStyle w:val="BTBullet3"/>
      <w:lvlText w:val="○"/>
      <w:lvlJc w:val="left"/>
      <w:pPr>
        <w:tabs>
          <w:tab w:val="num" w:pos="1871"/>
        </w:tabs>
        <w:ind w:left="1871" w:hanging="340"/>
      </w:pPr>
      <w:rPr>
        <w:rFonts w:ascii="Arial" w:hAnsi="Arial" w:hint="default"/>
        <w:color w:val="auto"/>
      </w:rPr>
    </w:lvl>
    <w:lvl w:ilvl="3">
      <w:start w:val="1"/>
      <w:numFmt w:val="none"/>
      <w:suff w:val="nothing"/>
      <w:lvlText w:val=""/>
      <w:lvlJc w:val="left"/>
      <w:pPr>
        <w:ind w:left="1871" w:firstLine="0"/>
      </w:pPr>
      <w:rPr>
        <w:rFonts w:hint="default"/>
      </w:rPr>
    </w:lvl>
    <w:lvl w:ilvl="4">
      <w:start w:val="1"/>
      <w:numFmt w:val="none"/>
      <w:suff w:val="nothing"/>
      <w:lvlText w:val=""/>
      <w:lvlJc w:val="left"/>
      <w:pPr>
        <w:ind w:left="1871" w:firstLine="0"/>
      </w:pPr>
      <w:rPr>
        <w:rFonts w:hint="default"/>
      </w:rPr>
    </w:lvl>
    <w:lvl w:ilvl="5">
      <w:start w:val="1"/>
      <w:numFmt w:val="none"/>
      <w:suff w:val="nothing"/>
      <w:lvlText w:val=""/>
      <w:lvlJc w:val="lef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lvlText w:val=""/>
      <w:lvlJc w:val="left"/>
      <w:pPr>
        <w:ind w:left="3240" w:hanging="360"/>
      </w:pPr>
      <w:rPr>
        <w:rFonts w:hint="default"/>
      </w:rPr>
    </w:lvl>
  </w:abstractNum>
  <w:abstractNum w:abstractNumId="39" w15:restartNumberingAfterBreak="0">
    <w:nsid w:val="39FA72F8"/>
    <w:multiLevelType w:val="multilevel"/>
    <w:tmpl w:val="A40E2A20"/>
    <w:styleLink w:val="NumbLstPart"/>
    <w:lvl w:ilvl="0">
      <w:start w:val="1"/>
      <w:numFmt w:val="upperLetter"/>
      <w:suff w:val="space"/>
      <w:lvlText w:val="Part %1: "/>
      <w:lvlJc w:val="left"/>
      <w:pPr>
        <w:ind w:left="0" w:firstLine="0"/>
      </w:pPr>
      <w:rPr>
        <w:rFonts w:hint="default"/>
        <w:b w:val="0"/>
        <w:i w:val="0"/>
        <w:color w:val="00A2E0" w:themeColor="accent2"/>
        <w:sz w:val="5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3A6B6BFD"/>
    <w:multiLevelType w:val="multilevel"/>
    <w:tmpl w:val="F5322656"/>
    <w:lvl w:ilvl="0">
      <w:start w:val="1"/>
      <w:numFmt w:val="decimal"/>
      <w:pStyle w:val="Heading1"/>
      <w:lvlText w:val="%1"/>
      <w:lvlJc w:val="left"/>
      <w:pPr>
        <w:ind w:left="851" w:hanging="851"/>
      </w:pPr>
      <w:rPr>
        <w:rFonts w:hint="default"/>
        <w:lang w:val="ru-RU"/>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b/>
        <w:i w:val="0"/>
        <w:color w:val="auto"/>
        <w:sz w:val="20"/>
      </w:rPr>
    </w:lvl>
    <w:lvl w:ilvl="4">
      <w:start w:val="1"/>
      <w:numFmt w:val="none"/>
      <w:pStyle w:val="Heading5"/>
      <w:suff w:val="nothing"/>
      <w:lvlText w:val=""/>
      <w:lvlJc w:val="left"/>
      <w:pPr>
        <w:ind w:left="851" w:hanging="851"/>
      </w:pPr>
      <w:rPr>
        <w:rFonts w:ascii="Arial Bold" w:hAnsi="Arial Bold" w:hint="default"/>
        <w:b/>
        <w:i/>
        <w:color w:val="000000" w:themeColor="text1"/>
        <w:sz w:val="20"/>
      </w:rPr>
    </w:lvl>
    <w:lvl w:ilvl="5">
      <w:start w:val="1"/>
      <w:numFmt w:val="decimal"/>
      <w:lvlRestart w:val="1"/>
      <w:pStyle w:val="Figure"/>
      <w:lvlText w:val="Figure %1.%6"/>
      <w:lvlJc w:val="left"/>
      <w:pPr>
        <w:tabs>
          <w:tab w:val="num" w:pos="2041"/>
        </w:tabs>
        <w:ind w:left="2041" w:hanging="1190"/>
      </w:pPr>
      <w:rPr>
        <w:rFonts w:ascii="Arial" w:hAnsi="Arial" w:hint="default"/>
        <w:color w:val="00538B" w:themeColor="accent1"/>
      </w:rPr>
    </w:lvl>
    <w:lvl w:ilvl="6">
      <w:start w:val="1"/>
      <w:numFmt w:val="decimal"/>
      <w:lvlRestart w:val="1"/>
      <w:pStyle w:val="Table"/>
      <w:lvlText w:val="Table %1.%7"/>
      <w:lvlJc w:val="left"/>
      <w:pPr>
        <w:tabs>
          <w:tab w:val="num" w:pos="851"/>
        </w:tabs>
        <w:ind w:left="1928" w:hanging="1077"/>
      </w:pPr>
      <w:rPr>
        <w:rFonts w:ascii="Arial" w:hAnsi="Arial" w:hint="default"/>
      </w:rPr>
    </w:lvl>
    <w:lvl w:ilvl="7">
      <w:start w:val="1"/>
      <w:numFmt w:val="decimal"/>
      <w:lvlRestart w:val="1"/>
      <w:pStyle w:val="Box"/>
      <w:lvlText w:val="Box %1.%8"/>
      <w:lvlJc w:val="left"/>
      <w:pPr>
        <w:ind w:left="1928" w:hanging="1077"/>
      </w:pPr>
      <w:rPr>
        <w:rFonts w:ascii="Arial" w:hAnsi="Arial" w:hint="default"/>
        <w:color w:val="00538B" w:themeColor="accent1"/>
      </w:rPr>
    </w:lvl>
    <w:lvl w:ilvl="8">
      <w:start w:val="1"/>
      <w:numFmt w:val="none"/>
      <w:lvlText w:val=""/>
      <w:lvlJc w:val="left"/>
      <w:pPr>
        <w:ind w:left="425" w:hanging="425"/>
      </w:pPr>
      <w:rPr>
        <w:rFonts w:ascii="Georgia" w:hAnsi="Georgia" w:hint="default"/>
        <w:color w:val="768591" w:themeColor="text2"/>
      </w:rPr>
    </w:lvl>
  </w:abstractNum>
  <w:abstractNum w:abstractNumId="41" w15:restartNumberingAfterBreak="0">
    <w:nsid w:val="3B36563C"/>
    <w:multiLevelType w:val="hybridMultilevel"/>
    <w:tmpl w:val="E5A6B15A"/>
    <w:lvl w:ilvl="0" w:tplc="08090001">
      <w:start w:val="1"/>
      <w:numFmt w:val="bullet"/>
      <w:lvlText w:val=""/>
      <w:lvlJc w:val="left"/>
      <w:pPr>
        <w:ind w:left="1211" w:hanging="360"/>
      </w:pPr>
      <w:rPr>
        <w:rFonts w:ascii="Symbol" w:hAnsi="Symbol" w:hint="default"/>
      </w:rPr>
    </w:lvl>
    <w:lvl w:ilvl="1" w:tplc="FFFFFFFF">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42" w15:restartNumberingAfterBreak="0">
    <w:nsid w:val="3C14074E"/>
    <w:multiLevelType w:val="hybridMultilevel"/>
    <w:tmpl w:val="D46A621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3" w15:restartNumberingAfterBreak="0">
    <w:nsid w:val="3C7A4BFB"/>
    <w:multiLevelType w:val="hybridMultilevel"/>
    <w:tmpl w:val="3DE49DF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4" w15:restartNumberingAfterBreak="0">
    <w:nsid w:val="3E144406"/>
    <w:multiLevelType w:val="multilevel"/>
    <w:tmpl w:val="A238BC44"/>
    <w:styleLink w:val="NumbLstBullet"/>
    <w:lvl w:ilvl="0">
      <w:start w:val="1"/>
      <w:numFmt w:val="bullet"/>
      <w:pStyle w:val="Bullet1"/>
      <w:lvlText w:val="■"/>
      <w:lvlJc w:val="left"/>
      <w:pPr>
        <w:tabs>
          <w:tab w:val="num" w:pos="340"/>
        </w:tabs>
        <w:ind w:left="340" w:hanging="340"/>
      </w:pPr>
      <w:rPr>
        <w:rFonts w:ascii="Arial" w:hAnsi="Arial" w:hint="default"/>
        <w:color w:val="auto"/>
        <w:sz w:val="18"/>
      </w:rPr>
    </w:lvl>
    <w:lvl w:ilvl="1">
      <w:start w:val="1"/>
      <w:numFmt w:val="bullet"/>
      <w:pStyle w:val="Bullet2"/>
      <w:lvlText w:val="–"/>
      <w:lvlJc w:val="left"/>
      <w:pPr>
        <w:tabs>
          <w:tab w:val="num" w:pos="680"/>
        </w:tabs>
        <w:ind w:left="680" w:hanging="340"/>
      </w:pPr>
      <w:rPr>
        <w:rFonts w:ascii="Arial" w:hAnsi="Arial" w:hint="default"/>
        <w:color w:val="auto"/>
      </w:rPr>
    </w:lvl>
    <w:lvl w:ilvl="2">
      <w:start w:val="1"/>
      <w:numFmt w:val="bullet"/>
      <w:pStyle w:val="Bullet3"/>
      <w:lvlText w:val="○"/>
      <w:lvlJc w:val="left"/>
      <w:pPr>
        <w:tabs>
          <w:tab w:val="num" w:pos="1021"/>
        </w:tabs>
        <w:ind w:left="1021" w:hanging="341"/>
      </w:pPr>
      <w:rPr>
        <w:rFonts w:ascii="Arial" w:hAnsi="Arial" w:hint="default"/>
        <w:color w:val="auto"/>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45" w15:restartNumberingAfterBreak="0">
    <w:nsid w:val="3E3657C8"/>
    <w:multiLevelType w:val="hybridMultilevel"/>
    <w:tmpl w:val="9746EF1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6" w15:restartNumberingAfterBreak="0">
    <w:nsid w:val="401E01A2"/>
    <w:multiLevelType w:val="multilevel"/>
    <w:tmpl w:val="1AE085A0"/>
    <w:styleLink w:val="NumbLstTableSimpleNo"/>
    <w:lvl w:ilvl="0">
      <w:start w:val="1"/>
      <w:numFmt w:val="decimal"/>
      <w:pStyle w:val="TableSimpleNo"/>
      <w:lvlText w:val="Table %1"/>
      <w:lvlJc w:val="left"/>
      <w:pPr>
        <w:tabs>
          <w:tab w:val="num" w:pos="851"/>
        </w:tabs>
        <w:ind w:left="851"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41077969"/>
    <w:multiLevelType w:val="hybridMultilevel"/>
    <w:tmpl w:val="FCEEC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708527A"/>
    <w:multiLevelType w:val="hybridMultilevel"/>
    <w:tmpl w:val="08329F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49271712"/>
    <w:multiLevelType w:val="multilevel"/>
    <w:tmpl w:val="1C228E2C"/>
    <w:name w:val="BTBulletList"/>
    <w:lvl w:ilvl="0">
      <w:start w:val="1"/>
      <w:numFmt w:val="bullet"/>
      <w:lvlText w:val="▪"/>
      <w:lvlJc w:val="left"/>
      <w:pPr>
        <w:ind w:left="1191" w:hanging="340"/>
      </w:pPr>
      <w:rPr>
        <w:rFonts w:ascii="Arial" w:hAnsi="Arial" w:hint="default"/>
        <w:color w:val="768591" w:themeColor="text2"/>
        <w:sz w:val="24"/>
      </w:rPr>
    </w:lvl>
    <w:lvl w:ilvl="1">
      <w:start w:val="1"/>
      <w:numFmt w:val="bullet"/>
      <w:lvlText w:val="–"/>
      <w:lvlJc w:val="left"/>
      <w:pPr>
        <w:tabs>
          <w:tab w:val="num" w:pos="1990"/>
        </w:tabs>
        <w:ind w:left="1531" w:hanging="340"/>
      </w:pPr>
      <w:rPr>
        <w:rFonts w:ascii="Arial" w:hAnsi="Arial" w:hint="default"/>
        <w:color w:val="768591" w:themeColor="text2"/>
      </w:rPr>
    </w:lvl>
    <w:lvl w:ilvl="2">
      <w:start w:val="1"/>
      <w:numFmt w:val="bullet"/>
      <w:lvlText w:val="◦"/>
      <w:lvlJc w:val="left"/>
      <w:pPr>
        <w:ind w:left="1871" w:hanging="340"/>
      </w:pPr>
      <w:rPr>
        <w:rFonts w:ascii="Arial" w:hAnsi="Arial" w:hint="default"/>
        <w:color w:val="768591" w:themeColor="text2"/>
      </w:rPr>
    </w:lvl>
    <w:lvl w:ilvl="3">
      <w:start w:val="1"/>
      <w:numFmt w:val="bullet"/>
      <w:lvlText w:val=""/>
      <w:lvlJc w:val="left"/>
      <w:pPr>
        <w:ind w:left="3788" w:hanging="360"/>
      </w:pPr>
      <w:rPr>
        <w:rFonts w:ascii="Symbol" w:hAnsi="Symbol" w:hint="default"/>
      </w:rPr>
    </w:lvl>
    <w:lvl w:ilvl="4">
      <w:start w:val="1"/>
      <w:numFmt w:val="bullet"/>
      <w:lvlText w:val="o"/>
      <w:lvlJc w:val="left"/>
      <w:pPr>
        <w:ind w:left="4508" w:hanging="360"/>
      </w:pPr>
      <w:rPr>
        <w:rFonts w:ascii="Courier New" w:hAnsi="Courier New" w:cs="Courier New" w:hint="default"/>
      </w:rPr>
    </w:lvl>
    <w:lvl w:ilvl="5">
      <w:start w:val="1"/>
      <w:numFmt w:val="bullet"/>
      <w:lvlText w:val=""/>
      <w:lvlJc w:val="left"/>
      <w:pPr>
        <w:ind w:left="5228" w:hanging="360"/>
      </w:pPr>
      <w:rPr>
        <w:rFonts w:ascii="Wingdings" w:hAnsi="Wingdings" w:hint="default"/>
      </w:rPr>
    </w:lvl>
    <w:lvl w:ilvl="6">
      <w:start w:val="1"/>
      <w:numFmt w:val="bullet"/>
      <w:lvlText w:val=""/>
      <w:lvlJc w:val="left"/>
      <w:pPr>
        <w:ind w:left="5948" w:hanging="360"/>
      </w:pPr>
      <w:rPr>
        <w:rFonts w:ascii="Symbol" w:hAnsi="Symbol" w:hint="default"/>
      </w:rPr>
    </w:lvl>
    <w:lvl w:ilvl="7">
      <w:start w:val="1"/>
      <w:numFmt w:val="bullet"/>
      <w:lvlText w:val="o"/>
      <w:lvlJc w:val="left"/>
      <w:pPr>
        <w:ind w:left="6668" w:hanging="360"/>
      </w:pPr>
      <w:rPr>
        <w:rFonts w:ascii="Courier New" w:hAnsi="Courier New" w:cs="Courier New" w:hint="default"/>
      </w:rPr>
    </w:lvl>
    <w:lvl w:ilvl="8">
      <w:start w:val="1"/>
      <w:numFmt w:val="bullet"/>
      <w:lvlText w:val=""/>
      <w:lvlJc w:val="left"/>
      <w:pPr>
        <w:ind w:left="7388" w:hanging="360"/>
      </w:pPr>
      <w:rPr>
        <w:rFonts w:ascii="Wingdings" w:hAnsi="Wingdings" w:hint="default"/>
      </w:rPr>
    </w:lvl>
  </w:abstractNum>
  <w:abstractNum w:abstractNumId="50" w15:restartNumberingAfterBreak="0">
    <w:nsid w:val="497C5E09"/>
    <w:multiLevelType w:val="multilevel"/>
    <w:tmpl w:val="19261006"/>
    <w:styleLink w:val="NumbLstTableBullet"/>
    <w:lvl w:ilvl="0">
      <w:start w:val="1"/>
      <w:numFmt w:val="bullet"/>
      <w:pStyle w:val="TableBullet"/>
      <w:lvlText w:val="■"/>
      <w:lvlJc w:val="left"/>
      <w:pPr>
        <w:tabs>
          <w:tab w:val="num" w:pos="397"/>
        </w:tabs>
        <w:ind w:left="397" w:hanging="340"/>
      </w:pPr>
      <w:rPr>
        <w:rFonts w:ascii="Arial" w:hAnsi="Arial" w:hint="default"/>
        <w:color w:val="auto"/>
      </w:rPr>
    </w:lvl>
    <w:lvl w:ilvl="1">
      <w:start w:val="1"/>
      <w:numFmt w:val="bullet"/>
      <w:lvlText w:val="–"/>
      <w:lvlJc w:val="left"/>
      <w:pPr>
        <w:tabs>
          <w:tab w:val="num" w:pos="737"/>
        </w:tabs>
        <w:ind w:left="737" w:hanging="340"/>
      </w:pPr>
      <w:rPr>
        <w:rFonts w:ascii="Arial" w:hAnsi="Arial" w:hint="default"/>
        <w:color w:val="auto"/>
      </w:rPr>
    </w:lvl>
    <w:lvl w:ilvl="2">
      <w:start w:val="1"/>
      <w:numFmt w:val="bullet"/>
      <w:lvlText w:val="○"/>
      <w:lvlJc w:val="left"/>
      <w:pPr>
        <w:tabs>
          <w:tab w:val="num" w:pos="1077"/>
        </w:tabs>
        <w:ind w:left="1077" w:hanging="340"/>
      </w:pPr>
      <w:rPr>
        <w:rFonts w:ascii="Arial" w:hAnsi="Arial" w:hint="default"/>
        <w:color w:val="auto"/>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51" w15:restartNumberingAfterBreak="0">
    <w:nsid w:val="4C1D3592"/>
    <w:multiLevelType w:val="hybridMultilevel"/>
    <w:tmpl w:val="AB9E660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2" w15:restartNumberingAfterBreak="0">
    <w:nsid w:val="504938CC"/>
    <w:multiLevelType w:val="hybridMultilevel"/>
    <w:tmpl w:val="BF909C26"/>
    <w:lvl w:ilvl="0" w:tplc="042E9B8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1380656"/>
    <w:multiLevelType w:val="multilevel"/>
    <w:tmpl w:val="1128B262"/>
    <w:styleLink w:val="NumbLstExecSumm"/>
    <w:lvl w:ilvl="0">
      <w:start w:val="1"/>
      <w:numFmt w:val="decimal"/>
      <w:pStyle w:val="ESHeading1"/>
      <w:lvlText w:val="ES%1"/>
      <w:lvlJc w:val="left"/>
      <w:pPr>
        <w:tabs>
          <w:tab w:val="num" w:pos="851"/>
        </w:tabs>
        <w:ind w:left="851" w:hanging="851"/>
      </w:pPr>
      <w:rPr>
        <w:rFonts w:hint="default"/>
      </w:rPr>
    </w:lvl>
    <w:lvl w:ilvl="1">
      <w:start w:val="1"/>
      <w:numFmt w:val="decimal"/>
      <w:pStyle w:val="ESHeading2"/>
      <w:lvlText w:val="ES%1.%2"/>
      <w:lvlJc w:val="left"/>
      <w:pPr>
        <w:tabs>
          <w:tab w:val="num" w:pos="851"/>
        </w:tabs>
        <w:ind w:left="851" w:hanging="851"/>
      </w:pPr>
      <w:rPr>
        <w:rFonts w:hint="default"/>
      </w:rPr>
    </w:lvl>
    <w:lvl w:ilvl="2">
      <w:start w:val="1"/>
      <w:numFmt w:val="decimal"/>
      <w:pStyle w:val="ESHeading3"/>
      <w:lvlText w:val="ES%1.%2.%3"/>
      <w:lvlJc w:val="left"/>
      <w:pPr>
        <w:tabs>
          <w:tab w:val="num" w:pos="964"/>
        </w:tabs>
        <w:ind w:left="964" w:hanging="964"/>
      </w:pPr>
      <w:rPr>
        <w:rFonts w:hint="default"/>
      </w:rPr>
    </w:lvl>
    <w:lvl w:ilvl="3">
      <w:start w:val="1"/>
      <w:numFmt w:val="decimal"/>
      <w:lvlRestart w:val="1"/>
      <w:pStyle w:val="ESTable"/>
      <w:lvlText w:val="Table ES%1.%4"/>
      <w:lvlJc w:val="left"/>
      <w:pPr>
        <w:tabs>
          <w:tab w:val="num" w:pos="2155"/>
        </w:tabs>
        <w:ind w:left="2268" w:hanging="1417"/>
      </w:pPr>
      <w:rPr>
        <w:rFonts w:hint="default"/>
      </w:rPr>
    </w:lvl>
    <w:lvl w:ilvl="4">
      <w:start w:val="1"/>
      <w:numFmt w:val="decimal"/>
      <w:pStyle w:val="ESFigure"/>
      <w:lvlText w:val="Figure ES%1.%5"/>
      <w:lvlJc w:val="left"/>
      <w:pPr>
        <w:tabs>
          <w:tab w:val="num" w:pos="2268"/>
        </w:tabs>
        <w:ind w:left="2268" w:hanging="141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51880FA1"/>
    <w:multiLevelType w:val="hybridMultilevel"/>
    <w:tmpl w:val="9F30603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5" w15:restartNumberingAfterBreak="0">
    <w:nsid w:val="558F1511"/>
    <w:multiLevelType w:val="hybridMultilevel"/>
    <w:tmpl w:val="A852E45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56" w15:restartNumberingAfterBreak="0">
    <w:nsid w:val="56D914AA"/>
    <w:multiLevelType w:val="hybridMultilevel"/>
    <w:tmpl w:val="01DCC0AC"/>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57" w15:restartNumberingAfterBreak="0">
    <w:nsid w:val="58A86D68"/>
    <w:multiLevelType w:val="hybridMultilevel"/>
    <w:tmpl w:val="F808F49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8" w15:restartNumberingAfterBreak="0">
    <w:nsid w:val="5A413A36"/>
    <w:multiLevelType w:val="hybridMultilevel"/>
    <w:tmpl w:val="DEC24E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15:restartNumberingAfterBreak="0">
    <w:nsid w:val="5FFE650C"/>
    <w:multiLevelType w:val="multilevel"/>
    <w:tmpl w:val="1E064CAE"/>
    <w:styleLink w:val="numbDivider"/>
    <w:lvl w:ilvl="0">
      <w:start w:val="1"/>
      <w:numFmt w:val="upperLetter"/>
      <w:pStyle w:val="Divider"/>
      <w:lvlText w:val="Part %1:"/>
      <w:lvlJc w:val="left"/>
      <w:pPr>
        <w:tabs>
          <w:tab w:val="num" w:pos="2268"/>
        </w:tabs>
        <w:ind w:left="2268" w:hanging="2268"/>
      </w:pPr>
      <w:rPr>
        <w:rFonts w:hint="default"/>
      </w:rPr>
    </w:lvl>
    <w:lvl w:ilvl="1">
      <w:start w:val="1"/>
      <w:numFmt w:val="none"/>
      <w:lvlText w:val=""/>
      <w:lvlJc w:val="left"/>
      <w:pPr>
        <w:tabs>
          <w:tab w:val="num" w:pos="737"/>
        </w:tabs>
        <w:ind w:left="737" w:hanging="737"/>
      </w:pPr>
      <w:rPr>
        <w:rFonts w:hint="default"/>
      </w:rPr>
    </w:lvl>
    <w:lvl w:ilvl="2">
      <w:start w:val="1"/>
      <w:numFmt w:val="none"/>
      <w:lvlText w:val=""/>
      <w:lvlJc w:val="left"/>
      <w:pPr>
        <w:tabs>
          <w:tab w:val="num" w:pos="737"/>
        </w:tabs>
        <w:ind w:left="737" w:hanging="737"/>
      </w:pPr>
      <w:rPr>
        <w:rFonts w:hint="default"/>
      </w:rPr>
    </w:lvl>
    <w:lvl w:ilvl="3">
      <w:start w:val="1"/>
      <w:numFmt w:val="none"/>
      <w:lvlText w:val=""/>
      <w:lvlJc w:val="left"/>
      <w:pPr>
        <w:tabs>
          <w:tab w:val="num" w:pos="737"/>
        </w:tabs>
        <w:ind w:left="737" w:hanging="737"/>
      </w:pPr>
      <w:rPr>
        <w:rFonts w:hint="default"/>
      </w:rPr>
    </w:lvl>
    <w:lvl w:ilvl="4">
      <w:start w:val="1"/>
      <w:numFmt w:val="none"/>
      <w:lvlText w:val=""/>
      <w:lvlJc w:val="left"/>
      <w:pPr>
        <w:tabs>
          <w:tab w:val="num" w:pos="737"/>
        </w:tabs>
        <w:ind w:left="737" w:hanging="737"/>
      </w:pPr>
      <w:rPr>
        <w:rFonts w:hint="default"/>
      </w:rPr>
    </w:lvl>
    <w:lvl w:ilvl="5">
      <w:start w:val="1"/>
      <w:numFmt w:val="none"/>
      <w:lvlText w:val=""/>
      <w:lvlJc w:val="left"/>
      <w:pPr>
        <w:tabs>
          <w:tab w:val="num" w:pos="737"/>
        </w:tabs>
        <w:ind w:left="737" w:hanging="737"/>
      </w:pPr>
      <w:rPr>
        <w:rFonts w:hint="default"/>
      </w:rPr>
    </w:lvl>
    <w:lvl w:ilvl="6">
      <w:start w:val="1"/>
      <w:numFmt w:val="none"/>
      <w:lvlText w:val=""/>
      <w:lvlJc w:val="left"/>
      <w:pPr>
        <w:tabs>
          <w:tab w:val="num" w:pos="737"/>
        </w:tabs>
        <w:ind w:left="737" w:hanging="737"/>
      </w:pPr>
      <w:rPr>
        <w:rFonts w:hint="default"/>
      </w:rPr>
    </w:lvl>
    <w:lvl w:ilvl="7">
      <w:start w:val="1"/>
      <w:numFmt w:val="none"/>
      <w:lvlText w:val=""/>
      <w:lvlJc w:val="left"/>
      <w:pPr>
        <w:tabs>
          <w:tab w:val="num" w:pos="737"/>
        </w:tabs>
        <w:ind w:left="737" w:hanging="737"/>
      </w:pPr>
      <w:rPr>
        <w:rFonts w:hint="default"/>
      </w:rPr>
    </w:lvl>
    <w:lvl w:ilvl="8">
      <w:start w:val="1"/>
      <w:numFmt w:val="none"/>
      <w:lvlText w:val=""/>
      <w:lvlJc w:val="left"/>
      <w:pPr>
        <w:tabs>
          <w:tab w:val="num" w:pos="737"/>
        </w:tabs>
        <w:ind w:left="737" w:hanging="737"/>
      </w:pPr>
      <w:rPr>
        <w:rFonts w:hint="default"/>
      </w:rPr>
    </w:lvl>
  </w:abstractNum>
  <w:abstractNum w:abstractNumId="60" w15:restartNumberingAfterBreak="0">
    <w:nsid w:val="62517988"/>
    <w:multiLevelType w:val="hybridMultilevel"/>
    <w:tmpl w:val="6D7491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1" w15:restartNumberingAfterBreak="0">
    <w:nsid w:val="62E95F24"/>
    <w:multiLevelType w:val="hybridMultilevel"/>
    <w:tmpl w:val="46AED7BC"/>
    <w:lvl w:ilvl="0" w:tplc="5E5A09A4">
      <w:numFmt w:val="bullet"/>
      <w:lvlText w:val="-"/>
      <w:lvlJc w:val="left"/>
      <w:pPr>
        <w:ind w:left="180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2" w15:restartNumberingAfterBreak="0">
    <w:nsid w:val="6A1E5D20"/>
    <w:multiLevelType w:val="hybridMultilevel"/>
    <w:tmpl w:val="B3FC55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3" w15:restartNumberingAfterBreak="0">
    <w:nsid w:val="6E707D8F"/>
    <w:multiLevelType w:val="hybridMultilevel"/>
    <w:tmpl w:val="69C2B33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4" w15:restartNumberingAfterBreak="0">
    <w:nsid w:val="702F0B69"/>
    <w:multiLevelType w:val="hybridMultilevel"/>
    <w:tmpl w:val="CB4A4CE4"/>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5" w15:restartNumberingAfterBreak="0">
    <w:nsid w:val="71DF474F"/>
    <w:multiLevelType w:val="hybridMultilevel"/>
    <w:tmpl w:val="D6AAD3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6" w15:restartNumberingAfterBreak="0">
    <w:nsid w:val="734D1C21"/>
    <w:multiLevelType w:val="hybridMultilevel"/>
    <w:tmpl w:val="48066C16"/>
    <w:lvl w:ilvl="0" w:tplc="08090001">
      <w:start w:val="1"/>
      <w:numFmt w:val="bullet"/>
      <w:lvlText w:val=""/>
      <w:lvlJc w:val="left"/>
      <w:pPr>
        <w:ind w:left="1440" w:hanging="360"/>
      </w:pPr>
      <w:rPr>
        <w:rFonts w:ascii="Symbol" w:hAnsi="Symbol" w:hint="default"/>
      </w:rPr>
    </w:lvl>
    <w:lvl w:ilvl="1" w:tplc="DFB26EC2">
      <w:start w:val="1"/>
      <w:numFmt w:val="bullet"/>
      <w:lvlText w:val="•"/>
      <w:lvlJc w:val="left"/>
      <w:pPr>
        <w:ind w:left="2649" w:hanging="849"/>
      </w:pPr>
      <w:rPr>
        <w:rFonts w:ascii="Times New Roman" w:eastAsia="Times New Roman" w:hAnsi="Times New Roman" w:cs="Times New Roman"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7" w15:restartNumberingAfterBreak="0">
    <w:nsid w:val="757568F7"/>
    <w:multiLevelType w:val="hybridMultilevel"/>
    <w:tmpl w:val="12D6E116"/>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68" w15:restartNumberingAfterBreak="0">
    <w:nsid w:val="763E6ECE"/>
    <w:multiLevelType w:val="multilevel"/>
    <w:tmpl w:val="C7D022EA"/>
    <w:numStyleLink w:val="NumbLstBoxes"/>
  </w:abstractNum>
  <w:abstractNum w:abstractNumId="69" w15:restartNumberingAfterBreak="0">
    <w:nsid w:val="78535E70"/>
    <w:multiLevelType w:val="multilevel"/>
    <w:tmpl w:val="1128B262"/>
    <w:numStyleLink w:val="NumbLstExecSumm"/>
  </w:abstractNum>
  <w:abstractNum w:abstractNumId="70" w15:restartNumberingAfterBreak="0">
    <w:nsid w:val="795E61AB"/>
    <w:multiLevelType w:val="hybridMultilevel"/>
    <w:tmpl w:val="4AF4D0CA"/>
    <w:lvl w:ilvl="0" w:tplc="0809000D">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1" w15:restartNumberingAfterBreak="0">
    <w:nsid w:val="7B10720E"/>
    <w:multiLevelType w:val="hybridMultilevel"/>
    <w:tmpl w:val="88EE8D7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2" w15:restartNumberingAfterBreak="0">
    <w:nsid w:val="7F234228"/>
    <w:multiLevelType w:val="hybridMultilevel"/>
    <w:tmpl w:val="C0948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4066406">
    <w:abstractNumId w:val="8"/>
  </w:num>
  <w:num w:numId="2" w16cid:durableId="827482374">
    <w:abstractNumId w:val="3"/>
  </w:num>
  <w:num w:numId="3" w16cid:durableId="211695286">
    <w:abstractNumId w:val="2"/>
  </w:num>
  <w:num w:numId="4" w16cid:durableId="332464154">
    <w:abstractNumId w:val="1"/>
  </w:num>
  <w:num w:numId="5" w16cid:durableId="1569657868">
    <w:abstractNumId w:val="0"/>
  </w:num>
  <w:num w:numId="6" w16cid:durableId="588125105">
    <w:abstractNumId w:val="22"/>
  </w:num>
  <w:num w:numId="7" w16cid:durableId="1373727744">
    <w:abstractNumId w:val="24"/>
  </w:num>
  <w:num w:numId="8" w16cid:durableId="1962224386">
    <w:abstractNumId w:val="38"/>
  </w:num>
  <w:num w:numId="9" w16cid:durableId="468745243">
    <w:abstractNumId w:val="44"/>
  </w:num>
  <w:num w:numId="10" w16cid:durableId="1575747754">
    <w:abstractNumId w:val="4"/>
  </w:num>
  <w:num w:numId="11" w16cid:durableId="1651445511">
    <w:abstractNumId w:val="16"/>
  </w:num>
  <w:num w:numId="12" w16cid:durableId="784037501">
    <w:abstractNumId w:val="39"/>
  </w:num>
  <w:num w:numId="13" w16cid:durableId="1595550667">
    <w:abstractNumId w:val="12"/>
  </w:num>
  <w:num w:numId="14" w16cid:durableId="1990551919">
    <w:abstractNumId w:val="50"/>
  </w:num>
  <w:num w:numId="15" w16cid:durableId="614485616">
    <w:abstractNumId w:val="7"/>
  </w:num>
  <w:num w:numId="16" w16cid:durableId="1306206825">
    <w:abstractNumId w:val="46"/>
  </w:num>
  <w:num w:numId="17" w16cid:durableId="16319544">
    <w:abstractNumId w:val="19"/>
  </w:num>
  <w:num w:numId="18" w16cid:durableId="1298300136">
    <w:abstractNumId w:val="10"/>
  </w:num>
  <w:num w:numId="19" w16cid:durableId="1514490093">
    <w:abstractNumId w:val="14"/>
  </w:num>
  <w:num w:numId="20" w16cid:durableId="1741635237">
    <w:abstractNumId w:val="46"/>
  </w:num>
  <w:num w:numId="21" w16cid:durableId="488130480">
    <w:abstractNumId w:val="12"/>
  </w:num>
  <w:num w:numId="22" w16cid:durableId="1338338326">
    <w:abstractNumId w:val="53"/>
  </w:num>
  <w:num w:numId="23" w16cid:durableId="199704052">
    <w:abstractNumId w:val="59"/>
  </w:num>
  <w:num w:numId="24" w16cid:durableId="453140942">
    <w:abstractNumId w:val="15"/>
  </w:num>
  <w:num w:numId="25" w16cid:durableId="715160332">
    <w:abstractNumId w:val="69"/>
    <w:lvlOverride w:ilvl="0">
      <w:lvl w:ilvl="0">
        <w:start w:val="1"/>
        <w:numFmt w:val="decimal"/>
        <w:pStyle w:val="ESHeading1"/>
        <w:lvlText w:val="ES%1"/>
        <w:lvlJc w:val="left"/>
        <w:pPr>
          <w:tabs>
            <w:tab w:val="num" w:pos="851"/>
          </w:tabs>
          <w:ind w:left="851" w:hanging="851"/>
        </w:pPr>
        <w:rPr>
          <w:rFonts w:hint="default"/>
        </w:rPr>
      </w:lvl>
    </w:lvlOverride>
  </w:num>
  <w:num w:numId="26" w16cid:durableId="1151363089">
    <w:abstractNumId w:val="68"/>
  </w:num>
  <w:num w:numId="27" w16cid:durableId="699549705">
    <w:abstractNumId w:val="33"/>
  </w:num>
  <w:num w:numId="28" w16cid:durableId="1842157624">
    <w:abstractNumId w:val="40"/>
  </w:num>
  <w:num w:numId="29" w16cid:durableId="434519198">
    <w:abstractNumId w:val="29"/>
  </w:num>
  <w:num w:numId="30" w16cid:durableId="851380815">
    <w:abstractNumId w:val="5"/>
  </w:num>
  <w:num w:numId="31" w16cid:durableId="779841644">
    <w:abstractNumId w:val="57"/>
  </w:num>
  <w:num w:numId="32" w16cid:durableId="1181360504">
    <w:abstractNumId w:val="6"/>
  </w:num>
  <w:num w:numId="33" w16cid:durableId="1782340257">
    <w:abstractNumId w:val="54"/>
  </w:num>
  <w:num w:numId="34" w16cid:durableId="1748068121">
    <w:abstractNumId w:val="13"/>
  </w:num>
  <w:num w:numId="35" w16cid:durableId="1046832713">
    <w:abstractNumId w:val="55"/>
  </w:num>
  <w:num w:numId="36" w16cid:durableId="1829666577">
    <w:abstractNumId w:val="35"/>
  </w:num>
  <w:num w:numId="37" w16cid:durableId="1876962969">
    <w:abstractNumId w:val="18"/>
  </w:num>
  <w:num w:numId="38" w16cid:durableId="1529176010">
    <w:abstractNumId w:val="56"/>
  </w:num>
  <w:num w:numId="39" w16cid:durableId="1109811991">
    <w:abstractNumId w:val="65"/>
  </w:num>
  <w:num w:numId="40" w16cid:durableId="1727871457">
    <w:abstractNumId w:val="23"/>
  </w:num>
  <w:num w:numId="41" w16cid:durableId="1927416060">
    <w:abstractNumId w:val="51"/>
  </w:num>
  <w:num w:numId="42" w16cid:durableId="222836063">
    <w:abstractNumId w:val="66"/>
  </w:num>
  <w:num w:numId="43" w16cid:durableId="1888645926">
    <w:abstractNumId w:val="60"/>
  </w:num>
  <w:num w:numId="44" w16cid:durableId="1010989835">
    <w:abstractNumId w:val="62"/>
  </w:num>
  <w:num w:numId="45" w16cid:durableId="92939674">
    <w:abstractNumId w:val="70"/>
  </w:num>
  <w:num w:numId="46" w16cid:durableId="1995058851">
    <w:abstractNumId w:val="37"/>
  </w:num>
  <w:num w:numId="47" w16cid:durableId="347025443">
    <w:abstractNumId w:val="41"/>
  </w:num>
  <w:num w:numId="48" w16cid:durableId="529146062">
    <w:abstractNumId w:val="20"/>
  </w:num>
  <w:num w:numId="49" w16cid:durableId="1661232723">
    <w:abstractNumId w:val="58"/>
  </w:num>
  <w:num w:numId="50" w16cid:durableId="1023751868">
    <w:abstractNumId w:val="48"/>
  </w:num>
  <w:num w:numId="51" w16cid:durableId="95249877">
    <w:abstractNumId w:val="64"/>
  </w:num>
  <w:num w:numId="52" w16cid:durableId="353311868">
    <w:abstractNumId w:val="27"/>
  </w:num>
  <w:num w:numId="53" w16cid:durableId="1828088810">
    <w:abstractNumId w:val="63"/>
  </w:num>
  <w:num w:numId="54" w16cid:durableId="879705217">
    <w:abstractNumId w:val="36"/>
  </w:num>
  <w:num w:numId="55" w16cid:durableId="2030981097">
    <w:abstractNumId w:val="43"/>
  </w:num>
  <w:num w:numId="56" w16cid:durableId="1142891619">
    <w:abstractNumId w:val="21"/>
  </w:num>
  <w:num w:numId="57" w16cid:durableId="1648897549">
    <w:abstractNumId w:val="71"/>
  </w:num>
  <w:num w:numId="58" w16cid:durableId="924336351">
    <w:abstractNumId w:val="17"/>
  </w:num>
  <w:num w:numId="59" w16cid:durableId="245118210">
    <w:abstractNumId w:val="32"/>
  </w:num>
  <w:num w:numId="60" w16cid:durableId="423764802">
    <w:abstractNumId w:val="42"/>
  </w:num>
  <w:num w:numId="61" w16cid:durableId="1626888507">
    <w:abstractNumId w:val="25"/>
  </w:num>
  <w:num w:numId="62" w16cid:durableId="1477145803">
    <w:abstractNumId w:val="47"/>
  </w:num>
  <w:num w:numId="63" w16cid:durableId="1687175018">
    <w:abstractNumId w:val="52"/>
  </w:num>
  <w:num w:numId="64" w16cid:durableId="897982792">
    <w:abstractNumId w:val="61"/>
  </w:num>
  <w:num w:numId="65" w16cid:durableId="956595692">
    <w:abstractNumId w:val="34"/>
  </w:num>
  <w:num w:numId="66" w16cid:durableId="1884365616">
    <w:abstractNumId w:val="72"/>
  </w:num>
  <w:num w:numId="67" w16cid:durableId="401027931">
    <w:abstractNumId w:val="67"/>
  </w:num>
  <w:num w:numId="68" w16cid:durableId="1501848917">
    <w:abstractNumId w:val="28"/>
  </w:num>
  <w:num w:numId="69" w16cid:durableId="749083533">
    <w:abstractNumId w:val="30"/>
  </w:num>
  <w:num w:numId="70" w16cid:durableId="14774698">
    <w:abstractNumId w:val="9"/>
  </w:num>
  <w:num w:numId="71" w16cid:durableId="129830612">
    <w:abstractNumId w:val="26"/>
  </w:num>
  <w:num w:numId="72" w16cid:durableId="1742360788">
    <w:abstractNumId w:val="31"/>
  </w:num>
  <w:num w:numId="73" w16cid:durableId="1572420816">
    <w:abstractNumId w:val="45"/>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embedSystemFonts/>
  <w:proofState w:spelling="clean" w:grammar="clean"/>
  <w:attachedTemplate r:id="rId1"/>
  <w:stylePaneFormatFilter w:val="7B04" w:allStyles="0" w:customStyles="0" w:latentStyles="1" w:stylesInUse="0" w:headingStyles="0" w:numberingStyles="0" w:tableStyles="0" w:directFormattingOnRuns="1" w:directFormattingOnParagraphs="1" w:directFormattingOnNumbering="0" w:directFormattingOnTables="1" w:clearFormatting="1" w:top3HeadingStyles="1" w:visibleStyles="1" w:alternateStyleNames="0"/>
  <w:defaultTabStop w:val="851"/>
  <w:hyphenationZone w:val="425"/>
  <w:drawingGridHorizontalSpacing w:val="100"/>
  <w:displayHorizontalDrawingGridEvery w:val="2"/>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Text12Point" w:val="FALSE"/>
    <w:docVar w:name="BodyTextJustified" w:val="FALSE"/>
    <w:docVar w:name="ClientCompany" w:val="DG Migration and Home Affairs"/>
    <w:docVar w:name="ContentsPage" w:val="True"/>
    <w:docVar w:name="ContentsPageFiguresTOC" w:val="False"/>
    <w:docVar w:name="ContentsPageTableTOC" w:val="False"/>
    <w:docVar w:name="ContentsPageTOCAnnex" w:val="True"/>
    <w:docVar w:name="ContentsPageTOCExec" w:val="True"/>
    <w:docVar w:name="ContentsPageTOCType1" w:val="1"/>
    <w:docVar w:name="CurrentTemplateVersion" w:val="8.6"/>
    <w:docVar w:name="DocColour" w:val="Blue"/>
    <w:docVar w:name="DocReport" w:val="True"/>
    <w:docVar w:name="ExecSummaryPage" w:val="True"/>
    <w:docVar w:name="FooterVersion" w:val=" "/>
    <w:docVar w:name="HeaderText" w:val="Assessment of the implementation of the &quot;systematic checks&quot; Regulation"/>
    <w:docVar w:name="ICFCompany" w:val="ICF Consulting Services Limited"/>
    <w:docVar w:name="ICFOffice" w:val="London (ICF Consulting Services Ltd)"/>
    <w:docVar w:name="InitialTemplateVersion" w:val="8.6"/>
    <w:docVar w:name="InsideTitlePage" w:val="True"/>
    <w:docVar w:name="ReportClientInfo" w:val="True"/>
    <w:docVar w:name="ReportOption1" w:val="True"/>
    <w:docVar w:name="TitlePage" w:val="True"/>
  </w:docVars>
  <w:rsids>
    <w:rsidRoot w:val="003C5223"/>
    <w:rsid w:val="00000C93"/>
    <w:rsid w:val="00000ECB"/>
    <w:rsid w:val="000011C6"/>
    <w:rsid w:val="000012BC"/>
    <w:rsid w:val="00001C7D"/>
    <w:rsid w:val="00001E8A"/>
    <w:rsid w:val="00001ED0"/>
    <w:rsid w:val="0000397A"/>
    <w:rsid w:val="00003A0B"/>
    <w:rsid w:val="00003A7F"/>
    <w:rsid w:val="00003B37"/>
    <w:rsid w:val="00004FF6"/>
    <w:rsid w:val="00005055"/>
    <w:rsid w:val="0000513F"/>
    <w:rsid w:val="0000524D"/>
    <w:rsid w:val="0000551D"/>
    <w:rsid w:val="00005A26"/>
    <w:rsid w:val="00005A2C"/>
    <w:rsid w:val="00006456"/>
    <w:rsid w:val="000068AF"/>
    <w:rsid w:val="00007211"/>
    <w:rsid w:val="000072C5"/>
    <w:rsid w:val="0000759E"/>
    <w:rsid w:val="00007C95"/>
    <w:rsid w:val="000101C7"/>
    <w:rsid w:val="000112D8"/>
    <w:rsid w:val="00011AAB"/>
    <w:rsid w:val="000125DC"/>
    <w:rsid w:val="000133C3"/>
    <w:rsid w:val="000139FC"/>
    <w:rsid w:val="00013EA8"/>
    <w:rsid w:val="000141A2"/>
    <w:rsid w:val="000142F4"/>
    <w:rsid w:val="00014B54"/>
    <w:rsid w:val="00014E12"/>
    <w:rsid w:val="000155A4"/>
    <w:rsid w:val="000167D6"/>
    <w:rsid w:val="000170BC"/>
    <w:rsid w:val="0001731C"/>
    <w:rsid w:val="0002008B"/>
    <w:rsid w:val="000211C5"/>
    <w:rsid w:val="00021A27"/>
    <w:rsid w:val="00022761"/>
    <w:rsid w:val="00022C26"/>
    <w:rsid w:val="00022D3E"/>
    <w:rsid w:val="000236B0"/>
    <w:rsid w:val="00023CEB"/>
    <w:rsid w:val="000244DD"/>
    <w:rsid w:val="00024986"/>
    <w:rsid w:val="00024AA7"/>
    <w:rsid w:val="00025F32"/>
    <w:rsid w:val="00026433"/>
    <w:rsid w:val="0002666A"/>
    <w:rsid w:val="00026E16"/>
    <w:rsid w:val="0003041B"/>
    <w:rsid w:val="000306D4"/>
    <w:rsid w:val="00031B12"/>
    <w:rsid w:val="00031BCE"/>
    <w:rsid w:val="00031BE6"/>
    <w:rsid w:val="00031FC6"/>
    <w:rsid w:val="00032C75"/>
    <w:rsid w:val="00032CB4"/>
    <w:rsid w:val="000334AF"/>
    <w:rsid w:val="00033659"/>
    <w:rsid w:val="00033E1C"/>
    <w:rsid w:val="00034F5F"/>
    <w:rsid w:val="00035F4B"/>
    <w:rsid w:val="0003648A"/>
    <w:rsid w:val="00036F16"/>
    <w:rsid w:val="00036FE9"/>
    <w:rsid w:val="00037B8A"/>
    <w:rsid w:val="00037E0D"/>
    <w:rsid w:val="00037EA8"/>
    <w:rsid w:val="0004002C"/>
    <w:rsid w:val="000406F4"/>
    <w:rsid w:val="00040FC6"/>
    <w:rsid w:val="00041A40"/>
    <w:rsid w:val="00041F84"/>
    <w:rsid w:val="00043A82"/>
    <w:rsid w:val="00045068"/>
    <w:rsid w:val="00045091"/>
    <w:rsid w:val="000450D6"/>
    <w:rsid w:val="000451F3"/>
    <w:rsid w:val="000454D1"/>
    <w:rsid w:val="00045907"/>
    <w:rsid w:val="00045EDA"/>
    <w:rsid w:val="000462DC"/>
    <w:rsid w:val="000463F3"/>
    <w:rsid w:val="00046789"/>
    <w:rsid w:val="00050124"/>
    <w:rsid w:val="00050D3B"/>
    <w:rsid w:val="00051ABF"/>
    <w:rsid w:val="00051E74"/>
    <w:rsid w:val="0005279C"/>
    <w:rsid w:val="00053079"/>
    <w:rsid w:val="00053C68"/>
    <w:rsid w:val="0005470F"/>
    <w:rsid w:val="00055074"/>
    <w:rsid w:val="00055C9A"/>
    <w:rsid w:val="00055D7C"/>
    <w:rsid w:val="000561AF"/>
    <w:rsid w:val="0005642A"/>
    <w:rsid w:val="000569D0"/>
    <w:rsid w:val="00056CD9"/>
    <w:rsid w:val="00056F96"/>
    <w:rsid w:val="000576DF"/>
    <w:rsid w:val="000578D6"/>
    <w:rsid w:val="00057AD2"/>
    <w:rsid w:val="00057B55"/>
    <w:rsid w:val="00057C76"/>
    <w:rsid w:val="000604E4"/>
    <w:rsid w:val="00060ABB"/>
    <w:rsid w:val="00062391"/>
    <w:rsid w:val="00062AFD"/>
    <w:rsid w:val="00063C24"/>
    <w:rsid w:val="000642D8"/>
    <w:rsid w:val="000645F4"/>
    <w:rsid w:val="00065614"/>
    <w:rsid w:val="000656CD"/>
    <w:rsid w:val="00065A4F"/>
    <w:rsid w:val="00065C38"/>
    <w:rsid w:val="00065CF1"/>
    <w:rsid w:val="000662DD"/>
    <w:rsid w:val="000663E8"/>
    <w:rsid w:val="00066903"/>
    <w:rsid w:val="00066A93"/>
    <w:rsid w:val="00066DFF"/>
    <w:rsid w:val="00066F0C"/>
    <w:rsid w:val="00066FBE"/>
    <w:rsid w:val="000671B6"/>
    <w:rsid w:val="0007090E"/>
    <w:rsid w:val="00070C78"/>
    <w:rsid w:val="00070D20"/>
    <w:rsid w:val="000715F8"/>
    <w:rsid w:val="00071C73"/>
    <w:rsid w:val="00071FFB"/>
    <w:rsid w:val="0007230F"/>
    <w:rsid w:val="0007336B"/>
    <w:rsid w:val="00073B0B"/>
    <w:rsid w:val="00073B98"/>
    <w:rsid w:val="00074C6B"/>
    <w:rsid w:val="00075183"/>
    <w:rsid w:val="000754BC"/>
    <w:rsid w:val="00075839"/>
    <w:rsid w:val="00075B95"/>
    <w:rsid w:val="00075D33"/>
    <w:rsid w:val="00075DD0"/>
    <w:rsid w:val="00075FCE"/>
    <w:rsid w:val="0007633A"/>
    <w:rsid w:val="0007682B"/>
    <w:rsid w:val="000768B0"/>
    <w:rsid w:val="00076FAB"/>
    <w:rsid w:val="000770C0"/>
    <w:rsid w:val="000772A1"/>
    <w:rsid w:val="0007750C"/>
    <w:rsid w:val="00077ECA"/>
    <w:rsid w:val="00080934"/>
    <w:rsid w:val="00080959"/>
    <w:rsid w:val="00081192"/>
    <w:rsid w:val="0008161F"/>
    <w:rsid w:val="000816AA"/>
    <w:rsid w:val="00082042"/>
    <w:rsid w:val="000825E0"/>
    <w:rsid w:val="000829F6"/>
    <w:rsid w:val="00082DF5"/>
    <w:rsid w:val="0008325F"/>
    <w:rsid w:val="00083A8E"/>
    <w:rsid w:val="00083B20"/>
    <w:rsid w:val="00084397"/>
    <w:rsid w:val="000843F9"/>
    <w:rsid w:val="0008447B"/>
    <w:rsid w:val="00084528"/>
    <w:rsid w:val="0008460F"/>
    <w:rsid w:val="000846AA"/>
    <w:rsid w:val="000850B7"/>
    <w:rsid w:val="0008583A"/>
    <w:rsid w:val="000863B6"/>
    <w:rsid w:val="00086BFB"/>
    <w:rsid w:val="0008717B"/>
    <w:rsid w:val="00087923"/>
    <w:rsid w:val="0008798B"/>
    <w:rsid w:val="00090AA2"/>
    <w:rsid w:val="00090B14"/>
    <w:rsid w:val="00091345"/>
    <w:rsid w:val="00091F04"/>
    <w:rsid w:val="00092092"/>
    <w:rsid w:val="000925DB"/>
    <w:rsid w:val="000927EF"/>
    <w:rsid w:val="00093B33"/>
    <w:rsid w:val="00094A4A"/>
    <w:rsid w:val="0009506D"/>
    <w:rsid w:val="00095739"/>
    <w:rsid w:val="0009599B"/>
    <w:rsid w:val="00095BA6"/>
    <w:rsid w:val="00095D46"/>
    <w:rsid w:val="00095DED"/>
    <w:rsid w:val="0009675F"/>
    <w:rsid w:val="00096BCC"/>
    <w:rsid w:val="00097998"/>
    <w:rsid w:val="00097FDA"/>
    <w:rsid w:val="000A0465"/>
    <w:rsid w:val="000A04C4"/>
    <w:rsid w:val="000A0587"/>
    <w:rsid w:val="000A06A2"/>
    <w:rsid w:val="000A0CF1"/>
    <w:rsid w:val="000A0FFE"/>
    <w:rsid w:val="000A2C24"/>
    <w:rsid w:val="000A35C8"/>
    <w:rsid w:val="000A377B"/>
    <w:rsid w:val="000A3882"/>
    <w:rsid w:val="000A40EC"/>
    <w:rsid w:val="000A4556"/>
    <w:rsid w:val="000A48B4"/>
    <w:rsid w:val="000A5635"/>
    <w:rsid w:val="000A5679"/>
    <w:rsid w:val="000A5CCF"/>
    <w:rsid w:val="000A5D85"/>
    <w:rsid w:val="000A5F31"/>
    <w:rsid w:val="000A5F68"/>
    <w:rsid w:val="000A63A7"/>
    <w:rsid w:val="000A68B7"/>
    <w:rsid w:val="000A6E6F"/>
    <w:rsid w:val="000A7567"/>
    <w:rsid w:val="000A76B9"/>
    <w:rsid w:val="000A76DA"/>
    <w:rsid w:val="000A7797"/>
    <w:rsid w:val="000A7E8E"/>
    <w:rsid w:val="000B0DE2"/>
    <w:rsid w:val="000B1308"/>
    <w:rsid w:val="000B13C6"/>
    <w:rsid w:val="000B14B1"/>
    <w:rsid w:val="000B1B01"/>
    <w:rsid w:val="000B2005"/>
    <w:rsid w:val="000B202C"/>
    <w:rsid w:val="000B202F"/>
    <w:rsid w:val="000B21FA"/>
    <w:rsid w:val="000B24D3"/>
    <w:rsid w:val="000B2880"/>
    <w:rsid w:val="000B2DE5"/>
    <w:rsid w:val="000B2F41"/>
    <w:rsid w:val="000B32B1"/>
    <w:rsid w:val="000B33DE"/>
    <w:rsid w:val="000B42AB"/>
    <w:rsid w:val="000B4586"/>
    <w:rsid w:val="000B5542"/>
    <w:rsid w:val="000B6E35"/>
    <w:rsid w:val="000B6E81"/>
    <w:rsid w:val="000B738F"/>
    <w:rsid w:val="000B7964"/>
    <w:rsid w:val="000B7B34"/>
    <w:rsid w:val="000B7C52"/>
    <w:rsid w:val="000B7C9B"/>
    <w:rsid w:val="000C0656"/>
    <w:rsid w:val="000C113A"/>
    <w:rsid w:val="000C20DD"/>
    <w:rsid w:val="000C22D4"/>
    <w:rsid w:val="000C29FF"/>
    <w:rsid w:val="000C2AD8"/>
    <w:rsid w:val="000C2B55"/>
    <w:rsid w:val="000C413F"/>
    <w:rsid w:val="000C43B2"/>
    <w:rsid w:val="000C484A"/>
    <w:rsid w:val="000C496C"/>
    <w:rsid w:val="000C4B0C"/>
    <w:rsid w:val="000C4C07"/>
    <w:rsid w:val="000C64AE"/>
    <w:rsid w:val="000C6C10"/>
    <w:rsid w:val="000C71AD"/>
    <w:rsid w:val="000D05C5"/>
    <w:rsid w:val="000D07A4"/>
    <w:rsid w:val="000D084C"/>
    <w:rsid w:val="000D1F60"/>
    <w:rsid w:val="000D208C"/>
    <w:rsid w:val="000D354F"/>
    <w:rsid w:val="000D5459"/>
    <w:rsid w:val="000D5713"/>
    <w:rsid w:val="000D5760"/>
    <w:rsid w:val="000D5A5F"/>
    <w:rsid w:val="000D5F4E"/>
    <w:rsid w:val="000D6038"/>
    <w:rsid w:val="000D68E7"/>
    <w:rsid w:val="000D76AC"/>
    <w:rsid w:val="000D7BC5"/>
    <w:rsid w:val="000D7DE2"/>
    <w:rsid w:val="000D7E19"/>
    <w:rsid w:val="000E01F2"/>
    <w:rsid w:val="000E1261"/>
    <w:rsid w:val="000E1441"/>
    <w:rsid w:val="000E1C8E"/>
    <w:rsid w:val="000E1F72"/>
    <w:rsid w:val="000E28BE"/>
    <w:rsid w:val="000E2B5C"/>
    <w:rsid w:val="000E2F35"/>
    <w:rsid w:val="000E30EB"/>
    <w:rsid w:val="000E3743"/>
    <w:rsid w:val="000E3941"/>
    <w:rsid w:val="000E4DAC"/>
    <w:rsid w:val="000E58D6"/>
    <w:rsid w:val="000E5B6B"/>
    <w:rsid w:val="000E5D1E"/>
    <w:rsid w:val="000E5F2C"/>
    <w:rsid w:val="000E618B"/>
    <w:rsid w:val="000E6B93"/>
    <w:rsid w:val="000E6CA0"/>
    <w:rsid w:val="000E703D"/>
    <w:rsid w:val="000E78FE"/>
    <w:rsid w:val="000E7933"/>
    <w:rsid w:val="000F0759"/>
    <w:rsid w:val="000F1487"/>
    <w:rsid w:val="000F2DA6"/>
    <w:rsid w:val="000F3FB3"/>
    <w:rsid w:val="000F4C90"/>
    <w:rsid w:val="000F4E9C"/>
    <w:rsid w:val="000F573B"/>
    <w:rsid w:val="000F5887"/>
    <w:rsid w:val="000F6D1A"/>
    <w:rsid w:val="000F6E89"/>
    <w:rsid w:val="000F74F4"/>
    <w:rsid w:val="000F7B8B"/>
    <w:rsid w:val="000F7EC6"/>
    <w:rsid w:val="00100438"/>
    <w:rsid w:val="001004D5"/>
    <w:rsid w:val="001010A0"/>
    <w:rsid w:val="00101A80"/>
    <w:rsid w:val="00101E99"/>
    <w:rsid w:val="00101EF3"/>
    <w:rsid w:val="00102EEC"/>
    <w:rsid w:val="001030A9"/>
    <w:rsid w:val="00103CD0"/>
    <w:rsid w:val="00103E28"/>
    <w:rsid w:val="00104323"/>
    <w:rsid w:val="001044C2"/>
    <w:rsid w:val="00104704"/>
    <w:rsid w:val="00104A87"/>
    <w:rsid w:val="00104ECF"/>
    <w:rsid w:val="00105050"/>
    <w:rsid w:val="00105661"/>
    <w:rsid w:val="00105C97"/>
    <w:rsid w:val="00106808"/>
    <w:rsid w:val="00106D82"/>
    <w:rsid w:val="001073D7"/>
    <w:rsid w:val="00107605"/>
    <w:rsid w:val="001076CF"/>
    <w:rsid w:val="00107C5F"/>
    <w:rsid w:val="00107E13"/>
    <w:rsid w:val="00107EF8"/>
    <w:rsid w:val="0011044D"/>
    <w:rsid w:val="0011071D"/>
    <w:rsid w:val="00111107"/>
    <w:rsid w:val="001112E1"/>
    <w:rsid w:val="00111454"/>
    <w:rsid w:val="001114E8"/>
    <w:rsid w:val="00111919"/>
    <w:rsid w:val="00111D47"/>
    <w:rsid w:val="00112082"/>
    <w:rsid w:val="001120B2"/>
    <w:rsid w:val="001120DC"/>
    <w:rsid w:val="00112F9C"/>
    <w:rsid w:val="00113168"/>
    <w:rsid w:val="0011386B"/>
    <w:rsid w:val="00113A5A"/>
    <w:rsid w:val="00113A89"/>
    <w:rsid w:val="0011425A"/>
    <w:rsid w:val="001142C6"/>
    <w:rsid w:val="001144D4"/>
    <w:rsid w:val="001147C1"/>
    <w:rsid w:val="00114A3F"/>
    <w:rsid w:val="00114CF0"/>
    <w:rsid w:val="00115F7D"/>
    <w:rsid w:val="001201A3"/>
    <w:rsid w:val="001215DD"/>
    <w:rsid w:val="00121B61"/>
    <w:rsid w:val="00121E04"/>
    <w:rsid w:val="00121F3E"/>
    <w:rsid w:val="00121F61"/>
    <w:rsid w:val="00122464"/>
    <w:rsid w:val="00122AAC"/>
    <w:rsid w:val="00122DE8"/>
    <w:rsid w:val="00122E93"/>
    <w:rsid w:val="001233DB"/>
    <w:rsid w:val="00123993"/>
    <w:rsid w:val="00123D34"/>
    <w:rsid w:val="001246D6"/>
    <w:rsid w:val="00124A97"/>
    <w:rsid w:val="00124BD0"/>
    <w:rsid w:val="00125B56"/>
    <w:rsid w:val="00125DB4"/>
    <w:rsid w:val="00127045"/>
    <w:rsid w:val="001272EB"/>
    <w:rsid w:val="00130939"/>
    <w:rsid w:val="00131338"/>
    <w:rsid w:val="00131A57"/>
    <w:rsid w:val="00131AC4"/>
    <w:rsid w:val="00131FB4"/>
    <w:rsid w:val="00132718"/>
    <w:rsid w:val="00133CF5"/>
    <w:rsid w:val="0013568F"/>
    <w:rsid w:val="00135853"/>
    <w:rsid w:val="0013606B"/>
    <w:rsid w:val="001360AE"/>
    <w:rsid w:val="00136425"/>
    <w:rsid w:val="001368BD"/>
    <w:rsid w:val="001368FE"/>
    <w:rsid w:val="00137126"/>
    <w:rsid w:val="00137A6F"/>
    <w:rsid w:val="00140812"/>
    <w:rsid w:val="00140C9C"/>
    <w:rsid w:val="00141085"/>
    <w:rsid w:val="0014164C"/>
    <w:rsid w:val="00141A81"/>
    <w:rsid w:val="00141AD4"/>
    <w:rsid w:val="0014272D"/>
    <w:rsid w:val="00143F2D"/>
    <w:rsid w:val="00144551"/>
    <w:rsid w:val="001447E6"/>
    <w:rsid w:val="00145AA2"/>
    <w:rsid w:val="00146577"/>
    <w:rsid w:val="00146C58"/>
    <w:rsid w:val="00146DCA"/>
    <w:rsid w:val="0014742B"/>
    <w:rsid w:val="001477F1"/>
    <w:rsid w:val="00147D47"/>
    <w:rsid w:val="00150263"/>
    <w:rsid w:val="00150296"/>
    <w:rsid w:val="00150AE3"/>
    <w:rsid w:val="0015130D"/>
    <w:rsid w:val="00151369"/>
    <w:rsid w:val="00151EA7"/>
    <w:rsid w:val="00151F29"/>
    <w:rsid w:val="0015214B"/>
    <w:rsid w:val="00152CBD"/>
    <w:rsid w:val="00153105"/>
    <w:rsid w:val="00153237"/>
    <w:rsid w:val="00153D14"/>
    <w:rsid w:val="00154494"/>
    <w:rsid w:val="00156837"/>
    <w:rsid w:val="00156B17"/>
    <w:rsid w:val="00156ECA"/>
    <w:rsid w:val="001578B7"/>
    <w:rsid w:val="001618E6"/>
    <w:rsid w:val="00161E5C"/>
    <w:rsid w:val="00162245"/>
    <w:rsid w:val="001628E3"/>
    <w:rsid w:val="00162A59"/>
    <w:rsid w:val="00163525"/>
    <w:rsid w:val="00163939"/>
    <w:rsid w:val="00163AD5"/>
    <w:rsid w:val="001641A1"/>
    <w:rsid w:val="001648BF"/>
    <w:rsid w:val="00164E65"/>
    <w:rsid w:val="00165091"/>
    <w:rsid w:val="00165CAF"/>
    <w:rsid w:val="00166133"/>
    <w:rsid w:val="00166366"/>
    <w:rsid w:val="0016648C"/>
    <w:rsid w:val="001668C2"/>
    <w:rsid w:val="00167115"/>
    <w:rsid w:val="0016722A"/>
    <w:rsid w:val="00167BD3"/>
    <w:rsid w:val="00167CD8"/>
    <w:rsid w:val="00167E04"/>
    <w:rsid w:val="00170CEF"/>
    <w:rsid w:val="00171292"/>
    <w:rsid w:val="001716DA"/>
    <w:rsid w:val="00171F24"/>
    <w:rsid w:val="0017206E"/>
    <w:rsid w:val="001723DA"/>
    <w:rsid w:val="001723F0"/>
    <w:rsid w:val="001725DA"/>
    <w:rsid w:val="001736E1"/>
    <w:rsid w:val="00173746"/>
    <w:rsid w:val="00174182"/>
    <w:rsid w:val="00174800"/>
    <w:rsid w:val="00174A54"/>
    <w:rsid w:val="001753B5"/>
    <w:rsid w:val="001759D1"/>
    <w:rsid w:val="00175B69"/>
    <w:rsid w:val="00175C59"/>
    <w:rsid w:val="00175E92"/>
    <w:rsid w:val="0017652E"/>
    <w:rsid w:val="0017666F"/>
    <w:rsid w:val="00176D83"/>
    <w:rsid w:val="00177985"/>
    <w:rsid w:val="00181067"/>
    <w:rsid w:val="00182166"/>
    <w:rsid w:val="001824B9"/>
    <w:rsid w:val="00182A70"/>
    <w:rsid w:val="00182D7D"/>
    <w:rsid w:val="00183681"/>
    <w:rsid w:val="00183853"/>
    <w:rsid w:val="00183AFE"/>
    <w:rsid w:val="001844C7"/>
    <w:rsid w:val="00184AF0"/>
    <w:rsid w:val="00184D5F"/>
    <w:rsid w:val="00184E2F"/>
    <w:rsid w:val="00184F2B"/>
    <w:rsid w:val="001851C5"/>
    <w:rsid w:val="001851F9"/>
    <w:rsid w:val="00185721"/>
    <w:rsid w:val="001858FD"/>
    <w:rsid w:val="00185D2A"/>
    <w:rsid w:val="001869F6"/>
    <w:rsid w:val="00186A70"/>
    <w:rsid w:val="00186DD3"/>
    <w:rsid w:val="00187226"/>
    <w:rsid w:val="00187436"/>
    <w:rsid w:val="00187841"/>
    <w:rsid w:val="001904CB"/>
    <w:rsid w:val="001906B9"/>
    <w:rsid w:val="00190C2F"/>
    <w:rsid w:val="001919F7"/>
    <w:rsid w:val="00192D1A"/>
    <w:rsid w:val="00193D37"/>
    <w:rsid w:val="001942CA"/>
    <w:rsid w:val="001943AC"/>
    <w:rsid w:val="00195A2B"/>
    <w:rsid w:val="00195C7F"/>
    <w:rsid w:val="00196258"/>
    <w:rsid w:val="00196766"/>
    <w:rsid w:val="001976EF"/>
    <w:rsid w:val="001978D0"/>
    <w:rsid w:val="001A0049"/>
    <w:rsid w:val="001A0139"/>
    <w:rsid w:val="001A0DAF"/>
    <w:rsid w:val="001A0DF3"/>
    <w:rsid w:val="001A0E1F"/>
    <w:rsid w:val="001A2BEE"/>
    <w:rsid w:val="001A318E"/>
    <w:rsid w:val="001A3E6C"/>
    <w:rsid w:val="001A3F4D"/>
    <w:rsid w:val="001A4069"/>
    <w:rsid w:val="001A4963"/>
    <w:rsid w:val="001A5150"/>
    <w:rsid w:val="001A56DE"/>
    <w:rsid w:val="001A62A5"/>
    <w:rsid w:val="001A729C"/>
    <w:rsid w:val="001A7C61"/>
    <w:rsid w:val="001A7E12"/>
    <w:rsid w:val="001A7F79"/>
    <w:rsid w:val="001B06CD"/>
    <w:rsid w:val="001B0720"/>
    <w:rsid w:val="001B09D8"/>
    <w:rsid w:val="001B0A96"/>
    <w:rsid w:val="001B1628"/>
    <w:rsid w:val="001B176D"/>
    <w:rsid w:val="001B1BA3"/>
    <w:rsid w:val="001B1C20"/>
    <w:rsid w:val="001B1CEF"/>
    <w:rsid w:val="001B1F0E"/>
    <w:rsid w:val="001B2443"/>
    <w:rsid w:val="001B2612"/>
    <w:rsid w:val="001B2656"/>
    <w:rsid w:val="001B300C"/>
    <w:rsid w:val="001B3697"/>
    <w:rsid w:val="001B3F8B"/>
    <w:rsid w:val="001B4583"/>
    <w:rsid w:val="001B5108"/>
    <w:rsid w:val="001B58A3"/>
    <w:rsid w:val="001B5E24"/>
    <w:rsid w:val="001B6464"/>
    <w:rsid w:val="001B6F36"/>
    <w:rsid w:val="001B75B0"/>
    <w:rsid w:val="001B762A"/>
    <w:rsid w:val="001B7682"/>
    <w:rsid w:val="001B7D1E"/>
    <w:rsid w:val="001C0257"/>
    <w:rsid w:val="001C0518"/>
    <w:rsid w:val="001C0C74"/>
    <w:rsid w:val="001C0D00"/>
    <w:rsid w:val="001C1208"/>
    <w:rsid w:val="001C134A"/>
    <w:rsid w:val="001C1900"/>
    <w:rsid w:val="001C1E0F"/>
    <w:rsid w:val="001C2224"/>
    <w:rsid w:val="001C22D8"/>
    <w:rsid w:val="001C237B"/>
    <w:rsid w:val="001C24D0"/>
    <w:rsid w:val="001C2938"/>
    <w:rsid w:val="001C2E95"/>
    <w:rsid w:val="001C2EB1"/>
    <w:rsid w:val="001C2F69"/>
    <w:rsid w:val="001C302A"/>
    <w:rsid w:val="001C3284"/>
    <w:rsid w:val="001C4222"/>
    <w:rsid w:val="001C4866"/>
    <w:rsid w:val="001C49D7"/>
    <w:rsid w:val="001C4B04"/>
    <w:rsid w:val="001C4E00"/>
    <w:rsid w:val="001C5F8E"/>
    <w:rsid w:val="001C6714"/>
    <w:rsid w:val="001C6F92"/>
    <w:rsid w:val="001C798B"/>
    <w:rsid w:val="001C7BA9"/>
    <w:rsid w:val="001D0112"/>
    <w:rsid w:val="001D01D4"/>
    <w:rsid w:val="001D04DC"/>
    <w:rsid w:val="001D0A8E"/>
    <w:rsid w:val="001D0D28"/>
    <w:rsid w:val="001D1516"/>
    <w:rsid w:val="001D1A31"/>
    <w:rsid w:val="001D21DD"/>
    <w:rsid w:val="001D24E0"/>
    <w:rsid w:val="001D350A"/>
    <w:rsid w:val="001D3D2B"/>
    <w:rsid w:val="001D42C5"/>
    <w:rsid w:val="001D4919"/>
    <w:rsid w:val="001D4A64"/>
    <w:rsid w:val="001D4ADD"/>
    <w:rsid w:val="001D4EC7"/>
    <w:rsid w:val="001D5252"/>
    <w:rsid w:val="001D56A3"/>
    <w:rsid w:val="001D5B79"/>
    <w:rsid w:val="001D61F6"/>
    <w:rsid w:val="001D6554"/>
    <w:rsid w:val="001D69D3"/>
    <w:rsid w:val="001D7DF0"/>
    <w:rsid w:val="001D7E43"/>
    <w:rsid w:val="001E0234"/>
    <w:rsid w:val="001E0711"/>
    <w:rsid w:val="001E25C9"/>
    <w:rsid w:val="001E27D2"/>
    <w:rsid w:val="001E2D51"/>
    <w:rsid w:val="001E30B7"/>
    <w:rsid w:val="001E32B9"/>
    <w:rsid w:val="001E33FA"/>
    <w:rsid w:val="001E38AC"/>
    <w:rsid w:val="001E3AF7"/>
    <w:rsid w:val="001E4A20"/>
    <w:rsid w:val="001E4CD0"/>
    <w:rsid w:val="001E4ED8"/>
    <w:rsid w:val="001E51AE"/>
    <w:rsid w:val="001E59CE"/>
    <w:rsid w:val="001E5BAC"/>
    <w:rsid w:val="001E6082"/>
    <w:rsid w:val="001E67E8"/>
    <w:rsid w:val="001E6E8A"/>
    <w:rsid w:val="001E72A4"/>
    <w:rsid w:val="001E77B5"/>
    <w:rsid w:val="001F0054"/>
    <w:rsid w:val="001F082A"/>
    <w:rsid w:val="001F0891"/>
    <w:rsid w:val="001F133B"/>
    <w:rsid w:val="001F14B2"/>
    <w:rsid w:val="001F1832"/>
    <w:rsid w:val="001F211C"/>
    <w:rsid w:val="001F2979"/>
    <w:rsid w:val="001F2B9A"/>
    <w:rsid w:val="001F2CD7"/>
    <w:rsid w:val="001F37D1"/>
    <w:rsid w:val="001F38F0"/>
    <w:rsid w:val="001F3E1D"/>
    <w:rsid w:val="001F4054"/>
    <w:rsid w:val="001F4F5E"/>
    <w:rsid w:val="001F5399"/>
    <w:rsid w:val="001F607B"/>
    <w:rsid w:val="001F62A0"/>
    <w:rsid w:val="001F7AFD"/>
    <w:rsid w:val="00201DB9"/>
    <w:rsid w:val="002023E5"/>
    <w:rsid w:val="0020247F"/>
    <w:rsid w:val="002024CE"/>
    <w:rsid w:val="002037DC"/>
    <w:rsid w:val="002037EE"/>
    <w:rsid w:val="00203D5C"/>
    <w:rsid w:val="00203E3A"/>
    <w:rsid w:val="00204C13"/>
    <w:rsid w:val="00205050"/>
    <w:rsid w:val="00205356"/>
    <w:rsid w:val="00205813"/>
    <w:rsid w:val="00206851"/>
    <w:rsid w:val="00207D44"/>
    <w:rsid w:val="00210017"/>
    <w:rsid w:val="00210A28"/>
    <w:rsid w:val="00210CD6"/>
    <w:rsid w:val="00210D72"/>
    <w:rsid w:val="0021106D"/>
    <w:rsid w:val="00211076"/>
    <w:rsid w:val="0021167B"/>
    <w:rsid w:val="002119DF"/>
    <w:rsid w:val="00211F8B"/>
    <w:rsid w:val="002122D7"/>
    <w:rsid w:val="00212962"/>
    <w:rsid w:val="00212E68"/>
    <w:rsid w:val="00213001"/>
    <w:rsid w:val="00213030"/>
    <w:rsid w:val="002132A0"/>
    <w:rsid w:val="002137F7"/>
    <w:rsid w:val="00213D1A"/>
    <w:rsid w:val="002142D7"/>
    <w:rsid w:val="0021550A"/>
    <w:rsid w:val="00215659"/>
    <w:rsid w:val="00215806"/>
    <w:rsid w:val="00215DFA"/>
    <w:rsid w:val="002161D9"/>
    <w:rsid w:val="00216E5C"/>
    <w:rsid w:val="002174FB"/>
    <w:rsid w:val="002179F1"/>
    <w:rsid w:val="00217B73"/>
    <w:rsid w:val="0022058D"/>
    <w:rsid w:val="002209A7"/>
    <w:rsid w:val="00220F6D"/>
    <w:rsid w:val="002211C2"/>
    <w:rsid w:val="00221442"/>
    <w:rsid w:val="002218E7"/>
    <w:rsid w:val="00222144"/>
    <w:rsid w:val="002248F3"/>
    <w:rsid w:val="00224993"/>
    <w:rsid w:val="002251CC"/>
    <w:rsid w:val="0022598E"/>
    <w:rsid w:val="002261F8"/>
    <w:rsid w:val="00226243"/>
    <w:rsid w:val="002264FC"/>
    <w:rsid w:val="00227858"/>
    <w:rsid w:val="00227C99"/>
    <w:rsid w:val="00230686"/>
    <w:rsid w:val="00230DBF"/>
    <w:rsid w:val="00230DE9"/>
    <w:rsid w:val="00231619"/>
    <w:rsid w:val="00232288"/>
    <w:rsid w:val="0023256A"/>
    <w:rsid w:val="00232CAE"/>
    <w:rsid w:val="00232EA3"/>
    <w:rsid w:val="00233C8D"/>
    <w:rsid w:val="00233F9F"/>
    <w:rsid w:val="00234128"/>
    <w:rsid w:val="002352C8"/>
    <w:rsid w:val="00235391"/>
    <w:rsid w:val="0023644F"/>
    <w:rsid w:val="00237762"/>
    <w:rsid w:val="00237BE0"/>
    <w:rsid w:val="00237E36"/>
    <w:rsid w:val="00240AAC"/>
    <w:rsid w:val="00240B87"/>
    <w:rsid w:val="00241037"/>
    <w:rsid w:val="002411B2"/>
    <w:rsid w:val="0024139A"/>
    <w:rsid w:val="00241A23"/>
    <w:rsid w:val="00242DBD"/>
    <w:rsid w:val="00243092"/>
    <w:rsid w:val="00243EDB"/>
    <w:rsid w:val="0024416D"/>
    <w:rsid w:val="002442DB"/>
    <w:rsid w:val="00244466"/>
    <w:rsid w:val="00244A8D"/>
    <w:rsid w:val="00244FC3"/>
    <w:rsid w:val="00244FCD"/>
    <w:rsid w:val="002451A1"/>
    <w:rsid w:val="00245934"/>
    <w:rsid w:val="00245A09"/>
    <w:rsid w:val="00245C6E"/>
    <w:rsid w:val="0024609F"/>
    <w:rsid w:val="0024644F"/>
    <w:rsid w:val="00246758"/>
    <w:rsid w:val="0024675F"/>
    <w:rsid w:val="002468CE"/>
    <w:rsid w:val="00246CB6"/>
    <w:rsid w:val="0024796D"/>
    <w:rsid w:val="00250907"/>
    <w:rsid w:val="00251A3C"/>
    <w:rsid w:val="00251B53"/>
    <w:rsid w:val="00252C01"/>
    <w:rsid w:val="00253588"/>
    <w:rsid w:val="00253B45"/>
    <w:rsid w:val="00254E0B"/>
    <w:rsid w:val="00254EDE"/>
    <w:rsid w:val="002551AE"/>
    <w:rsid w:val="00255570"/>
    <w:rsid w:val="00256A48"/>
    <w:rsid w:val="00256B5A"/>
    <w:rsid w:val="00256BC8"/>
    <w:rsid w:val="00257035"/>
    <w:rsid w:val="0025744D"/>
    <w:rsid w:val="00257FEF"/>
    <w:rsid w:val="00260B70"/>
    <w:rsid w:val="0026124D"/>
    <w:rsid w:val="00261390"/>
    <w:rsid w:val="002619BA"/>
    <w:rsid w:val="00261C73"/>
    <w:rsid w:val="00262073"/>
    <w:rsid w:val="002626D9"/>
    <w:rsid w:val="00262FF6"/>
    <w:rsid w:val="0026329C"/>
    <w:rsid w:val="00263351"/>
    <w:rsid w:val="002635B6"/>
    <w:rsid w:val="00263AC2"/>
    <w:rsid w:val="002649C3"/>
    <w:rsid w:val="00264A31"/>
    <w:rsid w:val="00265168"/>
    <w:rsid w:val="00265461"/>
    <w:rsid w:val="002656CB"/>
    <w:rsid w:val="00265B6C"/>
    <w:rsid w:val="002669AA"/>
    <w:rsid w:val="00267013"/>
    <w:rsid w:val="002675FB"/>
    <w:rsid w:val="002701DD"/>
    <w:rsid w:val="002705F8"/>
    <w:rsid w:val="00270DDA"/>
    <w:rsid w:val="00270E67"/>
    <w:rsid w:val="002721A0"/>
    <w:rsid w:val="0027275B"/>
    <w:rsid w:val="002729A3"/>
    <w:rsid w:val="00273225"/>
    <w:rsid w:val="00273B74"/>
    <w:rsid w:val="002744C7"/>
    <w:rsid w:val="002747E7"/>
    <w:rsid w:val="0027547F"/>
    <w:rsid w:val="00275666"/>
    <w:rsid w:val="00275817"/>
    <w:rsid w:val="0027584B"/>
    <w:rsid w:val="00275A53"/>
    <w:rsid w:val="00275B59"/>
    <w:rsid w:val="00275D55"/>
    <w:rsid w:val="00275EBC"/>
    <w:rsid w:val="0027635F"/>
    <w:rsid w:val="002763AF"/>
    <w:rsid w:val="0027713C"/>
    <w:rsid w:val="00277155"/>
    <w:rsid w:val="00280A61"/>
    <w:rsid w:val="00280EC1"/>
    <w:rsid w:val="00281043"/>
    <w:rsid w:val="00281C8D"/>
    <w:rsid w:val="00281FA6"/>
    <w:rsid w:val="002820BE"/>
    <w:rsid w:val="002822CC"/>
    <w:rsid w:val="002824CA"/>
    <w:rsid w:val="002827D2"/>
    <w:rsid w:val="00284118"/>
    <w:rsid w:val="00284A22"/>
    <w:rsid w:val="00285453"/>
    <w:rsid w:val="00285544"/>
    <w:rsid w:val="00286BF4"/>
    <w:rsid w:val="00286CE6"/>
    <w:rsid w:val="00287963"/>
    <w:rsid w:val="00287A59"/>
    <w:rsid w:val="00287B4E"/>
    <w:rsid w:val="00287EC7"/>
    <w:rsid w:val="00290380"/>
    <w:rsid w:val="00290A11"/>
    <w:rsid w:val="00291335"/>
    <w:rsid w:val="0029157B"/>
    <w:rsid w:val="0029161C"/>
    <w:rsid w:val="002921B5"/>
    <w:rsid w:val="00292A18"/>
    <w:rsid w:val="00292B93"/>
    <w:rsid w:val="00292C2B"/>
    <w:rsid w:val="002931F2"/>
    <w:rsid w:val="002941E3"/>
    <w:rsid w:val="00294534"/>
    <w:rsid w:val="00294A6A"/>
    <w:rsid w:val="00295027"/>
    <w:rsid w:val="0029518E"/>
    <w:rsid w:val="002956CF"/>
    <w:rsid w:val="00295B0B"/>
    <w:rsid w:val="00295F8C"/>
    <w:rsid w:val="002963AC"/>
    <w:rsid w:val="00296CB7"/>
    <w:rsid w:val="00296DEA"/>
    <w:rsid w:val="00296F17"/>
    <w:rsid w:val="00297582"/>
    <w:rsid w:val="002978F8"/>
    <w:rsid w:val="00297D25"/>
    <w:rsid w:val="002A1990"/>
    <w:rsid w:val="002A31E6"/>
    <w:rsid w:val="002A338C"/>
    <w:rsid w:val="002A40CA"/>
    <w:rsid w:val="002A476C"/>
    <w:rsid w:val="002A4F65"/>
    <w:rsid w:val="002A5018"/>
    <w:rsid w:val="002A54BD"/>
    <w:rsid w:val="002A5769"/>
    <w:rsid w:val="002A5FF6"/>
    <w:rsid w:val="002A7981"/>
    <w:rsid w:val="002A7E02"/>
    <w:rsid w:val="002B02ED"/>
    <w:rsid w:val="002B08EC"/>
    <w:rsid w:val="002B0A25"/>
    <w:rsid w:val="002B0AF5"/>
    <w:rsid w:val="002B0C2C"/>
    <w:rsid w:val="002B1763"/>
    <w:rsid w:val="002B188D"/>
    <w:rsid w:val="002B1BEF"/>
    <w:rsid w:val="002B2503"/>
    <w:rsid w:val="002B29C2"/>
    <w:rsid w:val="002B366D"/>
    <w:rsid w:val="002B38E0"/>
    <w:rsid w:val="002B3B7F"/>
    <w:rsid w:val="002B44D5"/>
    <w:rsid w:val="002B564D"/>
    <w:rsid w:val="002B56FB"/>
    <w:rsid w:val="002B5766"/>
    <w:rsid w:val="002B6127"/>
    <w:rsid w:val="002B72BD"/>
    <w:rsid w:val="002B7716"/>
    <w:rsid w:val="002B7A30"/>
    <w:rsid w:val="002C06D0"/>
    <w:rsid w:val="002C075C"/>
    <w:rsid w:val="002C0F74"/>
    <w:rsid w:val="002C1510"/>
    <w:rsid w:val="002C16F7"/>
    <w:rsid w:val="002C1AFA"/>
    <w:rsid w:val="002C2E28"/>
    <w:rsid w:val="002C2E6B"/>
    <w:rsid w:val="002C2E8F"/>
    <w:rsid w:val="002C3191"/>
    <w:rsid w:val="002C3776"/>
    <w:rsid w:val="002C44BC"/>
    <w:rsid w:val="002C4A75"/>
    <w:rsid w:val="002C4AE9"/>
    <w:rsid w:val="002C4B6F"/>
    <w:rsid w:val="002C4DEC"/>
    <w:rsid w:val="002C57EB"/>
    <w:rsid w:val="002C6168"/>
    <w:rsid w:val="002C6854"/>
    <w:rsid w:val="002C790D"/>
    <w:rsid w:val="002C7996"/>
    <w:rsid w:val="002D01AA"/>
    <w:rsid w:val="002D04D2"/>
    <w:rsid w:val="002D08EE"/>
    <w:rsid w:val="002D109A"/>
    <w:rsid w:val="002D132F"/>
    <w:rsid w:val="002D1353"/>
    <w:rsid w:val="002D17D3"/>
    <w:rsid w:val="002D2025"/>
    <w:rsid w:val="002D20C5"/>
    <w:rsid w:val="002D21F0"/>
    <w:rsid w:val="002D220B"/>
    <w:rsid w:val="002D2AC6"/>
    <w:rsid w:val="002D2DC3"/>
    <w:rsid w:val="002D2F76"/>
    <w:rsid w:val="002D30CD"/>
    <w:rsid w:val="002D3610"/>
    <w:rsid w:val="002D37C1"/>
    <w:rsid w:val="002D3826"/>
    <w:rsid w:val="002D3AE6"/>
    <w:rsid w:val="002D4043"/>
    <w:rsid w:val="002D48BF"/>
    <w:rsid w:val="002D66E6"/>
    <w:rsid w:val="002D7180"/>
    <w:rsid w:val="002D72F5"/>
    <w:rsid w:val="002E038E"/>
    <w:rsid w:val="002E0403"/>
    <w:rsid w:val="002E0758"/>
    <w:rsid w:val="002E098F"/>
    <w:rsid w:val="002E0B25"/>
    <w:rsid w:val="002E0D09"/>
    <w:rsid w:val="002E10C4"/>
    <w:rsid w:val="002E1A60"/>
    <w:rsid w:val="002E1F18"/>
    <w:rsid w:val="002E24FE"/>
    <w:rsid w:val="002E34EB"/>
    <w:rsid w:val="002E5175"/>
    <w:rsid w:val="002E538D"/>
    <w:rsid w:val="002E5F2F"/>
    <w:rsid w:val="002E709A"/>
    <w:rsid w:val="002E72F4"/>
    <w:rsid w:val="002E745B"/>
    <w:rsid w:val="002E776D"/>
    <w:rsid w:val="002E79F8"/>
    <w:rsid w:val="002E7F11"/>
    <w:rsid w:val="002F0F0E"/>
    <w:rsid w:val="002F1E2E"/>
    <w:rsid w:val="002F2619"/>
    <w:rsid w:val="002F2753"/>
    <w:rsid w:val="002F2A0A"/>
    <w:rsid w:val="002F2AF8"/>
    <w:rsid w:val="002F2CDB"/>
    <w:rsid w:val="002F38DD"/>
    <w:rsid w:val="002F4410"/>
    <w:rsid w:val="002F48B1"/>
    <w:rsid w:val="002F4C57"/>
    <w:rsid w:val="002F52FA"/>
    <w:rsid w:val="002F58AC"/>
    <w:rsid w:val="002F5B2C"/>
    <w:rsid w:val="002F5D2A"/>
    <w:rsid w:val="002F67CB"/>
    <w:rsid w:val="002F6C6A"/>
    <w:rsid w:val="002F7AC2"/>
    <w:rsid w:val="00300256"/>
    <w:rsid w:val="0030062C"/>
    <w:rsid w:val="003010F7"/>
    <w:rsid w:val="0030123F"/>
    <w:rsid w:val="003017CE"/>
    <w:rsid w:val="003017EC"/>
    <w:rsid w:val="003027E1"/>
    <w:rsid w:val="00303262"/>
    <w:rsid w:val="0030346B"/>
    <w:rsid w:val="003037A1"/>
    <w:rsid w:val="00304855"/>
    <w:rsid w:val="00304A33"/>
    <w:rsid w:val="003056F7"/>
    <w:rsid w:val="00306292"/>
    <w:rsid w:val="0030649C"/>
    <w:rsid w:val="00306537"/>
    <w:rsid w:val="00306B77"/>
    <w:rsid w:val="00307787"/>
    <w:rsid w:val="00307DBC"/>
    <w:rsid w:val="00310431"/>
    <w:rsid w:val="0031048A"/>
    <w:rsid w:val="0031065A"/>
    <w:rsid w:val="0031075C"/>
    <w:rsid w:val="003107D0"/>
    <w:rsid w:val="003108FD"/>
    <w:rsid w:val="00310959"/>
    <w:rsid w:val="003114F4"/>
    <w:rsid w:val="00311813"/>
    <w:rsid w:val="00311AEB"/>
    <w:rsid w:val="00312372"/>
    <w:rsid w:val="00312A74"/>
    <w:rsid w:val="00312E80"/>
    <w:rsid w:val="0031313F"/>
    <w:rsid w:val="00313589"/>
    <w:rsid w:val="003138C2"/>
    <w:rsid w:val="00314191"/>
    <w:rsid w:val="00314489"/>
    <w:rsid w:val="003147B4"/>
    <w:rsid w:val="003150A0"/>
    <w:rsid w:val="00315181"/>
    <w:rsid w:val="003166AA"/>
    <w:rsid w:val="003167DD"/>
    <w:rsid w:val="003168D5"/>
    <w:rsid w:val="0031755D"/>
    <w:rsid w:val="00317A6C"/>
    <w:rsid w:val="00317F72"/>
    <w:rsid w:val="0032006A"/>
    <w:rsid w:val="003200AF"/>
    <w:rsid w:val="00320206"/>
    <w:rsid w:val="00320283"/>
    <w:rsid w:val="00320BC2"/>
    <w:rsid w:val="00321D40"/>
    <w:rsid w:val="00321F52"/>
    <w:rsid w:val="003228AB"/>
    <w:rsid w:val="00322AB2"/>
    <w:rsid w:val="00323399"/>
    <w:rsid w:val="00323685"/>
    <w:rsid w:val="00323814"/>
    <w:rsid w:val="0032396D"/>
    <w:rsid w:val="00323C40"/>
    <w:rsid w:val="00323E73"/>
    <w:rsid w:val="00324421"/>
    <w:rsid w:val="00325FF3"/>
    <w:rsid w:val="0032602F"/>
    <w:rsid w:val="0032631F"/>
    <w:rsid w:val="0032733E"/>
    <w:rsid w:val="00327D9D"/>
    <w:rsid w:val="00331579"/>
    <w:rsid w:val="0033183B"/>
    <w:rsid w:val="00331A46"/>
    <w:rsid w:val="00331C50"/>
    <w:rsid w:val="003325FD"/>
    <w:rsid w:val="003331CA"/>
    <w:rsid w:val="00334A0A"/>
    <w:rsid w:val="00334C6F"/>
    <w:rsid w:val="0033538C"/>
    <w:rsid w:val="00335C0C"/>
    <w:rsid w:val="00336E02"/>
    <w:rsid w:val="00336FCD"/>
    <w:rsid w:val="00337208"/>
    <w:rsid w:val="003372FB"/>
    <w:rsid w:val="003374E1"/>
    <w:rsid w:val="003376FD"/>
    <w:rsid w:val="0033791B"/>
    <w:rsid w:val="00340891"/>
    <w:rsid w:val="00341266"/>
    <w:rsid w:val="003419FC"/>
    <w:rsid w:val="003422B3"/>
    <w:rsid w:val="003429D7"/>
    <w:rsid w:val="0034310E"/>
    <w:rsid w:val="00343E36"/>
    <w:rsid w:val="00343EA0"/>
    <w:rsid w:val="003441B4"/>
    <w:rsid w:val="0034476F"/>
    <w:rsid w:val="00344C48"/>
    <w:rsid w:val="00344DF8"/>
    <w:rsid w:val="003450F1"/>
    <w:rsid w:val="00345632"/>
    <w:rsid w:val="003465F3"/>
    <w:rsid w:val="00346831"/>
    <w:rsid w:val="003477AD"/>
    <w:rsid w:val="0035034F"/>
    <w:rsid w:val="003503D4"/>
    <w:rsid w:val="00350C79"/>
    <w:rsid w:val="00350EF9"/>
    <w:rsid w:val="00350F71"/>
    <w:rsid w:val="00351252"/>
    <w:rsid w:val="00351CC0"/>
    <w:rsid w:val="0035215C"/>
    <w:rsid w:val="003530E3"/>
    <w:rsid w:val="00354098"/>
    <w:rsid w:val="00355547"/>
    <w:rsid w:val="0035590C"/>
    <w:rsid w:val="00355A89"/>
    <w:rsid w:val="00356154"/>
    <w:rsid w:val="003564BA"/>
    <w:rsid w:val="0035687E"/>
    <w:rsid w:val="00356CA3"/>
    <w:rsid w:val="00356D1F"/>
    <w:rsid w:val="0035775F"/>
    <w:rsid w:val="00357ACD"/>
    <w:rsid w:val="00357C41"/>
    <w:rsid w:val="00360740"/>
    <w:rsid w:val="003611CF"/>
    <w:rsid w:val="003615B0"/>
    <w:rsid w:val="00361A03"/>
    <w:rsid w:val="00361CF5"/>
    <w:rsid w:val="003639BC"/>
    <w:rsid w:val="00364406"/>
    <w:rsid w:val="00364C19"/>
    <w:rsid w:val="00364CB6"/>
    <w:rsid w:val="003651A6"/>
    <w:rsid w:val="00365AF7"/>
    <w:rsid w:val="003665B1"/>
    <w:rsid w:val="00366C1A"/>
    <w:rsid w:val="00367624"/>
    <w:rsid w:val="00367A05"/>
    <w:rsid w:val="00367ACB"/>
    <w:rsid w:val="0037074E"/>
    <w:rsid w:val="00370A35"/>
    <w:rsid w:val="00370C6A"/>
    <w:rsid w:val="00372889"/>
    <w:rsid w:val="00372D75"/>
    <w:rsid w:val="00373006"/>
    <w:rsid w:val="003730DD"/>
    <w:rsid w:val="003732F4"/>
    <w:rsid w:val="003733D6"/>
    <w:rsid w:val="0037365E"/>
    <w:rsid w:val="003738CB"/>
    <w:rsid w:val="00373DD5"/>
    <w:rsid w:val="003740C4"/>
    <w:rsid w:val="003746EF"/>
    <w:rsid w:val="003747B6"/>
    <w:rsid w:val="00374E32"/>
    <w:rsid w:val="00374E53"/>
    <w:rsid w:val="00375409"/>
    <w:rsid w:val="0037575F"/>
    <w:rsid w:val="00375DEE"/>
    <w:rsid w:val="00375E4C"/>
    <w:rsid w:val="003760DC"/>
    <w:rsid w:val="00376246"/>
    <w:rsid w:val="003763D1"/>
    <w:rsid w:val="003765AE"/>
    <w:rsid w:val="00377303"/>
    <w:rsid w:val="003776A4"/>
    <w:rsid w:val="003777D6"/>
    <w:rsid w:val="0037787A"/>
    <w:rsid w:val="00377D85"/>
    <w:rsid w:val="00377E56"/>
    <w:rsid w:val="00377E59"/>
    <w:rsid w:val="00377F8C"/>
    <w:rsid w:val="00380DDD"/>
    <w:rsid w:val="00381826"/>
    <w:rsid w:val="00381EDD"/>
    <w:rsid w:val="003828AF"/>
    <w:rsid w:val="00382B94"/>
    <w:rsid w:val="003835CE"/>
    <w:rsid w:val="00383825"/>
    <w:rsid w:val="00383DC0"/>
    <w:rsid w:val="00383E0E"/>
    <w:rsid w:val="00384D14"/>
    <w:rsid w:val="00384D78"/>
    <w:rsid w:val="00385303"/>
    <w:rsid w:val="00385356"/>
    <w:rsid w:val="00385AD0"/>
    <w:rsid w:val="00385B2B"/>
    <w:rsid w:val="003860E7"/>
    <w:rsid w:val="003862C7"/>
    <w:rsid w:val="003865AB"/>
    <w:rsid w:val="003872A8"/>
    <w:rsid w:val="0038754C"/>
    <w:rsid w:val="0038765D"/>
    <w:rsid w:val="00387CDB"/>
    <w:rsid w:val="003906DF"/>
    <w:rsid w:val="00390AF1"/>
    <w:rsid w:val="00390E4F"/>
    <w:rsid w:val="00391044"/>
    <w:rsid w:val="003919E9"/>
    <w:rsid w:val="00391BEC"/>
    <w:rsid w:val="00391C7D"/>
    <w:rsid w:val="00391FC5"/>
    <w:rsid w:val="003925F0"/>
    <w:rsid w:val="00392E59"/>
    <w:rsid w:val="0039351C"/>
    <w:rsid w:val="003935CF"/>
    <w:rsid w:val="003936BD"/>
    <w:rsid w:val="00393AE2"/>
    <w:rsid w:val="0039424E"/>
    <w:rsid w:val="0039458B"/>
    <w:rsid w:val="00394E2E"/>
    <w:rsid w:val="00395507"/>
    <w:rsid w:val="00395D91"/>
    <w:rsid w:val="003965DE"/>
    <w:rsid w:val="0039707E"/>
    <w:rsid w:val="00397632"/>
    <w:rsid w:val="00397EF8"/>
    <w:rsid w:val="003A00E0"/>
    <w:rsid w:val="003A18B2"/>
    <w:rsid w:val="003A1A46"/>
    <w:rsid w:val="003A262C"/>
    <w:rsid w:val="003A3050"/>
    <w:rsid w:val="003A3575"/>
    <w:rsid w:val="003A403C"/>
    <w:rsid w:val="003A4FC4"/>
    <w:rsid w:val="003A518A"/>
    <w:rsid w:val="003A5487"/>
    <w:rsid w:val="003A5A74"/>
    <w:rsid w:val="003A6600"/>
    <w:rsid w:val="003A6704"/>
    <w:rsid w:val="003A6832"/>
    <w:rsid w:val="003A6D85"/>
    <w:rsid w:val="003A70B8"/>
    <w:rsid w:val="003A73A2"/>
    <w:rsid w:val="003A7F55"/>
    <w:rsid w:val="003B0B4A"/>
    <w:rsid w:val="003B13C7"/>
    <w:rsid w:val="003B20B9"/>
    <w:rsid w:val="003B264E"/>
    <w:rsid w:val="003B27D6"/>
    <w:rsid w:val="003B2873"/>
    <w:rsid w:val="003B2A42"/>
    <w:rsid w:val="003B3BEE"/>
    <w:rsid w:val="003B4660"/>
    <w:rsid w:val="003B46AA"/>
    <w:rsid w:val="003B46C4"/>
    <w:rsid w:val="003B4AE0"/>
    <w:rsid w:val="003B4F1B"/>
    <w:rsid w:val="003B4F78"/>
    <w:rsid w:val="003B518A"/>
    <w:rsid w:val="003B51E5"/>
    <w:rsid w:val="003B615A"/>
    <w:rsid w:val="003B6199"/>
    <w:rsid w:val="003B7144"/>
    <w:rsid w:val="003B7964"/>
    <w:rsid w:val="003C020A"/>
    <w:rsid w:val="003C0220"/>
    <w:rsid w:val="003C0360"/>
    <w:rsid w:val="003C04D7"/>
    <w:rsid w:val="003C0507"/>
    <w:rsid w:val="003C0BD7"/>
    <w:rsid w:val="003C1601"/>
    <w:rsid w:val="003C1E89"/>
    <w:rsid w:val="003C25EE"/>
    <w:rsid w:val="003C36B5"/>
    <w:rsid w:val="003C38E9"/>
    <w:rsid w:val="003C3E9C"/>
    <w:rsid w:val="003C4197"/>
    <w:rsid w:val="003C4AD9"/>
    <w:rsid w:val="003C518D"/>
    <w:rsid w:val="003C5223"/>
    <w:rsid w:val="003C5267"/>
    <w:rsid w:val="003C58DD"/>
    <w:rsid w:val="003C5CDC"/>
    <w:rsid w:val="003C5E5F"/>
    <w:rsid w:val="003C6811"/>
    <w:rsid w:val="003C6857"/>
    <w:rsid w:val="003C6B07"/>
    <w:rsid w:val="003C6B50"/>
    <w:rsid w:val="003D0514"/>
    <w:rsid w:val="003D0637"/>
    <w:rsid w:val="003D10D8"/>
    <w:rsid w:val="003D1611"/>
    <w:rsid w:val="003D2064"/>
    <w:rsid w:val="003D21AA"/>
    <w:rsid w:val="003D2272"/>
    <w:rsid w:val="003D3311"/>
    <w:rsid w:val="003D4B48"/>
    <w:rsid w:val="003D5632"/>
    <w:rsid w:val="003D5DA6"/>
    <w:rsid w:val="003D6367"/>
    <w:rsid w:val="003D65FE"/>
    <w:rsid w:val="003D66B4"/>
    <w:rsid w:val="003D6715"/>
    <w:rsid w:val="003D67A7"/>
    <w:rsid w:val="003D6EBF"/>
    <w:rsid w:val="003D6F6C"/>
    <w:rsid w:val="003D76FE"/>
    <w:rsid w:val="003D7D14"/>
    <w:rsid w:val="003E0489"/>
    <w:rsid w:val="003E0C6A"/>
    <w:rsid w:val="003E107C"/>
    <w:rsid w:val="003E1AE0"/>
    <w:rsid w:val="003E1E5C"/>
    <w:rsid w:val="003E2615"/>
    <w:rsid w:val="003E2E99"/>
    <w:rsid w:val="003E2F3D"/>
    <w:rsid w:val="003E329A"/>
    <w:rsid w:val="003E4438"/>
    <w:rsid w:val="003E4504"/>
    <w:rsid w:val="003E4AED"/>
    <w:rsid w:val="003E4B0D"/>
    <w:rsid w:val="003E552A"/>
    <w:rsid w:val="003E57AC"/>
    <w:rsid w:val="003E58A8"/>
    <w:rsid w:val="003E595F"/>
    <w:rsid w:val="003E645A"/>
    <w:rsid w:val="003E7A51"/>
    <w:rsid w:val="003F0539"/>
    <w:rsid w:val="003F0882"/>
    <w:rsid w:val="003F1580"/>
    <w:rsid w:val="003F187F"/>
    <w:rsid w:val="003F1C73"/>
    <w:rsid w:val="003F2280"/>
    <w:rsid w:val="003F2970"/>
    <w:rsid w:val="003F2BEF"/>
    <w:rsid w:val="003F2DCF"/>
    <w:rsid w:val="003F3324"/>
    <w:rsid w:val="003F366E"/>
    <w:rsid w:val="003F388F"/>
    <w:rsid w:val="003F3DB2"/>
    <w:rsid w:val="003F3E82"/>
    <w:rsid w:val="003F44C4"/>
    <w:rsid w:val="003F5007"/>
    <w:rsid w:val="003F5736"/>
    <w:rsid w:val="003F61A4"/>
    <w:rsid w:val="003F627D"/>
    <w:rsid w:val="003F6F67"/>
    <w:rsid w:val="004002BA"/>
    <w:rsid w:val="00401698"/>
    <w:rsid w:val="00401812"/>
    <w:rsid w:val="00401916"/>
    <w:rsid w:val="00401E38"/>
    <w:rsid w:val="00402820"/>
    <w:rsid w:val="00403851"/>
    <w:rsid w:val="00403B59"/>
    <w:rsid w:val="00403F04"/>
    <w:rsid w:val="00404F7B"/>
    <w:rsid w:val="00404FE4"/>
    <w:rsid w:val="00405324"/>
    <w:rsid w:val="004055DA"/>
    <w:rsid w:val="004056BC"/>
    <w:rsid w:val="0040658F"/>
    <w:rsid w:val="00406592"/>
    <w:rsid w:val="0040659B"/>
    <w:rsid w:val="004078B0"/>
    <w:rsid w:val="00407DCE"/>
    <w:rsid w:val="00407E6B"/>
    <w:rsid w:val="004104C0"/>
    <w:rsid w:val="00410549"/>
    <w:rsid w:val="00410779"/>
    <w:rsid w:val="00410A9F"/>
    <w:rsid w:val="00410C6A"/>
    <w:rsid w:val="00410E8A"/>
    <w:rsid w:val="00410E8F"/>
    <w:rsid w:val="00410F10"/>
    <w:rsid w:val="00411678"/>
    <w:rsid w:val="004116FA"/>
    <w:rsid w:val="004121F5"/>
    <w:rsid w:val="0041236D"/>
    <w:rsid w:val="0041242C"/>
    <w:rsid w:val="004128B7"/>
    <w:rsid w:val="00412BA4"/>
    <w:rsid w:val="004137B2"/>
    <w:rsid w:val="00413C30"/>
    <w:rsid w:val="004148E4"/>
    <w:rsid w:val="004152C9"/>
    <w:rsid w:val="0041533E"/>
    <w:rsid w:val="004159F8"/>
    <w:rsid w:val="00415ADD"/>
    <w:rsid w:val="0041629B"/>
    <w:rsid w:val="00416A2B"/>
    <w:rsid w:val="0041727C"/>
    <w:rsid w:val="00417671"/>
    <w:rsid w:val="00417E8C"/>
    <w:rsid w:val="00421976"/>
    <w:rsid w:val="004221B8"/>
    <w:rsid w:val="004224BE"/>
    <w:rsid w:val="004228AC"/>
    <w:rsid w:val="00422F05"/>
    <w:rsid w:val="0042393C"/>
    <w:rsid w:val="00423D65"/>
    <w:rsid w:val="0042401A"/>
    <w:rsid w:val="0042509A"/>
    <w:rsid w:val="004260FF"/>
    <w:rsid w:val="0042672B"/>
    <w:rsid w:val="00426821"/>
    <w:rsid w:val="00426BA3"/>
    <w:rsid w:val="00427136"/>
    <w:rsid w:val="004278FB"/>
    <w:rsid w:val="00427B8C"/>
    <w:rsid w:val="0043079E"/>
    <w:rsid w:val="004308B1"/>
    <w:rsid w:val="00430C1F"/>
    <w:rsid w:val="00430C8A"/>
    <w:rsid w:val="00431CA9"/>
    <w:rsid w:val="00432634"/>
    <w:rsid w:val="0043282C"/>
    <w:rsid w:val="00432F1A"/>
    <w:rsid w:val="00433462"/>
    <w:rsid w:val="00433A24"/>
    <w:rsid w:val="00433ABB"/>
    <w:rsid w:val="00433C8D"/>
    <w:rsid w:val="00433DD6"/>
    <w:rsid w:val="004342F2"/>
    <w:rsid w:val="004343C2"/>
    <w:rsid w:val="00434739"/>
    <w:rsid w:val="004348C6"/>
    <w:rsid w:val="00434E57"/>
    <w:rsid w:val="00434FE2"/>
    <w:rsid w:val="00435083"/>
    <w:rsid w:val="0043555A"/>
    <w:rsid w:val="00435667"/>
    <w:rsid w:val="00436FE2"/>
    <w:rsid w:val="00437655"/>
    <w:rsid w:val="0044073E"/>
    <w:rsid w:val="00440863"/>
    <w:rsid w:val="00441196"/>
    <w:rsid w:val="0044119D"/>
    <w:rsid w:val="004411BC"/>
    <w:rsid w:val="00441709"/>
    <w:rsid w:val="004417F0"/>
    <w:rsid w:val="00442337"/>
    <w:rsid w:val="00442439"/>
    <w:rsid w:val="004424CD"/>
    <w:rsid w:val="00443278"/>
    <w:rsid w:val="00443B0D"/>
    <w:rsid w:val="004454A5"/>
    <w:rsid w:val="00445A11"/>
    <w:rsid w:val="004465AD"/>
    <w:rsid w:val="0044689B"/>
    <w:rsid w:val="004474C6"/>
    <w:rsid w:val="004475AE"/>
    <w:rsid w:val="004478B6"/>
    <w:rsid w:val="004479CE"/>
    <w:rsid w:val="00447A13"/>
    <w:rsid w:val="00447B62"/>
    <w:rsid w:val="00447C75"/>
    <w:rsid w:val="0045016D"/>
    <w:rsid w:val="00450987"/>
    <w:rsid w:val="00450CC9"/>
    <w:rsid w:val="004510A7"/>
    <w:rsid w:val="00451333"/>
    <w:rsid w:val="00451A65"/>
    <w:rsid w:val="00452136"/>
    <w:rsid w:val="004526B7"/>
    <w:rsid w:val="004529BE"/>
    <w:rsid w:val="00452EF2"/>
    <w:rsid w:val="00452F08"/>
    <w:rsid w:val="004532E2"/>
    <w:rsid w:val="004544C4"/>
    <w:rsid w:val="00454651"/>
    <w:rsid w:val="004548A8"/>
    <w:rsid w:val="00455360"/>
    <w:rsid w:val="00455986"/>
    <w:rsid w:val="00455B40"/>
    <w:rsid w:val="00455F70"/>
    <w:rsid w:val="004566A4"/>
    <w:rsid w:val="00456A98"/>
    <w:rsid w:val="00456D88"/>
    <w:rsid w:val="004577E3"/>
    <w:rsid w:val="0045799C"/>
    <w:rsid w:val="00457F5F"/>
    <w:rsid w:val="0046019C"/>
    <w:rsid w:val="004604DE"/>
    <w:rsid w:val="004609CA"/>
    <w:rsid w:val="00460D9E"/>
    <w:rsid w:val="0046115C"/>
    <w:rsid w:val="0046267C"/>
    <w:rsid w:val="004626CF"/>
    <w:rsid w:val="00463D04"/>
    <w:rsid w:val="00464B79"/>
    <w:rsid w:val="00464D8A"/>
    <w:rsid w:val="00464E05"/>
    <w:rsid w:val="00464ED6"/>
    <w:rsid w:val="00465344"/>
    <w:rsid w:val="00466ADD"/>
    <w:rsid w:val="00467909"/>
    <w:rsid w:val="004701C9"/>
    <w:rsid w:val="004702E3"/>
    <w:rsid w:val="004707D2"/>
    <w:rsid w:val="0047133F"/>
    <w:rsid w:val="00471526"/>
    <w:rsid w:val="004715FB"/>
    <w:rsid w:val="004718E8"/>
    <w:rsid w:val="00471920"/>
    <w:rsid w:val="00471B02"/>
    <w:rsid w:val="0047207A"/>
    <w:rsid w:val="0047228E"/>
    <w:rsid w:val="004728FC"/>
    <w:rsid w:val="004729FD"/>
    <w:rsid w:val="00472A94"/>
    <w:rsid w:val="00472AB5"/>
    <w:rsid w:val="00472ED5"/>
    <w:rsid w:val="004736C2"/>
    <w:rsid w:val="00473CC9"/>
    <w:rsid w:val="0047520D"/>
    <w:rsid w:val="00476DBD"/>
    <w:rsid w:val="00476E46"/>
    <w:rsid w:val="00477CB5"/>
    <w:rsid w:val="004803C5"/>
    <w:rsid w:val="0048113F"/>
    <w:rsid w:val="00481E12"/>
    <w:rsid w:val="00482F4C"/>
    <w:rsid w:val="004839E4"/>
    <w:rsid w:val="0048417B"/>
    <w:rsid w:val="004841F0"/>
    <w:rsid w:val="00484219"/>
    <w:rsid w:val="004842DB"/>
    <w:rsid w:val="004844B8"/>
    <w:rsid w:val="004846A8"/>
    <w:rsid w:val="00484B28"/>
    <w:rsid w:val="0048528F"/>
    <w:rsid w:val="004852E1"/>
    <w:rsid w:val="0048627D"/>
    <w:rsid w:val="00486955"/>
    <w:rsid w:val="00486A1D"/>
    <w:rsid w:val="00487925"/>
    <w:rsid w:val="00487AE1"/>
    <w:rsid w:val="00490659"/>
    <w:rsid w:val="004907E9"/>
    <w:rsid w:val="00490987"/>
    <w:rsid w:val="00490D50"/>
    <w:rsid w:val="00490EB8"/>
    <w:rsid w:val="0049104E"/>
    <w:rsid w:val="004911E8"/>
    <w:rsid w:val="0049167B"/>
    <w:rsid w:val="00492BA9"/>
    <w:rsid w:val="004936A9"/>
    <w:rsid w:val="00493B07"/>
    <w:rsid w:val="00493CA4"/>
    <w:rsid w:val="00494045"/>
    <w:rsid w:val="00494454"/>
    <w:rsid w:val="004945A1"/>
    <w:rsid w:val="004949AC"/>
    <w:rsid w:val="00494BD2"/>
    <w:rsid w:val="00494EA3"/>
    <w:rsid w:val="004952F8"/>
    <w:rsid w:val="00495420"/>
    <w:rsid w:val="00495554"/>
    <w:rsid w:val="00495771"/>
    <w:rsid w:val="00495D09"/>
    <w:rsid w:val="0049741B"/>
    <w:rsid w:val="00497505"/>
    <w:rsid w:val="00497E94"/>
    <w:rsid w:val="004A0733"/>
    <w:rsid w:val="004A0983"/>
    <w:rsid w:val="004A0DBB"/>
    <w:rsid w:val="004A12C0"/>
    <w:rsid w:val="004A1645"/>
    <w:rsid w:val="004A1F96"/>
    <w:rsid w:val="004A212A"/>
    <w:rsid w:val="004A230D"/>
    <w:rsid w:val="004A2324"/>
    <w:rsid w:val="004A2CB9"/>
    <w:rsid w:val="004A3013"/>
    <w:rsid w:val="004A34AE"/>
    <w:rsid w:val="004A3541"/>
    <w:rsid w:val="004A3C75"/>
    <w:rsid w:val="004A5B15"/>
    <w:rsid w:val="004A5ECB"/>
    <w:rsid w:val="004A640D"/>
    <w:rsid w:val="004A6DF9"/>
    <w:rsid w:val="004A704E"/>
    <w:rsid w:val="004B0554"/>
    <w:rsid w:val="004B072E"/>
    <w:rsid w:val="004B115D"/>
    <w:rsid w:val="004B1882"/>
    <w:rsid w:val="004B1DF7"/>
    <w:rsid w:val="004B22AB"/>
    <w:rsid w:val="004B2530"/>
    <w:rsid w:val="004B28A0"/>
    <w:rsid w:val="004B2E72"/>
    <w:rsid w:val="004B30C8"/>
    <w:rsid w:val="004B35D3"/>
    <w:rsid w:val="004B3C3F"/>
    <w:rsid w:val="004B3EAC"/>
    <w:rsid w:val="004B42EF"/>
    <w:rsid w:val="004B437B"/>
    <w:rsid w:val="004B45D1"/>
    <w:rsid w:val="004B4618"/>
    <w:rsid w:val="004B5228"/>
    <w:rsid w:val="004B5C61"/>
    <w:rsid w:val="004B5DA6"/>
    <w:rsid w:val="004B5EE7"/>
    <w:rsid w:val="004B6609"/>
    <w:rsid w:val="004B6D60"/>
    <w:rsid w:val="004B7144"/>
    <w:rsid w:val="004B730A"/>
    <w:rsid w:val="004B7312"/>
    <w:rsid w:val="004B7371"/>
    <w:rsid w:val="004B7623"/>
    <w:rsid w:val="004B7AF1"/>
    <w:rsid w:val="004B7F29"/>
    <w:rsid w:val="004C0203"/>
    <w:rsid w:val="004C0290"/>
    <w:rsid w:val="004C05F9"/>
    <w:rsid w:val="004C0BB6"/>
    <w:rsid w:val="004C1F41"/>
    <w:rsid w:val="004C20FF"/>
    <w:rsid w:val="004C2179"/>
    <w:rsid w:val="004C23EE"/>
    <w:rsid w:val="004C252E"/>
    <w:rsid w:val="004C309F"/>
    <w:rsid w:val="004C35FB"/>
    <w:rsid w:val="004C369B"/>
    <w:rsid w:val="004C4BFC"/>
    <w:rsid w:val="004C5D38"/>
    <w:rsid w:val="004C64DB"/>
    <w:rsid w:val="004C7333"/>
    <w:rsid w:val="004C74CF"/>
    <w:rsid w:val="004D0E33"/>
    <w:rsid w:val="004D0EF0"/>
    <w:rsid w:val="004D0FAC"/>
    <w:rsid w:val="004D12A3"/>
    <w:rsid w:val="004D1878"/>
    <w:rsid w:val="004D1ECD"/>
    <w:rsid w:val="004D41E0"/>
    <w:rsid w:val="004D46F9"/>
    <w:rsid w:val="004D470C"/>
    <w:rsid w:val="004D4B11"/>
    <w:rsid w:val="004D4B7A"/>
    <w:rsid w:val="004D5086"/>
    <w:rsid w:val="004D59AC"/>
    <w:rsid w:val="004D5F39"/>
    <w:rsid w:val="004D63D3"/>
    <w:rsid w:val="004D6459"/>
    <w:rsid w:val="004D6D9F"/>
    <w:rsid w:val="004D6E7E"/>
    <w:rsid w:val="004D70E5"/>
    <w:rsid w:val="004D716C"/>
    <w:rsid w:val="004D71E9"/>
    <w:rsid w:val="004D74B5"/>
    <w:rsid w:val="004D7704"/>
    <w:rsid w:val="004D770A"/>
    <w:rsid w:val="004E015C"/>
    <w:rsid w:val="004E03F2"/>
    <w:rsid w:val="004E0587"/>
    <w:rsid w:val="004E086A"/>
    <w:rsid w:val="004E09E7"/>
    <w:rsid w:val="004E0B5D"/>
    <w:rsid w:val="004E16C9"/>
    <w:rsid w:val="004E180F"/>
    <w:rsid w:val="004E1969"/>
    <w:rsid w:val="004E1A2A"/>
    <w:rsid w:val="004E20E9"/>
    <w:rsid w:val="004E29D1"/>
    <w:rsid w:val="004E3175"/>
    <w:rsid w:val="004E3849"/>
    <w:rsid w:val="004E4A6D"/>
    <w:rsid w:val="004E4B76"/>
    <w:rsid w:val="004E4C47"/>
    <w:rsid w:val="004E514A"/>
    <w:rsid w:val="004E5353"/>
    <w:rsid w:val="004E5B10"/>
    <w:rsid w:val="004E5BA9"/>
    <w:rsid w:val="004E6738"/>
    <w:rsid w:val="004E7108"/>
    <w:rsid w:val="004E71ED"/>
    <w:rsid w:val="004E736A"/>
    <w:rsid w:val="004E7756"/>
    <w:rsid w:val="004E7DB2"/>
    <w:rsid w:val="004E7FCA"/>
    <w:rsid w:val="004F1011"/>
    <w:rsid w:val="004F1596"/>
    <w:rsid w:val="004F1CF2"/>
    <w:rsid w:val="004F3E26"/>
    <w:rsid w:val="004F4491"/>
    <w:rsid w:val="004F4F3E"/>
    <w:rsid w:val="004F4F75"/>
    <w:rsid w:val="004F5174"/>
    <w:rsid w:val="004F577F"/>
    <w:rsid w:val="004F6396"/>
    <w:rsid w:val="004F66A6"/>
    <w:rsid w:val="004F68D4"/>
    <w:rsid w:val="004F6954"/>
    <w:rsid w:val="004F696D"/>
    <w:rsid w:val="004F6A81"/>
    <w:rsid w:val="004F6C5F"/>
    <w:rsid w:val="004F6D00"/>
    <w:rsid w:val="004F72DD"/>
    <w:rsid w:val="005001BC"/>
    <w:rsid w:val="0050054A"/>
    <w:rsid w:val="005005D5"/>
    <w:rsid w:val="00500DCF"/>
    <w:rsid w:val="0050177B"/>
    <w:rsid w:val="005018BC"/>
    <w:rsid w:val="005026EC"/>
    <w:rsid w:val="00502D8D"/>
    <w:rsid w:val="0050334D"/>
    <w:rsid w:val="00503AC0"/>
    <w:rsid w:val="00503F17"/>
    <w:rsid w:val="0050437E"/>
    <w:rsid w:val="005043B7"/>
    <w:rsid w:val="00504AEE"/>
    <w:rsid w:val="00505851"/>
    <w:rsid w:val="00505AB2"/>
    <w:rsid w:val="00505D91"/>
    <w:rsid w:val="00506D9D"/>
    <w:rsid w:val="00506EAD"/>
    <w:rsid w:val="005079A3"/>
    <w:rsid w:val="00507CF7"/>
    <w:rsid w:val="0051056B"/>
    <w:rsid w:val="00510BBF"/>
    <w:rsid w:val="00512117"/>
    <w:rsid w:val="00512830"/>
    <w:rsid w:val="00512A89"/>
    <w:rsid w:val="00512DDE"/>
    <w:rsid w:val="00513969"/>
    <w:rsid w:val="00513A8B"/>
    <w:rsid w:val="005142C4"/>
    <w:rsid w:val="0051458C"/>
    <w:rsid w:val="005148A5"/>
    <w:rsid w:val="00515108"/>
    <w:rsid w:val="00516496"/>
    <w:rsid w:val="005169AC"/>
    <w:rsid w:val="00517515"/>
    <w:rsid w:val="00517AE3"/>
    <w:rsid w:val="00517EB6"/>
    <w:rsid w:val="00520352"/>
    <w:rsid w:val="00520528"/>
    <w:rsid w:val="00521EB0"/>
    <w:rsid w:val="00522063"/>
    <w:rsid w:val="00522235"/>
    <w:rsid w:val="00522B74"/>
    <w:rsid w:val="0052333A"/>
    <w:rsid w:val="0052368C"/>
    <w:rsid w:val="00523AF0"/>
    <w:rsid w:val="005240B1"/>
    <w:rsid w:val="00524FF2"/>
    <w:rsid w:val="00524FF5"/>
    <w:rsid w:val="005256EB"/>
    <w:rsid w:val="005257F2"/>
    <w:rsid w:val="0052581F"/>
    <w:rsid w:val="00525934"/>
    <w:rsid w:val="00526329"/>
    <w:rsid w:val="00526AAE"/>
    <w:rsid w:val="00526B7B"/>
    <w:rsid w:val="005273A2"/>
    <w:rsid w:val="0052777F"/>
    <w:rsid w:val="00527EDA"/>
    <w:rsid w:val="00530111"/>
    <w:rsid w:val="005308F2"/>
    <w:rsid w:val="00530AD8"/>
    <w:rsid w:val="00531202"/>
    <w:rsid w:val="00531F62"/>
    <w:rsid w:val="00532264"/>
    <w:rsid w:val="00532B21"/>
    <w:rsid w:val="00533068"/>
    <w:rsid w:val="00533386"/>
    <w:rsid w:val="0053345B"/>
    <w:rsid w:val="005335CD"/>
    <w:rsid w:val="00533DA8"/>
    <w:rsid w:val="00533EA3"/>
    <w:rsid w:val="00534BB4"/>
    <w:rsid w:val="00535588"/>
    <w:rsid w:val="00535642"/>
    <w:rsid w:val="00536EA1"/>
    <w:rsid w:val="005403F9"/>
    <w:rsid w:val="005406E3"/>
    <w:rsid w:val="00541215"/>
    <w:rsid w:val="00541B78"/>
    <w:rsid w:val="00542192"/>
    <w:rsid w:val="005423F1"/>
    <w:rsid w:val="00542DA2"/>
    <w:rsid w:val="00543744"/>
    <w:rsid w:val="00544A1D"/>
    <w:rsid w:val="00544A2B"/>
    <w:rsid w:val="005450D7"/>
    <w:rsid w:val="005452A8"/>
    <w:rsid w:val="00545925"/>
    <w:rsid w:val="005462AE"/>
    <w:rsid w:val="005469EF"/>
    <w:rsid w:val="00546E04"/>
    <w:rsid w:val="00547303"/>
    <w:rsid w:val="005478EC"/>
    <w:rsid w:val="00547C20"/>
    <w:rsid w:val="005500AB"/>
    <w:rsid w:val="00550143"/>
    <w:rsid w:val="0055028D"/>
    <w:rsid w:val="005506C1"/>
    <w:rsid w:val="00551194"/>
    <w:rsid w:val="005518D2"/>
    <w:rsid w:val="00551F03"/>
    <w:rsid w:val="00551FBD"/>
    <w:rsid w:val="00552014"/>
    <w:rsid w:val="00552897"/>
    <w:rsid w:val="0055359D"/>
    <w:rsid w:val="005535CD"/>
    <w:rsid w:val="00553D44"/>
    <w:rsid w:val="0055432D"/>
    <w:rsid w:val="005546A8"/>
    <w:rsid w:val="00554E48"/>
    <w:rsid w:val="00555987"/>
    <w:rsid w:val="00555BB7"/>
    <w:rsid w:val="00555E38"/>
    <w:rsid w:val="00556882"/>
    <w:rsid w:val="00557081"/>
    <w:rsid w:val="005602ED"/>
    <w:rsid w:val="005603BE"/>
    <w:rsid w:val="00560B84"/>
    <w:rsid w:val="00560C42"/>
    <w:rsid w:val="00560F32"/>
    <w:rsid w:val="005610AE"/>
    <w:rsid w:val="00561B22"/>
    <w:rsid w:val="00561CDE"/>
    <w:rsid w:val="00561D81"/>
    <w:rsid w:val="00561F1D"/>
    <w:rsid w:val="00562AD5"/>
    <w:rsid w:val="00562D1D"/>
    <w:rsid w:val="00563457"/>
    <w:rsid w:val="00563F6C"/>
    <w:rsid w:val="00565C6A"/>
    <w:rsid w:val="00566279"/>
    <w:rsid w:val="00566DBB"/>
    <w:rsid w:val="005675D8"/>
    <w:rsid w:val="00567670"/>
    <w:rsid w:val="005676E7"/>
    <w:rsid w:val="00567768"/>
    <w:rsid w:val="00567D33"/>
    <w:rsid w:val="0057033C"/>
    <w:rsid w:val="005707B2"/>
    <w:rsid w:val="00570991"/>
    <w:rsid w:val="00571C1A"/>
    <w:rsid w:val="00571D3A"/>
    <w:rsid w:val="00572207"/>
    <w:rsid w:val="0057250F"/>
    <w:rsid w:val="005725B4"/>
    <w:rsid w:val="005733E8"/>
    <w:rsid w:val="00573B49"/>
    <w:rsid w:val="0057411E"/>
    <w:rsid w:val="0057435C"/>
    <w:rsid w:val="0057491E"/>
    <w:rsid w:val="005753CF"/>
    <w:rsid w:val="005763E0"/>
    <w:rsid w:val="00577C28"/>
    <w:rsid w:val="005806AF"/>
    <w:rsid w:val="00580FCA"/>
    <w:rsid w:val="00581BAE"/>
    <w:rsid w:val="0058222A"/>
    <w:rsid w:val="0058263D"/>
    <w:rsid w:val="005826E9"/>
    <w:rsid w:val="00583864"/>
    <w:rsid w:val="0058398E"/>
    <w:rsid w:val="00583A24"/>
    <w:rsid w:val="00583A2E"/>
    <w:rsid w:val="0058438C"/>
    <w:rsid w:val="00584426"/>
    <w:rsid w:val="00584719"/>
    <w:rsid w:val="00584C4E"/>
    <w:rsid w:val="00584E10"/>
    <w:rsid w:val="00584EEC"/>
    <w:rsid w:val="00585845"/>
    <w:rsid w:val="005860AC"/>
    <w:rsid w:val="005863F6"/>
    <w:rsid w:val="005866AA"/>
    <w:rsid w:val="00586BAE"/>
    <w:rsid w:val="0058742D"/>
    <w:rsid w:val="00587792"/>
    <w:rsid w:val="005900F5"/>
    <w:rsid w:val="00590315"/>
    <w:rsid w:val="00590ED8"/>
    <w:rsid w:val="00590FED"/>
    <w:rsid w:val="00591355"/>
    <w:rsid w:val="005915B7"/>
    <w:rsid w:val="00592112"/>
    <w:rsid w:val="00592EC8"/>
    <w:rsid w:val="00593050"/>
    <w:rsid w:val="00593AAF"/>
    <w:rsid w:val="00593CD2"/>
    <w:rsid w:val="00594F13"/>
    <w:rsid w:val="0059587C"/>
    <w:rsid w:val="00595C49"/>
    <w:rsid w:val="005963CC"/>
    <w:rsid w:val="0059700E"/>
    <w:rsid w:val="00597164"/>
    <w:rsid w:val="0059754E"/>
    <w:rsid w:val="00597DCA"/>
    <w:rsid w:val="005A0A77"/>
    <w:rsid w:val="005A0E57"/>
    <w:rsid w:val="005A10B2"/>
    <w:rsid w:val="005A137E"/>
    <w:rsid w:val="005A1CAD"/>
    <w:rsid w:val="005A1E95"/>
    <w:rsid w:val="005A20D3"/>
    <w:rsid w:val="005A219E"/>
    <w:rsid w:val="005A21E6"/>
    <w:rsid w:val="005A2943"/>
    <w:rsid w:val="005A3750"/>
    <w:rsid w:val="005A45C6"/>
    <w:rsid w:val="005A5A43"/>
    <w:rsid w:val="005A5D81"/>
    <w:rsid w:val="005A60E6"/>
    <w:rsid w:val="005A7122"/>
    <w:rsid w:val="005A74CD"/>
    <w:rsid w:val="005A7BD6"/>
    <w:rsid w:val="005B09A9"/>
    <w:rsid w:val="005B0EEF"/>
    <w:rsid w:val="005B0F38"/>
    <w:rsid w:val="005B10E4"/>
    <w:rsid w:val="005B1449"/>
    <w:rsid w:val="005B2BCA"/>
    <w:rsid w:val="005B2F04"/>
    <w:rsid w:val="005B3169"/>
    <w:rsid w:val="005B3FFC"/>
    <w:rsid w:val="005B42AF"/>
    <w:rsid w:val="005B42FE"/>
    <w:rsid w:val="005B4574"/>
    <w:rsid w:val="005B4850"/>
    <w:rsid w:val="005B51C0"/>
    <w:rsid w:val="005B5B2C"/>
    <w:rsid w:val="005B70A9"/>
    <w:rsid w:val="005B7910"/>
    <w:rsid w:val="005B7959"/>
    <w:rsid w:val="005B7C0B"/>
    <w:rsid w:val="005B7D9D"/>
    <w:rsid w:val="005C09F2"/>
    <w:rsid w:val="005C1116"/>
    <w:rsid w:val="005C13C9"/>
    <w:rsid w:val="005C158A"/>
    <w:rsid w:val="005C1A1F"/>
    <w:rsid w:val="005C1C93"/>
    <w:rsid w:val="005C1CC4"/>
    <w:rsid w:val="005C1E5F"/>
    <w:rsid w:val="005C219F"/>
    <w:rsid w:val="005C3B69"/>
    <w:rsid w:val="005C640A"/>
    <w:rsid w:val="005C6463"/>
    <w:rsid w:val="005C67B7"/>
    <w:rsid w:val="005C737B"/>
    <w:rsid w:val="005C74F3"/>
    <w:rsid w:val="005C76B8"/>
    <w:rsid w:val="005C7C5B"/>
    <w:rsid w:val="005C7CC1"/>
    <w:rsid w:val="005D063F"/>
    <w:rsid w:val="005D1643"/>
    <w:rsid w:val="005D17D8"/>
    <w:rsid w:val="005D18EC"/>
    <w:rsid w:val="005D1CAB"/>
    <w:rsid w:val="005D1FD0"/>
    <w:rsid w:val="005D2BAD"/>
    <w:rsid w:val="005D3292"/>
    <w:rsid w:val="005D35E5"/>
    <w:rsid w:val="005D38BA"/>
    <w:rsid w:val="005D41A0"/>
    <w:rsid w:val="005D4253"/>
    <w:rsid w:val="005D4700"/>
    <w:rsid w:val="005D4EE2"/>
    <w:rsid w:val="005D50E3"/>
    <w:rsid w:val="005D5CAD"/>
    <w:rsid w:val="005D5DBF"/>
    <w:rsid w:val="005D5E57"/>
    <w:rsid w:val="005D664D"/>
    <w:rsid w:val="005D687D"/>
    <w:rsid w:val="005D6B5B"/>
    <w:rsid w:val="005D6CAC"/>
    <w:rsid w:val="005D7076"/>
    <w:rsid w:val="005D7EA3"/>
    <w:rsid w:val="005E0A4F"/>
    <w:rsid w:val="005E1EB3"/>
    <w:rsid w:val="005E2355"/>
    <w:rsid w:val="005E261B"/>
    <w:rsid w:val="005E2D29"/>
    <w:rsid w:val="005E36D3"/>
    <w:rsid w:val="005E390E"/>
    <w:rsid w:val="005E4105"/>
    <w:rsid w:val="005E4977"/>
    <w:rsid w:val="005E5044"/>
    <w:rsid w:val="005E516B"/>
    <w:rsid w:val="005E529D"/>
    <w:rsid w:val="005E598C"/>
    <w:rsid w:val="005E5A3F"/>
    <w:rsid w:val="005E5FAF"/>
    <w:rsid w:val="005E609E"/>
    <w:rsid w:val="005E68F3"/>
    <w:rsid w:val="005E7508"/>
    <w:rsid w:val="005E7C75"/>
    <w:rsid w:val="005E7E56"/>
    <w:rsid w:val="005F0456"/>
    <w:rsid w:val="005F1BD4"/>
    <w:rsid w:val="005F1DF9"/>
    <w:rsid w:val="005F2CB4"/>
    <w:rsid w:val="005F3459"/>
    <w:rsid w:val="005F359B"/>
    <w:rsid w:val="005F377F"/>
    <w:rsid w:val="005F3A0C"/>
    <w:rsid w:val="005F3A66"/>
    <w:rsid w:val="005F3EAF"/>
    <w:rsid w:val="005F3EC0"/>
    <w:rsid w:val="005F4300"/>
    <w:rsid w:val="005F5789"/>
    <w:rsid w:val="005F57FF"/>
    <w:rsid w:val="005F5822"/>
    <w:rsid w:val="005F6048"/>
    <w:rsid w:val="005F60DB"/>
    <w:rsid w:val="005F6314"/>
    <w:rsid w:val="005F654C"/>
    <w:rsid w:val="005F6A5B"/>
    <w:rsid w:val="005F7083"/>
    <w:rsid w:val="005F71BD"/>
    <w:rsid w:val="005F73AB"/>
    <w:rsid w:val="005F74B7"/>
    <w:rsid w:val="005F7AC3"/>
    <w:rsid w:val="00600602"/>
    <w:rsid w:val="006008D6"/>
    <w:rsid w:val="00600F1E"/>
    <w:rsid w:val="006011AA"/>
    <w:rsid w:val="006016D5"/>
    <w:rsid w:val="006018DA"/>
    <w:rsid w:val="00602032"/>
    <w:rsid w:val="006021B4"/>
    <w:rsid w:val="006026CD"/>
    <w:rsid w:val="00602884"/>
    <w:rsid w:val="0060377F"/>
    <w:rsid w:val="00603BEC"/>
    <w:rsid w:val="0060445C"/>
    <w:rsid w:val="00604A3A"/>
    <w:rsid w:val="00604B45"/>
    <w:rsid w:val="00605A7E"/>
    <w:rsid w:val="00606D1D"/>
    <w:rsid w:val="006072D8"/>
    <w:rsid w:val="006073EA"/>
    <w:rsid w:val="00607968"/>
    <w:rsid w:val="00607F38"/>
    <w:rsid w:val="006101DC"/>
    <w:rsid w:val="00611352"/>
    <w:rsid w:val="006115E4"/>
    <w:rsid w:val="00611709"/>
    <w:rsid w:val="0061215D"/>
    <w:rsid w:val="006124E0"/>
    <w:rsid w:val="00612C76"/>
    <w:rsid w:val="00612CA4"/>
    <w:rsid w:val="00613838"/>
    <w:rsid w:val="00613AEC"/>
    <w:rsid w:val="0061418B"/>
    <w:rsid w:val="00614688"/>
    <w:rsid w:val="00614B89"/>
    <w:rsid w:val="006153EF"/>
    <w:rsid w:val="006158B6"/>
    <w:rsid w:val="0061604E"/>
    <w:rsid w:val="00616089"/>
    <w:rsid w:val="00616156"/>
    <w:rsid w:val="006168AA"/>
    <w:rsid w:val="006169F8"/>
    <w:rsid w:val="00616A40"/>
    <w:rsid w:val="006172E0"/>
    <w:rsid w:val="00617331"/>
    <w:rsid w:val="00617817"/>
    <w:rsid w:val="00620124"/>
    <w:rsid w:val="0062190B"/>
    <w:rsid w:val="0062200C"/>
    <w:rsid w:val="00622181"/>
    <w:rsid w:val="006231F6"/>
    <w:rsid w:val="00623A64"/>
    <w:rsid w:val="006242E0"/>
    <w:rsid w:val="006242F2"/>
    <w:rsid w:val="00625491"/>
    <w:rsid w:val="0062562C"/>
    <w:rsid w:val="00626B2F"/>
    <w:rsid w:val="006275E6"/>
    <w:rsid w:val="00627FB1"/>
    <w:rsid w:val="00630057"/>
    <w:rsid w:val="0063078B"/>
    <w:rsid w:val="0063145B"/>
    <w:rsid w:val="006315E0"/>
    <w:rsid w:val="006320D9"/>
    <w:rsid w:val="00632394"/>
    <w:rsid w:val="00632622"/>
    <w:rsid w:val="006338D7"/>
    <w:rsid w:val="0063395C"/>
    <w:rsid w:val="00635343"/>
    <w:rsid w:val="00636A68"/>
    <w:rsid w:val="00636B9A"/>
    <w:rsid w:val="0063706E"/>
    <w:rsid w:val="006378F1"/>
    <w:rsid w:val="00640159"/>
    <w:rsid w:val="006404F4"/>
    <w:rsid w:val="00640629"/>
    <w:rsid w:val="00640C73"/>
    <w:rsid w:val="00640CF9"/>
    <w:rsid w:val="0064120D"/>
    <w:rsid w:val="00641811"/>
    <w:rsid w:val="00642839"/>
    <w:rsid w:val="00642993"/>
    <w:rsid w:val="00643FAB"/>
    <w:rsid w:val="00644122"/>
    <w:rsid w:val="00644A9E"/>
    <w:rsid w:val="00644C10"/>
    <w:rsid w:val="00644FB1"/>
    <w:rsid w:val="00645149"/>
    <w:rsid w:val="00645801"/>
    <w:rsid w:val="00645B3E"/>
    <w:rsid w:val="00645C89"/>
    <w:rsid w:val="00645FAD"/>
    <w:rsid w:val="006473DC"/>
    <w:rsid w:val="006474C4"/>
    <w:rsid w:val="00647A9F"/>
    <w:rsid w:val="00647B68"/>
    <w:rsid w:val="00647CCC"/>
    <w:rsid w:val="00647F1E"/>
    <w:rsid w:val="006510E5"/>
    <w:rsid w:val="00651DF8"/>
    <w:rsid w:val="00653642"/>
    <w:rsid w:val="006544C6"/>
    <w:rsid w:val="00654DF3"/>
    <w:rsid w:val="006550F7"/>
    <w:rsid w:val="00655305"/>
    <w:rsid w:val="006558C1"/>
    <w:rsid w:val="00656054"/>
    <w:rsid w:val="00656E3F"/>
    <w:rsid w:val="00657919"/>
    <w:rsid w:val="00660243"/>
    <w:rsid w:val="00660490"/>
    <w:rsid w:val="00660F1A"/>
    <w:rsid w:val="00661EC5"/>
    <w:rsid w:val="00662474"/>
    <w:rsid w:val="006624D3"/>
    <w:rsid w:val="00663611"/>
    <w:rsid w:val="00663918"/>
    <w:rsid w:val="006641C5"/>
    <w:rsid w:val="006646EE"/>
    <w:rsid w:val="00664CAA"/>
    <w:rsid w:val="00664F15"/>
    <w:rsid w:val="0066539E"/>
    <w:rsid w:val="00666378"/>
    <w:rsid w:val="006669F8"/>
    <w:rsid w:val="006676F1"/>
    <w:rsid w:val="00667AD3"/>
    <w:rsid w:val="00667E05"/>
    <w:rsid w:val="00667E36"/>
    <w:rsid w:val="0067088E"/>
    <w:rsid w:val="006709EE"/>
    <w:rsid w:val="00670CD2"/>
    <w:rsid w:val="00670D39"/>
    <w:rsid w:val="00671317"/>
    <w:rsid w:val="0067177B"/>
    <w:rsid w:val="006719D8"/>
    <w:rsid w:val="00672AF1"/>
    <w:rsid w:val="0067311C"/>
    <w:rsid w:val="006736FD"/>
    <w:rsid w:val="006738F6"/>
    <w:rsid w:val="00673C5C"/>
    <w:rsid w:val="0067423C"/>
    <w:rsid w:val="00674698"/>
    <w:rsid w:val="00674935"/>
    <w:rsid w:val="00674EE8"/>
    <w:rsid w:val="00675706"/>
    <w:rsid w:val="0067608C"/>
    <w:rsid w:val="006761D7"/>
    <w:rsid w:val="006770F5"/>
    <w:rsid w:val="00677146"/>
    <w:rsid w:val="00677773"/>
    <w:rsid w:val="006805C6"/>
    <w:rsid w:val="006809D8"/>
    <w:rsid w:val="006813B2"/>
    <w:rsid w:val="006813FE"/>
    <w:rsid w:val="0068170A"/>
    <w:rsid w:val="00681D4F"/>
    <w:rsid w:val="00682032"/>
    <w:rsid w:val="00682BA8"/>
    <w:rsid w:val="00683F2D"/>
    <w:rsid w:val="00685091"/>
    <w:rsid w:val="00685566"/>
    <w:rsid w:val="00685E19"/>
    <w:rsid w:val="006865EF"/>
    <w:rsid w:val="00686823"/>
    <w:rsid w:val="00686C4E"/>
    <w:rsid w:val="00686CD9"/>
    <w:rsid w:val="00686F6F"/>
    <w:rsid w:val="006875D8"/>
    <w:rsid w:val="00690649"/>
    <w:rsid w:val="00690F7E"/>
    <w:rsid w:val="00691714"/>
    <w:rsid w:val="006917A0"/>
    <w:rsid w:val="00692058"/>
    <w:rsid w:val="006936AA"/>
    <w:rsid w:val="00693BA0"/>
    <w:rsid w:val="00694147"/>
    <w:rsid w:val="0069438A"/>
    <w:rsid w:val="00694934"/>
    <w:rsid w:val="00695AA9"/>
    <w:rsid w:val="00696288"/>
    <w:rsid w:val="006964DD"/>
    <w:rsid w:val="00696A04"/>
    <w:rsid w:val="00696F67"/>
    <w:rsid w:val="006972A3"/>
    <w:rsid w:val="00697374"/>
    <w:rsid w:val="00697EBA"/>
    <w:rsid w:val="006A09D4"/>
    <w:rsid w:val="006A0A8C"/>
    <w:rsid w:val="006A0DAC"/>
    <w:rsid w:val="006A0E9F"/>
    <w:rsid w:val="006A1228"/>
    <w:rsid w:val="006A1A89"/>
    <w:rsid w:val="006A1B1F"/>
    <w:rsid w:val="006A1D29"/>
    <w:rsid w:val="006A1F10"/>
    <w:rsid w:val="006A2140"/>
    <w:rsid w:val="006A2179"/>
    <w:rsid w:val="006A3C94"/>
    <w:rsid w:val="006A3E29"/>
    <w:rsid w:val="006A43D3"/>
    <w:rsid w:val="006A451F"/>
    <w:rsid w:val="006A467B"/>
    <w:rsid w:val="006A4A0A"/>
    <w:rsid w:val="006A4E82"/>
    <w:rsid w:val="006A5050"/>
    <w:rsid w:val="006A5349"/>
    <w:rsid w:val="006A5609"/>
    <w:rsid w:val="006A56CB"/>
    <w:rsid w:val="006A577B"/>
    <w:rsid w:val="006A5C9E"/>
    <w:rsid w:val="006A6862"/>
    <w:rsid w:val="006A6BE7"/>
    <w:rsid w:val="006A7718"/>
    <w:rsid w:val="006A78EC"/>
    <w:rsid w:val="006A7D56"/>
    <w:rsid w:val="006B00F5"/>
    <w:rsid w:val="006B0413"/>
    <w:rsid w:val="006B055A"/>
    <w:rsid w:val="006B2B80"/>
    <w:rsid w:val="006B3AB9"/>
    <w:rsid w:val="006B3DA8"/>
    <w:rsid w:val="006B480D"/>
    <w:rsid w:val="006B4CF1"/>
    <w:rsid w:val="006B513E"/>
    <w:rsid w:val="006B5A50"/>
    <w:rsid w:val="006B5B40"/>
    <w:rsid w:val="006B5F29"/>
    <w:rsid w:val="006B617F"/>
    <w:rsid w:val="006B6561"/>
    <w:rsid w:val="006B6A61"/>
    <w:rsid w:val="006B7A04"/>
    <w:rsid w:val="006B7A1F"/>
    <w:rsid w:val="006B7D76"/>
    <w:rsid w:val="006C1271"/>
    <w:rsid w:val="006C143A"/>
    <w:rsid w:val="006C1697"/>
    <w:rsid w:val="006C20C3"/>
    <w:rsid w:val="006C237A"/>
    <w:rsid w:val="006C2968"/>
    <w:rsid w:val="006C2A6F"/>
    <w:rsid w:val="006C349E"/>
    <w:rsid w:val="006C3702"/>
    <w:rsid w:val="006C38D7"/>
    <w:rsid w:val="006C393A"/>
    <w:rsid w:val="006C39F9"/>
    <w:rsid w:val="006C3BC7"/>
    <w:rsid w:val="006C4C6A"/>
    <w:rsid w:val="006C4C8E"/>
    <w:rsid w:val="006C5184"/>
    <w:rsid w:val="006C57AB"/>
    <w:rsid w:val="006C5EE5"/>
    <w:rsid w:val="006C5F47"/>
    <w:rsid w:val="006C60FD"/>
    <w:rsid w:val="006C66D0"/>
    <w:rsid w:val="006C689F"/>
    <w:rsid w:val="006C73EA"/>
    <w:rsid w:val="006C7568"/>
    <w:rsid w:val="006C7B8D"/>
    <w:rsid w:val="006C7BC4"/>
    <w:rsid w:val="006C7D4D"/>
    <w:rsid w:val="006C7F3B"/>
    <w:rsid w:val="006D043E"/>
    <w:rsid w:val="006D0881"/>
    <w:rsid w:val="006D08EC"/>
    <w:rsid w:val="006D09AB"/>
    <w:rsid w:val="006D0E4B"/>
    <w:rsid w:val="006D1648"/>
    <w:rsid w:val="006D1BD7"/>
    <w:rsid w:val="006D1D01"/>
    <w:rsid w:val="006D212F"/>
    <w:rsid w:val="006D239B"/>
    <w:rsid w:val="006D24E8"/>
    <w:rsid w:val="006D3231"/>
    <w:rsid w:val="006D3308"/>
    <w:rsid w:val="006D33D3"/>
    <w:rsid w:val="006D33EA"/>
    <w:rsid w:val="006D380B"/>
    <w:rsid w:val="006D4433"/>
    <w:rsid w:val="006D562D"/>
    <w:rsid w:val="006D5654"/>
    <w:rsid w:val="006D632F"/>
    <w:rsid w:val="006D6983"/>
    <w:rsid w:val="006D6E26"/>
    <w:rsid w:val="006D7177"/>
    <w:rsid w:val="006D72D9"/>
    <w:rsid w:val="006D73C8"/>
    <w:rsid w:val="006D73FE"/>
    <w:rsid w:val="006D74C3"/>
    <w:rsid w:val="006D74D1"/>
    <w:rsid w:val="006D7C73"/>
    <w:rsid w:val="006D7D19"/>
    <w:rsid w:val="006E0930"/>
    <w:rsid w:val="006E0E5F"/>
    <w:rsid w:val="006E132C"/>
    <w:rsid w:val="006E1446"/>
    <w:rsid w:val="006E187B"/>
    <w:rsid w:val="006E20A9"/>
    <w:rsid w:val="006E233C"/>
    <w:rsid w:val="006E2356"/>
    <w:rsid w:val="006E2A43"/>
    <w:rsid w:val="006E306D"/>
    <w:rsid w:val="006E3373"/>
    <w:rsid w:val="006E47CE"/>
    <w:rsid w:val="006E4EC7"/>
    <w:rsid w:val="006E527D"/>
    <w:rsid w:val="006E5D6A"/>
    <w:rsid w:val="006E660C"/>
    <w:rsid w:val="006E7675"/>
    <w:rsid w:val="006E792A"/>
    <w:rsid w:val="006F06AB"/>
    <w:rsid w:val="006F11BC"/>
    <w:rsid w:val="006F1640"/>
    <w:rsid w:val="006F1F43"/>
    <w:rsid w:val="006F1FDC"/>
    <w:rsid w:val="006F2278"/>
    <w:rsid w:val="006F27C1"/>
    <w:rsid w:val="006F2825"/>
    <w:rsid w:val="006F447F"/>
    <w:rsid w:val="006F45DE"/>
    <w:rsid w:val="006F48E2"/>
    <w:rsid w:val="006F4FA2"/>
    <w:rsid w:val="006F54AE"/>
    <w:rsid w:val="006F58AD"/>
    <w:rsid w:val="006F5998"/>
    <w:rsid w:val="006F5E8D"/>
    <w:rsid w:val="006F6482"/>
    <w:rsid w:val="006F6CB5"/>
    <w:rsid w:val="006F761A"/>
    <w:rsid w:val="006F7AA0"/>
    <w:rsid w:val="006F7CF1"/>
    <w:rsid w:val="006F7D63"/>
    <w:rsid w:val="007000AD"/>
    <w:rsid w:val="007008D2"/>
    <w:rsid w:val="00700E15"/>
    <w:rsid w:val="00700FA0"/>
    <w:rsid w:val="0070104B"/>
    <w:rsid w:val="007020BB"/>
    <w:rsid w:val="0070258E"/>
    <w:rsid w:val="00702D79"/>
    <w:rsid w:val="00702D95"/>
    <w:rsid w:val="00703718"/>
    <w:rsid w:val="007037BF"/>
    <w:rsid w:val="007037E6"/>
    <w:rsid w:val="00703E10"/>
    <w:rsid w:val="007041A7"/>
    <w:rsid w:val="00704463"/>
    <w:rsid w:val="00704549"/>
    <w:rsid w:val="00704798"/>
    <w:rsid w:val="0070763C"/>
    <w:rsid w:val="007078A7"/>
    <w:rsid w:val="00710090"/>
    <w:rsid w:val="007107DF"/>
    <w:rsid w:val="007108D0"/>
    <w:rsid w:val="00710CD3"/>
    <w:rsid w:val="0071111B"/>
    <w:rsid w:val="007116BC"/>
    <w:rsid w:val="00711769"/>
    <w:rsid w:val="00712093"/>
    <w:rsid w:val="007123E1"/>
    <w:rsid w:val="007126BA"/>
    <w:rsid w:val="00712B1D"/>
    <w:rsid w:val="00713E1F"/>
    <w:rsid w:val="0071554A"/>
    <w:rsid w:val="00715A7D"/>
    <w:rsid w:val="00715D4D"/>
    <w:rsid w:val="00715E2F"/>
    <w:rsid w:val="007169DB"/>
    <w:rsid w:val="007174EA"/>
    <w:rsid w:val="007208AA"/>
    <w:rsid w:val="0072098B"/>
    <w:rsid w:val="00720BED"/>
    <w:rsid w:val="007213EE"/>
    <w:rsid w:val="00721D1F"/>
    <w:rsid w:val="00721D5F"/>
    <w:rsid w:val="00721D9E"/>
    <w:rsid w:val="0072272B"/>
    <w:rsid w:val="00722B5B"/>
    <w:rsid w:val="0072383D"/>
    <w:rsid w:val="00723BE9"/>
    <w:rsid w:val="007241A3"/>
    <w:rsid w:val="0072473C"/>
    <w:rsid w:val="007253EB"/>
    <w:rsid w:val="00725ABE"/>
    <w:rsid w:val="00725CF6"/>
    <w:rsid w:val="00725D95"/>
    <w:rsid w:val="0072683F"/>
    <w:rsid w:val="00726D9E"/>
    <w:rsid w:val="00726EE7"/>
    <w:rsid w:val="00727D62"/>
    <w:rsid w:val="00727F69"/>
    <w:rsid w:val="007301D5"/>
    <w:rsid w:val="00730646"/>
    <w:rsid w:val="007308B7"/>
    <w:rsid w:val="007311F4"/>
    <w:rsid w:val="007317A6"/>
    <w:rsid w:val="0073187F"/>
    <w:rsid w:val="00732B10"/>
    <w:rsid w:val="00732DEA"/>
    <w:rsid w:val="007342A0"/>
    <w:rsid w:val="007349F5"/>
    <w:rsid w:val="00734FFC"/>
    <w:rsid w:val="007353F1"/>
    <w:rsid w:val="007355D7"/>
    <w:rsid w:val="0073576F"/>
    <w:rsid w:val="007358C8"/>
    <w:rsid w:val="00735CA4"/>
    <w:rsid w:val="007364F4"/>
    <w:rsid w:val="0073673F"/>
    <w:rsid w:val="00737298"/>
    <w:rsid w:val="00740718"/>
    <w:rsid w:val="00740B76"/>
    <w:rsid w:val="00740F65"/>
    <w:rsid w:val="00740F76"/>
    <w:rsid w:val="00740F80"/>
    <w:rsid w:val="00741143"/>
    <w:rsid w:val="0074120F"/>
    <w:rsid w:val="0074253A"/>
    <w:rsid w:val="007427C1"/>
    <w:rsid w:val="00742A7B"/>
    <w:rsid w:val="0074326D"/>
    <w:rsid w:val="00743275"/>
    <w:rsid w:val="00743B5A"/>
    <w:rsid w:val="00743CC2"/>
    <w:rsid w:val="00744A13"/>
    <w:rsid w:val="00744DDE"/>
    <w:rsid w:val="00744ECD"/>
    <w:rsid w:val="00745722"/>
    <w:rsid w:val="00745D98"/>
    <w:rsid w:val="00746D0C"/>
    <w:rsid w:val="0074731E"/>
    <w:rsid w:val="00747372"/>
    <w:rsid w:val="0074754E"/>
    <w:rsid w:val="00750016"/>
    <w:rsid w:val="0075034B"/>
    <w:rsid w:val="007503EB"/>
    <w:rsid w:val="00750EC5"/>
    <w:rsid w:val="00751012"/>
    <w:rsid w:val="00751B87"/>
    <w:rsid w:val="00753B83"/>
    <w:rsid w:val="00754B60"/>
    <w:rsid w:val="00755F32"/>
    <w:rsid w:val="0075683B"/>
    <w:rsid w:val="00756B8B"/>
    <w:rsid w:val="00756E46"/>
    <w:rsid w:val="00756E71"/>
    <w:rsid w:val="00757801"/>
    <w:rsid w:val="007579EF"/>
    <w:rsid w:val="00760383"/>
    <w:rsid w:val="007604CA"/>
    <w:rsid w:val="00760753"/>
    <w:rsid w:val="00761CB2"/>
    <w:rsid w:val="007621F2"/>
    <w:rsid w:val="0076372F"/>
    <w:rsid w:val="00763E04"/>
    <w:rsid w:val="00763FA1"/>
    <w:rsid w:val="007656A3"/>
    <w:rsid w:val="0076571C"/>
    <w:rsid w:val="00765D24"/>
    <w:rsid w:val="007662DE"/>
    <w:rsid w:val="00766D04"/>
    <w:rsid w:val="00767165"/>
    <w:rsid w:val="00770446"/>
    <w:rsid w:val="0077083C"/>
    <w:rsid w:val="007709DF"/>
    <w:rsid w:val="00770DFB"/>
    <w:rsid w:val="007710B3"/>
    <w:rsid w:val="00771146"/>
    <w:rsid w:val="00771703"/>
    <w:rsid w:val="0077194F"/>
    <w:rsid w:val="007733AA"/>
    <w:rsid w:val="00773E99"/>
    <w:rsid w:val="00774952"/>
    <w:rsid w:val="00774BAF"/>
    <w:rsid w:val="00774DBF"/>
    <w:rsid w:val="007759BC"/>
    <w:rsid w:val="00776727"/>
    <w:rsid w:val="00776CA9"/>
    <w:rsid w:val="00776E77"/>
    <w:rsid w:val="0077779C"/>
    <w:rsid w:val="00780164"/>
    <w:rsid w:val="00780A05"/>
    <w:rsid w:val="00780EAB"/>
    <w:rsid w:val="007811BF"/>
    <w:rsid w:val="00782163"/>
    <w:rsid w:val="007828B6"/>
    <w:rsid w:val="00782DCA"/>
    <w:rsid w:val="00783050"/>
    <w:rsid w:val="00783B09"/>
    <w:rsid w:val="00784076"/>
    <w:rsid w:val="00784281"/>
    <w:rsid w:val="007852F1"/>
    <w:rsid w:val="007857D2"/>
    <w:rsid w:val="007861D7"/>
    <w:rsid w:val="00786AF4"/>
    <w:rsid w:val="007873CF"/>
    <w:rsid w:val="007876F2"/>
    <w:rsid w:val="0079062E"/>
    <w:rsid w:val="0079069A"/>
    <w:rsid w:val="00790E10"/>
    <w:rsid w:val="00790FF3"/>
    <w:rsid w:val="007915C0"/>
    <w:rsid w:val="00792191"/>
    <w:rsid w:val="00792B26"/>
    <w:rsid w:val="00792D31"/>
    <w:rsid w:val="007935A7"/>
    <w:rsid w:val="00793E08"/>
    <w:rsid w:val="007940B1"/>
    <w:rsid w:val="00795094"/>
    <w:rsid w:val="00795224"/>
    <w:rsid w:val="00795BB8"/>
    <w:rsid w:val="00795ED3"/>
    <w:rsid w:val="007962CF"/>
    <w:rsid w:val="00796D9E"/>
    <w:rsid w:val="00797821"/>
    <w:rsid w:val="00797AE9"/>
    <w:rsid w:val="007A012D"/>
    <w:rsid w:val="007A052A"/>
    <w:rsid w:val="007A1402"/>
    <w:rsid w:val="007A2126"/>
    <w:rsid w:val="007A2419"/>
    <w:rsid w:val="007A24CE"/>
    <w:rsid w:val="007A32B7"/>
    <w:rsid w:val="007A3C01"/>
    <w:rsid w:val="007A3E6A"/>
    <w:rsid w:val="007A3F11"/>
    <w:rsid w:val="007A4A90"/>
    <w:rsid w:val="007A4D7A"/>
    <w:rsid w:val="007A4E11"/>
    <w:rsid w:val="007A4EC7"/>
    <w:rsid w:val="007A4F61"/>
    <w:rsid w:val="007A5B6A"/>
    <w:rsid w:val="007A5DCC"/>
    <w:rsid w:val="007A5E42"/>
    <w:rsid w:val="007A5FFA"/>
    <w:rsid w:val="007A693F"/>
    <w:rsid w:val="007A6CF8"/>
    <w:rsid w:val="007A705B"/>
    <w:rsid w:val="007A72A0"/>
    <w:rsid w:val="007A74AC"/>
    <w:rsid w:val="007B02F7"/>
    <w:rsid w:val="007B06B9"/>
    <w:rsid w:val="007B09E6"/>
    <w:rsid w:val="007B0E63"/>
    <w:rsid w:val="007B161D"/>
    <w:rsid w:val="007B1DE5"/>
    <w:rsid w:val="007B41CE"/>
    <w:rsid w:val="007B4457"/>
    <w:rsid w:val="007B47FB"/>
    <w:rsid w:val="007B5646"/>
    <w:rsid w:val="007B61EB"/>
    <w:rsid w:val="007B633F"/>
    <w:rsid w:val="007C041B"/>
    <w:rsid w:val="007C0707"/>
    <w:rsid w:val="007C0B53"/>
    <w:rsid w:val="007C0F34"/>
    <w:rsid w:val="007C1162"/>
    <w:rsid w:val="007C17D4"/>
    <w:rsid w:val="007C1A2C"/>
    <w:rsid w:val="007C1CCF"/>
    <w:rsid w:val="007C210A"/>
    <w:rsid w:val="007C2D98"/>
    <w:rsid w:val="007C2F8D"/>
    <w:rsid w:val="007C3191"/>
    <w:rsid w:val="007C36A0"/>
    <w:rsid w:val="007C425A"/>
    <w:rsid w:val="007C4550"/>
    <w:rsid w:val="007C48E4"/>
    <w:rsid w:val="007C4A99"/>
    <w:rsid w:val="007C4D7E"/>
    <w:rsid w:val="007C508B"/>
    <w:rsid w:val="007C58AB"/>
    <w:rsid w:val="007C59F6"/>
    <w:rsid w:val="007C5C91"/>
    <w:rsid w:val="007C62AB"/>
    <w:rsid w:val="007C7653"/>
    <w:rsid w:val="007D011D"/>
    <w:rsid w:val="007D0198"/>
    <w:rsid w:val="007D102E"/>
    <w:rsid w:val="007D16A4"/>
    <w:rsid w:val="007D1739"/>
    <w:rsid w:val="007D30C4"/>
    <w:rsid w:val="007D4CFA"/>
    <w:rsid w:val="007D5444"/>
    <w:rsid w:val="007D5D61"/>
    <w:rsid w:val="007D6513"/>
    <w:rsid w:val="007D6D0A"/>
    <w:rsid w:val="007D73E1"/>
    <w:rsid w:val="007D73EF"/>
    <w:rsid w:val="007D765A"/>
    <w:rsid w:val="007E059D"/>
    <w:rsid w:val="007E0A00"/>
    <w:rsid w:val="007E10DF"/>
    <w:rsid w:val="007E1A88"/>
    <w:rsid w:val="007E1EF4"/>
    <w:rsid w:val="007E2584"/>
    <w:rsid w:val="007E29D4"/>
    <w:rsid w:val="007E2E3F"/>
    <w:rsid w:val="007E3109"/>
    <w:rsid w:val="007E441F"/>
    <w:rsid w:val="007E4EA7"/>
    <w:rsid w:val="007E50FC"/>
    <w:rsid w:val="007E523F"/>
    <w:rsid w:val="007E68E1"/>
    <w:rsid w:val="007E693F"/>
    <w:rsid w:val="007F0791"/>
    <w:rsid w:val="007F07BD"/>
    <w:rsid w:val="007F0ECA"/>
    <w:rsid w:val="007F15C8"/>
    <w:rsid w:val="007F2332"/>
    <w:rsid w:val="007F258B"/>
    <w:rsid w:val="007F2A78"/>
    <w:rsid w:val="007F2EA6"/>
    <w:rsid w:val="007F309B"/>
    <w:rsid w:val="007F3870"/>
    <w:rsid w:val="007F3CDB"/>
    <w:rsid w:val="007F46D2"/>
    <w:rsid w:val="007F556B"/>
    <w:rsid w:val="007F571C"/>
    <w:rsid w:val="007F5739"/>
    <w:rsid w:val="007F576F"/>
    <w:rsid w:val="007F5ABE"/>
    <w:rsid w:val="007F5CF6"/>
    <w:rsid w:val="007F5EC5"/>
    <w:rsid w:val="007F5EC9"/>
    <w:rsid w:val="007F5EEF"/>
    <w:rsid w:val="007F65AD"/>
    <w:rsid w:val="007F7976"/>
    <w:rsid w:val="00800CC1"/>
    <w:rsid w:val="008010CD"/>
    <w:rsid w:val="008016B1"/>
    <w:rsid w:val="00801A8E"/>
    <w:rsid w:val="00802050"/>
    <w:rsid w:val="00802368"/>
    <w:rsid w:val="0080276C"/>
    <w:rsid w:val="008028C6"/>
    <w:rsid w:val="00802A12"/>
    <w:rsid w:val="00802EEF"/>
    <w:rsid w:val="00803BC2"/>
    <w:rsid w:val="00803FC3"/>
    <w:rsid w:val="0080414C"/>
    <w:rsid w:val="00804889"/>
    <w:rsid w:val="00804EA3"/>
    <w:rsid w:val="00805114"/>
    <w:rsid w:val="00805B0D"/>
    <w:rsid w:val="00806571"/>
    <w:rsid w:val="00806927"/>
    <w:rsid w:val="00806E62"/>
    <w:rsid w:val="008071BA"/>
    <w:rsid w:val="0080748C"/>
    <w:rsid w:val="00807C65"/>
    <w:rsid w:val="00807E49"/>
    <w:rsid w:val="0081071E"/>
    <w:rsid w:val="008112CF"/>
    <w:rsid w:val="00811335"/>
    <w:rsid w:val="00811544"/>
    <w:rsid w:val="0081158F"/>
    <w:rsid w:val="008118A5"/>
    <w:rsid w:val="00811E15"/>
    <w:rsid w:val="00812636"/>
    <w:rsid w:val="00812779"/>
    <w:rsid w:val="00813221"/>
    <w:rsid w:val="008137BE"/>
    <w:rsid w:val="00814231"/>
    <w:rsid w:val="008147C1"/>
    <w:rsid w:val="008150A7"/>
    <w:rsid w:val="0081517F"/>
    <w:rsid w:val="00815628"/>
    <w:rsid w:val="00815962"/>
    <w:rsid w:val="00815A30"/>
    <w:rsid w:val="0081612E"/>
    <w:rsid w:val="008177B2"/>
    <w:rsid w:val="008201C5"/>
    <w:rsid w:val="0082038F"/>
    <w:rsid w:val="00820DAB"/>
    <w:rsid w:val="00820F49"/>
    <w:rsid w:val="0082153B"/>
    <w:rsid w:val="00822501"/>
    <w:rsid w:val="0082332B"/>
    <w:rsid w:val="0082343C"/>
    <w:rsid w:val="00823E17"/>
    <w:rsid w:val="00824DC5"/>
    <w:rsid w:val="00825740"/>
    <w:rsid w:val="00825C05"/>
    <w:rsid w:val="00826048"/>
    <w:rsid w:val="0082680C"/>
    <w:rsid w:val="00826B0B"/>
    <w:rsid w:val="00826E61"/>
    <w:rsid w:val="00826FF1"/>
    <w:rsid w:val="008270A3"/>
    <w:rsid w:val="00827806"/>
    <w:rsid w:val="008306C1"/>
    <w:rsid w:val="00830E59"/>
    <w:rsid w:val="0083171A"/>
    <w:rsid w:val="00832773"/>
    <w:rsid w:val="00833615"/>
    <w:rsid w:val="008337C9"/>
    <w:rsid w:val="0083380D"/>
    <w:rsid w:val="00833E8E"/>
    <w:rsid w:val="00834091"/>
    <w:rsid w:val="0083418C"/>
    <w:rsid w:val="00834AFC"/>
    <w:rsid w:val="00835612"/>
    <w:rsid w:val="0083586C"/>
    <w:rsid w:val="00836305"/>
    <w:rsid w:val="00836B59"/>
    <w:rsid w:val="00836F04"/>
    <w:rsid w:val="008379D3"/>
    <w:rsid w:val="008379EE"/>
    <w:rsid w:val="00837B06"/>
    <w:rsid w:val="00840468"/>
    <w:rsid w:val="0084051B"/>
    <w:rsid w:val="00840EDE"/>
    <w:rsid w:val="00841554"/>
    <w:rsid w:val="00841B83"/>
    <w:rsid w:val="00841FB8"/>
    <w:rsid w:val="008423E8"/>
    <w:rsid w:val="0084335C"/>
    <w:rsid w:val="00843F55"/>
    <w:rsid w:val="008442A0"/>
    <w:rsid w:val="00844A3D"/>
    <w:rsid w:val="00844A98"/>
    <w:rsid w:val="00844B2C"/>
    <w:rsid w:val="0084505B"/>
    <w:rsid w:val="008455ED"/>
    <w:rsid w:val="0084572E"/>
    <w:rsid w:val="00845BF6"/>
    <w:rsid w:val="00845DFE"/>
    <w:rsid w:val="00846A7A"/>
    <w:rsid w:val="00846EF2"/>
    <w:rsid w:val="00847FCF"/>
    <w:rsid w:val="0085066B"/>
    <w:rsid w:val="00850AF2"/>
    <w:rsid w:val="00850C14"/>
    <w:rsid w:val="00850DD0"/>
    <w:rsid w:val="008510B2"/>
    <w:rsid w:val="008513EF"/>
    <w:rsid w:val="00851AE0"/>
    <w:rsid w:val="00851BD0"/>
    <w:rsid w:val="00851E69"/>
    <w:rsid w:val="00852743"/>
    <w:rsid w:val="00852752"/>
    <w:rsid w:val="00852BE8"/>
    <w:rsid w:val="008538E9"/>
    <w:rsid w:val="00853CA5"/>
    <w:rsid w:val="00853E02"/>
    <w:rsid w:val="00853F8E"/>
    <w:rsid w:val="008540A5"/>
    <w:rsid w:val="00854622"/>
    <w:rsid w:val="008546A4"/>
    <w:rsid w:val="00854FA1"/>
    <w:rsid w:val="0085540B"/>
    <w:rsid w:val="00855702"/>
    <w:rsid w:val="0085593C"/>
    <w:rsid w:val="00855AA9"/>
    <w:rsid w:val="00855AFA"/>
    <w:rsid w:val="00855D0B"/>
    <w:rsid w:val="00855E45"/>
    <w:rsid w:val="00855F5A"/>
    <w:rsid w:val="008563EE"/>
    <w:rsid w:val="0085648C"/>
    <w:rsid w:val="00856CEF"/>
    <w:rsid w:val="0085777B"/>
    <w:rsid w:val="0086064E"/>
    <w:rsid w:val="008613E4"/>
    <w:rsid w:val="00861719"/>
    <w:rsid w:val="008618ED"/>
    <w:rsid w:val="0086339F"/>
    <w:rsid w:val="00864B98"/>
    <w:rsid w:val="00864D4F"/>
    <w:rsid w:val="00864D6C"/>
    <w:rsid w:val="00864DE0"/>
    <w:rsid w:val="00864DF4"/>
    <w:rsid w:val="008652DE"/>
    <w:rsid w:val="0086550A"/>
    <w:rsid w:val="0086559E"/>
    <w:rsid w:val="0086626F"/>
    <w:rsid w:val="0086646C"/>
    <w:rsid w:val="008666B4"/>
    <w:rsid w:val="00866916"/>
    <w:rsid w:val="00866B99"/>
    <w:rsid w:val="00866DDC"/>
    <w:rsid w:val="008670F2"/>
    <w:rsid w:val="0086765F"/>
    <w:rsid w:val="00867888"/>
    <w:rsid w:val="00867A10"/>
    <w:rsid w:val="00867B12"/>
    <w:rsid w:val="00867BA3"/>
    <w:rsid w:val="00870550"/>
    <w:rsid w:val="0087055E"/>
    <w:rsid w:val="0087063E"/>
    <w:rsid w:val="008707A4"/>
    <w:rsid w:val="00870DAE"/>
    <w:rsid w:val="00871C28"/>
    <w:rsid w:val="00871FF1"/>
    <w:rsid w:val="00872846"/>
    <w:rsid w:val="00872858"/>
    <w:rsid w:val="00872B44"/>
    <w:rsid w:val="00872F95"/>
    <w:rsid w:val="008733D0"/>
    <w:rsid w:val="00873695"/>
    <w:rsid w:val="00873C4E"/>
    <w:rsid w:val="00873E73"/>
    <w:rsid w:val="008743B1"/>
    <w:rsid w:val="0087479C"/>
    <w:rsid w:val="00874C51"/>
    <w:rsid w:val="00875759"/>
    <w:rsid w:val="008758AA"/>
    <w:rsid w:val="00875FC6"/>
    <w:rsid w:val="008761C6"/>
    <w:rsid w:val="00876835"/>
    <w:rsid w:val="00876BC1"/>
    <w:rsid w:val="0087718E"/>
    <w:rsid w:val="0087739E"/>
    <w:rsid w:val="00877A16"/>
    <w:rsid w:val="00877F91"/>
    <w:rsid w:val="00877FDF"/>
    <w:rsid w:val="0088086E"/>
    <w:rsid w:val="00880A45"/>
    <w:rsid w:val="00881421"/>
    <w:rsid w:val="008817F2"/>
    <w:rsid w:val="008825CF"/>
    <w:rsid w:val="008826C2"/>
    <w:rsid w:val="00882810"/>
    <w:rsid w:val="00882A49"/>
    <w:rsid w:val="00882B3A"/>
    <w:rsid w:val="0088317E"/>
    <w:rsid w:val="008834F0"/>
    <w:rsid w:val="008842E3"/>
    <w:rsid w:val="00884988"/>
    <w:rsid w:val="008849B0"/>
    <w:rsid w:val="008849D4"/>
    <w:rsid w:val="00885449"/>
    <w:rsid w:val="00885560"/>
    <w:rsid w:val="008856D7"/>
    <w:rsid w:val="00885E67"/>
    <w:rsid w:val="00886B02"/>
    <w:rsid w:val="00886C27"/>
    <w:rsid w:val="00886CCA"/>
    <w:rsid w:val="008874BD"/>
    <w:rsid w:val="00887BB7"/>
    <w:rsid w:val="00887F69"/>
    <w:rsid w:val="00890296"/>
    <w:rsid w:val="00890781"/>
    <w:rsid w:val="00890D17"/>
    <w:rsid w:val="008912A8"/>
    <w:rsid w:val="00891503"/>
    <w:rsid w:val="00891ADF"/>
    <w:rsid w:val="008926D4"/>
    <w:rsid w:val="00892769"/>
    <w:rsid w:val="00892ED9"/>
    <w:rsid w:val="00893036"/>
    <w:rsid w:val="008930F1"/>
    <w:rsid w:val="008931B1"/>
    <w:rsid w:val="0089384A"/>
    <w:rsid w:val="0089463B"/>
    <w:rsid w:val="00894D9D"/>
    <w:rsid w:val="00895C28"/>
    <w:rsid w:val="0089734A"/>
    <w:rsid w:val="008974F4"/>
    <w:rsid w:val="00897C18"/>
    <w:rsid w:val="00897F90"/>
    <w:rsid w:val="008A038D"/>
    <w:rsid w:val="008A05A8"/>
    <w:rsid w:val="008A1679"/>
    <w:rsid w:val="008A17B2"/>
    <w:rsid w:val="008A214E"/>
    <w:rsid w:val="008A2B0C"/>
    <w:rsid w:val="008A3061"/>
    <w:rsid w:val="008A36F6"/>
    <w:rsid w:val="008A407B"/>
    <w:rsid w:val="008A41A0"/>
    <w:rsid w:val="008A478F"/>
    <w:rsid w:val="008A57A4"/>
    <w:rsid w:val="008A6723"/>
    <w:rsid w:val="008A6730"/>
    <w:rsid w:val="008A6A47"/>
    <w:rsid w:val="008A6A88"/>
    <w:rsid w:val="008A6B75"/>
    <w:rsid w:val="008A7558"/>
    <w:rsid w:val="008A7B88"/>
    <w:rsid w:val="008A7BF2"/>
    <w:rsid w:val="008A7D61"/>
    <w:rsid w:val="008B02AE"/>
    <w:rsid w:val="008B0394"/>
    <w:rsid w:val="008B07DC"/>
    <w:rsid w:val="008B0D1C"/>
    <w:rsid w:val="008B10A2"/>
    <w:rsid w:val="008B150A"/>
    <w:rsid w:val="008B17AA"/>
    <w:rsid w:val="008B1917"/>
    <w:rsid w:val="008B1E81"/>
    <w:rsid w:val="008B3CE4"/>
    <w:rsid w:val="008B4167"/>
    <w:rsid w:val="008B4191"/>
    <w:rsid w:val="008B4ACE"/>
    <w:rsid w:val="008B62EC"/>
    <w:rsid w:val="008B6416"/>
    <w:rsid w:val="008B6AF0"/>
    <w:rsid w:val="008B70A9"/>
    <w:rsid w:val="008B724F"/>
    <w:rsid w:val="008B726A"/>
    <w:rsid w:val="008B7B66"/>
    <w:rsid w:val="008B7D95"/>
    <w:rsid w:val="008C01AD"/>
    <w:rsid w:val="008C01FC"/>
    <w:rsid w:val="008C0427"/>
    <w:rsid w:val="008C0E0A"/>
    <w:rsid w:val="008C1E80"/>
    <w:rsid w:val="008C22A6"/>
    <w:rsid w:val="008C28CA"/>
    <w:rsid w:val="008C2DE4"/>
    <w:rsid w:val="008C2FC2"/>
    <w:rsid w:val="008C30C4"/>
    <w:rsid w:val="008C3239"/>
    <w:rsid w:val="008C3705"/>
    <w:rsid w:val="008C3E66"/>
    <w:rsid w:val="008C41AF"/>
    <w:rsid w:val="008C46BC"/>
    <w:rsid w:val="008C4700"/>
    <w:rsid w:val="008C4AB2"/>
    <w:rsid w:val="008C4D4F"/>
    <w:rsid w:val="008C51A1"/>
    <w:rsid w:val="008C51BC"/>
    <w:rsid w:val="008C528E"/>
    <w:rsid w:val="008C55E8"/>
    <w:rsid w:val="008C671B"/>
    <w:rsid w:val="008C69F4"/>
    <w:rsid w:val="008C71AD"/>
    <w:rsid w:val="008C73CB"/>
    <w:rsid w:val="008C755A"/>
    <w:rsid w:val="008C793D"/>
    <w:rsid w:val="008C79D4"/>
    <w:rsid w:val="008D0495"/>
    <w:rsid w:val="008D05F1"/>
    <w:rsid w:val="008D0697"/>
    <w:rsid w:val="008D0802"/>
    <w:rsid w:val="008D0A69"/>
    <w:rsid w:val="008D1070"/>
    <w:rsid w:val="008D1672"/>
    <w:rsid w:val="008D1702"/>
    <w:rsid w:val="008D2384"/>
    <w:rsid w:val="008D2786"/>
    <w:rsid w:val="008D2DA9"/>
    <w:rsid w:val="008D2FAB"/>
    <w:rsid w:val="008D33B4"/>
    <w:rsid w:val="008D34C1"/>
    <w:rsid w:val="008D3F4A"/>
    <w:rsid w:val="008D4117"/>
    <w:rsid w:val="008D41B6"/>
    <w:rsid w:val="008D4676"/>
    <w:rsid w:val="008D47FA"/>
    <w:rsid w:val="008D535A"/>
    <w:rsid w:val="008D5777"/>
    <w:rsid w:val="008D67D3"/>
    <w:rsid w:val="008D680F"/>
    <w:rsid w:val="008D6A1A"/>
    <w:rsid w:val="008D6B32"/>
    <w:rsid w:val="008D6CD8"/>
    <w:rsid w:val="008D6FFB"/>
    <w:rsid w:val="008D7A2B"/>
    <w:rsid w:val="008E0205"/>
    <w:rsid w:val="008E076A"/>
    <w:rsid w:val="008E0D70"/>
    <w:rsid w:val="008E0E8C"/>
    <w:rsid w:val="008E1050"/>
    <w:rsid w:val="008E1ACE"/>
    <w:rsid w:val="008E1C35"/>
    <w:rsid w:val="008E1FF1"/>
    <w:rsid w:val="008E20F7"/>
    <w:rsid w:val="008E3444"/>
    <w:rsid w:val="008E36D0"/>
    <w:rsid w:val="008E3AFB"/>
    <w:rsid w:val="008E3DF1"/>
    <w:rsid w:val="008E4380"/>
    <w:rsid w:val="008E4AAB"/>
    <w:rsid w:val="008E5504"/>
    <w:rsid w:val="008E5739"/>
    <w:rsid w:val="008E604F"/>
    <w:rsid w:val="008E60AB"/>
    <w:rsid w:val="008E7121"/>
    <w:rsid w:val="008E77C5"/>
    <w:rsid w:val="008E7DAD"/>
    <w:rsid w:val="008E7FE8"/>
    <w:rsid w:val="008F1504"/>
    <w:rsid w:val="008F1866"/>
    <w:rsid w:val="008F24C2"/>
    <w:rsid w:val="008F2AFB"/>
    <w:rsid w:val="008F2CFB"/>
    <w:rsid w:val="008F2E8D"/>
    <w:rsid w:val="008F3939"/>
    <w:rsid w:val="008F415C"/>
    <w:rsid w:val="008F4831"/>
    <w:rsid w:val="008F4B30"/>
    <w:rsid w:val="008F4CB4"/>
    <w:rsid w:val="008F5F48"/>
    <w:rsid w:val="008F61DF"/>
    <w:rsid w:val="008F67EF"/>
    <w:rsid w:val="008F6A36"/>
    <w:rsid w:val="008F6E4D"/>
    <w:rsid w:val="008F7692"/>
    <w:rsid w:val="00900D05"/>
    <w:rsid w:val="00900D5D"/>
    <w:rsid w:val="00901152"/>
    <w:rsid w:val="00902324"/>
    <w:rsid w:val="00902A04"/>
    <w:rsid w:val="00902D7A"/>
    <w:rsid w:val="00903F3A"/>
    <w:rsid w:val="0090420A"/>
    <w:rsid w:val="00905646"/>
    <w:rsid w:val="00905CA3"/>
    <w:rsid w:val="00905EA6"/>
    <w:rsid w:val="009075F5"/>
    <w:rsid w:val="00910789"/>
    <w:rsid w:val="0091174D"/>
    <w:rsid w:val="009121A0"/>
    <w:rsid w:val="009132C3"/>
    <w:rsid w:val="0091335A"/>
    <w:rsid w:val="00913C4A"/>
    <w:rsid w:val="00913F0D"/>
    <w:rsid w:val="00914655"/>
    <w:rsid w:val="0091479A"/>
    <w:rsid w:val="00915F44"/>
    <w:rsid w:val="009162D6"/>
    <w:rsid w:val="009163F8"/>
    <w:rsid w:val="00916C9C"/>
    <w:rsid w:val="00917084"/>
    <w:rsid w:val="00917F59"/>
    <w:rsid w:val="009200DD"/>
    <w:rsid w:val="00920460"/>
    <w:rsid w:val="0092060E"/>
    <w:rsid w:val="00920A5D"/>
    <w:rsid w:val="00920B3F"/>
    <w:rsid w:val="00920FD2"/>
    <w:rsid w:val="009214F4"/>
    <w:rsid w:val="009217F4"/>
    <w:rsid w:val="00921DE8"/>
    <w:rsid w:val="00922384"/>
    <w:rsid w:val="0092262B"/>
    <w:rsid w:val="0092274E"/>
    <w:rsid w:val="00922A7F"/>
    <w:rsid w:val="00922E7D"/>
    <w:rsid w:val="00923336"/>
    <w:rsid w:val="00923454"/>
    <w:rsid w:val="009236DF"/>
    <w:rsid w:val="00924275"/>
    <w:rsid w:val="00924F73"/>
    <w:rsid w:val="009254A3"/>
    <w:rsid w:val="00925669"/>
    <w:rsid w:val="00925F37"/>
    <w:rsid w:val="00926117"/>
    <w:rsid w:val="009265A9"/>
    <w:rsid w:val="00926A9D"/>
    <w:rsid w:val="00931913"/>
    <w:rsid w:val="00931BE3"/>
    <w:rsid w:val="00931FD8"/>
    <w:rsid w:val="00932578"/>
    <w:rsid w:val="009330E0"/>
    <w:rsid w:val="009332A8"/>
    <w:rsid w:val="00934087"/>
    <w:rsid w:val="00934684"/>
    <w:rsid w:val="00934704"/>
    <w:rsid w:val="009370BE"/>
    <w:rsid w:val="0093718D"/>
    <w:rsid w:val="0093742F"/>
    <w:rsid w:val="00937CF0"/>
    <w:rsid w:val="00937FB4"/>
    <w:rsid w:val="0094009F"/>
    <w:rsid w:val="00940C49"/>
    <w:rsid w:val="009411FE"/>
    <w:rsid w:val="009414E1"/>
    <w:rsid w:val="00941AC8"/>
    <w:rsid w:val="00941AFF"/>
    <w:rsid w:val="00941D07"/>
    <w:rsid w:val="00941DDD"/>
    <w:rsid w:val="009421EE"/>
    <w:rsid w:val="00942240"/>
    <w:rsid w:val="009423BB"/>
    <w:rsid w:val="00942857"/>
    <w:rsid w:val="009440EC"/>
    <w:rsid w:val="0094439D"/>
    <w:rsid w:val="00944574"/>
    <w:rsid w:val="00944ACF"/>
    <w:rsid w:val="00944FA4"/>
    <w:rsid w:val="00944FBE"/>
    <w:rsid w:val="0094566F"/>
    <w:rsid w:val="009462F4"/>
    <w:rsid w:val="00947309"/>
    <w:rsid w:val="00947B1B"/>
    <w:rsid w:val="00947B6B"/>
    <w:rsid w:val="00947C54"/>
    <w:rsid w:val="00947FBF"/>
    <w:rsid w:val="009503A2"/>
    <w:rsid w:val="009503AB"/>
    <w:rsid w:val="009505AF"/>
    <w:rsid w:val="009506FB"/>
    <w:rsid w:val="00950A4E"/>
    <w:rsid w:val="00950ADC"/>
    <w:rsid w:val="00950B9B"/>
    <w:rsid w:val="0095143E"/>
    <w:rsid w:val="00951EE4"/>
    <w:rsid w:val="00952AFD"/>
    <w:rsid w:val="00952DE4"/>
    <w:rsid w:val="009543C7"/>
    <w:rsid w:val="00954601"/>
    <w:rsid w:val="00954745"/>
    <w:rsid w:val="00954E09"/>
    <w:rsid w:val="00955076"/>
    <w:rsid w:val="00955500"/>
    <w:rsid w:val="0095590A"/>
    <w:rsid w:val="0095597A"/>
    <w:rsid w:val="00955F4F"/>
    <w:rsid w:val="00956655"/>
    <w:rsid w:val="009569FD"/>
    <w:rsid w:val="00956B5F"/>
    <w:rsid w:val="009573EF"/>
    <w:rsid w:val="00957719"/>
    <w:rsid w:val="00957824"/>
    <w:rsid w:val="009605BE"/>
    <w:rsid w:val="00960DEA"/>
    <w:rsid w:val="00961158"/>
    <w:rsid w:val="00961C13"/>
    <w:rsid w:val="00962086"/>
    <w:rsid w:val="0096257C"/>
    <w:rsid w:val="00962EF5"/>
    <w:rsid w:val="00963671"/>
    <w:rsid w:val="00963B52"/>
    <w:rsid w:val="0096430C"/>
    <w:rsid w:val="0096431F"/>
    <w:rsid w:val="009644DD"/>
    <w:rsid w:val="00964ABD"/>
    <w:rsid w:val="00964C47"/>
    <w:rsid w:val="00964EA8"/>
    <w:rsid w:val="00965231"/>
    <w:rsid w:val="00965324"/>
    <w:rsid w:val="00967C7C"/>
    <w:rsid w:val="009718E1"/>
    <w:rsid w:val="00971B8E"/>
    <w:rsid w:val="0097282D"/>
    <w:rsid w:val="00972D9E"/>
    <w:rsid w:val="00973627"/>
    <w:rsid w:val="0097405E"/>
    <w:rsid w:val="009750EB"/>
    <w:rsid w:val="009753B7"/>
    <w:rsid w:val="009753E0"/>
    <w:rsid w:val="00975871"/>
    <w:rsid w:val="0097589D"/>
    <w:rsid w:val="00975BF1"/>
    <w:rsid w:val="0097673E"/>
    <w:rsid w:val="00976C98"/>
    <w:rsid w:val="00976DB0"/>
    <w:rsid w:val="0097700D"/>
    <w:rsid w:val="00977C1C"/>
    <w:rsid w:val="00980B8F"/>
    <w:rsid w:val="00981467"/>
    <w:rsid w:val="00982099"/>
    <w:rsid w:val="00982258"/>
    <w:rsid w:val="00982AAD"/>
    <w:rsid w:val="00983226"/>
    <w:rsid w:val="009845CB"/>
    <w:rsid w:val="00984B7B"/>
    <w:rsid w:val="00985754"/>
    <w:rsid w:val="0098588B"/>
    <w:rsid w:val="00985D14"/>
    <w:rsid w:val="00986971"/>
    <w:rsid w:val="00987077"/>
    <w:rsid w:val="0098784C"/>
    <w:rsid w:val="00987DEE"/>
    <w:rsid w:val="00990ACD"/>
    <w:rsid w:val="00990BE7"/>
    <w:rsid w:val="00991455"/>
    <w:rsid w:val="009916A8"/>
    <w:rsid w:val="00991860"/>
    <w:rsid w:val="00991B7D"/>
    <w:rsid w:val="00991E50"/>
    <w:rsid w:val="00991E64"/>
    <w:rsid w:val="00991EA0"/>
    <w:rsid w:val="009927C1"/>
    <w:rsid w:val="00992BB7"/>
    <w:rsid w:val="009932DE"/>
    <w:rsid w:val="00993345"/>
    <w:rsid w:val="00993A29"/>
    <w:rsid w:val="00994141"/>
    <w:rsid w:val="0099425F"/>
    <w:rsid w:val="00994E99"/>
    <w:rsid w:val="00995C41"/>
    <w:rsid w:val="00995DD1"/>
    <w:rsid w:val="00996088"/>
    <w:rsid w:val="00996146"/>
    <w:rsid w:val="0099758A"/>
    <w:rsid w:val="009978C2"/>
    <w:rsid w:val="009A0587"/>
    <w:rsid w:val="009A06A7"/>
    <w:rsid w:val="009A072C"/>
    <w:rsid w:val="009A0CDC"/>
    <w:rsid w:val="009A1256"/>
    <w:rsid w:val="009A1835"/>
    <w:rsid w:val="009A19EC"/>
    <w:rsid w:val="009A1AE0"/>
    <w:rsid w:val="009A259A"/>
    <w:rsid w:val="009A25BC"/>
    <w:rsid w:val="009A2BC5"/>
    <w:rsid w:val="009A3E65"/>
    <w:rsid w:val="009A3F9A"/>
    <w:rsid w:val="009A3FD0"/>
    <w:rsid w:val="009A427A"/>
    <w:rsid w:val="009A473D"/>
    <w:rsid w:val="009A5634"/>
    <w:rsid w:val="009A68CE"/>
    <w:rsid w:val="009A7082"/>
    <w:rsid w:val="009A71DE"/>
    <w:rsid w:val="009A74B5"/>
    <w:rsid w:val="009A75D7"/>
    <w:rsid w:val="009A7620"/>
    <w:rsid w:val="009B016B"/>
    <w:rsid w:val="009B11C5"/>
    <w:rsid w:val="009B126B"/>
    <w:rsid w:val="009B1377"/>
    <w:rsid w:val="009B14C9"/>
    <w:rsid w:val="009B1679"/>
    <w:rsid w:val="009B1B85"/>
    <w:rsid w:val="009B1D5F"/>
    <w:rsid w:val="009B1E14"/>
    <w:rsid w:val="009B1E1D"/>
    <w:rsid w:val="009B277B"/>
    <w:rsid w:val="009B41AF"/>
    <w:rsid w:val="009B434E"/>
    <w:rsid w:val="009B460C"/>
    <w:rsid w:val="009B4DD6"/>
    <w:rsid w:val="009B5247"/>
    <w:rsid w:val="009B5465"/>
    <w:rsid w:val="009B57E5"/>
    <w:rsid w:val="009B5A32"/>
    <w:rsid w:val="009B5F5C"/>
    <w:rsid w:val="009B6329"/>
    <w:rsid w:val="009B660B"/>
    <w:rsid w:val="009B67E1"/>
    <w:rsid w:val="009B688F"/>
    <w:rsid w:val="009C03C2"/>
    <w:rsid w:val="009C1413"/>
    <w:rsid w:val="009C1AF1"/>
    <w:rsid w:val="009C1DC5"/>
    <w:rsid w:val="009C2451"/>
    <w:rsid w:val="009C24B4"/>
    <w:rsid w:val="009C3631"/>
    <w:rsid w:val="009C3812"/>
    <w:rsid w:val="009C3999"/>
    <w:rsid w:val="009C3D67"/>
    <w:rsid w:val="009C4564"/>
    <w:rsid w:val="009C4DC1"/>
    <w:rsid w:val="009C50DA"/>
    <w:rsid w:val="009C57CF"/>
    <w:rsid w:val="009C629F"/>
    <w:rsid w:val="009C632D"/>
    <w:rsid w:val="009C663E"/>
    <w:rsid w:val="009C66D9"/>
    <w:rsid w:val="009C68F5"/>
    <w:rsid w:val="009C7C02"/>
    <w:rsid w:val="009C7D70"/>
    <w:rsid w:val="009C7E26"/>
    <w:rsid w:val="009D0496"/>
    <w:rsid w:val="009D086A"/>
    <w:rsid w:val="009D0939"/>
    <w:rsid w:val="009D114D"/>
    <w:rsid w:val="009D131F"/>
    <w:rsid w:val="009D1807"/>
    <w:rsid w:val="009D1E6E"/>
    <w:rsid w:val="009D266A"/>
    <w:rsid w:val="009D2CCC"/>
    <w:rsid w:val="009D2D87"/>
    <w:rsid w:val="009D3013"/>
    <w:rsid w:val="009D32FB"/>
    <w:rsid w:val="009D3B52"/>
    <w:rsid w:val="009D4017"/>
    <w:rsid w:val="009D4111"/>
    <w:rsid w:val="009D46CB"/>
    <w:rsid w:val="009D4BB0"/>
    <w:rsid w:val="009D4C01"/>
    <w:rsid w:val="009D661B"/>
    <w:rsid w:val="009D6B9C"/>
    <w:rsid w:val="009D6DBB"/>
    <w:rsid w:val="009D706B"/>
    <w:rsid w:val="009D7497"/>
    <w:rsid w:val="009D7AEE"/>
    <w:rsid w:val="009E0C46"/>
    <w:rsid w:val="009E257F"/>
    <w:rsid w:val="009E29E0"/>
    <w:rsid w:val="009E3368"/>
    <w:rsid w:val="009E3910"/>
    <w:rsid w:val="009E44C2"/>
    <w:rsid w:val="009E45C1"/>
    <w:rsid w:val="009E4CA0"/>
    <w:rsid w:val="009E52F6"/>
    <w:rsid w:val="009E57EF"/>
    <w:rsid w:val="009E5F2A"/>
    <w:rsid w:val="009E60C9"/>
    <w:rsid w:val="009E6A67"/>
    <w:rsid w:val="009E6C2C"/>
    <w:rsid w:val="009E730A"/>
    <w:rsid w:val="009F0478"/>
    <w:rsid w:val="009F08AF"/>
    <w:rsid w:val="009F2C03"/>
    <w:rsid w:val="009F2D99"/>
    <w:rsid w:val="009F3000"/>
    <w:rsid w:val="009F3599"/>
    <w:rsid w:val="009F3764"/>
    <w:rsid w:val="009F4149"/>
    <w:rsid w:val="009F462A"/>
    <w:rsid w:val="009F4D4E"/>
    <w:rsid w:val="009F51E0"/>
    <w:rsid w:val="009F53F9"/>
    <w:rsid w:val="009F55A4"/>
    <w:rsid w:val="009F5875"/>
    <w:rsid w:val="009F5EDF"/>
    <w:rsid w:val="009F5F07"/>
    <w:rsid w:val="009F6636"/>
    <w:rsid w:val="009F6781"/>
    <w:rsid w:val="009F684F"/>
    <w:rsid w:val="009F7003"/>
    <w:rsid w:val="009F75F8"/>
    <w:rsid w:val="009F7872"/>
    <w:rsid w:val="009F7B91"/>
    <w:rsid w:val="00A00072"/>
    <w:rsid w:val="00A003B7"/>
    <w:rsid w:val="00A0040C"/>
    <w:rsid w:val="00A00828"/>
    <w:rsid w:val="00A009FA"/>
    <w:rsid w:val="00A00C53"/>
    <w:rsid w:val="00A00E0F"/>
    <w:rsid w:val="00A01684"/>
    <w:rsid w:val="00A01DA5"/>
    <w:rsid w:val="00A02007"/>
    <w:rsid w:val="00A028F7"/>
    <w:rsid w:val="00A02F12"/>
    <w:rsid w:val="00A03868"/>
    <w:rsid w:val="00A0394F"/>
    <w:rsid w:val="00A03B75"/>
    <w:rsid w:val="00A040E1"/>
    <w:rsid w:val="00A042AB"/>
    <w:rsid w:val="00A045C1"/>
    <w:rsid w:val="00A049CC"/>
    <w:rsid w:val="00A06420"/>
    <w:rsid w:val="00A068D8"/>
    <w:rsid w:val="00A06A0E"/>
    <w:rsid w:val="00A06E99"/>
    <w:rsid w:val="00A0764D"/>
    <w:rsid w:val="00A07848"/>
    <w:rsid w:val="00A07FF7"/>
    <w:rsid w:val="00A1002A"/>
    <w:rsid w:val="00A103C5"/>
    <w:rsid w:val="00A10782"/>
    <w:rsid w:val="00A11775"/>
    <w:rsid w:val="00A11851"/>
    <w:rsid w:val="00A11BD7"/>
    <w:rsid w:val="00A12138"/>
    <w:rsid w:val="00A12D76"/>
    <w:rsid w:val="00A12E34"/>
    <w:rsid w:val="00A133AB"/>
    <w:rsid w:val="00A14114"/>
    <w:rsid w:val="00A14749"/>
    <w:rsid w:val="00A14AFD"/>
    <w:rsid w:val="00A15899"/>
    <w:rsid w:val="00A166D9"/>
    <w:rsid w:val="00A16A14"/>
    <w:rsid w:val="00A17938"/>
    <w:rsid w:val="00A17BF9"/>
    <w:rsid w:val="00A210A5"/>
    <w:rsid w:val="00A21150"/>
    <w:rsid w:val="00A212F2"/>
    <w:rsid w:val="00A2156C"/>
    <w:rsid w:val="00A21C11"/>
    <w:rsid w:val="00A2207E"/>
    <w:rsid w:val="00A2209A"/>
    <w:rsid w:val="00A2311F"/>
    <w:rsid w:val="00A243CE"/>
    <w:rsid w:val="00A245AA"/>
    <w:rsid w:val="00A24DA6"/>
    <w:rsid w:val="00A25BB1"/>
    <w:rsid w:val="00A25CEA"/>
    <w:rsid w:val="00A25DBD"/>
    <w:rsid w:val="00A26555"/>
    <w:rsid w:val="00A26E54"/>
    <w:rsid w:val="00A27243"/>
    <w:rsid w:val="00A2730E"/>
    <w:rsid w:val="00A27433"/>
    <w:rsid w:val="00A27767"/>
    <w:rsid w:val="00A30514"/>
    <w:rsid w:val="00A30CDD"/>
    <w:rsid w:val="00A31961"/>
    <w:rsid w:val="00A32022"/>
    <w:rsid w:val="00A32344"/>
    <w:rsid w:val="00A32B99"/>
    <w:rsid w:val="00A3350E"/>
    <w:rsid w:val="00A33A56"/>
    <w:rsid w:val="00A33BEE"/>
    <w:rsid w:val="00A33EEC"/>
    <w:rsid w:val="00A33EF2"/>
    <w:rsid w:val="00A3441D"/>
    <w:rsid w:val="00A35182"/>
    <w:rsid w:val="00A35532"/>
    <w:rsid w:val="00A3558B"/>
    <w:rsid w:val="00A35597"/>
    <w:rsid w:val="00A35697"/>
    <w:rsid w:val="00A357AC"/>
    <w:rsid w:val="00A35B2B"/>
    <w:rsid w:val="00A35EE8"/>
    <w:rsid w:val="00A36081"/>
    <w:rsid w:val="00A365AE"/>
    <w:rsid w:val="00A36A59"/>
    <w:rsid w:val="00A37732"/>
    <w:rsid w:val="00A377D2"/>
    <w:rsid w:val="00A404F0"/>
    <w:rsid w:val="00A405B1"/>
    <w:rsid w:val="00A4064B"/>
    <w:rsid w:val="00A406E6"/>
    <w:rsid w:val="00A40BE9"/>
    <w:rsid w:val="00A40DA9"/>
    <w:rsid w:val="00A410A7"/>
    <w:rsid w:val="00A413F5"/>
    <w:rsid w:val="00A417C8"/>
    <w:rsid w:val="00A4190E"/>
    <w:rsid w:val="00A41C86"/>
    <w:rsid w:val="00A42035"/>
    <w:rsid w:val="00A42186"/>
    <w:rsid w:val="00A4330C"/>
    <w:rsid w:val="00A433E2"/>
    <w:rsid w:val="00A43447"/>
    <w:rsid w:val="00A43A70"/>
    <w:rsid w:val="00A43AFC"/>
    <w:rsid w:val="00A444D1"/>
    <w:rsid w:val="00A44656"/>
    <w:rsid w:val="00A44BA7"/>
    <w:rsid w:val="00A45116"/>
    <w:rsid w:val="00A4524A"/>
    <w:rsid w:val="00A452B0"/>
    <w:rsid w:val="00A4538B"/>
    <w:rsid w:val="00A4627A"/>
    <w:rsid w:val="00A46337"/>
    <w:rsid w:val="00A46769"/>
    <w:rsid w:val="00A46BC1"/>
    <w:rsid w:val="00A46DE3"/>
    <w:rsid w:val="00A46FB0"/>
    <w:rsid w:val="00A471DB"/>
    <w:rsid w:val="00A50662"/>
    <w:rsid w:val="00A50A41"/>
    <w:rsid w:val="00A50FF4"/>
    <w:rsid w:val="00A51631"/>
    <w:rsid w:val="00A52AEB"/>
    <w:rsid w:val="00A52CA2"/>
    <w:rsid w:val="00A531C5"/>
    <w:rsid w:val="00A5479B"/>
    <w:rsid w:val="00A54977"/>
    <w:rsid w:val="00A55452"/>
    <w:rsid w:val="00A558FC"/>
    <w:rsid w:val="00A56C77"/>
    <w:rsid w:val="00A56EEA"/>
    <w:rsid w:val="00A57152"/>
    <w:rsid w:val="00A571B7"/>
    <w:rsid w:val="00A5731D"/>
    <w:rsid w:val="00A576B7"/>
    <w:rsid w:val="00A57BA4"/>
    <w:rsid w:val="00A6044A"/>
    <w:rsid w:val="00A60B9E"/>
    <w:rsid w:val="00A616B8"/>
    <w:rsid w:val="00A619B0"/>
    <w:rsid w:val="00A61FC2"/>
    <w:rsid w:val="00A627F6"/>
    <w:rsid w:val="00A62AE7"/>
    <w:rsid w:val="00A638D6"/>
    <w:rsid w:val="00A643E0"/>
    <w:rsid w:val="00A64612"/>
    <w:rsid w:val="00A64974"/>
    <w:rsid w:val="00A64EAA"/>
    <w:rsid w:val="00A653C8"/>
    <w:rsid w:val="00A65659"/>
    <w:rsid w:val="00A6569B"/>
    <w:rsid w:val="00A665AE"/>
    <w:rsid w:val="00A66624"/>
    <w:rsid w:val="00A668ED"/>
    <w:rsid w:val="00A668FB"/>
    <w:rsid w:val="00A66914"/>
    <w:rsid w:val="00A677C9"/>
    <w:rsid w:val="00A679E1"/>
    <w:rsid w:val="00A70E36"/>
    <w:rsid w:val="00A71C20"/>
    <w:rsid w:val="00A71CF1"/>
    <w:rsid w:val="00A72267"/>
    <w:rsid w:val="00A7250A"/>
    <w:rsid w:val="00A72953"/>
    <w:rsid w:val="00A72C27"/>
    <w:rsid w:val="00A72E48"/>
    <w:rsid w:val="00A735E4"/>
    <w:rsid w:val="00A73EE6"/>
    <w:rsid w:val="00A73F5E"/>
    <w:rsid w:val="00A74AC3"/>
    <w:rsid w:val="00A760DE"/>
    <w:rsid w:val="00A768C1"/>
    <w:rsid w:val="00A770AC"/>
    <w:rsid w:val="00A773E1"/>
    <w:rsid w:val="00A776A2"/>
    <w:rsid w:val="00A779E9"/>
    <w:rsid w:val="00A77BAB"/>
    <w:rsid w:val="00A77CDE"/>
    <w:rsid w:val="00A80818"/>
    <w:rsid w:val="00A8082A"/>
    <w:rsid w:val="00A80CC4"/>
    <w:rsid w:val="00A81091"/>
    <w:rsid w:val="00A81548"/>
    <w:rsid w:val="00A8190C"/>
    <w:rsid w:val="00A81EFD"/>
    <w:rsid w:val="00A8252F"/>
    <w:rsid w:val="00A82870"/>
    <w:rsid w:val="00A8357D"/>
    <w:rsid w:val="00A83C81"/>
    <w:rsid w:val="00A83C8A"/>
    <w:rsid w:val="00A83D61"/>
    <w:rsid w:val="00A83E93"/>
    <w:rsid w:val="00A847C5"/>
    <w:rsid w:val="00A84866"/>
    <w:rsid w:val="00A86986"/>
    <w:rsid w:val="00A86B74"/>
    <w:rsid w:val="00A86B77"/>
    <w:rsid w:val="00A86BF5"/>
    <w:rsid w:val="00A86C45"/>
    <w:rsid w:val="00A86D18"/>
    <w:rsid w:val="00A86EF2"/>
    <w:rsid w:val="00A877B5"/>
    <w:rsid w:val="00A87B39"/>
    <w:rsid w:val="00A87EF7"/>
    <w:rsid w:val="00A90A96"/>
    <w:rsid w:val="00A90ADC"/>
    <w:rsid w:val="00A90DD1"/>
    <w:rsid w:val="00A9156C"/>
    <w:rsid w:val="00A91B85"/>
    <w:rsid w:val="00A91C4A"/>
    <w:rsid w:val="00A92154"/>
    <w:rsid w:val="00A92213"/>
    <w:rsid w:val="00A927D4"/>
    <w:rsid w:val="00A927EC"/>
    <w:rsid w:val="00A9292B"/>
    <w:rsid w:val="00A947AE"/>
    <w:rsid w:val="00A94BEB"/>
    <w:rsid w:val="00A94F1B"/>
    <w:rsid w:val="00A950AE"/>
    <w:rsid w:val="00A95427"/>
    <w:rsid w:val="00A95484"/>
    <w:rsid w:val="00A954DF"/>
    <w:rsid w:val="00A95723"/>
    <w:rsid w:val="00A95898"/>
    <w:rsid w:val="00A95C24"/>
    <w:rsid w:val="00A95F29"/>
    <w:rsid w:val="00A966D9"/>
    <w:rsid w:val="00A96834"/>
    <w:rsid w:val="00A9691F"/>
    <w:rsid w:val="00A970A6"/>
    <w:rsid w:val="00A972C7"/>
    <w:rsid w:val="00A97449"/>
    <w:rsid w:val="00A975A7"/>
    <w:rsid w:val="00A97B0A"/>
    <w:rsid w:val="00AA0198"/>
    <w:rsid w:val="00AA0296"/>
    <w:rsid w:val="00AA066F"/>
    <w:rsid w:val="00AA0F2D"/>
    <w:rsid w:val="00AA1198"/>
    <w:rsid w:val="00AA12D4"/>
    <w:rsid w:val="00AA1381"/>
    <w:rsid w:val="00AA170D"/>
    <w:rsid w:val="00AA1D23"/>
    <w:rsid w:val="00AA36FD"/>
    <w:rsid w:val="00AA3E0E"/>
    <w:rsid w:val="00AA3F79"/>
    <w:rsid w:val="00AA3FCB"/>
    <w:rsid w:val="00AA4089"/>
    <w:rsid w:val="00AA4E71"/>
    <w:rsid w:val="00AA5261"/>
    <w:rsid w:val="00AA57B7"/>
    <w:rsid w:val="00AA633E"/>
    <w:rsid w:val="00AA63C9"/>
    <w:rsid w:val="00AA644F"/>
    <w:rsid w:val="00AA6B4D"/>
    <w:rsid w:val="00AA7264"/>
    <w:rsid w:val="00AA7C29"/>
    <w:rsid w:val="00AA7EB6"/>
    <w:rsid w:val="00AB02BF"/>
    <w:rsid w:val="00AB073C"/>
    <w:rsid w:val="00AB21F4"/>
    <w:rsid w:val="00AB22B7"/>
    <w:rsid w:val="00AB3D38"/>
    <w:rsid w:val="00AB4C9D"/>
    <w:rsid w:val="00AB4FC1"/>
    <w:rsid w:val="00AB542C"/>
    <w:rsid w:val="00AB55DA"/>
    <w:rsid w:val="00AB55DB"/>
    <w:rsid w:val="00AB593E"/>
    <w:rsid w:val="00AB5B84"/>
    <w:rsid w:val="00AB5CF6"/>
    <w:rsid w:val="00AB5D28"/>
    <w:rsid w:val="00AB5E65"/>
    <w:rsid w:val="00AB673A"/>
    <w:rsid w:val="00AB6BC1"/>
    <w:rsid w:val="00AB6F1B"/>
    <w:rsid w:val="00AB7537"/>
    <w:rsid w:val="00AB7843"/>
    <w:rsid w:val="00AB7A9A"/>
    <w:rsid w:val="00AB7D8A"/>
    <w:rsid w:val="00AC0BB0"/>
    <w:rsid w:val="00AC0C15"/>
    <w:rsid w:val="00AC0C7F"/>
    <w:rsid w:val="00AC14F0"/>
    <w:rsid w:val="00AC1B2B"/>
    <w:rsid w:val="00AC2B8B"/>
    <w:rsid w:val="00AC316D"/>
    <w:rsid w:val="00AC3B1A"/>
    <w:rsid w:val="00AC4899"/>
    <w:rsid w:val="00AC5C2B"/>
    <w:rsid w:val="00AC5DC4"/>
    <w:rsid w:val="00AC5F14"/>
    <w:rsid w:val="00AC618C"/>
    <w:rsid w:val="00AC6A74"/>
    <w:rsid w:val="00AC7544"/>
    <w:rsid w:val="00AC7598"/>
    <w:rsid w:val="00AC7A98"/>
    <w:rsid w:val="00AD03E7"/>
    <w:rsid w:val="00AD0752"/>
    <w:rsid w:val="00AD2E9C"/>
    <w:rsid w:val="00AD31A4"/>
    <w:rsid w:val="00AD3501"/>
    <w:rsid w:val="00AD4019"/>
    <w:rsid w:val="00AD429C"/>
    <w:rsid w:val="00AD4AAB"/>
    <w:rsid w:val="00AD4CF3"/>
    <w:rsid w:val="00AD4F08"/>
    <w:rsid w:val="00AD53A7"/>
    <w:rsid w:val="00AD5A0F"/>
    <w:rsid w:val="00AD6A46"/>
    <w:rsid w:val="00AD7457"/>
    <w:rsid w:val="00AE05E0"/>
    <w:rsid w:val="00AE0928"/>
    <w:rsid w:val="00AE177B"/>
    <w:rsid w:val="00AE1AAD"/>
    <w:rsid w:val="00AE1D29"/>
    <w:rsid w:val="00AE2C9E"/>
    <w:rsid w:val="00AE3134"/>
    <w:rsid w:val="00AE3427"/>
    <w:rsid w:val="00AE4308"/>
    <w:rsid w:val="00AE4553"/>
    <w:rsid w:val="00AE45E8"/>
    <w:rsid w:val="00AE4DB9"/>
    <w:rsid w:val="00AE4DD1"/>
    <w:rsid w:val="00AE4E53"/>
    <w:rsid w:val="00AE4F54"/>
    <w:rsid w:val="00AE5709"/>
    <w:rsid w:val="00AE5BE4"/>
    <w:rsid w:val="00AE6D6D"/>
    <w:rsid w:val="00AE6FB9"/>
    <w:rsid w:val="00AE73B3"/>
    <w:rsid w:val="00AE74EA"/>
    <w:rsid w:val="00AE787B"/>
    <w:rsid w:val="00AE7F6D"/>
    <w:rsid w:val="00AF0C74"/>
    <w:rsid w:val="00AF14F7"/>
    <w:rsid w:val="00AF1A6A"/>
    <w:rsid w:val="00AF1A87"/>
    <w:rsid w:val="00AF1D39"/>
    <w:rsid w:val="00AF29E7"/>
    <w:rsid w:val="00AF2CA4"/>
    <w:rsid w:val="00AF2FCB"/>
    <w:rsid w:val="00AF34E4"/>
    <w:rsid w:val="00AF35FA"/>
    <w:rsid w:val="00AF3678"/>
    <w:rsid w:val="00AF3AD6"/>
    <w:rsid w:val="00AF40D5"/>
    <w:rsid w:val="00AF42F9"/>
    <w:rsid w:val="00AF4C19"/>
    <w:rsid w:val="00AF50E1"/>
    <w:rsid w:val="00AF510F"/>
    <w:rsid w:val="00AF56D3"/>
    <w:rsid w:val="00AF5AB8"/>
    <w:rsid w:val="00AF6149"/>
    <w:rsid w:val="00AF649D"/>
    <w:rsid w:val="00AF7294"/>
    <w:rsid w:val="00AF7856"/>
    <w:rsid w:val="00AF794A"/>
    <w:rsid w:val="00AF7A94"/>
    <w:rsid w:val="00B00021"/>
    <w:rsid w:val="00B002E1"/>
    <w:rsid w:val="00B002F2"/>
    <w:rsid w:val="00B00496"/>
    <w:rsid w:val="00B00985"/>
    <w:rsid w:val="00B00CC6"/>
    <w:rsid w:val="00B00D90"/>
    <w:rsid w:val="00B012B0"/>
    <w:rsid w:val="00B013B5"/>
    <w:rsid w:val="00B0198C"/>
    <w:rsid w:val="00B01BA7"/>
    <w:rsid w:val="00B02237"/>
    <w:rsid w:val="00B02240"/>
    <w:rsid w:val="00B0234B"/>
    <w:rsid w:val="00B032F5"/>
    <w:rsid w:val="00B03C42"/>
    <w:rsid w:val="00B0592A"/>
    <w:rsid w:val="00B059B6"/>
    <w:rsid w:val="00B05DF3"/>
    <w:rsid w:val="00B0683A"/>
    <w:rsid w:val="00B06C77"/>
    <w:rsid w:val="00B10C7F"/>
    <w:rsid w:val="00B11102"/>
    <w:rsid w:val="00B1134B"/>
    <w:rsid w:val="00B118D6"/>
    <w:rsid w:val="00B11D10"/>
    <w:rsid w:val="00B122D8"/>
    <w:rsid w:val="00B1235E"/>
    <w:rsid w:val="00B12FAB"/>
    <w:rsid w:val="00B13032"/>
    <w:rsid w:val="00B13501"/>
    <w:rsid w:val="00B13A01"/>
    <w:rsid w:val="00B13DF3"/>
    <w:rsid w:val="00B14628"/>
    <w:rsid w:val="00B148A8"/>
    <w:rsid w:val="00B14E60"/>
    <w:rsid w:val="00B150D9"/>
    <w:rsid w:val="00B152AA"/>
    <w:rsid w:val="00B15322"/>
    <w:rsid w:val="00B15999"/>
    <w:rsid w:val="00B164A9"/>
    <w:rsid w:val="00B1721F"/>
    <w:rsid w:val="00B175B9"/>
    <w:rsid w:val="00B17D6D"/>
    <w:rsid w:val="00B17DDD"/>
    <w:rsid w:val="00B206C4"/>
    <w:rsid w:val="00B209DC"/>
    <w:rsid w:val="00B20C6D"/>
    <w:rsid w:val="00B21163"/>
    <w:rsid w:val="00B21752"/>
    <w:rsid w:val="00B218D6"/>
    <w:rsid w:val="00B21AF5"/>
    <w:rsid w:val="00B22881"/>
    <w:rsid w:val="00B228D6"/>
    <w:rsid w:val="00B22EBA"/>
    <w:rsid w:val="00B2398C"/>
    <w:rsid w:val="00B2433E"/>
    <w:rsid w:val="00B24943"/>
    <w:rsid w:val="00B24A1D"/>
    <w:rsid w:val="00B253F8"/>
    <w:rsid w:val="00B27109"/>
    <w:rsid w:val="00B27746"/>
    <w:rsid w:val="00B2786B"/>
    <w:rsid w:val="00B27F0B"/>
    <w:rsid w:val="00B3016F"/>
    <w:rsid w:val="00B30272"/>
    <w:rsid w:val="00B30B7A"/>
    <w:rsid w:val="00B30F42"/>
    <w:rsid w:val="00B311C5"/>
    <w:rsid w:val="00B31A76"/>
    <w:rsid w:val="00B31AB8"/>
    <w:rsid w:val="00B31B61"/>
    <w:rsid w:val="00B31D3B"/>
    <w:rsid w:val="00B32710"/>
    <w:rsid w:val="00B327E7"/>
    <w:rsid w:val="00B33168"/>
    <w:rsid w:val="00B335BD"/>
    <w:rsid w:val="00B3373E"/>
    <w:rsid w:val="00B337CA"/>
    <w:rsid w:val="00B3382D"/>
    <w:rsid w:val="00B33D44"/>
    <w:rsid w:val="00B3407C"/>
    <w:rsid w:val="00B343CB"/>
    <w:rsid w:val="00B344BC"/>
    <w:rsid w:val="00B35B0A"/>
    <w:rsid w:val="00B3604F"/>
    <w:rsid w:val="00B36340"/>
    <w:rsid w:val="00B3675B"/>
    <w:rsid w:val="00B36943"/>
    <w:rsid w:val="00B3705C"/>
    <w:rsid w:val="00B3796E"/>
    <w:rsid w:val="00B40097"/>
    <w:rsid w:val="00B4018B"/>
    <w:rsid w:val="00B40D01"/>
    <w:rsid w:val="00B41409"/>
    <w:rsid w:val="00B4172C"/>
    <w:rsid w:val="00B41902"/>
    <w:rsid w:val="00B437B1"/>
    <w:rsid w:val="00B43ABA"/>
    <w:rsid w:val="00B43EC7"/>
    <w:rsid w:val="00B447DB"/>
    <w:rsid w:val="00B45031"/>
    <w:rsid w:val="00B45474"/>
    <w:rsid w:val="00B45B7E"/>
    <w:rsid w:val="00B45C6D"/>
    <w:rsid w:val="00B461CA"/>
    <w:rsid w:val="00B46FB4"/>
    <w:rsid w:val="00B475EB"/>
    <w:rsid w:val="00B4764F"/>
    <w:rsid w:val="00B5009B"/>
    <w:rsid w:val="00B50542"/>
    <w:rsid w:val="00B50AC7"/>
    <w:rsid w:val="00B50D15"/>
    <w:rsid w:val="00B510CD"/>
    <w:rsid w:val="00B5115E"/>
    <w:rsid w:val="00B511B8"/>
    <w:rsid w:val="00B519EE"/>
    <w:rsid w:val="00B521AC"/>
    <w:rsid w:val="00B52406"/>
    <w:rsid w:val="00B52C89"/>
    <w:rsid w:val="00B537A6"/>
    <w:rsid w:val="00B53B30"/>
    <w:rsid w:val="00B53E0A"/>
    <w:rsid w:val="00B5446B"/>
    <w:rsid w:val="00B54585"/>
    <w:rsid w:val="00B548A4"/>
    <w:rsid w:val="00B54B60"/>
    <w:rsid w:val="00B551AD"/>
    <w:rsid w:val="00B55E30"/>
    <w:rsid w:val="00B561DA"/>
    <w:rsid w:val="00B5639F"/>
    <w:rsid w:val="00B56815"/>
    <w:rsid w:val="00B5741D"/>
    <w:rsid w:val="00B574F4"/>
    <w:rsid w:val="00B57E85"/>
    <w:rsid w:val="00B60463"/>
    <w:rsid w:val="00B60633"/>
    <w:rsid w:val="00B6090D"/>
    <w:rsid w:val="00B60994"/>
    <w:rsid w:val="00B61320"/>
    <w:rsid w:val="00B617DE"/>
    <w:rsid w:val="00B61C3A"/>
    <w:rsid w:val="00B61DD1"/>
    <w:rsid w:val="00B61E9C"/>
    <w:rsid w:val="00B63638"/>
    <w:rsid w:val="00B64194"/>
    <w:rsid w:val="00B64695"/>
    <w:rsid w:val="00B6594E"/>
    <w:rsid w:val="00B65F15"/>
    <w:rsid w:val="00B6604D"/>
    <w:rsid w:val="00B67191"/>
    <w:rsid w:val="00B67513"/>
    <w:rsid w:val="00B678BD"/>
    <w:rsid w:val="00B67E25"/>
    <w:rsid w:val="00B71653"/>
    <w:rsid w:val="00B7171D"/>
    <w:rsid w:val="00B72128"/>
    <w:rsid w:val="00B72A61"/>
    <w:rsid w:val="00B72DA1"/>
    <w:rsid w:val="00B72F89"/>
    <w:rsid w:val="00B72F95"/>
    <w:rsid w:val="00B73B29"/>
    <w:rsid w:val="00B743C7"/>
    <w:rsid w:val="00B74FB3"/>
    <w:rsid w:val="00B75606"/>
    <w:rsid w:val="00B76420"/>
    <w:rsid w:val="00B7695D"/>
    <w:rsid w:val="00B773AA"/>
    <w:rsid w:val="00B77474"/>
    <w:rsid w:val="00B777E0"/>
    <w:rsid w:val="00B77B95"/>
    <w:rsid w:val="00B804EE"/>
    <w:rsid w:val="00B8077F"/>
    <w:rsid w:val="00B810D0"/>
    <w:rsid w:val="00B813E5"/>
    <w:rsid w:val="00B81B01"/>
    <w:rsid w:val="00B82177"/>
    <w:rsid w:val="00B8243A"/>
    <w:rsid w:val="00B83AA4"/>
    <w:rsid w:val="00B84464"/>
    <w:rsid w:val="00B847C9"/>
    <w:rsid w:val="00B84F2D"/>
    <w:rsid w:val="00B85144"/>
    <w:rsid w:val="00B85C18"/>
    <w:rsid w:val="00B85C85"/>
    <w:rsid w:val="00B86169"/>
    <w:rsid w:val="00B865F3"/>
    <w:rsid w:val="00B86CE4"/>
    <w:rsid w:val="00B86D28"/>
    <w:rsid w:val="00B86EAE"/>
    <w:rsid w:val="00B872E1"/>
    <w:rsid w:val="00B87453"/>
    <w:rsid w:val="00B87B56"/>
    <w:rsid w:val="00B9032B"/>
    <w:rsid w:val="00B907A8"/>
    <w:rsid w:val="00B9131E"/>
    <w:rsid w:val="00B913B6"/>
    <w:rsid w:val="00B91C3A"/>
    <w:rsid w:val="00B92142"/>
    <w:rsid w:val="00B92712"/>
    <w:rsid w:val="00B9287D"/>
    <w:rsid w:val="00B929A7"/>
    <w:rsid w:val="00B92F71"/>
    <w:rsid w:val="00B93253"/>
    <w:rsid w:val="00B93727"/>
    <w:rsid w:val="00B94315"/>
    <w:rsid w:val="00B946F9"/>
    <w:rsid w:val="00B94CCE"/>
    <w:rsid w:val="00B9585E"/>
    <w:rsid w:val="00B95D62"/>
    <w:rsid w:val="00B96BB6"/>
    <w:rsid w:val="00B96DF0"/>
    <w:rsid w:val="00BA0158"/>
    <w:rsid w:val="00BA0A8B"/>
    <w:rsid w:val="00BA0B53"/>
    <w:rsid w:val="00BA0BCD"/>
    <w:rsid w:val="00BA0F77"/>
    <w:rsid w:val="00BA1015"/>
    <w:rsid w:val="00BA1AFC"/>
    <w:rsid w:val="00BA1FC3"/>
    <w:rsid w:val="00BA2854"/>
    <w:rsid w:val="00BA2CF0"/>
    <w:rsid w:val="00BA3657"/>
    <w:rsid w:val="00BA3769"/>
    <w:rsid w:val="00BA3F6E"/>
    <w:rsid w:val="00BA5032"/>
    <w:rsid w:val="00BA67A6"/>
    <w:rsid w:val="00BA71B0"/>
    <w:rsid w:val="00BA735F"/>
    <w:rsid w:val="00BA771B"/>
    <w:rsid w:val="00BA79B2"/>
    <w:rsid w:val="00BB0BA2"/>
    <w:rsid w:val="00BB0C7C"/>
    <w:rsid w:val="00BB149A"/>
    <w:rsid w:val="00BB150C"/>
    <w:rsid w:val="00BB1610"/>
    <w:rsid w:val="00BB216E"/>
    <w:rsid w:val="00BB248F"/>
    <w:rsid w:val="00BB2E33"/>
    <w:rsid w:val="00BB33A8"/>
    <w:rsid w:val="00BB3963"/>
    <w:rsid w:val="00BB3C0C"/>
    <w:rsid w:val="00BB4918"/>
    <w:rsid w:val="00BB51FB"/>
    <w:rsid w:val="00BB6F2D"/>
    <w:rsid w:val="00BB6FA5"/>
    <w:rsid w:val="00BB76EA"/>
    <w:rsid w:val="00BC0001"/>
    <w:rsid w:val="00BC0DA0"/>
    <w:rsid w:val="00BC159E"/>
    <w:rsid w:val="00BC1A0C"/>
    <w:rsid w:val="00BC2F2D"/>
    <w:rsid w:val="00BC308E"/>
    <w:rsid w:val="00BC31A5"/>
    <w:rsid w:val="00BC3A1A"/>
    <w:rsid w:val="00BC3A73"/>
    <w:rsid w:val="00BC427D"/>
    <w:rsid w:val="00BC45DA"/>
    <w:rsid w:val="00BC547A"/>
    <w:rsid w:val="00BC56D8"/>
    <w:rsid w:val="00BC5830"/>
    <w:rsid w:val="00BC5BA4"/>
    <w:rsid w:val="00BC5D02"/>
    <w:rsid w:val="00BC79CC"/>
    <w:rsid w:val="00BC7F0C"/>
    <w:rsid w:val="00BD01CC"/>
    <w:rsid w:val="00BD1BDF"/>
    <w:rsid w:val="00BD1DF7"/>
    <w:rsid w:val="00BD22A5"/>
    <w:rsid w:val="00BD243A"/>
    <w:rsid w:val="00BD315A"/>
    <w:rsid w:val="00BD3377"/>
    <w:rsid w:val="00BD35AA"/>
    <w:rsid w:val="00BD3CBA"/>
    <w:rsid w:val="00BD45DE"/>
    <w:rsid w:val="00BD4FDD"/>
    <w:rsid w:val="00BD51ED"/>
    <w:rsid w:val="00BD5947"/>
    <w:rsid w:val="00BD5B15"/>
    <w:rsid w:val="00BD5C70"/>
    <w:rsid w:val="00BD5FEA"/>
    <w:rsid w:val="00BD61A5"/>
    <w:rsid w:val="00BD622D"/>
    <w:rsid w:val="00BD7CFE"/>
    <w:rsid w:val="00BD7D3D"/>
    <w:rsid w:val="00BE05DE"/>
    <w:rsid w:val="00BE0CE1"/>
    <w:rsid w:val="00BE14B6"/>
    <w:rsid w:val="00BE1759"/>
    <w:rsid w:val="00BE2A8D"/>
    <w:rsid w:val="00BE2CB7"/>
    <w:rsid w:val="00BE3023"/>
    <w:rsid w:val="00BE347B"/>
    <w:rsid w:val="00BE3B29"/>
    <w:rsid w:val="00BE3FD4"/>
    <w:rsid w:val="00BE40A2"/>
    <w:rsid w:val="00BE4213"/>
    <w:rsid w:val="00BE4364"/>
    <w:rsid w:val="00BE4775"/>
    <w:rsid w:val="00BE4B9C"/>
    <w:rsid w:val="00BE5137"/>
    <w:rsid w:val="00BE5230"/>
    <w:rsid w:val="00BE5656"/>
    <w:rsid w:val="00BE59E7"/>
    <w:rsid w:val="00BE5C50"/>
    <w:rsid w:val="00BE70C8"/>
    <w:rsid w:val="00BE749F"/>
    <w:rsid w:val="00BE7AC3"/>
    <w:rsid w:val="00BF02A8"/>
    <w:rsid w:val="00BF1013"/>
    <w:rsid w:val="00BF1B5C"/>
    <w:rsid w:val="00BF1F16"/>
    <w:rsid w:val="00BF21CA"/>
    <w:rsid w:val="00BF34D6"/>
    <w:rsid w:val="00BF361E"/>
    <w:rsid w:val="00BF3CDA"/>
    <w:rsid w:val="00BF45FB"/>
    <w:rsid w:val="00BF4E7E"/>
    <w:rsid w:val="00BF5027"/>
    <w:rsid w:val="00BF5981"/>
    <w:rsid w:val="00BF6346"/>
    <w:rsid w:val="00BF677E"/>
    <w:rsid w:val="00BF69BE"/>
    <w:rsid w:val="00BF6A85"/>
    <w:rsid w:val="00BF6E3D"/>
    <w:rsid w:val="00BF7493"/>
    <w:rsid w:val="00BF758E"/>
    <w:rsid w:val="00BF789A"/>
    <w:rsid w:val="00C00A6A"/>
    <w:rsid w:val="00C00AC8"/>
    <w:rsid w:val="00C00DE4"/>
    <w:rsid w:val="00C01404"/>
    <w:rsid w:val="00C0140F"/>
    <w:rsid w:val="00C016B6"/>
    <w:rsid w:val="00C01897"/>
    <w:rsid w:val="00C018EC"/>
    <w:rsid w:val="00C01B2A"/>
    <w:rsid w:val="00C02162"/>
    <w:rsid w:val="00C02EBB"/>
    <w:rsid w:val="00C034F2"/>
    <w:rsid w:val="00C039B6"/>
    <w:rsid w:val="00C03EFB"/>
    <w:rsid w:val="00C043C1"/>
    <w:rsid w:val="00C04578"/>
    <w:rsid w:val="00C04627"/>
    <w:rsid w:val="00C0486A"/>
    <w:rsid w:val="00C04A28"/>
    <w:rsid w:val="00C054DF"/>
    <w:rsid w:val="00C0577E"/>
    <w:rsid w:val="00C057ED"/>
    <w:rsid w:val="00C0584E"/>
    <w:rsid w:val="00C05859"/>
    <w:rsid w:val="00C058F8"/>
    <w:rsid w:val="00C05B80"/>
    <w:rsid w:val="00C06318"/>
    <w:rsid w:val="00C065B9"/>
    <w:rsid w:val="00C06832"/>
    <w:rsid w:val="00C06A4D"/>
    <w:rsid w:val="00C07692"/>
    <w:rsid w:val="00C07EC5"/>
    <w:rsid w:val="00C107DD"/>
    <w:rsid w:val="00C1097E"/>
    <w:rsid w:val="00C10BC0"/>
    <w:rsid w:val="00C113F3"/>
    <w:rsid w:val="00C1165D"/>
    <w:rsid w:val="00C116EB"/>
    <w:rsid w:val="00C12059"/>
    <w:rsid w:val="00C126A9"/>
    <w:rsid w:val="00C12FA2"/>
    <w:rsid w:val="00C1391A"/>
    <w:rsid w:val="00C143CC"/>
    <w:rsid w:val="00C152B8"/>
    <w:rsid w:val="00C158DF"/>
    <w:rsid w:val="00C15AA5"/>
    <w:rsid w:val="00C15D7C"/>
    <w:rsid w:val="00C15D8F"/>
    <w:rsid w:val="00C15E3D"/>
    <w:rsid w:val="00C161C8"/>
    <w:rsid w:val="00C1649C"/>
    <w:rsid w:val="00C16714"/>
    <w:rsid w:val="00C1697F"/>
    <w:rsid w:val="00C16EC2"/>
    <w:rsid w:val="00C1703B"/>
    <w:rsid w:val="00C171C7"/>
    <w:rsid w:val="00C175B6"/>
    <w:rsid w:val="00C179FD"/>
    <w:rsid w:val="00C204B4"/>
    <w:rsid w:val="00C20887"/>
    <w:rsid w:val="00C20BFF"/>
    <w:rsid w:val="00C21052"/>
    <w:rsid w:val="00C21129"/>
    <w:rsid w:val="00C2145F"/>
    <w:rsid w:val="00C219D4"/>
    <w:rsid w:val="00C21BF2"/>
    <w:rsid w:val="00C22635"/>
    <w:rsid w:val="00C23804"/>
    <w:rsid w:val="00C240B0"/>
    <w:rsid w:val="00C24698"/>
    <w:rsid w:val="00C248ED"/>
    <w:rsid w:val="00C24A78"/>
    <w:rsid w:val="00C25883"/>
    <w:rsid w:val="00C25A3D"/>
    <w:rsid w:val="00C25DB9"/>
    <w:rsid w:val="00C25DF9"/>
    <w:rsid w:val="00C25F76"/>
    <w:rsid w:val="00C267D3"/>
    <w:rsid w:val="00C2681A"/>
    <w:rsid w:val="00C26D5E"/>
    <w:rsid w:val="00C26E4D"/>
    <w:rsid w:val="00C275E5"/>
    <w:rsid w:val="00C27AC9"/>
    <w:rsid w:val="00C27DE7"/>
    <w:rsid w:val="00C27E45"/>
    <w:rsid w:val="00C30062"/>
    <w:rsid w:val="00C305B8"/>
    <w:rsid w:val="00C305FC"/>
    <w:rsid w:val="00C30672"/>
    <w:rsid w:val="00C306C4"/>
    <w:rsid w:val="00C31F5F"/>
    <w:rsid w:val="00C32A35"/>
    <w:rsid w:val="00C32E23"/>
    <w:rsid w:val="00C3336B"/>
    <w:rsid w:val="00C334E6"/>
    <w:rsid w:val="00C33577"/>
    <w:rsid w:val="00C3452F"/>
    <w:rsid w:val="00C3454A"/>
    <w:rsid w:val="00C34D07"/>
    <w:rsid w:val="00C34FA3"/>
    <w:rsid w:val="00C35567"/>
    <w:rsid w:val="00C35570"/>
    <w:rsid w:val="00C358F1"/>
    <w:rsid w:val="00C359A7"/>
    <w:rsid w:val="00C35FCF"/>
    <w:rsid w:val="00C3620E"/>
    <w:rsid w:val="00C365B3"/>
    <w:rsid w:val="00C40299"/>
    <w:rsid w:val="00C40A04"/>
    <w:rsid w:val="00C41137"/>
    <w:rsid w:val="00C416A0"/>
    <w:rsid w:val="00C4214C"/>
    <w:rsid w:val="00C42290"/>
    <w:rsid w:val="00C42794"/>
    <w:rsid w:val="00C427BB"/>
    <w:rsid w:val="00C44300"/>
    <w:rsid w:val="00C4483C"/>
    <w:rsid w:val="00C4572D"/>
    <w:rsid w:val="00C45FFE"/>
    <w:rsid w:val="00C46C42"/>
    <w:rsid w:val="00C46CD8"/>
    <w:rsid w:val="00C47CDB"/>
    <w:rsid w:val="00C501A4"/>
    <w:rsid w:val="00C50B29"/>
    <w:rsid w:val="00C510E9"/>
    <w:rsid w:val="00C51170"/>
    <w:rsid w:val="00C51B4D"/>
    <w:rsid w:val="00C520F6"/>
    <w:rsid w:val="00C5236E"/>
    <w:rsid w:val="00C528C4"/>
    <w:rsid w:val="00C53C63"/>
    <w:rsid w:val="00C5412C"/>
    <w:rsid w:val="00C54FBA"/>
    <w:rsid w:val="00C56264"/>
    <w:rsid w:val="00C56538"/>
    <w:rsid w:val="00C565E9"/>
    <w:rsid w:val="00C56AA2"/>
    <w:rsid w:val="00C56AAE"/>
    <w:rsid w:val="00C56C54"/>
    <w:rsid w:val="00C575BC"/>
    <w:rsid w:val="00C57A2A"/>
    <w:rsid w:val="00C57A33"/>
    <w:rsid w:val="00C61180"/>
    <w:rsid w:val="00C61765"/>
    <w:rsid w:val="00C618D1"/>
    <w:rsid w:val="00C61B88"/>
    <w:rsid w:val="00C61E0E"/>
    <w:rsid w:val="00C61FE3"/>
    <w:rsid w:val="00C62129"/>
    <w:rsid w:val="00C62977"/>
    <w:rsid w:val="00C629AE"/>
    <w:rsid w:val="00C62BA0"/>
    <w:rsid w:val="00C6301E"/>
    <w:rsid w:val="00C6405A"/>
    <w:rsid w:val="00C64421"/>
    <w:rsid w:val="00C64541"/>
    <w:rsid w:val="00C64636"/>
    <w:rsid w:val="00C652F9"/>
    <w:rsid w:val="00C66C63"/>
    <w:rsid w:val="00C66D00"/>
    <w:rsid w:val="00C67024"/>
    <w:rsid w:val="00C67ADD"/>
    <w:rsid w:val="00C70631"/>
    <w:rsid w:val="00C70A4B"/>
    <w:rsid w:val="00C70D14"/>
    <w:rsid w:val="00C710B8"/>
    <w:rsid w:val="00C714DB"/>
    <w:rsid w:val="00C7163F"/>
    <w:rsid w:val="00C72142"/>
    <w:rsid w:val="00C72BE2"/>
    <w:rsid w:val="00C73244"/>
    <w:rsid w:val="00C7348C"/>
    <w:rsid w:val="00C73AF9"/>
    <w:rsid w:val="00C73B05"/>
    <w:rsid w:val="00C73CC0"/>
    <w:rsid w:val="00C73E63"/>
    <w:rsid w:val="00C73FC9"/>
    <w:rsid w:val="00C75032"/>
    <w:rsid w:val="00C7550C"/>
    <w:rsid w:val="00C756B6"/>
    <w:rsid w:val="00C75C61"/>
    <w:rsid w:val="00C761A3"/>
    <w:rsid w:val="00C76230"/>
    <w:rsid w:val="00C763AF"/>
    <w:rsid w:val="00C76D78"/>
    <w:rsid w:val="00C772BD"/>
    <w:rsid w:val="00C77679"/>
    <w:rsid w:val="00C77CB6"/>
    <w:rsid w:val="00C8083D"/>
    <w:rsid w:val="00C82722"/>
    <w:rsid w:val="00C83F89"/>
    <w:rsid w:val="00C842DA"/>
    <w:rsid w:val="00C85107"/>
    <w:rsid w:val="00C851CE"/>
    <w:rsid w:val="00C852CB"/>
    <w:rsid w:val="00C86004"/>
    <w:rsid w:val="00C86B0E"/>
    <w:rsid w:val="00C87075"/>
    <w:rsid w:val="00C87572"/>
    <w:rsid w:val="00C87CCA"/>
    <w:rsid w:val="00C87D66"/>
    <w:rsid w:val="00C87D7D"/>
    <w:rsid w:val="00C90703"/>
    <w:rsid w:val="00C91510"/>
    <w:rsid w:val="00C917D1"/>
    <w:rsid w:val="00C91C28"/>
    <w:rsid w:val="00C92024"/>
    <w:rsid w:val="00C922AE"/>
    <w:rsid w:val="00C92DF1"/>
    <w:rsid w:val="00C931B0"/>
    <w:rsid w:val="00C93A3C"/>
    <w:rsid w:val="00C93DB2"/>
    <w:rsid w:val="00C93DD9"/>
    <w:rsid w:val="00C94187"/>
    <w:rsid w:val="00C949A4"/>
    <w:rsid w:val="00C94F11"/>
    <w:rsid w:val="00C95A20"/>
    <w:rsid w:val="00C95BCB"/>
    <w:rsid w:val="00C95D16"/>
    <w:rsid w:val="00C96084"/>
    <w:rsid w:val="00C96377"/>
    <w:rsid w:val="00C96FBE"/>
    <w:rsid w:val="00C97199"/>
    <w:rsid w:val="00C97660"/>
    <w:rsid w:val="00CA07ED"/>
    <w:rsid w:val="00CA0D53"/>
    <w:rsid w:val="00CA0F62"/>
    <w:rsid w:val="00CA1972"/>
    <w:rsid w:val="00CA1B25"/>
    <w:rsid w:val="00CA29C4"/>
    <w:rsid w:val="00CA2EE1"/>
    <w:rsid w:val="00CA3D5A"/>
    <w:rsid w:val="00CA3F33"/>
    <w:rsid w:val="00CA435C"/>
    <w:rsid w:val="00CA4B7B"/>
    <w:rsid w:val="00CA57BD"/>
    <w:rsid w:val="00CA69A0"/>
    <w:rsid w:val="00CA6A35"/>
    <w:rsid w:val="00CA6A9B"/>
    <w:rsid w:val="00CA6F1E"/>
    <w:rsid w:val="00CA796A"/>
    <w:rsid w:val="00CA7A50"/>
    <w:rsid w:val="00CB095E"/>
    <w:rsid w:val="00CB0A0A"/>
    <w:rsid w:val="00CB0A43"/>
    <w:rsid w:val="00CB1281"/>
    <w:rsid w:val="00CB19B0"/>
    <w:rsid w:val="00CB21E7"/>
    <w:rsid w:val="00CB325A"/>
    <w:rsid w:val="00CB3DCB"/>
    <w:rsid w:val="00CB3F5F"/>
    <w:rsid w:val="00CB3FF7"/>
    <w:rsid w:val="00CB41D7"/>
    <w:rsid w:val="00CB49FF"/>
    <w:rsid w:val="00CB4C95"/>
    <w:rsid w:val="00CB50B3"/>
    <w:rsid w:val="00CB5449"/>
    <w:rsid w:val="00CB7B00"/>
    <w:rsid w:val="00CC002C"/>
    <w:rsid w:val="00CC008F"/>
    <w:rsid w:val="00CC0367"/>
    <w:rsid w:val="00CC13AF"/>
    <w:rsid w:val="00CC1570"/>
    <w:rsid w:val="00CC1A48"/>
    <w:rsid w:val="00CC2A89"/>
    <w:rsid w:val="00CC3935"/>
    <w:rsid w:val="00CC51DC"/>
    <w:rsid w:val="00CC56FF"/>
    <w:rsid w:val="00CC5A45"/>
    <w:rsid w:val="00CC5E6D"/>
    <w:rsid w:val="00CC6760"/>
    <w:rsid w:val="00CC6A41"/>
    <w:rsid w:val="00CD0B06"/>
    <w:rsid w:val="00CD151D"/>
    <w:rsid w:val="00CD330F"/>
    <w:rsid w:val="00CD3394"/>
    <w:rsid w:val="00CD45A4"/>
    <w:rsid w:val="00CD46FA"/>
    <w:rsid w:val="00CD477A"/>
    <w:rsid w:val="00CD4F52"/>
    <w:rsid w:val="00CD5BCF"/>
    <w:rsid w:val="00CD6310"/>
    <w:rsid w:val="00CD6C11"/>
    <w:rsid w:val="00CD78F5"/>
    <w:rsid w:val="00CD7C55"/>
    <w:rsid w:val="00CE009E"/>
    <w:rsid w:val="00CE00AE"/>
    <w:rsid w:val="00CE0202"/>
    <w:rsid w:val="00CE030F"/>
    <w:rsid w:val="00CE0911"/>
    <w:rsid w:val="00CE0C1B"/>
    <w:rsid w:val="00CE13E9"/>
    <w:rsid w:val="00CE22F2"/>
    <w:rsid w:val="00CE2EA3"/>
    <w:rsid w:val="00CE359E"/>
    <w:rsid w:val="00CE41CA"/>
    <w:rsid w:val="00CE446C"/>
    <w:rsid w:val="00CE44F9"/>
    <w:rsid w:val="00CE4C39"/>
    <w:rsid w:val="00CE548F"/>
    <w:rsid w:val="00CE5495"/>
    <w:rsid w:val="00CE65B7"/>
    <w:rsid w:val="00CE666E"/>
    <w:rsid w:val="00CE66BE"/>
    <w:rsid w:val="00CE7797"/>
    <w:rsid w:val="00CE77F7"/>
    <w:rsid w:val="00CE7903"/>
    <w:rsid w:val="00CE7959"/>
    <w:rsid w:val="00CF0D08"/>
    <w:rsid w:val="00CF24A1"/>
    <w:rsid w:val="00CF24CB"/>
    <w:rsid w:val="00CF294E"/>
    <w:rsid w:val="00CF3C89"/>
    <w:rsid w:val="00CF3E8F"/>
    <w:rsid w:val="00CF40A5"/>
    <w:rsid w:val="00CF469E"/>
    <w:rsid w:val="00CF476B"/>
    <w:rsid w:val="00CF48CE"/>
    <w:rsid w:val="00CF4972"/>
    <w:rsid w:val="00CF4AA9"/>
    <w:rsid w:val="00CF557C"/>
    <w:rsid w:val="00CF5773"/>
    <w:rsid w:val="00CF5875"/>
    <w:rsid w:val="00CF59EE"/>
    <w:rsid w:val="00CF5D51"/>
    <w:rsid w:val="00CF5DE5"/>
    <w:rsid w:val="00CF644F"/>
    <w:rsid w:val="00CF6692"/>
    <w:rsid w:val="00CF66C7"/>
    <w:rsid w:val="00CF6BC1"/>
    <w:rsid w:val="00CF709A"/>
    <w:rsid w:val="00CF728E"/>
    <w:rsid w:val="00CF7CBD"/>
    <w:rsid w:val="00CF7E71"/>
    <w:rsid w:val="00CF7F6E"/>
    <w:rsid w:val="00D0005F"/>
    <w:rsid w:val="00D002FC"/>
    <w:rsid w:val="00D006F3"/>
    <w:rsid w:val="00D00B0D"/>
    <w:rsid w:val="00D027E8"/>
    <w:rsid w:val="00D02C32"/>
    <w:rsid w:val="00D03851"/>
    <w:rsid w:val="00D039DB"/>
    <w:rsid w:val="00D03EC0"/>
    <w:rsid w:val="00D04EB3"/>
    <w:rsid w:val="00D05382"/>
    <w:rsid w:val="00D055AC"/>
    <w:rsid w:val="00D05848"/>
    <w:rsid w:val="00D060F8"/>
    <w:rsid w:val="00D06733"/>
    <w:rsid w:val="00D076A0"/>
    <w:rsid w:val="00D077E4"/>
    <w:rsid w:val="00D07A33"/>
    <w:rsid w:val="00D1085E"/>
    <w:rsid w:val="00D10A0B"/>
    <w:rsid w:val="00D10C1D"/>
    <w:rsid w:val="00D10F6D"/>
    <w:rsid w:val="00D11354"/>
    <w:rsid w:val="00D1188F"/>
    <w:rsid w:val="00D12262"/>
    <w:rsid w:val="00D13046"/>
    <w:rsid w:val="00D134FA"/>
    <w:rsid w:val="00D13B27"/>
    <w:rsid w:val="00D14097"/>
    <w:rsid w:val="00D1424F"/>
    <w:rsid w:val="00D149DE"/>
    <w:rsid w:val="00D15900"/>
    <w:rsid w:val="00D15C1E"/>
    <w:rsid w:val="00D164C6"/>
    <w:rsid w:val="00D16532"/>
    <w:rsid w:val="00D165B0"/>
    <w:rsid w:val="00D16901"/>
    <w:rsid w:val="00D16AA4"/>
    <w:rsid w:val="00D17C55"/>
    <w:rsid w:val="00D17D9A"/>
    <w:rsid w:val="00D17DB7"/>
    <w:rsid w:val="00D17E1D"/>
    <w:rsid w:val="00D17FF7"/>
    <w:rsid w:val="00D206C9"/>
    <w:rsid w:val="00D20A54"/>
    <w:rsid w:val="00D20C05"/>
    <w:rsid w:val="00D20D39"/>
    <w:rsid w:val="00D212F3"/>
    <w:rsid w:val="00D21747"/>
    <w:rsid w:val="00D21962"/>
    <w:rsid w:val="00D21A68"/>
    <w:rsid w:val="00D21EC3"/>
    <w:rsid w:val="00D22A55"/>
    <w:rsid w:val="00D2362C"/>
    <w:rsid w:val="00D2382B"/>
    <w:rsid w:val="00D238C4"/>
    <w:rsid w:val="00D2392A"/>
    <w:rsid w:val="00D23C17"/>
    <w:rsid w:val="00D24C5F"/>
    <w:rsid w:val="00D24E49"/>
    <w:rsid w:val="00D2624E"/>
    <w:rsid w:val="00D26C75"/>
    <w:rsid w:val="00D27449"/>
    <w:rsid w:val="00D27A8F"/>
    <w:rsid w:val="00D27DEE"/>
    <w:rsid w:val="00D303A4"/>
    <w:rsid w:val="00D303C2"/>
    <w:rsid w:val="00D305B1"/>
    <w:rsid w:val="00D30BD5"/>
    <w:rsid w:val="00D320E1"/>
    <w:rsid w:val="00D32516"/>
    <w:rsid w:val="00D32E6F"/>
    <w:rsid w:val="00D350B0"/>
    <w:rsid w:val="00D35DB2"/>
    <w:rsid w:val="00D35FE7"/>
    <w:rsid w:val="00D36A61"/>
    <w:rsid w:val="00D3712C"/>
    <w:rsid w:val="00D37780"/>
    <w:rsid w:val="00D4095C"/>
    <w:rsid w:val="00D40D91"/>
    <w:rsid w:val="00D412A8"/>
    <w:rsid w:val="00D41789"/>
    <w:rsid w:val="00D41F7E"/>
    <w:rsid w:val="00D41FDF"/>
    <w:rsid w:val="00D42252"/>
    <w:rsid w:val="00D42833"/>
    <w:rsid w:val="00D42A30"/>
    <w:rsid w:val="00D42D59"/>
    <w:rsid w:val="00D42FB3"/>
    <w:rsid w:val="00D430A7"/>
    <w:rsid w:val="00D434B2"/>
    <w:rsid w:val="00D436A4"/>
    <w:rsid w:val="00D444DD"/>
    <w:rsid w:val="00D454B5"/>
    <w:rsid w:val="00D45982"/>
    <w:rsid w:val="00D45CE5"/>
    <w:rsid w:val="00D45D9B"/>
    <w:rsid w:val="00D46694"/>
    <w:rsid w:val="00D46741"/>
    <w:rsid w:val="00D46C36"/>
    <w:rsid w:val="00D46D41"/>
    <w:rsid w:val="00D46DC9"/>
    <w:rsid w:val="00D46FD7"/>
    <w:rsid w:val="00D47501"/>
    <w:rsid w:val="00D47541"/>
    <w:rsid w:val="00D50EA7"/>
    <w:rsid w:val="00D510A6"/>
    <w:rsid w:val="00D518D6"/>
    <w:rsid w:val="00D51B43"/>
    <w:rsid w:val="00D51D70"/>
    <w:rsid w:val="00D525FB"/>
    <w:rsid w:val="00D52D08"/>
    <w:rsid w:val="00D52E0C"/>
    <w:rsid w:val="00D52F2F"/>
    <w:rsid w:val="00D53661"/>
    <w:rsid w:val="00D537AB"/>
    <w:rsid w:val="00D53C49"/>
    <w:rsid w:val="00D54094"/>
    <w:rsid w:val="00D54462"/>
    <w:rsid w:val="00D5526B"/>
    <w:rsid w:val="00D5567F"/>
    <w:rsid w:val="00D56AA0"/>
    <w:rsid w:val="00D5779A"/>
    <w:rsid w:val="00D57851"/>
    <w:rsid w:val="00D57AE1"/>
    <w:rsid w:val="00D606F2"/>
    <w:rsid w:val="00D60F4F"/>
    <w:rsid w:val="00D61FA6"/>
    <w:rsid w:val="00D626C2"/>
    <w:rsid w:val="00D62729"/>
    <w:rsid w:val="00D631B3"/>
    <w:rsid w:val="00D635D0"/>
    <w:rsid w:val="00D637BF"/>
    <w:rsid w:val="00D63DA4"/>
    <w:rsid w:val="00D64695"/>
    <w:rsid w:val="00D64982"/>
    <w:rsid w:val="00D64D4E"/>
    <w:rsid w:val="00D652F9"/>
    <w:rsid w:val="00D65937"/>
    <w:rsid w:val="00D661AF"/>
    <w:rsid w:val="00D66781"/>
    <w:rsid w:val="00D66890"/>
    <w:rsid w:val="00D668FA"/>
    <w:rsid w:val="00D67390"/>
    <w:rsid w:val="00D6764C"/>
    <w:rsid w:val="00D677B8"/>
    <w:rsid w:val="00D70985"/>
    <w:rsid w:val="00D7180E"/>
    <w:rsid w:val="00D718FB"/>
    <w:rsid w:val="00D71D76"/>
    <w:rsid w:val="00D725B7"/>
    <w:rsid w:val="00D72F57"/>
    <w:rsid w:val="00D72F9B"/>
    <w:rsid w:val="00D73165"/>
    <w:rsid w:val="00D73381"/>
    <w:rsid w:val="00D73DFC"/>
    <w:rsid w:val="00D74A88"/>
    <w:rsid w:val="00D75230"/>
    <w:rsid w:val="00D75FE4"/>
    <w:rsid w:val="00D76235"/>
    <w:rsid w:val="00D76DDB"/>
    <w:rsid w:val="00D76E8A"/>
    <w:rsid w:val="00D802C4"/>
    <w:rsid w:val="00D80466"/>
    <w:rsid w:val="00D8062D"/>
    <w:rsid w:val="00D80AE2"/>
    <w:rsid w:val="00D80E97"/>
    <w:rsid w:val="00D80F35"/>
    <w:rsid w:val="00D81BA0"/>
    <w:rsid w:val="00D81F02"/>
    <w:rsid w:val="00D822CE"/>
    <w:rsid w:val="00D824CF"/>
    <w:rsid w:val="00D8282A"/>
    <w:rsid w:val="00D82A32"/>
    <w:rsid w:val="00D83124"/>
    <w:rsid w:val="00D846E8"/>
    <w:rsid w:val="00D84BA4"/>
    <w:rsid w:val="00D84D47"/>
    <w:rsid w:val="00D85349"/>
    <w:rsid w:val="00D857FE"/>
    <w:rsid w:val="00D858BB"/>
    <w:rsid w:val="00D8612F"/>
    <w:rsid w:val="00D865B5"/>
    <w:rsid w:val="00D86C8A"/>
    <w:rsid w:val="00D8787F"/>
    <w:rsid w:val="00D8792E"/>
    <w:rsid w:val="00D87B84"/>
    <w:rsid w:val="00D901E6"/>
    <w:rsid w:val="00D90F6F"/>
    <w:rsid w:val="00D91CE8"/>
    <w:rsid w:val="00D91D10"/>
    <w:rsid w:val="00D91EF0"/>
    <w:rsid w:val="00D92123"/>
    <w:rsid w:val="00D92809"/>
    <w:rsid w:val="00D92B1A"/>
    <w:rsid w:val="00D931FB"/>
    <w:rsid w:val="00D93AB8"/>
    <w:rsid w:val="00D93DA5"/>
    <w:rsid w:val="00D94659"/>
    <w:rsid w:val="00D954E3"/>
    <w:rsid w:val="00D95E05"/>
    <w:rsid w:val="00D96E6D"/>
    <w:rsid w:val="00D96FFA"/>
    <w:rsid w:val="00D97692"/>
    <w:rsid w:val="00DA1BEC"/>
    <w:rsid w:val="00DA1C00"/>
    <w:rsid w:val="00DA214B"/>
    <w:rsid w:val="00DA2198"/>
    <w:rsid w:val="00DA2657"/>
    <w:rsid w:val="00DA2871"/>
    <w:rsid w:val="00DA397A"/>
    <w:rsid w:val="00DA4041"/>
    <w:rsid w:val="00DA4255"/>
    <w:rsid w:val="00DA43EB"/>
    <w:rsid w:val="00DA4F29"/>
    <w:rsid w:val="00DA5071"/>
    <w:rsid w:val="00DA5727"/>
    <w:rsid w:val="00DA5FAB"/>
    <w:rsid w:val="00DA5FCF"/>
    <w:rsid w:val="00DA64C4"/>
    <w:rsid w:val="00DA68C3"/>
    <w:rsid w:val="00DA6BE4"/>
    <w:rsid w:val="00DA7970"/>
    <w:rsid w:val="00DB076D"/>
    <w:rsid w:val="00DB1341"/>
    <w:rsid w:val="00DB2DAD"/>
    <w:rsid w:val="00DB2DB7"/>
    <w:rsid w:val="00DB3489"/>
    <w:rsid w:val="00DB41AA"/>
    <w:rsid w:val="00DB47CE"/>
    <w:rsid w:val="00DB4A7F"/>
    <w:rsid w:val="00DB514E"/>
    <w:rsid w:val="00DB5411"/>
    <w:rsid w:val="00DB5C87"/>
    <w:rsid w:val="00DB5CED"/>
    <w:rsid w:val="00DB6C48"/>
    <w:rsid w:val="00DB7E0E"/>
    <w:rsid w:val="00DC0123"/>
    <w:rsid w:val="00DC03DD"/>
    <w:rsid w:val="00DC0AE9"/>
    <w:rsid w:val="00DC0EB0"/>
    <w:rsid w:val="00DC1402"/>
    <w:rsid w:val="00DC19EA"/>
    <w:rsid w:val="00DC1C86"/>
    <w:rsid w:val="00DC1F42"/>
    <w:rsid w:val="00DC213A"/>
    <w:rsid w:val="00DC32AF"/>
    <w:rsid w:val="00DC37BC"/>
    <w:rsid w:val="00DC3CA5"/>
    <w:rsid w:val="00DC3D23"/>
    <w:rsid w:val="00DC4636"/>
    <w:rsid w:val="00DC4786"/>
    <w:rsid w:val="00DC4921"/>
    <w:rsid w:val="00DC6D9B"/>
    <w:rsid w:val="00DC76BA"/>
    <w:rsid w:val="00DC7E06"/>
    <w:rsid w:val="00DC7F14"/>
    <w:rsid w:val="00DD05B7"/>
    <w:rsid w:val="00DD0B24"/>
    <w:rsid w:val="00DD0CC6"/>
    <w:rsid w:val="00DD1298"/>
    <w:rsid w:val="00DD1415"/>
    <w:rsid w:val="00DD14DE"/>
    <w:rsid w:val="00DD15BC"/>
    <w:rsid w:val="00DD1663"/>
    <w:rsid w:val="00DD1F10"/>
    <w:rsid w:val="00DD2C61"/>
    <w:rsid w:val="00DD3267"/>
    <w:rsid w:val="00DD36C3"/>
    <w:rsid w:val="00DD3D2A"/>
    <w:rsid w:val="00DD426B"/>
    <w:rsid w:val="00DD4557"/>
    <w:rsid w:val="00DD462B"/>
    <w:rsid w:val="00DD49C6"/>
    <w:rsid w:val="00DD4A3B"/>
    <w:rsid w:val="00DD4FE2"/>
    <w:rsid w:val="00DD53F7"/>
    <w:rsid w:val="00DD5443"/>
    <w:rsid w:val="00DD59C7"/>
    <w:rsid w:val="00DD69F9"/>
    <w:rsid w:val="00DD6E21"/>
    <w:rsid w:val="00DD7541"/>
    <w:rsid w:val="00DD782F"/>
    <w:rsid w:val="00DD78CE"/>
    <w:rsid w:val="00DD79DC"/>
    <w:rsid w:val="00DE0582"/>
    <w:rsid w:val="00DE0731"/>
    <w:rsid w:val="00DE0884"/>
    <w:rsid w:val="00DE18FA"/>
    <w:rsid w:val="00DE19EF"/>
    <w:rsid w:val="00DE2645"/>
    <w:rsid w:val="00DE298B"/>
    <w:rsid w:val="00DE2B11"/>
    <w:rsid w:val="00DE2FDC"/>
    <w:rsid w:val="00DE3E01"/>
    <w:rsid w:val="00DE3F5F"/>
    <w:rsid w:val="00DE48BE"/>
    <w:rsid w:val="00DE6359"/>
    <w:rsid w:val="00DE6F9D"/>
    <w:rsid w:val="00DE7195"/>
    <w:rsid w:val="00DE74B7"/>
    <w:rsid w:val="00DE7810"/>
    <w:rsid w:val="00DF0205"/>
    <w:rsid w:val="00DF0288"/>
    <w:rsid w:val="00DF0317"/>
    <w:rsid w:val="00DF1063"/>
    <w:rsid w:val="00DF12A4"/>
    <w:rsid w:val="00DF12CB"/>
    <w:rsid w:val="00DF1CDD"/>
    <w:rsid w:val="00DF1CFB"/>
    <w:rsid w:val="00DF23D3"/>
    <w:rsid w:val="00DF25C3"/>
    <w:rsid w:val="00DF2802"/>
    <w:rsid w:val="00DF394E"/>
    <w:rsid w:val="00DF3C18"/>
    <w:rsid w:val="00DF3FED"/>
    <w:rsid w:val="00DF4124"/>
    <w:rsid w:val="00DF4A51"/>
    <w:rsid w:val="00DF65CD"/>
    <w:rsid w:val="00DF6955"/>
    <w:rsid w:val="00DF6FB7"/>
    <w:rsid w:val="00DF72C7"/>
    <w:rsid w:val="00DF73D3"/>
    <w:rsid w:val="00DF76C9"/>
    <w:rsid w:val="00DF7AD6"/>
    <w:rsid w:val="00DF7B36"/>
    <w:rsid w:val="00DF7CC1"/>
    <w:rsid w:val="00E0005C"/>
    <w:rsid w:val="00E0010E"/>
    <w:rsid w:val="00E009A4"/>
    <w:rsid w:val="00E009C4"/>
    <w:rsid w:val="00E00C16"/>
    <w:rsid w:val="00E017BB"/>
    <w:rsid w:val="00E0224F"/>
    <w:rsid w:val="00E025B2"/>
    <w:rsid w:val="00E02980"/>
    <w:rsid w:val="00E02BA1"/>
    <w:rsid w:val="00E03916"/>
    <w:rsid w:val="00E03B15"/>
    <w:rsid w:val="00E03B1A"/>
    <w:rsid w:val="00E03B9C"/>
    <w:rsid w:val="00E03E10"/>
    <w:rsid w:val="00E04253"/>
    <w:rsid w:val="00E04596"/>
    <w:rsid w:val="00E047EE"/>
    <w:rsid w:val="00E0486E"/>
    <w:rsid w:val="00E050A8"/>
    <w:rsid w:val="00E058D0"/>
    <w:rsid w:val="00E05AB2"/>
    <w:rsid w:val="00E05F23"/>
    <w:rsid w:val="00E0659E"/>
    <w:rsid w:val="00E068D6"/>
    <w:rsid w:val="00E069C9"/>
    <w:rsid w:val="00E071B1"/>
    <w:rsid w:val="00E07475"/>
    <w:rsid w:val="00E075FF"/>
    <w:rsid w:val="00E07DC0"/>
    <w:rsid w:val="00E07DCC"/>
    <w:rsid w:val="00E10757"/>
    <w:rsid w:val="00E10A72"/>
    <w:rsid w:val="00E1198B"/>
    <w:rsid w:val="00E1228F"/>
    <w:rsid w:val="00E12B82"/>
    <w:rsid w:val="00E12C11"/>
    <w:rsid w:val="00E12F5A"/>
    <w:rsid w:val="00E134A2"/>
    <w:rsid w:val="00E13588"/>
    <w:rsid w:val="00E138CB"/>
    <w:rsid w:val="00E13B16"/>
    <w:rsid w:val="00E14D0F"/>
    <w:rsid w:val="00E15CF6"/>
    <w:rsid w:val="00E15FF6"/>
    <w:rsid w:val="00E16512"/>
    <w:rsid w:val="00E16DAE"/>
    <w:rsid w:val="00E17406"/>
    <w:rsid w:val="00E17DEC"/>
    <w:rsid w:val="00E17E05"/>
    <w:rsid w:val="00E17E3D"/>
    <w:rsid w:val="00E20077"/>
    <w:rsid w:val="00E2012F"/>
    <w:rsid w:val="00E201A3"/>
    <w:rsid w:val="00E203C2"/>
    <w:rsid w:val="00E206FC"/>
    <w:rsid w:val="00E20823"/>
    <w:rsid w:val="00E209D5"/>
    <w:rsid w:val="00E20CFA"/>
    <w:rsid w:val="00E20DD1"/>
    <w:rsid w:val="00E22023"/>
    <w:rsid w:val="00E22624"/>
    <w:rsid w:val="00E22705"/>
    <w:rsid w:val="00E22B23"/>
    <w:rsid w:val="00E22E0C"/>
    <w:rsid w:val="00E22FBD"/>
    <w:rsid w:val="00E231D5"/>
    <w:rsid w:val="00E239A6"/>
    <w:rsid w:val="00E239C2"/>
    <w:rsid w:val="00E2454D"/>
    <w:rsid w:val="00E24C24"/>
    <w:rsid w:val="00E2523D"/>
    <w:rsid w:val="00E2538B"/>
    <w:rsid w:val="00E2662B"/>
    <w:rsid w:val="00E26AAB"/>
    <w:rsid w:val="00E26CFC"/>
    <w:rsid w:val="00E26ED2"/>
    <w:rsid w:val="00E270A4"/>
    <w:rsid w:val="00E30078"/>
    <w:rsid w:val="00E31143"/>
    <w:rsid w:val="00E311DB"/>
    <w:rsid w:val="00E31656"/>
    <w:rsid w:val="00E316D9"/>
    <w:rsid w:val="00E31969"/>
    <w:rsid w:val="00E32158"/>
    <w:rsid w:val="00E341FE"/>
    <w:rsid w:val="00E34529"/>
    <w:rsid w:val="00E34754"/>
    <w:rsid w:val="00E348DD"/>
    <w:rsid w:val="00E357F5"/>
    <w:rsid w:val="00E36687"/>
    <w:rsid w:val="00E36758"/>
    <w:rsid w:val="00E369A5"/>
    <w:rsid w:val="00E37923"/>
    <w:rsid w:val="00E37E39"/>
    <w:rsid w:val="00E407F7"/>
    <w:rsid w:val="00E4214F"/>
    <w:rsid w:val="00E42F04"/>
    <w:rsid w:val="00E43B1A"/>
    <w:rsid w:val="00E43E53"/>
    <w:rsid w:val="00E43F30"/>
    <w:rsid w:val="00E4482A"/>
    <w:rsid w:val="00E44836"/>
    <w:rsid w:val="00E44EA8"/>
    <w:rsid w:val="00E45415"/>
    <w:rsid w:val="00E455FA"/>
    <w:rsid w:val="00E45E79"/>
    <w:rsid w:val="00E46D12"/>
    <w:rsid w:val="00E46DC9"/>
    <w:rsid w:val="00E47244"/>
    <w:rsid w:val="00E4731F"/>
    <w:rsid w:val="00E4760C"/>
    <w:rsid w:val="00E47752"/>
    <w:rsid w:val="00E47D4A"/>
    <w:rsid w:val="00E51398"/>
    <w:rsid w:val="00E516B3"/>
    <w:rsid w:val="00E51A84"/>
    <w:rsid w:val="00E51B27"/>
    <w:rsid w:val="00E51E67"/>
    <w:rsid w:val="00E523A5"/>
    <w:rsid w:val="00E52DE7"/>
    <w:rsid w:val="00E53109"/>
    <w:rsid w:val="00E53AFD"/>
    <w:rsid w:val="00E53D40"/>
    <w:rsid w:val="00E53F53"/>
    <w:rsid w:val="00E541CB"/>
    <w:rsid w:val="00E5444F"/>
    <w:rsid w:val="00E54517"/>
    <w:rsid w:val="00E54DBD"/>
    <w:rsid w:val="00E557E7"/>
    <w:rsid w:val="00E568F6"/>
    <w:rsid w:val="00E56AF1"/>
    <w:rsid w:val="00E5764C"/>
    <w:rsid w:val="00E57828"/>
    <w:rsid w:val="00E57956"/>
    <w:rsid w:val="00E57B49"/>
    <w:rsid w:val="00E57C7F"/>
    <w:rsid w:val="00E600A4"/>
    <w:rsid w:val="00E6012B"/>
    <w:rsid w:val="00E60612"/>
    <w:rsid w:val="00E60794"/>
    <w:rsid w:val="00E60ACB"/>
    <w:rsid w:val="00E60BDF"/>
    <w:rsid w:val="00E60E21"/>
    <w:rsid w:val="00E6122E"/>
    <w:rsid w:val="00E61530"/>
    <w:rsid w:val="00E616C3"/>
    <w:rsid w:val="00E61A13"/>
    <w:rsid w:val="00E61B68"/>
    <w:rsid w:val="00E61F8E"/>
    <w:rsid w:val="00E6290C"/>
    <w:rsid w:val="00E62CD2"/>
    <w:rsid w:val="00E62E12"/>
    <w:rsid w:val="00E6402A"/>
    <w:rsid w:val="00E64E46"/>
    <w:rsid w:val="00E6578E"/>
    <w:rsid w:val="00E663DF"/>
    <w:rsid w:val="00E666E9"/>
    <w:rsid w:val="00E66B22"/>
    <w:rsid w:val="00E66F9B"/>
    <w:rsid w:val="00E66FC5"/>
    <w:rsid w:val="00E6733A"/>
    <w:rsid w:val="00E674ED"/>
    <w:rsid w:val="00E67544"/>
    <w:rsid w:val="00E67838"/>
    <w:rsid w:val="00E6793F"/>
    <w:rsid w:val="00E67EC9"/>
    <w:rsid w:val="00E70030"/>
    <w:rsid w:val="00E70106"/>
    <w:rsid w:val="00E701FD"/>
    <w:rsid w:val="00E70DAF"/>
    <w:rsid w:val="00E70FE0"/>
    <w:rsid w:val="00E7142C"/>
    <w:rsid w:val="00E7205A"/>
    <w:rsid w:val="00E73A54"/>
    <w:rsid w:val="00E73DC5"/>
    <w:rsid w:val="00E741E6"/>
    <w:rsid w:val="00E74435"/>
    <w:rsid w:val="00E749F9"/>
    <w:rsid w:val="00E75025"/>
    <w:rsid w:val="00E75958"/>
    <w:rsid w:val="00E766E7"/>
    <w:rsid w:val="00E769A7"/>
    <w:rsid w:val="00E76A5C"/>
    <w:rsid w:val="00E770F8"/>
    <w:rsid w:val="00E77144"/>
    <w:rsid w:val="00E77247"/>
    <w:rsid w:val="00E773FB"/>
    <w:rsid w:val="00E77699"/>
    <w:rsid w:val="00E8082D"/>
    <w:rsid w:val="00E80887"/>
    <w:rsid w:val="00E80AEF"/>
    <w:rsid w:val="00E81837"/>
    <w:rsid w:val="00E823A8"/>
    <w:rsid w:val="00E82F18"/>
    <w:rsid w:val="00E835D2"/>
    <w:rsid w:val="00E8462D"/>
    <w:rsid w:val="00E84A7F"/>
    <w:rsid w:val="00E84F9D"/>
    <w:rsid w:val="00E85486"/>
    <w:rsid w:val="00E85501"/>
    <w:rsid w:val="00E85A79"/>
    <w:rsid w:val="00E86462"/>
    <w:rsid w:val="00E865D6"/>
    <w:rsid w:val="00E86B38"/>
    <w:rsid w:val="00E86F6E"/>
    <w:rsid w:val="00E875AF"/>
    <w:rsid w:val="00E879DB"/>
    <w:rsid w:val="00E87CCB"/>
    <w:rsid w:val="00E901E3"/>
    <w:rsid w:val="00E9028F"/>
    <w:rsid w:val="00E90BD9"/>
    <w:rsid w:val="00E917AF"/>
    <w:rsid w:val="00E9213D"/>
    <w:rsid w:val="00E92288"/>
    <w:rsid w:val="00E92603"/>
    <w:rsid w:val="00E9267C"/>
    <w:rsid w:val="00E92B25"/>
    <w:rsid w:val="00E92BBC"/>
    <w:rsid w:val="00E9309F"/>
    <w:rsid w:val="00E93182"/>
    <w:rsid w:val="00E9319E"/>
    <w:rsid w:val="00E935E0"/>
    <w:rsid w:val="00E93F50"/>
    <w:rsid w:val="00E94D07"/>
    <w:rsid w:val="00E94DE9"/>
    <w:rsid w:val="00E95895"/>
    <w:rsid w:val="00E95BBC"/>
    <w:rsid w:val="00E95CCE"/>
    <w:rsid w:val="00E95E4C"/>
    <w:rsid w:val="00E95ECD"/>
    <w:rsid w:val="00E95EDE"/>
    <w:rsid w:val="00E962A4"/>
    <w:rsid w:val="00E962E1"/>
    <w:rsid w:val="00E96C36"/>
    <w:rsid w:val="00E96DAD"/>
    <w:rsid w:val="00E97ED8"/>
    <w:rsid w:val="00EA0442"/>
    <w:rsid w:val="00EA0DAC"/>
    <w:rsid w:val="00EA150F"/>
    <w:rsid w:val="00EA1CBD"/>
    <w:rsid w:val="00EA1D03"/>
    <w:rsid w:val="00EA28AF"/>
    <w:rsid w:val="00EA3487"/>
    <w:rsid w:val="00EA3594"/>
    <w:rsid w:val="00EA4625"/>
    <w:rsid w:val="00EA4DAB"/>
    <w:rsid w:val="00EA5625"/>
    <w:rsid w:val="00EA67B0"/>
    <w:rsid w:val="00EA6E8D"/>
    <w:rsid w:val="00EA7956"/>
    <w:rsid w:val="00EA7B02"/>
    <w:rsid w:val="00EA7CAB"/>
    <w:rsid w:val="00EA7E18"/>
    <w:rsid w:val="00EB00FE"/>
    <w:rsid w:val="00EB024A"/>
    <w:rsid w:val="00EB08AD"/>
    <w:rsid w:val="00EB097D"/>
    <w:rsid w:val="00EB17AE"/>
    <w:rsid w:val="00EB1EBB"/>
    <w:rsid w:val="00EB2984"/>
    <w:rsid w:val="00EB2C18"/>
    <w:rsid w:val="00EB2E32"/>
    <w:rsid w:val="00EB2FEB"/>
    <w:rsid w:val="00EB333C"/>
    <w:rsid w:val="00EB37D7"/>
    <w:rsid w:val="00EB398C"/>
    <w:rsid w:val="00EB4BFD"/>
    <w:rsid w:val="00EB5207"/>
    <w:rsid w:val="00EB5966"/>
    <w:rsid w:val="00EB5A80"/>
    <w:rsid w:val="00EB5DDA"/>
    <w:rsid w:val="00EB5F6A"/>
    <w:rsid w:val="00EB61BC"/>
    <w:rsid w:val="00EB655C"/>
    <w:rsid w:val="00EB68EB"/>
    <w:rsid w:val="00EB7591"/>
    <w:rsid w:val="00EB7AD6"/>
    <w:rsid w:val="00EC0109"/>
    <w:rsid w:val="00EC0E78"/>
    <w:rsid w:val="00EC0ED1"/>
    <w:rsid w:val="00EC121D"/>
    <w:rsid w:val="00EC1323"/>
    <w:rsid w:val="00EC18C4"/>
    <w:rsid w:val="00EC1AE6"/>
    <w:rsid w:val="00EC2D21"/>
    <w:rsid w:val="00EC3683"/>
    <w:rsid w:val="00EC3A35"/>
    <w:rsid w:val="00EC3A89"/>
    <w:rsid w:val="00EC411F"/>
    <w:rsid w:val="00EC45F4"/>
    <w:rsid w:val="00EC50F7"/>
    <w:rsid w:val="00EC5A6D"/>
    <w:rsid w:val="00EC6C7B"/>
    <w:rsid w:val="00EC6FB4"/>
    <w:rsid w:val="00EC73B9"/>
    <w:rsid w:val="00EC73C0"/>
    <w:rsid w:val="00EC7B7F"/>
    <w:rsid w:val="00ED0304"/>
    <w:rsid w:val="00ED0340"/>
    <w:rsid w:val="00ED0541"/>
    <w:rsid w:val="00ED0824"/>
    <w:rsid w:val="00ED122A"/>
    <w:rsid w:val="00ED1983"/>
    <w:rsid w:val="00ED228A"/>
    <w:rsid w:val="00ED23CC"/>
    <w:rsid w:val="00ED2919"/>
    <w:rsid w:val="00ED34A9"/>
    <w:rsid w:val="00ED352A"/>
    <w:rsid w:val="00ED4C0D"/>
    <w:rsid w:val="00ED4D3F"/>
    <w:rsid w:val="00ED59DC"/>
    <w:rsid w:val="00ED695C"/>
    <w:rsid w:val="00ED6CB6"/>
    <w:rsid w:val="00ED77CC"/>
    <w:rsid w:val="00ED7C24"/>
    <w:rsid w:val="00ED7D40"/>
    <w:rsid w:val="00ED7FB5"/>
    <w:rsid w:val="00EE0758"/>
    <w:rsid w:val="00EE154C"/>
    <w:rsid w:val="00EE1BD8"/>
    <w:rsid w:val="00EE1FC1"/>
    <w:rsid w:val="00EE2626"/>
    <w:rsid w:val="00EE29E7"/>
    <w:rsid w:val="00EE2A30"/>
    <w:rsid w:val="00EE2AFE"/>
    <w:rsid w:val="00EE328E"/>
    <w:rsid w:val="00EE4682"/>
    <w:rsid w:val="00EE4E54"/>
    <w:rsid w:val="00EE5777"/>
    <w:rsid w:val="00EE5862"/>
    <w:rsid w:val="00EE6423"/>
    <w:rsid w:val="00EE64D8"/>
    <w:rsid w:val="00EE64DC"/>
    <w:rsid w:val="00EE68FA"/>
    <w:rsid w:val="00EE692C"/>
    <w:rsid w:val="00EE6B1F"/>
    <w:rsid w:val="00EE7158"/>
    <w:rsid w:val="00EE7C96"/>
    <w:rsid w:val="00EE7CE5"/>
    <w:rsid w:val="00EF003B"/>
    <w:rsid w:val="00EF0075"/>
    <w:rsid w:val="00EF05AC"/>
    <w:rsid w:val="00EF064D"/>
    <w:rsid w:val="00EF2219"/>
    <w:rsid w:val="00EF248E"/>
    <w:rsid w:val="00EF26AD"/>
    <w:rsid w:val="00EF44B9"/>
    <w:rsid w:val="00EF551D"/>
    <w:rsid w:val="00EF562C"/>
    <w:rsid w:val="00EF5C3C"/>
    <w:rsid w:val="00EF601A"/>
    <w:rsid w:val="00EF7B4E"/>
    <w:rsid w:val="00EF7E5A"/>
    <w:rsid w:val="00F004FD"/>
    <w:rsid w:val="00F005DB"/>
    <w:rsid w:val="00F00BA9"/>
    <w:rsid w:val="00F00CDD"/>
    <w:rsid w:val="00F00CE0"/>
    <w:rsid w:val="00F0113B"/>
    <w:rsid w:val="00F01E57"/>
    <w:rsid w:val="00F02818"/>
    <w:rsid w:val="00F02832"/>
    <w:rsid w:val="00F02969"/>
    <w:rsid w:val="00F02B14"/>
    <w:rsid w:val="00F02B2D"/>
    <w:rsid w:val="00F02FC9"/>
    <w:rsid w:val="00F037DA"/>
    <w:rsid w:val="00F039A2"/>
    <w:rsid w:val="00F03E42"/>
    <w:rsid w:val="00F03FA8"/>
    <w:rsid w:val="00F0405B"/>
    <w:rsid w:val="00F04D64"/>
    <w:rsid w:val="00F04F3B"/>
    <w:rsid w:val="00F054FE"/>
    <w:rsid w:val="00F05A31"/>
    <w:rsid w:val="00F05A9E"/>
    <w:rsid w:val="00F06360"/>
    <w:rsid w:val="00F0669E"/>
    <w:rsid w:val="00F070B3"/>
    <w:rsid w:val="00F0765F"/>
    <w:rsid w:val="00F07991"/>
    <w:rsid w:val="00F07A84"/>
    <w:rsid w:val="00F07AB9"/>
    <w:rsid w:val="00F1014E"/>
    <w:rsid w:val="00F10338"/>
    <w:rsid w:val="00F10433"/>
    <w:rsid w:val="00F10550"/>
    <w:rsid w:val="00F107A3"/>
    <w:rsid w:val="00F1092B"/>
    <w:rsid w:val="00F10A62"/>
    <w:rsid w:val="00F10DD6"/>
    <w:rsid w:val="00F1220C"/>
    <w:rsid w:val="00F123E5"/>
    <w:rsid w:val="00F12D35"/>
    <w:rsid w:val="00F13339"/>
    <w:rsid w:val="00F13FFF"/>
    <w:rsid w:val="00F148E6"/>
    <w:rsid w:val="00F14D91"/>
    <w:rsid w:val="00F15523"/>
    <w:rsid w:val="00F1605E"/>
    <w:rsid w:val="00F16EA3"/>
    <w:rsid w:val="00F17D32"/>
    <w:rsid w:val="00F205E2"/>
    <w:rsid w:val="00F20F76"/>
    <w:rsid w:val="00F21251"/>
    <w:rsid w:val="00F21380"/>
    <w:rsid w:val="00F2167E"/>
    <w:rsid w:val="00F2202B"/>
    <w:rsid w:val="00F22550"/>
    <w:rsid w:val="00F22579"/>
    <w:rsid w:val="00F225E7"/>
    <w:rsid w:val="00F22871"/>
    <w:rsid w:val="00F23045"/>
    <w:rsid w:val="00F234C7"/>
    <w:rsid w:val="00F23AA1"/>
    <w:rsid w:val="00F23DF4"/>
    <w:rsid w:val="00F2426D"/>
    <w:rsid w:val="00F24831"/>
    <w:rsid w:val="00F24AEC"/>
    <w:rsid w:val="00F25753"/>
    <w:rsid w:val="00F25AFE"/>
    <w:rsid w:val="00F25B6E"/>
    <w:rsid w:val="00F2615B"/>
    <w:rsid w:val="00F269F1"/>
    <w:rsid w:val="00F27137"/>
    <w:rsid w:val="00F277E4"/>
    <w:rsid w:val="00F2797C"/>
    <w:rsid w:val="00F27BA1"/>
    <w:rsid w:val="00F27EFC"/>
    <w:rsid w:val="00F30E13"/>
    <w:rsid w:val="00F321B4"/>
    <w:rsid w:val="00F327B1"/>
    <w:rsid w:val="00F32930"/>
    <w:rsid w:val="00F332DC"/>
    <w:rsid w:val="00F333A1"/>
    <w:rsid w:val="00F337DE"/>
    <w:rsid w:val="00F33B28"/>
    <w:rsid w:val="00F33D2C"/>
    <w:rsid w:val="00F3469C"/>
    <w:rsid w:val="00F34A1E"/>
    <w:rsid w:val="00F36BB6"/>
    <w:rsid w:val="00F36D83"/>
    <w:rsid w:val="00F37580"/>
    <w:rsid w:val="00F40247"/>
    <w:rsid w:val="00F40344"/>
    <w:rsid w:val="00F4047E"/>
    <w:rsid w:val="00F40A15"/>
    <w:rsid w:val="00F40A95"/>
    <w:rsid w:val="00F40B1C"/>
    <w:rsid w:val="00F40FE8"/>
    <w:rsid w:val="00F4112B"/>
    <w:rsid w:val="00F41CB5"/>
    <w:rsid w:val="00F426FF"/>
    <w:rsid w:val="00F42AA8"/>
    <w:rsid w:val="00F42FCD"/>
    <w:rsid w:val="00F431EA"/>
    <w:rsid w:val="00F43235"/>
    <w:rsid w:val="00F439F4"/>
    <w:rsid w:val="00F43EEE"/>
    <w:rsid w:val="00F444D8"/>
    <w:rsid w:val="00F44BF5"/>
    <w:rsid w:val="00F45C58"/>
    <w:rsid w:val="00F46759"/>
    <w:rsid w:val="00F46954"/>
    <w:rsid w:val="00F46B81"/>
    <w:rsid w:val="00F46C9F"/>
    <w:rsid w:val="00F471B7"/>
    <w:rsid w:val="00F4733F"/>
    <w:rsid w:val="00F47EC8"/>
    <w:rsid w:val="00F5083A"/>
    <w:rsid w:val="00F511E5"/>
    <w:rsid w:val="00F513BD"/>
    <w:rsid w:val="00F5226A"/>
    <w:rsid w:val="00F52C4E"/>
    <w:rsid w:val="00F52FF1"/>
    <w:rsid w:val="00F53912"/>
    <w:rsid w:val="00F53BDA"/>
    <w:rsid w:val="00F53D3E"/>
    <w:rsid w:val="00F54041"/>
    <w:rsid w:val="00F549B3"/>
    <w:rsid w:val="00F54C67"/>
    <w:rsid w:val="00F54CEA"/>
    <w:rsid w:val="00F54F33"/>
    <w:rsid w:val="00F54F3E"/>
    <w:rsid w:val="00F552D7"/>
    <w:rsid w:val="00F554EE"/>
    <w:rsid w:val="00F55628"/>
    <w:rsid w:val="00F55638"/>
    <w:rsid w:val="00F55B43"/>
    <w:rsid w:val="00F55CBC"/>
    <w:rsid w:val="00F56CB2"/>
    <w:rsid w:val="00F57564"/>
    <w:rsid w:val="00F5778F"/>
    <w:rsid w:val="00F600D2"/>
    <w:rsid w:val="00F603E8"/>
    <w:rsid w:val="00F60499"/>
    <w:rsid w:val="00F60A6A"/>
    <w:rsid w:val="00F60CD5"/>
    <w:rsid w:val="00F60CE8"/>
    <w:rsid w:val="00F6198A"/>
    <w:rsid w:val="00F61997"/>
    <w:rsid w:val="00F61D93"/>
    <w:rsid w:val="00F621F8"/>
    <w:rsid w:val="00F62338"/>
    <w:rsid w:val="00F62C77"/>
    <w:rsid w:val="00F635F1"/>
    <w:rsid w:val="00F637AF"/>
    <w:rsid w:val="00F63DBD"/>
    <w:rsid w:val="00F6407A"/>
    <w:rsid w:val="00F642DA"/>
    <w:rsid w:val="00F64626"/>
    <w:rsid w:val="00F64DA7"/>
    <w:rsid w:val="00F650E3"/>
    <w:rsid w:val="00F6526D"/>
    <w:rsid w:val="00F655B2"/>
    <w:rsid w:val="00F659A1"/>
    <w:rsid w:val="00F659E5"/>
    <w:rsid w:val="00F662F8"/>
    <w:rsid w:val="00F66B5B"/>
    <w:rsid w:val="00F66BCF"/>
    <w:rsid w:val="00F66C07"/>
    <w:rsid w:val="00F6708D"/>
    <w:rsid w:val="00F67301"/>
    <w:rsid w:val="00F6752C"/>
    <w:rsid w:val="00F675DE"/>
    <w:rsid w:val="00F67D0D"/>
    <w:rsid w:val="00F70110"/>
    <w:rsid w:val="00F70653"/>
    <w:rsid w:val="00F70D82"/>
    <w:rsid w:val="00F7171E"/>
    <w:rsid w:val="00F71C2E"/>
    <w:rsid w:val="00F71D30"/>
    <w:rsid w:val="00F73449"/>
    <w:rsid w:val="00F739DE"/>
    <w:rsid w:val="00F739E0"/>
    <w:rsid w:val="00F73F08"/>
    <w:rsid w:val="00F7413E"/>
    <w:rsid w:val="00F74ED8"/>
    <w:rsid w:val="00F75A63"/>
    <w:rsid w:val="00F75DCA"/>
    <w:rsid w:val="00F76315"/>
    <w:rsid w:val="00F769C8"/>
    <w:rsid w:val="00F775B1"/>
    <w:rsid w:val="00F77C5C"/>
    <w:rsid w:val="00F8062B"/>
    <w:rsid w:val="00F80A4B"/>
    <w:rsid w:val="00F80ED6"/>
    <w:rsid w:val="00F8177A"/>
    <w:rsid w:val="00F81A46"/>
    <w:rsid w:val="00F81BFE"/>
    <w:rsid w:val="00F81FCC"/>
    <w:rsid w:val="00F8240E"/>
    <w:rsid w:val="00F824C1"/>
    <w:rsid w:val="00F83363"/>
    <w:rsid w:val="00F83EE3"/>
    <w:rsid w:val="00F83F65"/>
    <w:rsid w:val="00F84307"/>
    <w:rsid w:val="00F8443D"/>
    <w:rsid w:val="00F84AA7"/>
    <w:rsid w:val="00F85527"/>
    <w:rsid w:val="00F85CF9"/>
    <w:rsid w:val="00F85E92"/>
    <w:rsid w:val="00F8607C"/>
    <w:rsid w:val="00F864C4"/>
    <w:rsid w:val="00F87390"/>
    <w:rsid w:val="00F873FF"/>
    <w:rsid w:val="00F87697"/>
    <w:rsid w:val="00F87938"/>
    <w:rsid w:val="00F87B4A"/>
    <w:rsid w:val="00F87C7F"/>
    <w:rsid w:val="00F902AF"/>
    <w:rsid w:val="00F902EC"/>
    <w:rsid w:val="00F90B29"/>
    <w:rsid w:val="00F919BF"/>
    <w:rsid w:val="00F92251"/>
    <w:rsid w:val="00F930ED"/>
    <w:rsid w:val="00F93B32"/>
    <w:rsid w:val="00F93B6A"/>
    <w:rsid w:val="00F93EBE"/>
    <w:rsid w:val="00F94203"/>
    <w:rsid w:val="00F9429B"/>
    <w:rsid w:val="00F951A6"/>
    <w:rsid w:val="00F96719"/>
    <w:rsid w:val="00F96A9F"/>
    <w:rsid w:val="00F971ED"/>
    <w:rsid w:val="00F97762"/>
    <w:rsid w:val="00F97BDD"/>
    <w:rsid w:val="00F97E8A"/>
    <w:rsid w:val="00FA017E"/>
    <w:rsid w:val="00FA053E"/>
    <w:rsid w:val="00FA0F4A"/>
    <w:rsid w:val="00FA1406"/>
    <w:rsid w:val="00FA1535"/>
    <w:rsid w:val="00FA1C69"/>
    <w:rsid w:val="00FA1CD0"/>
    <w:rsid w:val="00FA1FFF"/>
    <w:rsid w:val="00FA2027"/>
    <w:rsid w:val="00FA21E2"/>
    <w:rsid w:val="00FA2690"/>
    <w:rsid w:val="00FA27F5"/>
    <w:rsid w:val="00FA350E"/>
    <w:rsid w:val="00FA4500"/>
    <w:rsid w:val="00FA4BF8"/>
    <w:rsid w:val="00FA4C73"/>
    <w:rsid w:val="00FA4F69"/>
    <w:rsid w:val="00FA5156"/>
    <w:rsid w:val="00FA5238"/>
    <w:rsid w:val="00FA53F1"/>
    <w:rsid w:val="00FA55E3"/>
    <w:rsid w:val="00FA6FA2"/>
    <w:rsid w:val="00FA731E"/>
    <w:rsid w:val="00FA7E78"/>
    <w:rsid w:val="00FB05B7"/>
    <w:rsid w:val="00FB0741"/>
    <w:rsid w:val="00FB0922"/>
    <w:rsid w:val="00FB0DB0"/>
    <w:rsid w:val="00FB11D3"/>
    <w:rsid w:val="00FB1C0D"/>
    <w:rsid w:val="00FB1DDD"/>
    <w:rsid w:val="00FB1F7A"/>
    <w:rsid w:val="00FB2864"/>
    <w:rsid w:val="00FB2960"/>
    <w:rsid w:val="00FB2A21"/>
    <w:rsid w:val="00FB2FD9"/>
    <w:rsid w:val="00FB3313"/>
    <w:rsid w:val="00FB3440"/>
    <w:rsid w:val="00FB3852"/>
    <w:rsid w:val="00FB3E8E"/>
    <w:rsid w:val="00FB4177"/>
    <w:rsid w:val="00FB445E"/>
    <w:rsid w:val="00FB4A1A"/>
    <w:rsid w:val="00FB4C3D"/>
    <w:rsid w:val="00FB50CB"/>
    <w:rsid w:val="00FB5101"/>
    <w:rsid w:val="00FB5512"/>
    <w:rsid w:val="00FB55EB"/>
    <w:rsid w:val="00FB6535"/>
    <w:rsid w:val="00FB67EC"/>
    <w:rsid w:val="00FB6D5F"/>
    <w:rsid w:val="00FB71C7"/>
    <w:rsid w:val="00FB7417"/>
    <w:rsid w:val="00FB74DE"/>
    <w:rsid w:val="00FB77A0"/>
    <w:rsid w:val="00FC08A5"/>
    <w:rsid w:val="00FC0911"/>
    <w:rsid w:val="00FC098E"/>
    <w:rsid w:val="00FC146B"/>
    <w:rsid w:val="00FC18D6"/>
    <w:rsid w:val="00FC19B1"/>
    <w:rsid w:val="00FC1E10"/>
    <w:rsid w:val="00FC2491"/>
    <w:rsid w:val="00FC37B5"/>
    <w:rsid w:val="00FC4627"/>
    <w:rsid w:val="00FC4A27"/>
    <w:rsid w:val="00FC522E"/>
    <w:rsid w:val="00FC5C73"/>
    <w:rsid w:val="00FC6751"/>
    <w:rsid w:val="00FC67A7"/>
    <w:rsid w:val="00FC74EB"/>
    <w:rsid w:val="00FC754F"/>
    <w:rsid w:val="00FC7C46"/>
    <w:rsid w:val="00FD070C"/>
    <w:rsid w:val="00FD1176"/>
    <w:rsid w:val="00FD134D"/>
    <w:rsid w:val="00FD16DC"/>
    <w:rsid w:val="00FD1B27"/>
    <w:rsid w:val="00FD2137"/>
    <w:rsid w:val="00FD2347"/>
    <w:rsid w:val="00FD3C6C"/>
    <w:rsid w:val="00FD3E10"/>
    <w:rsid w:val="00FD4D86"/>
    <w:rsid w:val="00FD532B"/>
    <w:rsid w:val="00FD563B"/>
    <w:rsid w:val="00FD5975"/>
    <w:rsid w:val="00FD5DB5"/>
    <w:rsid w:val="00FD6E85"/>
    <w:rsid w:val="00FD7C7E"/>
    <w:rsid w:val="00FE0087"/>
    <w:rsid w:val="00FE0159"/>
    <w:rsid w:val="00FE09F7"/>
    <w:rsid w:val="00FE1A19"/>
    <w:rsid w:val="00FE2879"/>
    <w:rsid w:val="00FE2CFF"/>
    <w:rsid w:val="00FE34E9"/>
    <w:rsid w:val="00FE3D85"/>
    <w:rsid w:val="00FE405C"/>
    <w:rsid w:val="00FE4453"/>
    <w:rsid w:val="00FE523D"/>
    <w:rsid w:val="00FE5400"/>
    <w:rsid w:val="00FE5667"/>
    <w:rsid w:val="00FE5822"/>
    <w:rsid w:val="00FE5BBA"/>
    <w:rsid w:val="00FE69C7"/>
    <w:rsid w:val="00FE6BAF"/>
    <w:rsid w:val="00FE6D57"/>
    <w:rsid w:val="00FE7ED6"/>
    <w:rsid w:val="00FF01EB"/>
    <w:rsid w:val="00FF0208"/>
    <w:rsid w:val="00FF0420"/>
    <w:rsid w:val="00FF0610"/>
    <w:rsid w:val="00FF06D9"/>
    <w:rsid w:val="00FF0B41"/>
    <w:rsid w:val="00FF0C4C"/>
    <w:rsid w:val="00FF0E6F"/>
    <w:rsid w:val="00FF1211"/>
    <w:rsid w:val="00FF148D"/>
    <w:rsid w:val="00FF1D7D"/>
    <w:rsid w:val="00FF222B"/>
    <w:rsid w:val="00FF22DD"/>
    <w:rsid w:val="00FF29B2"/>
    <w:rsid w:val="00FF301A"/>
    <w:rsid w:val="00FF3242"/>
    <w:rsid w:val="00FF334D"/>
    <w:rsid w:val="00FF3601"/>
    <w:rsid w:val="00FF37D7"/>
    <w:rsid w:val="00FF518D"/>
    <w:rsid w:val="00FF5363"/>
    <w:rsid w:val="00FF5B7D"/>
    <w:rsid w:val="00FF6181"/>
    <w:rsid w:val="00FF6191"/>
    <w:rsid w:val="00FF778C"/>
    <w:rsid w:val="00FF77B4"/>
    <w:rsid w:val="00FF79A5"/>
    <w:rsid w:val="00FF7B63"/>
    <w:rsid w:val="01273475"/>
    <w:rsid w:val="02A72C00"/>
    <w:rsid w:val="02B276A7"/>
    <w:rsid w:val="040C0C25"/>
    <w:rsid w:val="0432D4CA"/>
    <w:rsid w:val="04BEA09E"/>
    <w:rsid w:val="04C2BF1B"/>
    <w:rsid w:val="04C9A66B"/>
    <w:rsid w:val="0585D1FA"/>
    <w:rsid w:val="0637C52C"/>
    <w:rsid w:val="0A0A29FC"/>
    <w:rsid w:val="0A935829"/>
    <w:rsid w:val="0AADE14C"/>
    <w:rsid w:val="0AB20499"/>
    <w:rsid w:val="0D3358E9"/>
    <w:rsid w:val="0DD7FD47"/>
    <w:rsid w:val="11990380"/>
    <w:rsid w:val="120D741D"/>
    <w:rsid w:val="12EA843A"/>
    <w:rsid w:val="138081F0"/>
    <w:rsid w:val="13D02F67"/>
    <w:rsid w:val="14307CE4"/>
    <w:rsid w:val="14C38CB8"/>
    <w:rsid w:val="16FF5043"/>
    <w:rsid w:val="1728E92E"/>
    <w:rsid w:val="1A24D8B7"/>
    <w:rsid w:val="1BAEAC8E"/>
    <w:rsid w:val="1E9DD028"/>
    <w:rsid w:val="2195B071"/>
    <w:rsid w:val="21D7638C"/>
    <w:rsid w:val="21E63C66"/>
    <w:rsid w:val="2650D58E"/>
    <w:rsid w:val="26650F5A"/>
    <w:rsid w:val="26D982CA"/>
    <w:rsid w:val="27CBE8B8"/>
    <w:rsid w:val="294F8F39"/>
    <w:rsid w:val="29EAF05B"/>
    <w:rsid w:val="2A7A6C60"/>
    <w:rsid w:val="2B30FDB1"/>
    <w:rsid w:val="2BCB8EEE"/>
    <w:rsid w:val="2C6684D2"/>
    <w:rsid w:val="2C99A45A"/>
    <w:rsid w:val="2D398159"/>
    <w:rsid w:val="2E6DBDDF"/>
    <w:rsid w:val="2ED6FB7C"/>
    <w:rsid w:val="2FA811D3"/>
    <w:rsid w:val="32AA5C6B"/>
    <w:rsid w:val="32CBE092"/>
    <w:rsid w:val="359818A8"/>
    <w:rsid w:val="36279CA7"/>
    <w:rsid w:val="385AC6A1"/>
    <w:rsid w:val="3A289290"/>
    <w:rsid w:val="3A825448"/>
    <w:rsid w:val="3A8D07D6"/>
    <w:rsid w:val="3E918815"/>
    <w:rsid w:val="3EAD852C"/>
    <w:rsid w:val="404F6680"/>
    <w:rsid w:val="40A8D59F"/>
    <w:rsid w:val="40AFFF57"/>
    <w:rsid w:val="415B6AE1"/>
    <w:rsid w:val="41A09F39"/>
    <w:rsid w:val="41C5CED8"/>
    <w:rsid w:val="422E402A"/>
    <w:rsid w:val="4268BAD8"/>
    <w:rsid w:val="44012D1D"/>
    <w:rsid w:val="44283A6F"/>
    <w:rsid w:val="4498645B"/>
    <w:rsid w:val="451B8492"/>
    <w:rsid w:val="46795801"/>
    <w:rsid w:val="46E400FC"/>
    <w:rsid w:val="47122D6E"/>
    <w:rsid w:val="476399D7"/>
    <w:rsid w:val="4959FCB4"/>
    <w:rsid w:val="4A73671B"/>
    <w:rsid w:val="4C415BE0"/>
    <w:rsid w:val="4CF0F132"/>
    <w:rsid w:val="4D3CA03C"/>
    <w:rsid w:val="4DDA69BA"/>
    <w:rsid w:val="50B74A47"/>
    <w:rsid w:val="522779CF"/>
    <w:rsid w:val="5352E4DD"/>
    <w:rsid w:val="5390F3F6"/>
    <w:rsid w:val="54031A3D"/>
    <w:rsid w:val="543521FB"/>
    <w:rsid w:val="54C02627"/>
    <w:rsid w:val="54FE1D13"/>
    <w:rsid w:val="55C0A196"/>
    <w:rsid w:val="5724571D"/>
    <w:rsid w:val="57CE951C"/>
    <w:rsid w:val="58502A52"/>
    <w:rsid w:val="592BF3D8"/>
    <w:rsid w:val="59B154AA"/>
    <w:rsid w:val="5B58BD0E"/>
    <w:rsid w:val="5BA6B4ED"/>
    <w:rsid w:val="5D506CA1"/>
    <w:rsid w:val="5D7D057C"/>
    <w:rsid w:val="5E79E807"/>
    <w:rsid w:val="684F8A1A"/>
    <w:rsid w:val="685D32A1"/>
    <w:rsid w:val="69731133"/>
    <w:rsid w:val="6B2A1342"/>
    <w:rsid w:val="6D8D6BE7"/>
    <w:rsid w:val="7200BAE8"/>
    <w:rsid w:val="739FE9AB"/>
    <w:rsid w:val="73C28CCC"/>
    <w:rsid w:val="73D75473"/>
    <w:rsid w:val="757EB03B"/>
    <w:rsid w:val="7600885C"/>
    <w:rsid w:val="764C0F2D"/>
    <w:rsid w:val="773AA721"/>
    <w:rsid w:val="77500640"/>
    <w:rsid w:val="779D54DC"/>
    <w:rsid w:val="7A959272"/>
    <w:rsid w:val="7BCE41BC"/>
    <w:rsid w:val="7BED0E69"/>
    <w:rsid w:val="7C0DA905"/>
    <w:rsid w:val="7E6FB1F7"/>
    <w:rsid w:val="7ECFFF90"/>
    <w:rsid w:val="7F80943E"/>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142A76"/>
  <w15:docId w15:val="{898851FC-7E22-4FC0-BE7F-1FD5F0FCB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29" w:defSemiHidden="0" w:defUnhideWhenUsed="0" w:defQFormat="0" w:count="376">
    <w:lsdException w:name="Normal" w:uiPriority="6"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9" w:unhideWhenUsed="1" w:qFormat="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99"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iPriority="0" w:unhideWhenUsed="1"/>
    <w:lsdException w:name="Placeholder Text" w:semiHidden="1" w:uiPriority="99"/>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1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6"/>
    <w:qFormat/>
    <w:rsid w:val="003D5632"/>
    <w:rPr>
      <w:rFonts w:eastAsia="Times New Roman"/>
      <w:sz w:val="24"/>
      <w:szCs w:val="24"/>
      <w:lang w:eastAsia="zh-TW"/>
    </w:rPr>
  </w:style>
  <w:style w:type="paragraph" w:styleId="Heading1">
    <w:name w:val="heading 1"/>
    <w:aliases w:val="F3 Heading 1 - Section,(Section),h1,Numbered - 1,Section,Chapter Hdg,CH TITLE 1,Headline 1,cover1,intoduction,head1,Chapter Heading,IMPACT STUDY TITLE1,TITLE 1 NR,title 1 nr,Title 1,ariad2-heading1,1H,1h,1H1,1H2,1H11,1,section head,H1,1stlevel"/>
    <w:basedOn w:val="NormalLeftAligned"/>
    <w:next w:val="BodyText"/>
    <w:link w:val="Heading1Char"/>
    <w:qFormat/>
    <w:rsid w:val="00217B73"/>
    <w:pPr>
      <w:keepNext/>
      <w:keepLines/>
      <w:pageBreakBefore/>
      <w:numPr>
        <w:numId w:val="28"/>
      </w:numPr>
      <w:spacing w:before="360" w:after="60"/>
      <w:outlineLvl w:val="0"/>
    </w:pPr>
    <w:rPr>
      <w:rFonts w:eastAsiaTheme="majorEastAsia" w:cstheme="majorBidi"/>
      <w:b/>
      <w:bCs/>
      <w:color w:val="00538B" w:themeColor="accent1"/>
      <w:sz w:val="36"/>
      <w:szCs w:val="28"/>
    </w:rPr>
  </w:style>
  <w:style w:type="paragraph" w:styleId="Heading2">
    <w:name w:val="heading 2"/>
    <w:aliases w:val="F4 Heading 2 - SubSection,(SubSection),h2,Para Nos,Para,Main Heading,Main Headi,Numbered - 2,(Main Heading),Paragraph,Sub Heading,ignorer2,Oscar Faber 2,Headline 2,2,headi,heading2,h21,h22,21,H2,l2,kopregel 2,Dossier Head 2,heading 2,2H,2h,2H1"/>
    <w:basedOn w:val="NormalLeftAligned"/>
    <w:next w:val="BodyText"/>
    <w:link w:val="Heading2Char"/>
    <w:qFormat/>
    <w:rsid w:val="003D0637"/>
    <w:pPr>
      <w:keepNext/>
      <w:keepLines/>
      <w:numPr>
        <w:ilvl w:val="1"/>
        <w:numId w:val="28"/>
      </w:numPr>
      <w:spacing w:before="360" w:after="60"/>
      <w:outlineLvl w:val="1"/>
    </w:pPr>
    <w:rPr>
      <w:rFonts w:eastAsiaTheme="majorEastAsia" w:cstheme="majorBidi"/>
      <w:b/>
      <w:bCs/>
      <w:color w:val="00A2E0" w:themeColor="accent2"/>
      <w:sz w:val="30"/>
      <w:szCs w:val="26"/>
    </w:rPr>
  </w:style>
  <w:style w:type="paragraph" w:styleId="Heading3">
    <w:name w:val="heading 3"/>
    <w:aliases w:val="F5 Heading 3,h3,Numbered - 3,H3,H31,Headline 3,h31,h32,Sub Paragraph,Voorwoord,ASAPHeading 3,Level 1 - 1,Heading 3 - old,heading 3,Heading 2.3,1.2.3.,Titles,(Alt+3),(Alt+3)1,(Alt+3)2,(Alt+3)3,(Alt+3)4,(Alt+3)5,(Alt+3)6,(Alt+3)11,(Alt+3)21,Titl"/>
    <w:basedOn w:val="NormalLeftAligned"/>
    <w:next w:val="BodyText"/>
    <w:link w:val="Heading3Char"/>
    <w:qFormat/>
    <w:rsid w:val="003D0637"/>
    <w:pPr>
      <w:keepNext/>
      <w:keepLines/>
      <w:numPr>
        <w:ilvl w:val="2"/>
        <w:numId w:val="28"/>
      </w:numPr>
      <w:spacing w:before="360" w:after="60"/>
      <w:outlineLvl w:val="2"/>
    </w:pPr>
    <w:rPr>
      <w:rFonts w:eastAsiaTheme="majorEastAsia" w:cstheme="majorBidi"/>
      <w:b/>
      <w:bCs/>
      <w:color w:val="00538B" w:themeColor="accent1"/>
      <w:sz w:val="26"/>
    </w:rPr>
  </w:style>
  <w:style w:type="paragraph" w:styleId="Heading4">
    <w:name w:val="heading 4"/>
    <w:aliases w:val="level 3 subhead,PA Micro Section,(Alt+4),H41,(Alt+4)1,H42,(Alt+4)2,H43,(Alt+4)3,H44,(Alt+4)4,H45,(Alt+4)5,H411,(Alt+4)11,H421,(Alt+4)21,H431,(Alt+4)31,H46,(Alt+4)6,H412,(Alt+4)12,H422,(Alt+4)22,H432,(Alt+4)32,H47,(Alt+4)7,H48,(Alt+4)8,H49,H410"/>
    <w:basedOn w:val="NormalLeftAligned"/>
    <w:next w:val="BodyText"/>
    <w:link w:val="Heading4Char"/>
    <w:qFormat/>
    <w:rsid w:val="003D0637"/>
    <w:pPr>
      <w:keepNext/>
      <w:keepLines/>
      <w:numPr>
        <w:ilvl w:val="3"/>
        <w:numId w:val="28"/>
      </w:numPr>
      <w:spacing w:before="360" w:after="60"/>
      <w:outlineLvl w:val="3"/>
    </w:pPr>
    <w:rPr>
      <w:rFonts w:eastAsiaTheme="majorEastAsia" w:cstheme="majorBidi"/>
      <w:b/>
      <w:bCs/>
      <w:iCs/>
    </w:rPr>
  </w:style>
  <w:style w:type="paragraph" w:styleId="Heading5">
    <w:name w:val="heading 5"/>
    <w:aliases w:val="Heading 5(war),DNV-H5,Block Label,Heading 5 CFMU,Para 5,h5,Level 3 - i,DO NOT USE_h5,H5,Roman list,Schedule A to X,5H,Lev 5,Response Type,Response Type1,Response Type2,Response Type3,Response Type4,Response Type5,Response Type6,l5,Subheading,5"/>
    <w:basedOn w:val="NormalLeftAligned"/>
    <w:next w:val="BodyText"/>
    <w:link w:val="Heading5Char"/>
    <w:uiPriority w:val="29"/>
    <w:unhideWhenUsed/>
    <w:qFormat/>
    <w:rsid w:val="003D0637"/>
    <w:pPr>
      <w:keepNext/>
      <w:keepLines/>
      <w:numPr>
        <w:ilvl w:val="4"/>
        <w:numId w:val="28"/>
      </w:numPr>
      <w:spacing w:before="360" w:after="60"/>
      <w:outlineLvl w:val="4"/>
    </w:pPr>
    <w:rPr>
      <w:rFonts w:eastAsiaTheme="majorEastAsia" w:cstheme="majorBidi"/>
      <w:b/>
      <w:i/>
    </w:rPr>
  </w:style>
  <w:style w:type="paragraph" w:styleId="Heading6">
    <w:name w:val="heading 6"/>
    <w:basedOn w:val="Normal"/>
    <w:next w:val="Normal"/>
    <w:link w:val="Heading6Char"/>
    <w:uiPriority w:val="29"/>
    <w:semiHidden/>
    <w:unhideWhenUsed/>
    <w:qFormat/>
    <w:rsid w:val="006C4C6A"/>
    <w:pPr>
      <w:keepNext/>
      <w:keepLines/>
      <w:spacing w:before="200"/>
      <w:outlineLvl w:val="5"/>
    </w:pPr>
    <w:rPr>
      <w:rFonts w:eastAsiaTheme="majorEastAsia"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3 Heading 1 - Section Char,(Section) Char,h1 Char,Numbered - 1 Char,Section Char,Chapter Hdg Char,CH TITLE 1 Char,Headline 1 Char,cover1 Char,intoduction Char,head1 Char,Chapter Heading Char,IMPACT STUDY TITLE1 Char,TITLE 1 NR Char"/>
    <w:basedOn w:val="DefaultParagraphFont"/>
    <w:link w:val="Heading1"/>
    <w:rsid w:val="00217B73"/>
    <w:rPr>
      <w:rFonts w:eastAsiaTheme="majorEastAsia" w:cstheme="majorBidi"/>
      <w:b/>
      <w:bCs/>
      <w:color w:val="00538B" w:themeColor="accent1"/>
      <w:sz w:val="36"/>
      <w:szCs w:val="28"/>
      <w:lang w:eastAsia="zh-TW"/>
    </w:rPr>
  </w:style>
  <w:style w:type="character" w:customStyle="1" w:styleId="Heading2Char">
    <w:name w:val="Heading 2 Char"/>
    <w:aliases w:val="F4 Heading 2 - SubSection Char,(SubSection) Char,h2 Char,Para Nos Char,Para Char,Main Heading Char,Main Headi Char,Numbered - 2 Char,(Main Heading) Char,Paragraph Char,Sub Heading Char,ignorer2 Char,Oscar Faber 2 Char,Headline 2 Char"/>
    <w:basedOn w:val="DefaultParagraphFont"/>
    <w:link w:val="Heading2"/>
    <w:rsid w:val="003D0637"/>
    <w:rPr>
      <w:rFonts w:eastAsiaTheme="majorEastAsia" w:cstheme="majorBidi"/>
      <w:b/>
      <w:bCs/>
      <w:color w:val="00A2E0" w:themeColor="accent2"/>
      <w:sz w:val="30"/>
      <w:szCs w:val="26"/>
      <w:lang w:eastAsia="zh-TW"/>
    </w:rPr>
  </w:style>
  <w:style w:type="character" w:customStyle="1" w:styleId="Heading3Char">
    <w:name w:val="Heading 3 Char"/>
    <w:aliases w:val="F5 Heading 3 Char,h3 Char,Numbered - 3 Char,H3 Char,H31 Char,Headline 3 Char,h31 Char,h32 Char,Sub Paragraph Char,Voorwoord Char,ASAPHeading 3 Char,Level 1 - 1 Char,Heading 3 - old Char,heading 3 Char,Heading 2.3 Char,1.2.3. Char"/>
    <w:basedOn w:val="DefaultParagraphFont"/>
    <w:link w:val="Heading3"/>
    <w:rsid w:val="003D0637"/>
    <w:rPr>
      <w:rFonts w:eastAsiaTheme="majorEastAsia" w:cstheme="majorBidi"/>
      <w:b/>
      <w:bCs/>
      <w:color w:val="00538B" w:themeColor="accent1"/>
      <w:sz w:val="26"/>
      <w:szCs w:val="24"/>
      <w:lang w:eastAsia="zh-TW"/>
    </w:rPr>
  </w:style>
  <w:style w:type="paragraph" w:styleId="BlockText">
    <w:name w:val="Block Text"/>
    <w:basedOn w:val="Normal"/>
    <w:uiPriority w:val="29"/>
    <w:semiHidden/>
    <w:rsid w:val="006C4C6A"/>
    <w:pPr>
      <w:pBdr>
        <w:top w:val="single" w:sz="2" w:space="10" w:color="00538B" w:themeColor="accent1" w:shadow="1"/>
        <w:left w:val="single" w:sz="2" w:space="10" w:color="00538B" w:themeColor="accent1" w:shadow="1"/>
        <w:bottom w:val="single" w:sz="2" w:space="10" w:color="00538B" w:themeColor="accent1" w:shadow="1"/>
        <w:right w:val="single" w:sz="2" w:space="10" w:color="00538B" w:themeColor="accent1" w:shadow="1"/>
      </w:pBdr>
      <w:ind w:left="1152" w:right="1152"/>
    </w:pPr>
    <w:rPr>
      <w:rFonts w:asciiTheme="minorHAnsi" w:eastAsiaTheme="minorEastAsia" w:hAnsiTheme="minorHAnsi" w:cstheme="minorBidi"/>
      <w:i/>
      <w:iCs/>
      <w:color w:val="00538B" w:themeColor="accent1"/>
    </w:rPr>
  </w:style>
  <w:style w:type="paragraph" w:styleId="BodyText">
    <w:name w:val="Body Text"/>
    <w:aliases w:val="Document,Doc,Body Text2,doc,Standard paragraph,BodyText, (Norm),Body Text 12,bt,gl,uvlaka 2,(Norm),heading3,Body Text - Level 2,1body,BodText,body text,Body Txt,Body Text-10,Body Text Char2,Text Char1,Τίτλος Μελέτης,- TF,Corps de texte,Text,b."/>
    <w:basedOn w:val="Normal"/>
    <w:link w:val="BodyTextChar"/>
    <w:uiPriority w:val="1"/>
    <w:qFormat/>
    <w:rsid w:val="006C4C6A"/>
    <w:pPr>
      <w:ind w:left="851"/>
    </w:pPr>
  </w:style>
  <w:style w:type="character" w:customStyle="1" w:styleId="BodyTextChar">
    <w:name w:val="Body Text Char"/>
    <w:aliases w:val="Document Char,Doc Char,Body Text2 Char,doc Char,Standard paragraph Char,BodyText Char, (Norm) Char,Body Text 12 Char,bt Char,gl Char,uvlaka 2 Char,(Norm) Char,heading3 Char,Body Text - Level 2 Char,1body Char,BodText Char,body text Char"/>
    <w:basedOn w:val="DefaultParagraphFont"/>
    <w:link w:val="BodyText"/>
    <w:uiPriority w:val="1"/>
    <w:rsid w:val="006C4C6A"/>
    <w:rPr>
      <w:rFonts w:ascii="Arial" w:hAnsi="Arial"/>
      <w:sz w:val="22"/>
      <w:szCs w:val="24"/>
    </w:rPr>
  </w:style>
  <w:style w:type="paragraph" w:customStyle="1" w:styleId="Heading1NoNumb">
    <w:name w:val="Heading 1NoNumb"/>
    <w:basedOn w:val="Heading1"/>
    <w:next w:val="NormalLeftAligned"/>
    <w:uiPriority w:val="5"/>
    <w:qFormat/>
    <w:rsid w:val="006C4C6A"/>
    <w:pPr>
      <w:numPr>
        <w:numId w:val="0"/>
      </w:numPr>
    </w:pPr>
  </w:style>
  <w:style w:type="paragraph" w:customStyle="1" w:styleId="Heading2NoNumb">
    <w:name w:val="Heading 2NoNumb"/>
    <w:basedOn w:val="Heading2"/>
    <w:next w:val="NormalLeftAligned"/>
    <w:uiPriority w:val="5"/>
    <w:qFormat/>
    <w:rsid w:val="006C4C6A"/>
    <w:pPr>
      <w:numPr>
        <w:ilvl w:val="0"/>
        <w:numId w:val="0"/>
      </w:numPr>
    </w:pPr>
  </w:style>
  <w:style w:type="paragraph" w:customStyle="1" w:styleId="BTBullet1">
    <w:name w:val="BTBullet1"/>
    <w:basedOn w:val="Normal"/>
    <w:link w:val="BTBullet1Znak"/>
    <w:uiPriority w:val="6"/>
    <w:qFormat/>
    <w:rsid w:val="006C4C6A"/>
    <w:pPr>
      <w:numPr>
        <w:numId w:val="8"/>
      </w:numPr>
    </w:pPr>
  </w:style>
  <w:style w:type="paragraph" w:customStyle="1" w:styleId="Figure">
    <w:name w:val="Figure"/>
    <w:basedOn w:val="NormalLeftAligned"/>
    <w:next w:val="BodyText"/>
    <w:uiPriority w:val="11"/>
    <w:qFormat/>
    <w:rsid w:val="003D0637"/>
    <w:pPr>
      <w:keepNext/>
      <w:keepLines/>
      <w:numPr>
        <w:ilvl w:val="5"/>
        <w:numId w:val="28"/>
      </w:numPr>
    </w:pPr>
    <w:rPr>
      <w:color w:val="00538B" w:themeColor="accent1"/>
    </w:rPr>
  </w:style>
  <w:style w:type="paragraph" w:styleId="BalloonText">
    <w:name w:val="Balloon Text"/>
    <w:basedOn w:val="Normal"/>
    <w:link w:val="BalloonTextChar"/>
    <w:uiPriority w:val="29"/>
    <w:semiHidden/>
    <w:rsid w:val="006C4C6A"/>
    <w:rPr>
      <w:rFonts w:ascii="Tahoma" w:hAnsi="Tahoma" w:cs="Tahoma"/>
      <w:sz w:val="16"/>
      <w:szCs w:val="16"/>
    </w:rPr>
  </w:style>
  <w:style w:type="character" w:customStyle="1" w:styleId="BalloonTextChar">
    <w:name w:val="Balloon Text Char"/>
    <w:basedOn w:val="DefaultParagraphFont"/>
    <w:link w:val="BalloonText"/>
    <w:uiPriority w:val="29"/>
    <w:semiHidden/>
    <w:rsid w:val="006C4C6A"/>
    <w:rPr>
      <w:rFonts w:ascii="Tahoma" w:eastAsia="Times New Roman" w:hAnsi="Tahoma" w:cs="Tahoma"/>
      <w:sz w:val="16"/>
      <w:szCs w:val="16"/>
      <w:lang w:eastAsia="zh-TW"/>
    </w:rPr>
  </w:style>
  <w:style w:type="paragraph" w:styleId="Header">
    <w:name w:val="header"/>
    <w:basedOn w:val="NormalLeftAligned"/>
    <w:link w:val="HeaderChar"/>
    <w:uiPriority w:val="99"/>
    <w:rsid w:val="006C4C6A"/>
    <w:pPr>
      <w:tabs>
        <w:tab w:val="center" w:pos="4513"/>
        <w:tab w:val="right" w:pos="9026"/>
      </w:tabs>
      <w:ind w:right="1304"/>
    </w:pPr>
    <w:rPr>
      <w:sz w:val="18"/>
    </w:rPr>
  </w:style>
  <w:style w:type="character" w:customStyle="1" w:styleId="HeaderChar">
    <w:name w:val="Header Char"/>
    <w:basedOn w:val="DefaultParagraphFont"/>
    <w:link w:val="Header"/>
    <w:uiPriority w:val="99"/>
    <w:rsid w:val="006C4C6A"/>
    <w:rPr>
      <w:rFonts w:eastAsia="Times New Roman"/>
      <w:sz w:val="18"/>
      <w:szCs w:val="24"/>
      <w:lang w:eastAsia="zh-TW"/>
    </w:rPr>
  </w:style>
  <w:style w:type="paragraph" w:styleId="Footer">
    <w:name w:val="footer"/>
    <w:basedOn w:val="NormalLeftAligned"/>
    <w:link w:val="FooterChar"/>
    <w:uiPriority w:val="99"/>
    <w:semiHidden/>
    <w:rsid w:val="00BD45DE"/>
    <w:pPr>
      <w:tabs>
        <w:tab w:val="left" w:pos="1077"/>
        <w:tab w:val="right" w:pos="9072"/>
      </w:tabs>
      <w:spacing w:before="80"/>
    </w:pPr>
    <w:rPr>
      <w:sz w:val="16"/>
    </w:rPr>
  </w:style>
  <w:style w:type="character" w:customStyle="1" w:styleId="FooterChar">
    <w:name w:val="Footer Char"/>
    <w:basedOn w:val="DefaultParagraphFont"/>
    <w:link w:val="Footer"/>
    <w:uiPriority w:val="99"/>
    <w:semiHidden/>
    <w:rsid w:val="00BD45DE"/>
    <w:rPr>
      <w:rFonts w:eastAsia="Times New Roman"/>
      <w:sz w:val="16"/>
      <w:szCs w:val="24"/>
      <w:lang w:eastAsia="zh-TW"/>
    </w:rPr>
  </w:style>
  <w:style w:type="table" w:styleId="TableGrid">
    <w:name w:val="Table Grid"/>
    <w:aliases w:val="Table Format 1,HTG,TabelEcorys,Tabela Renova,Document Table,Deloitte,CV1,Simple table,simple table"/>
    <w:basedOn w:val="TableNormal"/>
    <w:uiPriority w:val="39"/>
    <w:rsid w:val="006C4C6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Quote">
    <w:name w:val="Quote"/>
    <w:basedOn w:val="Normal"/>
    <w:next w:val="Normal"/>
    <w:link w:val="QuoteChar"/>
    <w:uiPriority w:val="10"/>
    <w:qFormat/>
    <w:rsid w:val="006C4C6A"/>
    <w:pPr>
      <w:ind w:left="851"/>
    </w:pPr>
    <w:rPr>
      <w:i/>
      <w:iCs/>
      <w:color w:val="000000" w:themeColor="text1"/>
    </w:rPr>
  </w:style>
  <w:style w:type="character" w:customStyle="1" w:styleId="QuoteChar">
    <w:name w:val="Quote Char"/>
    <w:basedOn w:val="DefaultParagraphFont"/>
    <w:link w:val="Quote"/>
    <w:uiPriority w:val="10"/>
    <w:rsid w:val="006C4C6A"/>
    <w:rPr>
      <w:rFonts w:ascii="Arial" w:hAnsi="Arial"/>
      <w:i/>
      <w:iCs/>
      <w:color w:val="000000" w:themeColor="text1"/>
      <w:sz w:val="22"/>
      <w:szCs w:val="24"/>
    </w:rPr>
  </w:style>
  <w:style w:type="paragraph" w:customStyle="1" w:styleId="Table">
    <w:name w:val="Table"/>
    <w:aliases w:val="9 pt,Bold,t,T,T + 10 pt + 10 pt,Table Cell,White,Text Gras"/>
    <w:basedOn w:val="NormalLeftAligned"/>
    <w:next w:val="BodyText"/>
    <w:link w:val="TableChar"/>
    <w:uiPriority w:val="11"/>
    <w:qFormat/>
    <w:rsid w:val="003D0637"/>
    <w:pPr>
      <w:keepNext/>
      <w:numPr>
        <w:ilvl w:val="6"/>
        <w:numId w:val="28"/>
      </w:numPr>
    </w:pPr>
    <w:rPr>
      <w:color w:val="00538B" w:themeColor="accent1"/>
    </w:rPr>
  </w:style>
  <w:style w:type="paragraph" w:customStyle="1" w:styleId="TableText">
    <w:name w:val="TableText"/>
    <w:basedOn w:val="NormalLeftAligned"/>
    <w:link w:val="TableTextChar"/>
    <w:uiPriority w:val="15"/>
    <w:qFormat/>
    <w:rsid w:val="00F1605E"/>
    <w:pPr>
      <w:spacing w:line="220" w:lineRule="atLeast"/>
      <w:ind w:left="57" w:right="57"/>
    </w:pPr>
    <w:rPr>
      <w:sz w:val="20"/>
    </w:rPr>
  </w:style>
  <w:style w:type="paragraph" w:customStyle="1" w:styleId="TableTitle">
    <w:name w:val="TableTitle"/>
    <w:basedOn w:val="TableText"/>
    <w:uiPriority w:val="14"/>
    <w:qFormat/>
    <w:rsid w:val="00F1605E"/>
    <w:pPr>
      <w:spacing w:line="260" w:lineRule="atLeast"/>
    </w:pPr>
    <w:rPr>
      <w:b/>
      <w:color w:val="00538B" w:themeColor="accent1"/>
      <w:sz w:val="22"/>
    </w:rPr>
  </w:style>
  <w:style w:type="character" w:customStyle="1" w:styleId="Heading4Char">
    <w:name w:val="Heading 4 Char"/>
    <w:aliases w:val="level 3 subhead Char,PA Micro Section Char,(Alt+4) Char,H41 Char,(Alt+4)1 Char,H42 Char,(Alt+4)2 Char,H43 Char,(Alt+4)3 Char,H44 Char,(Alt+4)4 Char,H45 Char,(Alt+4)5 Char,H411 Char,(Alt+4)11 Char,H421 Char,(Alt+4)21 Char,H431 Char"/>
    <w:basedOn w:val="DefaultParagraphFont"/>
    <w:link w:val="Heading4"/>
    <w:rsid w:val="003D0637"/>
    <w:rPr>
      <w:rFonts w:eastAsiaTheme="majorEastAsia" w:cstheme="majorBidi"/>
      <w:b/>
      <w:bCs/>
      <w:iCs/>
      <w:sz w:val="24"/>
      <w:szCs w:val="24"/>
      <w:lang w:eastAsia="zh-TW"/>
    </w:rPr>
  </w:style>
  <w:style w:type="paragraph" w:customStyle="1" w:styleId="KeyMessage">
    <w:name w:val="KeyMessage"/>
    <w:basedOn w:val="BodyText"/>
    <w:uiPriority w:val="29"/>
    <w:semiHidden/>
    <w:qFormat/>
    <w:rsid w:val="006C4C6A"/>
    <w:pPr>
      <w:pBdr>
        <w:top w:val="single" w:sz="4" w:space="4" w:color="C8CED3" w:themeColor="text2" w:themeTint="66"/>
        <w:left w:val="single" w:sz="4" w:space="4" w:color="C8CED3" w:themeColor="text2" w:themeTint="66"/>
        <w:bottom w:val="single" w:sz="4" w:space="4" w:color="C8CED3" w:themeColor="text2" w:themeTint="66"/>
        <w:right w:val="single" w:sz="4" w:space="4" w:color="C8CED3" w:themeColor="text2" w:themeTint="66"/>
      </w:pBdr>
      <w:shd w:val="clear" w:color="auto" w:fill="C8CED3" w:themeFill="text2" w:themeFillTint="66"/>
      <w:ind w:left="964" w:right="113"/>
    </w:pPr>
  </w:style>
  <w:style w:type="paragraph" w:customStyle="1" w:styleId="TableNumbList">
    <w:name w:val="TableNumbList"/>
    <w:basedOn w:val="TableText"/>
    <w:uiPriority w:val="17"/>
    <w:qFormat/>
    <w:rsid w:val="006C4C6A"/>
    <w:pPr>
      <w:numPr>
        <w:numId w:val="19"/>
      </w:numPr>
    </w:pPr>
  </w:style>
  <w:style w:type="paragraph" w:customStyle="1" w:styleId="TableTextNoSpace">
    <w:name w:val="TableTextNoSpace"/>
    <w:basedOn w:val="TableText"/>
    <w:uiPriority w:val="15"/>
    <w:qFormat/>
    <w:rsid w:val="006C4C6A"/>
  </w:style>
  <w:style w:type="paragraph" w:customStyle="1" w:styleId="BTBullet2">
    <w:name w:val="BTBullet2"/>
    <w:basedOn w:val="Normal"/>
    <w:uiPriority w:val="6"/>
    <w:qFormat/>
    <w:rsid w:val="006C4C6A"/>
    <w:pPr>
      <w:numPr>
        <w:ilvl w:val="1"/>
        <w:numId w:val="8"/>
      </w:numPr>
    </w:pPr>
  </w:style>
  <w:style w:type="paragraph" w:customStyle="1" w:styleId="NumbList">
    <w:name w:val="NumbList"/>
    <w:basedOn w:val="Normal"/>
    <w:link w:val="NumbListChar"/>
    <w:uiPriority w:val="9"/>
    <w:qFormat/>
    <w:rsid w:val="006C4C6A"/>
    <w:pPr>
      <w:numPr>
        <w:numId w:val="11"/>
      </w:numPr>
    </w:pPr>
  </w:style>
  <w:style w:type="paragraph" w:customStyle="1" w:styleId="FooterLand">
    <w:name w:val="FooterLand"/>
    <w:basedOn w:val="Footer"/>
    <w:uiPriority w:val="29"/>
    <w:semiHidden/>
    <w:qFormat/>
    <w:rsid w:val="006C4C6A"/>
    <w:pPr>
      <w:tabs>
        <w:tab w:val="clear" w:pos="9072"/>
        <w:tab w:val="right" w:pos="14005"/>
      </w:tabs>
    </w:pPr>
  </w:style>
  <w:style w:type="paragraph" w:customStyle="1" w:styleId="TableHeading">
    <w:name w:val="TableHeading"/>
    <w:basedOn w:val="NormalLeftAligned"/>
    <w:next w:val="TableText"/>
    <w:uiPriority w:val="15"/>
    <w:qFormat/>
    <w:rsid w:val="006172E0"/>
    <w:pPr>
      <w:spacing w:line="220" w:lineRule="atLeast"/>
      <w:ind w:left="57" w:right="57"/>
    </w:pPr>
    <w:rPr>
      <w:b/>
      <w:color w:val="00538B" w:themeColor="accent1"/>
      <w:sz w:val="20"/>
    </w:rPr>
  </w:style>
  <w:style w:type="paragraph" w:styleId="FootnoteText">
    <w:name w:val="footnote text"/>
    <w:aliases w:val="Footnote,Fußnote, Char Char Car,Char Char Car,Fußnotentextf,Note de bas de page Car Car Car Car Car Car Car Car Car Car,Note de bas de page Car Car Car Car,Note de bas de page Car Car Car Car Car Car Car Car Car,ft,Footnote Text Char1,fn,o"/>
    <w:basedOn w:val="Normal"/>
    <w:link w:val="FootnoteTextChar"/>
    <w:uiPriority w:val="99"/>
    <w:qFormat/>
    <w:rsid w:val="006C4C6A"/>
    <w:pPr>
      <w:spacing w:after="60"/>
    </w:pPr>
    <w:rPr>
      <w:sz w:val="18"/>
      <w:szCs w:val="20"/>
    </w:rPr>
  </w:style>
  <w:style w:type="character" w:customStyle="1" w:styleId="FootnoteTextChar">
    <w:name w:val="Footnote Text Char"/>
    <w:aliases w:val="Footnote Char,Fußnote Char, Char Char Car Char,Char Char Car Char,Fußnotentextf Char,Note de bas de page Car Car Car Car Car Car Car Car Car Car Char,Note de bas de page Car Car Car Car Char,ft Char,Footnote Text Char1 Char,fn Char"/>
    <w:basedOn w:val="DefaultParagraphFont"/>
    <w:link w:val="FootnoteText"/>
    <w:uiPriority w:val="99"/>
    <w:qFormat/>
    <w:rsid w:val="006C4C6A"/>
    <w:rPr>
      <w:rFonts w:eastAsia="Times New Roman"/>
      <w:sz w:val="18"/>
      <w:lang w:eastAsia="zh-TW"/>
    </w:rPr>
  </w:style>
  <w:style w:type="character" w:styleId="FootnoteReference">
    <w:name w:val="footnote reference"/>
    <w:aliases w:val="Footnote Reference Superscript,Footnote Reference/,Footnote symbol,Odwołanie przypisu,Times 10 Point,Exposant 3 Point,footnote ref, Exposant 3 Point,EN Footnote Reference,number,SUPERS,ftref,Footnote reference number,Ref,note TESI,B2"/>
    <w:basedOn w:val="DefaultParagraphFont"/>
    <w:link w:val="BVIfnrCarCarCarCarCharCharCharCharCar"/>
    <w:uiPriority w:val="99"/>
    <w:qFormat/>
    <w:rsid w:val="006C4C6A"/>
    <w:rPr>
      <w:rFonts w:eastAsia="Times New Roman"/>
      <w:vertAlign w:val="superscript"/>
      <w:lang w:eastAsia="zh-TW"/>
    </w:rPr>
  </w:style>
  <w:style w:type="paragraph" w:customStyle="1" w:styleId="CaseStudy">
    <w:name w:val="CaseStudy"/>
    <w:basedOn w:val="NormalLeftAligned"/>
    <w:next w:val="BoxText"/>
    <w:uiPriority w:val="12"/>
    <w:qFormat/>
    <w:rsid w:val="00BA0BCD"/>
    <w:pPr>
      <w:numPr>
        <w:numId w:val="26"/>
      </w:numPr>
      <w:tabs>
        <w:tab w:val="left" w:pos="1814"/>
      </w:tabs>
    </w:pPr>
    <w:rPr>
      <w:b/>
      <w:color w:val="00538B" w:themeColor="accent1"/>
    </w:rPr>
  </w:style>
  <w:style w:type="paragraph" w:customStyle="1" w:styleId="TableLeft">
    <w:name w:val="TableLeft"/>
    <w:basedOn w:val="Table"/>
    <w:next w:val="Normal"/>
    <w:uiPriority w:val="6"/>
    <w:qFormat/>
    <w:rsid w:val="00423D65"/>
    <w:pPr>
      <w:ind w:left="1077"/>
    </w:pPr>
  </w:style>
  <w:style w:type="paragraph" w:customStyle="1" w:styleId="Heading1NoTOC">
    <w:name w:val="Heading 1NoTOC"/>
    <w:basedOn w:val="Heading1"/>
    <w:next w:val="NormalLeftAligned"/>
    <w:uiPriority w:val="23"/>
    <w:qFormat/>
    <w:rsid w:val="006D1D01"/>
    <w:pPr>
      <w:numPr>
        <w:numId w:val="0"/>
      </w:numPr>
      <w:spacing w:after="360"/>
    </w:pPr>
  </w:style>
  <w:style w:type="paragraph" w:styleId="TOC2">
    <w:name w:val="toc 2"/>
    <w:basedOn w:val="NormalLeftAligned"/>
    <w:next w:val="Normal"/>
    <w:autoRedefine/>
    <w:uiPriority w:val="39"/>
    <w:rsid w:val="008C0427"/>
    <w:pPr>
      <w:tabs>
        <w:tab w:val="right" w:leader="dot" w:pos="9061"/>
      </w:tabs>
      <w:spacing w:after="60"/>
      <w:ind w:left="907" w:right="340" w:hanging="907"/>
    </w:pPr>
    <w:rPr>
      <w:color w:val="00538B" w:themeColor="accent1"/>
    </w:rPr>
  </w:style>
  <w:style w:type="paragraph" w:styleId="TOC1">
    <w:name w:val="toc 1"/>
    <w:basedOn w:val="NormalLeftAligned"/>
    <w:next w:val="Normal"/>
    <w:autoRedefine/>
    <w:uiPriority w:val="39"/>
    <w:rsid w:val="008C0427"/>
    <w:pPr>
      <w:tabs>
        <w:tab w:val="right" w:leader="dot" w:pos="9061"/>
      </w:tabs>
      <w:spacing w:after="60"/>
      <w:ind w:left="907" w:right="284" w:hanging="907"/>
    </w:pPr>
    <w:rPr>
      <w:color w:val="00538B" w:themeColor="accent1"/>
    </w:rPr>
  </w:style>
  <w:style w:type="paragraph" w:styleId="TOC3">
    <w:name w:val="toc 3"/>
    <w:basedOn w:val="NormalLeftAligned"/>
    <w:next w:val="Normal"/>
    <w:autoRedefine/>
    <w:uiPriority w:val="39"/>
    <w:rsid w:val="008C0427"/>
    <w:pPr>
      <w:tabs>
        <w:tab w:val="right" w:leader="dot" w:pos="9061"/>
      </w:tabs>
      <w:ind w:left="907" w:right="284" w:hanging="907"/>
    </w:pPr>
  </w:style>
  <w:style w:type="character" w:styleId="Hyperlink">
    <w:name w:val="Hyperlink"/>
    <w:basedOn w:val="DefaultParagraphFont"/>
    <w:uiPriority w:val="99"/>
    <w:unhideWhenUsed/>
    <w:qFormat/>
    <w:rsid w:val="006C4C6A"/>
    <w:rPr>
      <w:color w:val="0000FF" w:themeColor="hyperlink"/>
      <w:u w:val="single"/>
    </w:rPr>
  </w:style>
  <w:style w:type="paragraph" w:styleId="TOC4">
    <w:name w:val="toc 4"/>
    <w:basedOn w:val="NormalLeftAligned"/>
    <w:next w:val="Normal"/>
    <w:autoRedefine/>
    <w:uiPriority w:val="39"/>
    <w:rsid w:val="006C4C6A"/>
    <w:pPr>
      <w:tabs>
        <w:tab w:val="right" w:pos="851"/>
        <w:tab w:val="right" w:leader="dot" w:pos="9072"/>
      </w:tabs>
      <w:spacing w:before="240"/>
      <w:ind w:left="680" w:hanging="680"/>
    </w:pPr>
    <w:rPr>
      <w:color w:val="00A2E0" w:themeColor="accent2"/>
      <w:sz w:val="26"/>
    </w:rPr>
  </w:style>
  <w:style w:type="paragraph" w:customStyle="1" w:styleId="DocTitle">
    <w:name w:val="DocTitle"/>
    <w:basedOn w:val="NormalLeftAligned"/>
    <w:uiPriority w:val="21"/>
    <w:qFormat/>
    <w:rsid w:val="00B83AA4"/>
    <w:rPr>
      <w:b/>
      <w:color w:val="00538B" w:themeColor="accent1"/>
      <w:sz w:val="52"/>
    </w:rPr>
  </w:style>
  <w:style w:type="paragraph" w:customStyle="1" w:styleId="DocSubTitle">
    <w:name w:val="DocSubTitle"/>
    <w:basedOn w:val="NormalLeftAligned"/>
    <w:uiPriority w:val="21"/>
    <w:qFormat/>
    <w:rsid w:val="00FB2960"/>
    <w:pPr>
      <w:spacing w:after="480"/>
    </w:pPr>
    <w:rPr>
      <w:b/>
      <w:color w:val="00538B" w:themeColor="accent1"/>
      <w:sz w:val="32"/>
    </w:rPr>
  </w:style>
  <w:style w:type="paragraph" w:customStyle="1" w:styleId="DocPartner">
    <w:name w:val="DocPartner"/>
    <w:basedOn w:val="NormalLeftAligned"/>
    <w:uiPriority w:val="21"/>
    <w:qFormat/>
    <w:rsid w:val="006C4C6A"/>
    <w:rPr>
      <w:color w:val="00538B" w:themeColor="accent1"/>
    </w:rPr>
  </w:style>
  <w:style w:type="paragraph" w:customStyle="1" w:styleId="NormalNoSpace">
    <w:name w:val="NormalNoSpace"/>
    <w:basedOn w:val="Normal"/>
    <w:uiPriority w:val="6"/>
    <w:qFormat/>
    <w:rsid w:val="006C4C6A"/>
  </w:style>
  <w:style w:type="paragraph" w:customStyle="1" w:styleId="Divider">
    <w:name w:val="Divider"/>
    <w:basedOn w:val="NormalLeftAligned"/>
    <w:next w:val="Normal"/>
    <w:uiPriority w:val="29"/>
    <w:semiHidden/>
    <w:qFormat/>
    <w:rsid w:val="00FF0420"/>
    <w:pPr>
      <w:pageBreakBefore/>
      <w:numPr>
        <w:numId w:val="24"/>
      </w:numPr>
      <w:spacing w:after="720"/>
    </w:pPr>
    <w:rPr>
      <w:color w:val="00A2E0" w:themeColor="accent2"/>
      <w:sz w:val="72"/>
    </w:rPr>
  </w:style>
  <w:style w:type="paragraph" w:customStyle="1" w:styleId="Evidence">
    <w:name w:val="Evidence"/>
    <w:basedOn w:val="TableText"/>
    <w:next w:val="BlockText"/>
    <w:uiPriority w:val="12"/>
    <w:qFormat/>
    <w:rsid w:val="00BA0BCD"/>
    <w:pPr>
      <w:keepNext/>
      <w:keepLines/>
      <w:numPr>
        <w:ilvl w:val="1"/>
        <w:numId w:val="26"/>
      </w:numPr>
      <w:spacing w:before="120" w:line="260" w:lineRule="atLeast"/>
    </w:pPr>
    <w:rPr>
      <w:b/>
      <w:color w:val="00538B" w:themeColor="accent1"/>
      <w:sz w:val="22"/>
    </w:rPr>
  </w:style>
  <w:style w:type="paragraph" w:customStyle="1" w:styleId="ICFContacts">
    <w:name w:val="ICFContacts"/>
    <w:aliases w:val="GHKContacts"/>
    <w:basedOn w:val="NormalLeftAligned"/>
    <w:uiPriority w:val="29"/>
    <w:qFormat/>
    <w:rsid w:val="006C4C6A"/>
    <w:pPr>
      <w:spacing w:after="60" w:line="200" w:lineRule="atLeast"/>
    </w:pPr>
    <w:rPr>
      <w:sz w:val="16"/>
    </w:rPr>
  </w:style>
  <w:style w:type="paragraph" w:customStyle="1" w:styleId="ICFContactsHeading">
    <w:name w:val="ICFContactsHeading"/>
    <w:aliases w:val="GHKContactsHeading"/>
    <w:basedOn w:val="ICFContacts"/>
    <w:uiPriority w:val="29"/>
    <w:qFormat/>
    <w:rsid w:val="006C4C6A"/>
    <w:pPr>
      <w:spacing w:before="60" w:after="0"/>
    </w:pPr>
    <w:rPr>
      <w:color w:val="00538B" w:themeColor="accent1"/>
    </w:rPr>
  </w:style>
  <w:style w:type="paragraph" w:customStyle="1" w:styleId="HeaderTitle">
    <w:name w:val="HeaderTitle"/>
    <w:basedOn w:val="Header"/>
    <w:uiPriority w:val="29"/>
    <w:semiHidden/>
    <w:qFormat/>
    <w:rsid w:val="006C4C6A"/>
    <w:pPr>
      <w:spacing w:before="80"/>
    </w:pPr>
  </w:style>
  <w:style w:type="paragraph" w:customStyle="1" w:styleId="DocDate">
    <w:name w:val="DocDate"/>
    <w:basedOn w:val="DocSubTitle"/>
    <w:uiPriority w:val="21"/>
    <w:qFormat/>
    <w:rsid w:val="00B83AA4"/>
    <w:rPr>
      <w:color w:val="auto"/>
      <w:sz w:val="24"/>
    </w:rPr>
  </w:style>
  <w:style w:type="paragraph" w:customStyle="1" w:styleId="Heading3NoNumb">
    <w:name w:val="Heading 3NoNumb"/>
    <w:basedOn w:val="Heading3"/>
    <w:next w:val="NormalLeftAligned"/>
    <w:uiPriority w:val="5"/>
    <w:qFormat/>
    <w:rsid w:val="006C4C6A"/>
    <w:pPr>
      <w:numPr>
        <w:ilvl w:val="0"/>
        <w:numId w:val="0"/>
      </w:numPr>
    </w:pPr>
  </w:style>
  <w:style w:type="paragraph" w:customStyle="1" w:styleId="Heading4NoNumb">
    <w:name w:val="Heading 4NoNumb"/>
    <w:basedOn w:val="Heading4"/>
    <w:next w:val="Normal"/>
    <w:uiPriority w:val="1"/>
    <w:qFormat/>
    <w:rsid w:val="006C4C6A"/>
    <w:pPr>
      <w:numPr>
        <w:ilvl w:val="0"/>
        <w:numId w:val="0"/>
      </w:numPr>
    </w:pPr>
  </w:style>
  <w:style w:type="paragraph" w:styleId="TOC5">
    <w:name w:val="toc 5"/>
    <w:basedOn w:val="NormalLeftAligned"/>
    <w:next w:val="Normal"/>
    <w:autoRedefine/>
    <w:uiPriority w:val="39"/>
    <w:rsid w:val="006C4C6A"/>
  </w:style>
  <w:style w:type="paragraph" w:styleId="TOC6">
    <w:name w:val="toc 6"/>
    <w:basedOn w:val="NormalLeftAligned"/>
    <w:next w:val="Normal"/>
    <w:autoRedefine/>
    <w:uiPriority w:val="39"/>
    <w:rsid w:val="00F90B29"/>
    <w:pPr>
      <w:tabs>
        <w:tab w:val="left" w:pos="1701"/>
        <w:tab w:val="right" w:leader="dot" w:pos="9072"/>
      </w:tabs>
    </w:pPr>
  </w:style>
  <w:style w:type="numbering" w:customStyle="1" w:styleId="Style1">
    <w:name w:val="Style1"/>
    <w:uiPriority w:val="99"/>
    <w:rsid w:val="006C4C6A"/>
    <w:pPr>
      <w:numPr>
        <w:numId w:val="17"/>
      </w:numPr>
    </w:pPr>
  </w:style>
  <w:style w:type="paragraph" w:customStyle="1" w:styleId="BodyTextNoSpace">
    <w:name w:val="Body TextNoSpace"/>
    <w:basedOn w:val="BodyText"/>
    <w:uiPriority w:val="1"/>
    <w:qFormat/>
    <w:rsid w:val="006C4C6A"/>
  </w:style>
  <w:style w:type="paragraph" w:customStyle="1" w:styleId="BTBullet3">
    <w:name w:val="BTBullet3"/>
    <w:basedOn w:val="Normal"/>
    <w:uiPriority w:val="6"/>
    <w:qFormat/>
    <w:rsid w:val="006C4C6A"/>
    <w:pPr>
      <w:numPr>
        <w:ilvl w:val="2"/>
        <w:numId w:val="8"/>
      </w:numPr>
    </w:pPr>
  </w:style>
  <w:style w:type="paragraph" w:customStyle="1" w:styleId="NumbListLast">
    <w:name w:val="NumbListLast"/>
    <w:basedOn w:val="NumbList"/>
    <w:next w:val="Normal"/>
    <w:uiPriority w:val="6"/>
    <w:qFormat/>
    <w:rsid w:val="00F33B28"/>
    <w:pPr>
      <w:spacing w:after="120"/>
    </w:pPr>
  </w:style>
  <w:style w:type="paragraph" w:customStyle="1" w:styleId="BoxText">
    <w:name w:val="BoxText"/>
    <w:basedOn w:val="TableText"/>
    <w:uiPriority w:val="29"/>
    <w:qFormat/>
    <w:rsid w:val="00F90B29"/>
  </w:style>
  <w:style w:type="character" w:styleId="PlaceholderText">
    <w:name w:val="Placeholder Text"/>
    <w:basedOn w:val="DefaultParagraphFont"/>
    <w:uiPriority w:val="99"/>
    <w:semiHidden/>
    <w:rsid w:val="006C4C6A"/>
    <w:rPr>
      <w:color w:val="808080"/>
    </w:rPr>
  </w:style>
  <w:style w:type="paragraph" w:customStyle="1" w:styleId="TableNumbListLast">
    <w:name w:val="TableNumbListLast"/>
    <w:basedOn w:val="TableNumbList"/>
    <w:next w:val="TableText"/>
    <w:uiPriority w:val="17"/>
    <w:qFormat/>
    <w:rsid w:val="006C4C6A"/>
    <w:pPr>
      <w:numPr>
        <w:numId w:val="0"/>
      </w:numPr>
      <w:spacing w:after="120"/>
    </w:pPr>
  </w:style>
  <w:style w:type="paragraph" w:customStyle="1" w:styleId="BoxTitle">
    <w:name w:val="BoxTitle"/>
    <w:basedOn w:val="NormalLeftAligned"/>
    <w:next w:val="BoxText"/>
    <w:uiPriority w:val="13"/>
    <w:qFormat/>
    <w:rsid w:val="00AF42F9"/>
    <w:pPr>
      <w:ind w:left="113" w:right="113"/>
    </w:pPr>
    <w:rPr>
      <w:rFonts w:ascii="Arial Bold" w:hAnsi="Arial Bold"/>
      <w:b/>
      <w:color w:val="00538B" w:themeColor="accent1"/>
    </w:rPr>
  </w:style>
  <w:style w:type="paragraph" w:customStyle="1" w:styleId="BTNumbList">
    <w:name w:val="BTNumbList"/>
    <w:basedOn w:val="Normal"/>
    <w:link w:val="BTNumbListChar"/>
    <w:uiPriority w:val="4"/>
    <w:qFormat/>
    <w:rsid w:val="006C4C6A"/>
    <w:pPr>
      <w:numPr>
        <w:numId w:val="1"/>
      </w:numPr>
    </w:pPr>
  </w:style>
  <w:style w:type="paragraph" w:customStyle="1" w:styleId="BTNumbListLast">
    <w:name w:val="BTNumbListLast"/>
    <w:basedOn w:val="BTNumbList"/>
    <w:next w:val="BodyText"/>
    <w:uiPriority w:val="6"/>
    <w:qFormat/>
    <w:rsid w:val="00430C8A"/>
    <w:pPr>
      <w:spacing w:after="120"/>
    </w:pPr>
  </w:style>
  <w:style w:type="character" w:customStyle="1" w:styleId="NumbListChar">
    <w:name w:val="NumbList Char"/>
    <w:basedOn w:val="DefaultParagraphFont"/>
    <w:link w:val="NumbList"/>
    <w:uiPriority w:val="9"/>
    <w:rsid w:val="006C4C6A"/>
    <w:rPr>
      <w:rFonts w:eastAsia="Times New Roman"/>
      <w:sz w:val="24"/>
      <w:szCs w:val="24"/>
      <w:lang w:eastAsia="zh-TW"/>
    </w:rPr>
  </w:style>
  <w:style w:type="character" w:customStyle="1" w:styleId="BTNumbListChar">
    <w:name w:val="BTNumbList Char"/>
    <w:basedOn w:val="NumbListChar"/>
    <w:link w:val="BTNumbList"/>
    <w:uiPriority w:val="4"/>
    <w:rsid w:val="006C4C6A"/>
    <w:rPr>
      <w:rFonts w:eastAsia="Times New Roman"/>
      <w:sz w:val="24"/>
      <w:szCs w:val="24"/>
      <w:lang w:eastAsia="zh-TW"/>
    </w:rPr>
  </w:style>
  <w:style w:type="paragraph" w:customStyle="1" w:styleId="BTNumblist2Last">
    <w:name w:val="BTNumblist2Last"/>
    <w:basedOn w:val="BTNumbList2"/>
    <w:next w:val="BodyText"/>
    <w:uiPriority w:val="6"/>
    <w:qFormat/>
    <w:rsid w:val="00F33B28"/>
    <w:pPr>
      <w:spacing w:after="120"/>
    </w:pPr>
  </w:style>
  <w:style w:type="paragraph" w:customStyle="1" w:styleId="NormalIndent">
    <w:name w:val="NormalIndent"/>
    <w:basedOn w:val="Normal"/>
    <w:uiPriority w:val="6"/>
    <w:qFormat/>
    <w:rsid w:val="006C4C6A"/>
    <w:pPr>
      <w:ind w:left="340"/>
    </w:pPr>
  </w:style>
  <w:style w:type="paragraph" w:customStyle="1" w:styleId="BodyTextIndent">
    <w:name w:val="Body TextIndent"/>
    <w:basedOn w:val="BodyText"/>
    <w:uiPriority w:val="6"/>
    <w:qFormat/>
    <w:rsid w:val="006C4C6A"/>
    <w:pPr>
      <w:ind w:left="1191"/>
    </w:pPr>
  </w:style>
  <w:style w:type="paragraph" w:styleId="ListBullet">
    <w:name w:val="List Bullet"/>
    <w:basedOn w:val="Normal"/>
    <w:uiPriority w:val="29"/>
    <w:semiHidden/>
    <w:rsid w:val="006C4C6A"/>
    <w:pPr>
      <w:numPr>
        <w:numId w:val="2"/>
      </w:numPr>
      <w:contextualSpacing/>
    </w:pPr>
  </w:style>
  <w:style w:type="paragraph" w:styleId="ListBullet2">
    <w:name w:val="List Bullet 2"/>
    <w:basedOn w:val="Normal"/>
    <w:uiPriority w:val="29"/>
    <w:semiHidden/>
    <w:rsid w:val="006C4C6A"/>
    <w:pPr>
      <w:numPr>
        <w:numId w:val="3"/>
      </w:numPr>
      <w:contextualSpacing/>
    </w:pPr>
  </w:style>
  <w:style w:type="paragraph" w:styleId="ListBullet3">
    <w:name w:val="List Bullet 3"/>
    <w:basedOn w:val="Normal"/>
    <w:uiPriority w:val="29"/>
    <w:semiHidden/>
    <w:rsid w:val="006C4C6A"/>
    <w:pPr>
      <w:numPr>
        <w:numId w:val="4"/>
      </w:numPr>
      <w:contextualSpacing/>
    </w:pPr>
  </w:style>
  <w:style w:type="paragraph" w:styleId="ListBullet4">
    <w:name w:val="List Bullet 4"/>
    <w:basedOn w:val="Normal"/>
    <w:uiPriority w:val="29"/>
    <w:semiHidden/>
    <w:rsid w:val="006C4C6A"/>
    <w:pPr>
      <w:numPr>
        <w:numId w:val="5"/>
      </w:numPr>
      <w:contextualSpacing/>
    </w:pPr>
  </w:style>
  <w:style w:type="paragraph" w:customStyle="1" w:styleId="BTBullet1Last">
    <w:name w:val="BTBullet1Last"/>
    <w:basedOn w:val="BTBullet1"/>
    <w:next w:val="BodyText"/>
    <w:link w:val="BTBullet1LastChar"/>
    <w:uiPriority w:val="6"/>
    <w:qFormat/>
    <w:rsid w:val="00F33B28"/>
    <w:pPr>
      <w:spacing w:after="120"/>
    </w:pPr>
  </w:style>
  <w:style w:type="paragraph" w:customStyle="1" w:styleId="BTBullet2Last">
    <w:name w:val="BTBullet2Last"/>
    <w:basedOn w:val="BTBullet2"/>
    <w:next w:val="BodyText"/>
    <w:uiPriority w:val="6"/>
    <w:qFormat/>
    <w:rsid w:val="00F33B28"/>
    <w:pPr>
      <w:spacing w:after="120"/>
    </w:pPr>
  </w:style>
  <w:style w:type="paragraph" w:customStyle="1" w:styleId="Stage">
    <w:name w:val="Stage"/>
    <w:basedOn w:val="NormalLeftAligned"/>
    <w:next w:val="BodyText"/>
    <w:uiPriority w:val="6"/>
    <w:qFormat/>
    <w:rsid w:val="006C4C6A"/>
    <w:pPr>
      <w:numPr>
        <w:numId w:val="21"/>
      </w:numPr>
    </w:pPr>
    <w:rPr>
      <w:rFonts w:ascii="Calibri" w:hAnsi="Calibri"/>
      <w:color w:val="00538B" w:themeColor="accent1"/>
    </w:rPr>
  </w:style>
  <w:style w:type="paragraph" w:customStyle="1" w:styleId="Task">
    <w:name w:val="Task"/>
    <w:basedOn w:val="NormalLeftAligned"/>
    <w:next w:val="BoxText"/>
    <w:uiPriority w:val="6"/>
    <w:qFormat/>
    <w:rsid w:val="006C4C6A"/>
    <w:pPr>
      <w:numPr>
        <w:ilvl w:val="1"/>
        <w:numId w:val="21"/>
      </w:numPr>
    </w:pPr>
    <w:rPr>
      <w:color w:val="00538B" w:themeColor="accent1"/>
    </w:rPr>
  </w:style>
  <w:style w:type="paragraph" w:styleId="TOC7">
    <w:name w:val="toc 7"/>
    <w:basedOn w:val="NormalLeftAligned"/>
    <w:next w:val="Normal"/>
    <w:autoRedefine/>
    <w:uiPriority w:val="39"/>
    <w:rsid w:val="006C4C6A"/>
    <w:pPr>
      <w:tabs>
        <w:tab w:val="right" w:leader="dot" w:pos="9061"/>
      </w:tabs>
      <w:ind w:left="851" w:hanging="851"/>
    </w:pPr>
  </w:style>
  <w:style w:type="paragraph" w:customStyle="1" w:styleId="Recommendation">
    <w:name w:val="Recommendation"/>
    <w:basedOn w:val="BoxTitle"/>
    <w:next w:val="BoxText"/>
    <w:uiPriority w:val="6"/>
    <w:qFormat/>
    <w:rsid w:val="00BA0BCD"/>
    <w:pPr>
      <w:numPr>
        <w:ilvl w:val="3"/>
        <w:numId w:val="26"/>
      </w:numPr>
    </w:pPr>
  </w:style>
  <w:style w:type="paragraph" w:customStyle="1" w:styleId="Conclusion">
    <w:name w:val="Conclusion"/>
    <w:basedOn w:val="BoxTitle"/>
    <w:next w:val="BoxText"/>
    <w:uiPriority w:val="6"/>
    <w:qFormat/>
    <w:rsid w:val="00BA0BCD"/>
    <w:pPr>
      <w:numPr>
        <w:ilvl w:val="2"/>
        <w:numId w:val="26"/>
      </w:numPr>
    </w:pPr>
  </w:style>
  <w:style w:type="paragraph" w:customStyle="1" w:styleId="Heading1noPg">
    <w:name w:val="Heading 1noPg"/>
    <w:basedOn w:val="Heading1"/>
    <w:next w:val="BodyText"/>
    <w:uiPriority w:val="6"/>
    <w:qFormat/>
    <w:rsid w:val="00A21C11"/>
    <w:pPr>
      <w:pageBreakBefore w:val="0"/>
    </w:pPr>
  </w:style>
  <w:style w:type="paragraph" w:customStyle="1" w:styleId="NumbList2">
    <w:name w:val="NumbList2"/>
    <w:basedOn w:val="Normal"/>
    <w:uiPriority w:val="6"/>
    <w:qFormat/>
    <w:rsid w:val="006C4C6A"/>
    <w:pPr>
      <w:numPr>
        <w:ilvl w:val="1"/>
        <w:numId w:val="11"/>
      </w:numPr>
    </w:pPr>
  </w:style>
  <w:style w:type="paragraph" w:customStyle="1" w:styleId="NumbList2Last">
    <w:name w:val="NumbList2Last"/>
    <w:basedOn w:val="NumbList2"/>
    <w:next w:val="Normal"/>
    <w:uiPriority w:val="6"/>
    <w:qFormat/>
    <w:rsid w:val="00F33B28"/>
    <w:pPr>
      <w:spacing w:after="120"/>
    </w:pPr>
  </w:style>
  <w:style w:type="paragraph" w:customStyle="1" w:styleId="BTNumbList2">
    <w:name w:val="BTNumbList2"/>
    <w:basedOn w:val="Normal"/>
    <w:uiPriority w:val="6"/>
    <w:qFormat/>
    <w:rsid w:val="006C4C6A"/>
    <w:pPr>
      <w:numPr>
        <w:ilvl w:val="1"/>
        <w:numId w:val="1"/>
      </w:numPr>
    </w:pPr>
  </w:style>
  <w:style w:type="paragraph" w:customStyle="1" w:styleId="NormalIndent2">
    <w:name w:val="NormalIndent2"/>
    <w:basedOn w:val="Normal"/>
    <w:uiPriority w:val="6"/>
    <w:qFormat/>
    <w:rsid w:val="006C4C6A"/>
    <w:pPr>
      <w:ind w:left="680"/>
    </w:pPr>
  </w:style>
  <w:style w:type="paragraph" w:customStyle="1" w:styleId="BodyTextIndent2">
    <w:name w:val="Body TextIndent2"/>
    <w:basedOn w:val="BodyTextIndent"/>
    <w:uiPriority w:val="6"/>
    <w:qFormat/>
    <w:rsid w:val="006C4C6A"/>
    <w:pPr>
      <w:ind w:left="1531"/>
    </w:pPr>
  </w:style>
  <w:style w:type="paragraph" w:customStyle="1" w:styleId="TableSource">
    <w:name w:val="TableSource"/>
    <w:basedOn w:val="BodyText"/>
    <w:next w:val="BodyText"/>
    <w:uiPriority w:val="6"/>
    <w:qFormat/>
    <w:rsid w:val="006C4C6A"/>
    <w:pPr>
      <w:spacing w:line="200" w:lineRule="atLeast"/>
    </w:pPr>
    <w:rPr>
      <w:i/>
      <w:sz w:val="18"/>
    </w:rPr>
  </w:style>
  <w:style w:type="paragraph" w:customStyle="1" w:styleId="NormalLeftAligned">
    <w:name w:val="NormalLeftAligned"/>
    <w:basedOn w:val="Normal"/>
    <w:uiPriority w:val="6"/>
    <w:qFormat/>
    <w:rsid w:val="006C4C6A"/>
  </w:style>
  <w:style w:type="paragraph" w:styleId="TOC8">
    <w:name w:val="toc 8"/>
    <w:basedOn w:val="NormalLeftAligned"/>
    <w:next w:val="Normal"/>
    <w:autoRedefine/>
    <w:uiPriority w:val="39"/>
    <w:rsid w:val="006C4C6A"/>
    <w:pPr>
      <w:spacing w:before="60" w:after="60"/>
      <w:ind w:left="1134" w:hanging="1134"/>
    </w:pPr>
  </w:style>
  <w:style w:type="paragraph" w:styleId="TOC9">
    <w:name w:val="toc 9"/>
    <w:basedOn w:val="NormalLeftAligned"/>
    <w:next w:val="Normal"/>
    <w:autoRedefine/>
    <w:uiPriority w:val="29"/>
    <w:rsid w:val="006C4C6A"/>
    <w:pPr>
      <w:spacing w:after="100"/>
      <w:ind w:left="1600"/>
    </w:pPr>
  </w:style>
  <w:style w:type="numbering" w:customStyle="1" w:styleId="NumbLstBoxes">
    <w:name w:val="NumbLstBoxes"/>
    <w:uiPriority w:val="99"/>
    <w:rsid w:val="00BA0BCD"/>
    <w:pPr>
      <w:numPr>
        <w:numId w:val="7"/>
      </w:numPr>
    </w:pPr>
  </w:style>
  <w:style w:type="paragraph" w:customStyle="1" w:styleId="Heading2NoNumbNoToc">
    <w:name w:val="Heading 2NoNumbNoToc"/>
    <w:basedOn w:val="Heading2NoNumb"/>
    <w:next w:val="Normal"/>
    <w:uiPriority w:val="6"/>
    <w:qFormat/>
    <w:rsid w:val="006C4C6A"/>
    <w:pPr>
      <w:spacing w:before="0"/>
    </w:pPr>
  </w:style>
  <w:style w:type="character" w:customStyle="1" w:styleId="Heading5Char">
    <w:name w:val="Heading 5 Char"/>
    <w:aliases w:val="Heading 5(war) Char,DNV-H5 Char,Block Label Char,Heading 5 CFMU Char,Para 5 Char,h5 Char,Level 3 - i Char,DO NOT USE_h5 Char,H5 Char,Roman list Char,Schedule A to X Char,5H Char,Lev 5 Char,Response Type Char,Response Type1 Char,l5 Char"/>
    <w:basedOn w:val="DefaultParagraphFont"/>
    <w:link w:val="Heading5"/>
    <w:uiPriority w:val="29"/>
    <w:rsid w:val="007C4550"/>
    <w:rPr>
      <w:rFonts w:eastAsiaTheme="majorEastAsia" w:cstheme="majorBidi"/>
      <w:b/>
      <w:i/>
      <w:sz w:val="24"/>
      <w:szCs w:val="24"/>
      <w:lang w:eastAsia="zh-TW"/>
    </w:rPr>
  </w:style>
  <w:style w:type="numbering" w:customStyle="1" w:styleId="NumbLstMain">
    <w:name w:val="NumbLstMain"/>
    <w:aliases w:val="NumbListHeading"/>
    <w:uiPriority w:val="99"/>
    <w:rsid w:val="00852BE8"/>
    <w:pPr>
      <w:numPr>
        <w:numId w:val="10"/>
      </w:numPr>
    </w:pPr>
  </w:style>
  <w:style w:type="paragraph" w:customStyle="1" w:styleId="BoxNumb">
    <w:name w:val="BoxNumb"/>
    <w:basedOn w:val="BoxTitle"/>
    <w:next w:val="BoxText"/>
    <w:uiPriority w:val="6"/>
    <w:qFormat/>
    <w:rsid w:val="00BA0BCD"/>
    <w:pPr>
      <w:keepNext/>
      <w:keepLines/>
      <w:numPr>
        <w:ilvl w:val="4"/>
        <w:numId w:val="26"/>
      </w:numPr>
    </w:pPr>
  </w:style>
  <w:style w:type="paragraph" w:customStyle="1" w:styleId="TaskManual">
    <w:name w:val="TaskManual"/>
    <w:basedOn w:val="Task"/>
    <w:next w:val="BodyText"/>
    <w:uiPriority w:val="6"/>
    <w:qFormat/>
    <w:rsid w:val="006C4C6A"/>
    <w:pPr>
      <w:numPr>
        <w:ilvl w:val="0"/>
        <w:numId w:val="0"/>
      </w:numPr>
      <w:ind w:left="1815" w:hanging="964"/>
    </w:pPr>
  </w:style>
  <w:style w:type="paragraph" w:customStyle="1" w:styleId="Box">
    <w:name w:val="Box"/>
    <w:basedOn w:val="NormalLeftAligned"/>
    <w:next w:val="BodyText"/>
    <w:uiPriority w:val="6"/>
    <w:qFormat/>
    <w:rsid w:val="003D0637"/>
    <w:pPr>
      <w:numPr>
        <w:ilvl w:val="7"/>
        <w:numId w:val="28"/>
      </w:numPr>
    </w:pPr>
    <w:rPr>
      <w:b/>
      <w:color w:val="00538B" w:themeColor="accent1"/>
    </w:rPr>
  </w:style>
  <w:style w:type="character" w:customStyle="1" w:styleId="Heading6Char">
    <w:name w:val="Heading 6 Char"/>
    <w:basedOn w:val="DefaultParagraphFont"/>
    <w:link w:val="Heading6"/>
    <w:uiPriority w:val="29"/>
    <w:semiHidden/>
    <w:rsid w:val="006C4C6A"/>
    <w:rPr>
      <w:rFonts w:eastAsiaTheme="majorEastAsia" w:cstheme="majorBidi"/>
      <w:i/>
      <w:iCs/>
      <w:color w:val="000000" w:themeColor="text1"/>
      <w:sz w:val="24"/>
      <w:szCs w:val="24"/>
      <w:lang w:eastAsia="zh-TW"/>
    </w:rPr>
  </w:style>
  <w:style w:type="numbering" w:customStyle="1" w:styleId="NumbLstTableNumb">
    <w:name w:val="NumbLstTableNumb"/>
    <w:uiPriority w:val="99"/>
    <w:rsid w:val="006C4C6A"/>
    <w:pPr>
      <w:numPr>
        <w:numId w:val="15"/>
      </w:numPr>
    </w:pPr>
  </w:style>
  <w:style w:type="numbering" w:customStyle="1" w:styleId="NumbLstNumb">
    <w:name w:val="NumbLstNumb"/>
    <w:uiPriority w:val="99"/>
    <w:rsid w:val="006C4C6A"/>
    <w:pPr>
      <w:numPr>
        <w:numId w:val="11"/>
      </w:numPr>
    </w:pPr>
  </w:style>
  <w:style w:type="paragraph" w:customStyle="1" w:styleId="NumbList3">
    <w:name w:val="NumbList3"/>
    <w:basedOn w:val="Normal"/>
    <w:rsid w:val="006C4C6A"/>
    <w:pPr>
      <w:numPr>
        <w:ilvl w:val="2"/>
        <w:numId w:val="11"/>
      </w:numPr>
    </w:pPr>
  </w:style>
  <w:style w:type="paragraph" w:customStyle="1" w:styleId="Bullet1">
    <w:name w:val="Bullet1"/>
    <w:aliases w:val="Bullet 1,b1,bullets"/>
    <w:basedOn w:val="Normal"/>
    <w:link w:val="Bullet1Char"/>
    <w:uiPriority w:val="6"/>
    <w:qFormat/>
    <w:rsid w:val="006C4C6A"/>
    <w:pPr>
      <w:numPr>
        <w:numId w:val="9"/>
      </w:numPr>
    </w:pPr>
  </w:style>
  <w:style w:type="paragraph" w:customStyle="1" w:styleId="Bullet2">
    <w:name w:val="Bullet2"/>
    <w:aliases w:val="Bullet 2"/>
    <w:basedOn w:val="Normal"/>
    <w:uiPriority w:val="6"/>
    <w:qFormat/>
    <w:rsid w:val="006C4C6A"/>
    <w:pPr>
      <w:numPr>
        <w:ilvl w:val="1"/>
        <w:numId w:val="9"/>
      </w:numPr>
    </w:pPr>
  </w:style>
  <w:style w:type="paragraph" w:customStyle="1" w:styleId="Bullet3">
    <w:name w:val="Bullet3"/>
    <w:aliases w:val="Bullet 3"/>
    <w:basedOn w:val="Normal"/>
    <w:uiPriority w:val="6"/>
    <w:qFormat/>
    <w:rsid w:val="006C4C6A"/>
    <w:pPr>
      <w:numPr>
        <w:ilvl w:val="2"/>
        <w:numId w:val="9"/>
      </w:numPr>
    </w:pPr>
  </w:style>
  <w:style w:type="numbering" w:customStyle="1" w:styleId="NumbLstBullet">
    <w:name w:val="NumbLstBullet"/>
    <w:uiPriority w:val="99"/>
    <w:rsid w:val="006C4C6A"/>
    <w:pPr>
      <w:numPr>
        <w:numId w:val="9"/>
      </w:numPr>
    </w:pPr>
  </w:style>
  <w:style w:type="paragraph" w:customStyle="1" w:styleId="Bullet1Last">
    <w:name w:val="Bullet1Last"/>
    <w:aliases w:val="Bullet 1 Space"/>
    <w:basedOn w:val="Bullet1"/>
    <w:next w:val="Normal"/>
    <w:uiPriority w:val="6"/>
    <w:qFormat/>
    <w:rsid w:val="00436FE2"/>
    <w:pPr>
      <w:spacing w:after="120"/>
    </w:pPr>
  </w:style>
  <w:style w:type="paragraph" w:customStyle="1" w:styleId="Bullet2Last">
    <w:name w:val="Bullet2Last"/>
    <w:basedOn w:val="Bullet2"/>
    <w:next w:val="Normal"/>
    <w:uiPriority w:val="6"/>
    <w:qFormat/>
    <w:rsid w:val="00DD1415"/>
    <w:pPr>
      <w:spacing w:after="120"/>
    </w:pPr>
  </w:style>
  <w:style w:type="paragraph" w:customStyle="1" w:styleId="Bullet3Last">
    <w:name w:val="Bullet3Last"/>
    <w:basedOn w:val="Bullet3"/>
    <w:next w:val="Normal"/>
    <w:uiPriority w:val="6"/>
    <w:qFormat/>
    <w:rsid w:val="00F33B28"/>
    <w:pPr>
      <w:spacing w:after="120"/>
      <w:ind w:left="1020" w:hanging="340"/>
    </w:pPr>
  </w:style>
  <w:style w:type="paragraph" w:customStyle="1" w:styleId="BTBullet3Last">
    <w:name w:val="BTBullet3Last"/>
    <w:basedOn w:val="BTBullet3"/>
    <w:next w:val="BodyText"/>
    <w:uiPriority w:val="6"/>
    <w:qFormat/>
    <w:rsid w:val="00F33B28"/>
    <w:pPr>
      <w:spacing w:after="120"/>
    </w:pPr>
  </w:style>
  <w:style w:type="paragraph" w:customStyle="1" w:styleId="TableBullet">
    <w:name w:val="TableBullet"/>
    <w:aliases w:val="Table Bullet 1"/>
    <w:basedOn w:val="TableText"/>
    <w:uiPriority w:val="6"/>
    <w:qFormat/>
    <w:rsid w:val="006C4C6A"/>
    <w:pPr>
      <w:numPr>
        <w:numId w:val="18"/>
      </w:numPr>
    </w:pPr>
  </w:style>
  <w:style w:type="numbering" w:customStyle="1" w:styleId="NumbLstTableBullet">
    <w:name w:val="NumbLstTableBullet"/>
    <w:aliases w:val="NumbLstTable"/>
    <w:uiPriority w:val="99"/>
    <w:rsid w:val="006C4C6A"/>
    <w:pPr>
      <w:numPr>
        <w:numId w:val="14"/>
      </w:numPr>
    </w:pPr>
  </w:style>
  <w:style w:type="paragraph" w:customStyle="1" w:styleId="NumbList3Last">
    <w:name w:val="NumbList3Last"/>
    <w:basedOn w:val="NumbList3"/>
    <w:next w:val="Normal"/>
    <w:uiPriority w:val="6"/>
    <w:qFormat/>
    <w:rsid w:val="00F33B28"/>
    <w:pPr>
      <w:spacing w:after="120"/>
      <w:ind w:left="1020" w:hanging="340"/>
    </w:pPr>
  </w:style>
  <w:style w:type="paragraph" w:customStyle="1" w:styleId="BTNumbList3">
    <w:name w:val="BTNumbList3"/>
    <w:basedOn w:val="Normal"/>
    <w:uiPriority w:val="6"/>
    <w:qFormat/>
    <w:rsid w:val="006C4C6A"/>
    <w:pPr>
      <w:numPr>
        <w:ilvl w:val="2"/>
        <w:numId w:val="1"/>
      </w:numPr>
    </w:pPr>
  </w:style>
  <w:style w:type="paragraph" w:customStyle="1" w:styleId="BTNumbList3Last">
    <w:name w:val="BTNumbList3Last"/>
    <w:basedOn w:val="BTNumbList3"/>
    <w:next w:val="BodyText"/>
    <w:uiPriority w:val="6"/>
    <w:qFormat/>
    <w:rsid w:val="00F33B28"/>
    <w:pPr>
      <w:spacing w:after="120"/>
    </w:pPr>
  </w:style>
  <w:style w:type="numbering" w:customStyle="1" w:styleId="NumbLstStage">
    <w:name w:val="NumbLstStage"/>
    <w:uiPriority w:val="99"/>
    <w:rsid w:val="006C4C6A"/>
    <w:pPr>
      <w:numPr>
        <w:numId w:val="13"/>
      </w:numPr>
    </w:pPr>
  </w:style>
  <w:style w:type="paragraph" w:customStyle="1" w:styleId="TableBulletLast">
    <w:name w:val="TableBulletLast"/>
    <w:basedOn w:val="TableBullet"/>
    <w:next w:val="TableText"/>
    <w:uiPriority w:val="6"/>
    <w:qFormat/>
    <w:rsid w:val="0030649C"/>
    <w:pPr>
      <w:spacing w:after="120"/>
    </w:pPr>
  </w:style>
  <w:style w:type="paragraph" w:styleId="Title">
    <w:name w:val="Title"/>
    <w:basedOn w:val="Normal"/>
    <w:next w:val="Normal"/>
    <w:link w:val="TitleChar"/>
    <w:uiPriority w:val="29"/>
    <w:semiHidden/>
    <w:qFormat/>
    <w:rsid w:val="006C4C6A"/>
    <w:pPr>
      <w:pBdr>
        <w:bottom w:val="single" w:sz="8" w:space="4" w:color="00538B" w:themeColor="accent1"/>
      </w:pBdr>
      <w:spacing w:after="300"/>
      <w:contextualSpacing/>
    </w:pPr>
    <w:rPr>
      <w:rFonts w:asciiTheme="majorHAnsi" w:eastAsiaTheme="majorEastAsia" w:hAnsiTheme="majorHAnsi" w:cstheme="majorBidi"/>
      <w:color w:val="00538B" w:themeColor="accent1"/>
      <w:spacing w:val="5"/>
      <w:kern w:val="28"/>
      <w:sz w:val="52"/>
      <w:szCs w:val="52"/>
    </w:rPr>
  </w:style>
  <w:style w:type="character" w:customStyle="1" w:styleId="TitleChar">
    <w:name w:val="Title Char"/>
    <w:basedOn w:val="DefaultParagraphFont"/>
    <w:link w:val="Title"/>
    <w:uiPriority w:val="29"/>
    <w:semiHidden/>
    <w:rsid w:val="006C4C6A"/>
    <w:rPr>
      <w:rFonts w:asciiTheme="majorHAnsi" w:eastAsiaTheme="majorEastAsia" w:hAnsiTheme="majorHAnsi" w:cstheme="majorBidi"/>
      <w:color w:val="00538B" w:themeColor="accent1"/>
      <w:spacing w:val="5"/>
      <w:kern w:val="28"/>
      <w:sz w:val="52"/>
      <w:szCs w:val="52"/>
      <w:lang w:eastAsia="zh-TW"/>
    </w:rPr>
  </w:style>
  <w:style w:type="paragraph" w:customStyle="1" w:styleId="AnnexHeading">
    <w:name w:val="AnnexHeading"/>
    <w:basedOn w:val="NormalLeftAligned"/>
    <w:next w:val="BodyText"/>
    <w:uiPriority w:val="6"/>
    <w:qFormat/>
    <w:rsid w:val="00125B56"/>
    <w:pPr>
      <w:keepNext/>
      <w:pageBreakBefore/>
      <w:numPr>
        <w:numId w:val="27"/>
      </w:numPr>
      <w:spacing w:before="360" w:after="60"/>
    </w:pPr>
    <w:rPr>
      <w:b/>
      <w:color w:val="00538B" w:themeColor="accent1"/>
      <w:sz w:val="36"/>
    </w:rPr>
  </w:style>
  <w:style w:type="paragraph" w:customStyle="1" w:styleId="AnnexH2">
    <w:name w:val="AnnexH2"/>
    <w:basedOn w:val="NormalLeftAligned"/>
    <w:next w:val="BodyText"/>
    <w:uiPriority w:val="6"/>
    <w:qFormat/>
    <w:rsid w:val="00125B56"/>
    <w:pPr>
      <w:keepNext/>
      <w:numPr>
        <w:ilvl w:val="1"/>
        <w:numId w:val="27"/>
      </w:numPr>
      <w:spacing w:before="360" w:after="60"/>
    </w:pPr>
    <w:rPr>
      <w:b/>
      <w:color w:val="00A2E0" w:themeColor="accent2"/>
      <w:sz w:val="30"/>
    </w:rPr>
  </w:style>
  <w:style w:type="paragraph" w:customStyle="1" w:styleId="AnnexH3">
    <w:name w:val="AnnexH3"/>
    <w:basedOn w:val="NormalLeftAligned"/>
    <w:next w:val="BodyText"/>
    <w:uiPriority w:val="6"/>
    <w:qFormat/>
    <w:rsid w:val="00125B56"/>
    <w:pPr>
      <w:keepNext/>
      <w:numPr>
        <w:ilvl w:val="2"/>
        <w:numId w:val="27"/>
      </w:numPr>
      <w:spacing w:before="360" w:after="60"/>
    </w:pPr>
    <w:rPr>
      <w:b/>
      <w:color w:val="00538B" w:themeColor="accent1"/>
      <w:sz w:val="26"/>
    </w:rPr>
  </w:style>
  <w:style w:type="paragraph" w:customStyle="1" w:styleId="AnnexH4">
    <w:name w:val="AnnexH4"/>
    <w:basedOn w:val="NormalLeftAligned"/>
    <w:next w:val="BodyText"/>
    <w:uiPriority w:val="6"/>
    <w:qFormat/>
    <w:rsid w:val="00125B56"/>
    <w:pPr>
      <w:keepNext/>
      <w:numPr>
        <w:ilvl w:val="3"/>
        <w:numId w:val="27"/>
      </w:numPr>
      <w:spacing w:before="360" w:after="60"/>
    </w:pPr>
    <w:rPr>
      <w:b/>
    </w:rPr>
  </w:style>
  <w:style w:type="paragraph" w:customStyle="1" w:styleId="AnnexTable">
    <w:name w:val="AnnexTable"/>
    <w:basedOn w:val="NormalLeftAligned"/>
    <w:next w:val="BodyText"/>
    <w:uiPriority w:val="6"/>
    <w:qFormat/>
    <w:rsid w:val="009D4017"/>
    <w:pPr>
      <w:keepNext/>
      <w:numPr>
        <w:ilvl w:val="4"/>
        <w:numId w:val="27"/>
      </w:numPr>
    </w:pPr>
    <w:rPr>
      <w:color w:val="00538B" w:themeColor="accent1"/>
    </w:rPr>
  </w:style>
  <w:style w:type="paragraph" w:customStyle="1" w:styleId="AnnexFigure">
    <w:name w:val="AnnexFigure"/>
    <w:basedOn w:val="NormalLeftAligned"/>
    <w:next w:val="BodyText"/>
    <w:uiPriority w:val="6"/>
    <w:qFormat/>
    <w:rsid w:val="009D4017"/>
    <w:pPr>
      <w:keepNext/>
      <w:numPr>
        <w:ilvl w:val="5"/>
        <w:numId w:val="27"/>
      </w:numPr>
    </w:pPr>
    <w:rPr>
      <w:color w:val="00538B" w:themeColor="accent1"/>
    </w:rPr>
  </w:style>
  <w:style w:type="numbering" w:customStyle="1" w:styleId="NumbLstAnnex">
    <w:name w:val="NumbLstAnnex"/>
    <w:uiPriority w:val="99"/>
    <w:rsid w:val="00404FE4"/>
  </w:style>
  <w:style w:type="paragraph" w:customStyle="1" w:styleId="AnnexHeadingNoPage">
    <w:name w:val="AnnexHeading NoPage"/>
    <w:basedOn w:val="AnnexHeading"/>
    <w:next w:val="BodyText"/>
    <w:uiPriority w:val="6"/>
    <w:qFormat/>
    <w:rsid w:val="009D4017"/>
    <w:pPr>
      <w:pageBreakBefore w:val="0"/>
    </w:pPr>
  </w:style>
  <w:style w:type="paragraph" w:styleId="NormalIndent0">
    <w:name w:val="Normal Indent"/>
    <w:basedOn w:val="Normal"/>
    <w:uiPriority w:val="29"/>
    <w:semiHidden/>
    <w:unhideWhenUsed/>
    <w:rsid w:val="002D01AA"/>
    <w:pPr>
      <w:ind w:left="720"/>
    </w:pPr>
  </w:style>
  <w:style w:type="numbering" w:customStyle="1" w:styleId="NumbLstBTBullet">
    <w:name w:val="NumbLstBTBullet"/>
    <w:aliases w:val="Bullets"/>
    <w:uiPriority w:val="99"/>
    <w:rsid w:val="006C4C6A"/>
    <w:pPr>
      <w:numPr>
        <w:numId w:val="8"/>
      </w:numPr>
    </w:pPr>
  </w:style>
  <w:style w:type="character" w:styleId="PageNumber">
    <w:name w:val="page number"/>
    <w:basedOn w:val="DefaultParagraphFont"/>
    <w:uiPriority w:val="99"/>
    <w:semiHidden/>
    <w:rsid w:val="006C4C6A"/>
    <w:rPr>
      <w:rFonts w:ascii="Arial" w:hAnsi="Arial"/>
      <w:b/>
      <w:color w:val="auto"/>
      <w:sz w:val="20"/>
    </w:rPr>
  </w:style>
  <w:style w:type="paragraph" w:customStyle="1" w:styleId="DocAddress">
    <w:name w:val="DocAddress"/>
    <w:basedOn w:val="Normal"/>
    <w:uiPriority w:val="29"/>
    <w:semiHidden/>
    <w:qFormat/>
    <w:rsid w:val="006C4C6A"/>
    <w:pPr>
      <w:spacing w:before="80" w:line="264" w:lineRule="auto"/>
    </w:pPr>
    <w:rPr>
      <w:rFonts w:cs="Arial"/>
      <w:color w:val="0067AB"/>
      <w:sz w:val="18"/>
      <w:szCs w:val="26"/>
    </w:rPr>
  </w:style>
  <w:style w:type="paragraph" w:customStyle="1" w:styleId="Source">
    <w:name w:val="Source"/>
    <w:basedOn w:val="NormalLeftAligned"/>
    <w:next w:val="Normal"/>
    <w:uiPriority w:val="17"/>
    <w:qFormat/>
    <w:rsid w:val="006C4C6A"/>
    <w:pPr>
      <w:spacing w:before="60" w:after="240" w:line="264" w:lineRule="auto"/>
    </w:pPr>
    <w:rPr>
      <w:rFonts w:cstheme="minorBidi"/>
      <w:i/>
      <w:sz w:val="18"/>
      <w:szCs w:val="22"/>
    </w:rPr>
  </w:style>
  <w:style w:type="paragraph" w:customStyle="1" w:styleId="TableHeadingWhite">
    <w:name w:val="TableHeadingWhite"/>
    <w:basedOn w:val="TableHeading"/>
    <w:uiPriority w:val="16"/>
    <w:qFormat/>
    <w:rsid w:val="000D05C5"/>
    <w:rPr>
      <w:color w:val="FFFFFF"/>
    </w:rPr>
  </w:style>
  <w:style w:type="paragraph" w:customStyle="1" w:styleId="ESHeading1">
    <w:name w:val="ESHeading 1"/>
    <w:basedOn w:val="Heading1NoNumb"/>
    <w:next w:val="Normal"/>
    <w:uiPriority w:val="6"/>
    <w:qFormat/>
    <w:rsid w:val="00A46DE3"/>
    <w:pPr>
      <w:pageBreakBefore w:val="0"/>
      <w:numPr>
        <w:numId w:val="25"/>
      </w:numPr>
    </w:pPr>
  </w:style>
  <w:style w:type="paragraph" w:customStyle="1" w:styleId="ESHeading2">
    <w:name w:val="ESHeading 2"/>
    <w:basedOn w:val="Heading2NoNumb"/>
    <w:next w:val="Normal"/>
    <w:uiPriority w:val="6"/>
    <w:qFormat/>
    <w:rsid w:val="00A46DE3"/>
    <w:pPr>
      <w:numPr>
        <w:ilvl w:val="1"/>
        <w:numId w:val="25"/>
      </w:numPr>
    </w:pPr>
  </w:style>
  <w:style w:type="paragraph" w:customStyle="1" w:styleId="ESHeading3">
    <w:name w:val="ESHeading 3"/>
    <w:basedOn w:val="Heading3NoNumb"/>
    <w:next w:val="Normal"/>
    <w:uiPriority w:val="6"/>
    <w:qFormat/>
    <w:rsid w:val="00A46DE3"/>
    <w:pPr>
      <w:numPr>
        <w:ilvl w:val="2"/>
        <w:numId w:val="25"/>
      </w:numPr>
    </w:pPr>
  </w:style>
  <w:style w:type="numbering" w:customStyle="1" w:styleId="NumbLstExecSumm">
    <w:name w:val="NumbLstExecSumm"/>
    <w:uiPriority w:val="99"/>
    <w:rsid w:val="00A46DE3"/>
    <w:pPr>
      <w:numPr>
        <w:numId w:val="22"/>
      </w:numPr>
    </w:pPr>
  </w:style>
  <w:style w:type="paragraph" w:customStyle="1" w:styleId="ESTable">
    <w:name w:val="ESTable"/>
    <w:basedOn w:val="NormalLeftAligned"/>
    <w:next w:val="BodyText"/>
    <w:uiPriority w:val="6"/>
    <w:qFormat/>
    <w:rsid w:val="00A46DE3"/>
    <w:pPr>
      <w:keepNext/>
      <w:numPr>
        <w:ilvl w:val="3"/>
        <w:numId w:val="25"/>
      </w:numPr>
    </w:pPr>
    <w:rPr>
      <w:color w:val="00538B" w:themeColor="accent1"/>
    </w:rPr>
  </w:style>
  <w:style w:type="paragraph" w:customStyle="1" w:styleId="ESTableLeft">
    <w:name w:val="ESTableLeft"/>
    <w:basedOn w:val="ESTable"/>
    <w:next w:val="Normal"/>
    <w:uiPriority w:val="6"/>
    <w:qFormat/>
    <w:rsid w:val="006F4FA2"/>
    <w:pPr>
      <w:ind w:left="1418" w:hanging="1418"/>
    </w:pPr>
  </w:style>
  <w:style w:type="paragraph" w:customStyle="1" w:styleId="TableSimpleNo">
    <w:name w:val="TableSimpleNo"/>
    <w:basedOn w:val="NormalLeftAligned"/>
    <w:next w:val="Normal"/>
    <w:uiPriority w:val="6"/>
    <w:qFormat/>
    <w:rsid w:val="006C4C6A"/>
    <w:pPr>
      <w:keepNext/>
      <w:numPr>
        <w:numId w:val="20"/>
      </w:numPr>
    </w:pPr>
    <w:rPr>
      <w:color w:val="00538B" w:themeColor="accent1"/>
    </w:rPr>
  </w:style>
  <w:style w:type="numbering" w:customStyle="1" w:styleId="NumbLstTableSimpleNo">
    <w:name w:val="NumbLstTableSimpleNo"/>
    <w:uiPriority w:val="99"/>
    <w:rsid w:val="006C4C6A"/>
    <w:pPr>
      <w:numPr>
        <w:numId w:val="16"/>
      </w:numPr>
    </w:pPr>
  </w:style>
  <w:style w:type="paragraph" w:customStyle="1" w:styleId="PopOutTitle">
    <w:name w:val="PopOutTitle"/>
    <w:basedOn w:val="Normal"/>
    <w:uiPriority w:val="10"/>
    <w:qFormat/>
    <w:rsid w:val="006C4C6A"/>
    <w:pPr>
      <w:framePr w:w="3969" w:hSpace="567" w:wrap="around" w:vAnchor="text" w:hAnchor="text" w:x="160" w:y="1" w:anchorLock="1"/>
      <w:pBdr>
        <w:top w:val="single" w:sz="2" w:space="6" w:color="CDEBFF"/>
        <w:left w:val="single" w:sz="2" w:space="6" w:color="CDEBFF"/>
        <w:bottom w:val="single" w:sz="2" w:space="6" w:color="CDEBFF"/>
        <w:right w:val="single" w:sz="2" w:space="6" w:color="CDEBFF"/>
      </w:pBdr>
      <w:shd w:val="clear" w:color="auto" w:fill="CDEBFF"/>
      <w:spacing w:after="80" w:line="264" w:lineRule="auto"/>
    </w:pPr>
    <w:rPr>
      <w:rFonts w:ascii="Calibri" w:hAnsi="Calibri" w:cstheme="minorBidi"/>
      <w:b/>
      <w:color w:val="000000"/>
      <w:szCs w:val="22"/>
    </w:rPr>
  </w:style>
  <w:style w:type="paragraph" w:customStyle="1" w:styleId="PopOutQuote">
    <w:name w:val="PopOutQuote"/>
    <w:basedOn w:val="PopOutTitle"/>
    <w:uiPriority w:val="14"/>
    <w:qFormat/>
    <w:rsid w:val="006C4C6A"/>
    <w:pPr>
      <w:framePr w:wrap="around"/>
      <w:pBdr>
        <w:top w:val="single" w:sz="2" w:space="6" w:color="0067AB"/>
        <w:left w:val="single" w:sz="2" w:space="6" w:color="0067AB"/>
        <w:bottom w:val="single" w:sz="2" w:space="6" w:color="0067AB"/>
        <w:right w:val="single" w:sz="2" w:space="6" w:color="0067AB"/>
      </w:pBdr>
      <w:shd w:val="clear" w:color="auto" w:fill="0067AB"/>
    </w:pPr>
    <w:rPr>
      <w:i/>
      <w:color w:val="FFFFFF"/>
      <w:sz w:val="32"/>
    </w:rPr>
  </w:style>
  <w:style w:type="paragraph" w:customStyle="1" w:styleId="PopOutQuoteRight">
    <w:name w:val="PopOutQuoteRight"/>
    <w:basedOn w:val="PopOutQuote"/>
    <w:uiPriority w:val="14"/>
    <w:qFormat/>
    <w:rsid w:val="006C4C6A"/>
    <w:pPr>
      <w:framePr w:wrap="around" w:x="4979"/>
    </w:pPr>
  </w:style>
  <w:style w:type="paragraph" w:customStyle="1" w:styleId="PopOutText">
    <w:name w:val="PopOutText"/>
    <w:basedOn w:val="PopOutTitle"/>
    <w:uiPriority w:val="11"/>
    <w:qFormat/>
    <w:rsid w:val="006C4C6A"/>
    <w:pPr>
      <w:framePr w:wrap="around"/>
    </w:pPr>
    <w:rPr>
      <w:rFonts w:ascii="Arial" w:hAnsi="Arial"/>
      <w:b w:val="0"/>
    </w:rPr>
  </w:style>
  <w:style w:type="paragraph" w:customStyle="1" w:styleId="PopOutTextRight">
    <w:name w:val="PopOutTextRight"/>
    <w:basedOn w:val="PopOutText"/>
    <w:uiPriority w:val="13"/>
    <w:qFormat/>
    <w:rsid w:val="006C4C6A"/>
    <w:pPr>
      <w:framePr w:wrap="around" w:x="4979"/>
    </w:pPr>
  </w:style>
  <w:style w:type="paragraph" w:customStyle="1" w:styleId="PopOutTitleRight">
    <w:name w:val="PopOutTitleRight"/>
    <w:basedOn w:val="PopOutTitle"/>
    <w:next w:val="PopOutTextRight"/>
    <w:uiPriority w:val="12"/>
    <w:qFormat/>
    <w:rsid w:val="006C4C6A"/>
    <w:pPr>
      <w:framePr w:wrap="around" w:x="4979"/>
    </w:pPr>
  </w:style>
  <w:style w:type="paragraph" w:customStyle="1" w:styleId="ESFigure">
    <w:name w:val="ESFigure"/>
    <w:basedOn w:val="ESTable"/>
    <w:next w:val="BodyText"/>
    <w:uiPriority w:val="6"/>
    <w:qFormat/>
    <w:rsid w:val="00EA4625"/>
    <w:pPr>
      <w:numPr>
        <w:ilvl w:val="4"/>
      </w:numPr>
    </w:pPr>
  </w:style>
  <w:style w:type="paragraph" w:customStyle="1" w:styleId="ESFigureLeft">
    <w:name w:val="ESFigureLeft"/>
    <w:basedOn w:val="ESFigure"/>
    <w:next w:val="Normal"/>
    <w:uiPriority w:val="6"/>
    <w:qFormat/>
    <w:rsid w:val="00E20CFA"/>
    <w:pPr>
      <w:ind w:left="1418" w:hanging="1418"/>
    </w:pPr>
  </w:style>
  <w:style w:type="paragraph" w:customStyle="1" w:styleId="TableBullet2">
    <w:name w:val="TableBullet2"/>
    <w:basedOn w:val="TableBullet"/>
    <w:uiPriority w:val="6"/>
    <w:qFormat/>
    <w:rsid w:val="00E239C2"/>
    <w:pPr>
      <w:numPr>
        <w:numId w:val="0"/>
      </w:numPr>
      <w:tabs>
        <w:tab w:val="num" w:pos="737"/>
      </w:tabs>
      <w:ind w:left="737" w:hanging="340"/>
    </w:pPr>
  </w:style>
  <w:style w:type="numbering" w:customStyle="1" w:styleId="NumbLstAnnex0">
    <w:name w:val="NumbLstAnnex0"/>
    <w:uiPriority w:val="99"/>
    <w:rsid w:val="009D4017"/>
    <w:pPr>
      <w:numPr>
        <w:numId w:val="6"/>
      </w:numPr>
    </w:pPr>
  </w:style>
  <w:style w:type="paragraph" w:customStyle="1" w:styleId="AnnexEquation">
    <w:name w:val="AnnexEquation"/>
    <w:basedOn w:val="AnnexFigure"/>
    <w:next w:val="BodyText"/>
    <w:uiPriority w:val="6"/>
    <w:qFormat/>
    <w:rsid w:val="00AB21F4"/>
    <w:pPr>
      <w:numPr>
        <w:ilvl w:val="6"/>
      </w:numPr>
    </w:pPr>
  </w:style>
  <w:style w:type="character" w:customStyle="1" w:styleId="BlueHighlight">
    <w:name w:val="Blue Highlight"/>
    <w:basedOn w:val="DefaultParagraphFont"/>
    <w:uiPriority w:val="1"/>
    <w:qFormat/>
    <w:rsid w:val="00512DDE"/>
    <w:rPr>
      <w:color w:val="00A2E0" w:themeColor="accent2"/>
    </w:rPr>
  </w:style>
  <w:style w:type="paragraph" w:customStyle="1" w:styleId="FigureLeft">
    <w:name w:val="FigureLeft"/>
    <w:basedOn w:val="Figure"/>
    <w:next w:val="Normal"/>
    <w:uiPriority w:val="6"/>
    <w:qFormat/>
    <w:rsid w:val="00423D65"/>
    <w:pPr>
      <w:ind w:left="1191" w:hanging="1191"/>
    </w:pPr>
  </w:style>
  <w:style w:type="paragraph" w:customStyle="1" w:styleId="DocJobNo">
    <w:name w:val="DocJobNo"/>
    <w:basedOn w:val="NormalLeftAligned"/>
    <w:uiPriority w:val="6"/>
    <w:qFormat/>
    <w:rsid w:val="006C4C6A"/>
    <w:pPr>
      <w:ind w:left="794" w:right="794"/>
    </w:pPr>
    <w:rPr>
      <w:color w:val="FFFFFF"/>
    </w:rPr>
  </w:style>
  <w:style w:type="paragraph" w:customStyle="1" w:styleId="FooterDisclaimer">
    <w:name w:val="FooterDisclaimer"/>
    <w:basedOn w:val="Footer"/>
    <w:uiPriority w:val="6"/>
    <w:qFormat/>
    <w:rsid w:val="006C4C6A"/>
    <w:rPr>
      <w:sz w:val="14"/>
    </w:rPr>
  </w:style>
  <w:style w:type="numbering" w:customStyle="1" w:styleId="NumbLstPart">
    <w:name w:val="NumbLstPart"/>
    <w:uiPriority w:val="99"/>
    <w:rsid w:val="006C4C6A"/>
    <w:pPr>
      <w:numPr>
        <w:numId w:val="12"/>
      </w:numPr>
    </w:pPr>
  </w:style>
  <w:style w:type="paragraph" w:customStyle="1" w:styleId="PartTitle">
    <w:name w:val="Part Title"/>
    <w:basedOn w:val="NormalLeftAligned"/>
    <w:next w:val="BodyText"/>
    <w:uiPriority w:val="6"/>
    <w:rsid w:val="006C4C6A"/>
    <w:rPr>
      <w:b/>
      <w:color w:val="000000" w:themeColor="text1"/>
      <w:sz w:val="48"/>
    </w:rPr>
  </w:style>
  <w:style w:type="character" w:customStyle="1" w:styleId="TableChar">
    <w:name w:val="Table Char"/>
    <w:basedOn w:val="DefaultParagraphFont"/>
    <w:link w:val="Table"/>
    <w:uiPriority w:val="11"/>
    <w:rsid w:val="00336FCD"/>
    <w:rPr>
      <w:rFonts w:eastAsia="Times New Roman"/>
      <w:color w:val="00538B" w:themeColor="accent1"/>
      <w:sz w:val="24"/>
      <w:szCs w:val="24"/>
      <w:lang w:eastAsia="zh-TW"/>
    </w:rPr>
  </w:style>
  <w:style w:type="paragraph" w:styleId="TOCHeading">
    <w:name w:val="TOC Heading"/>
    <w:basedOn w:val="Heading1"/>
    <w:next w:val="Normal"/>
    <w:uiPriority w:val="39"/>
    <w:semiHidden/>
    <w:unhideWhenUsed/>
    <w:qFormat/>
    <w:rsid w:val="006C4C6A"/>
    <w:pPr>
      <w:pageBreakBefore w:val="0"/>
      <w:numPr>
        <w:numId w:val="0"/>
      </w:numPr>
      <w:spacing w:before="240" w:after="0"/>
      <w:outlineLvl w:val="9"/>
    </w:pPr>
    <w:rPr>
      <w:bCs w:val="0"/>
      <w:sz w:val="32"/>
      <w:szCs w:val="32"/>
    </w:rPr>
  </w:style>
  <w:style w:type="character" w:styleId="BookTitle">
    <w:name w:val="Book Title"/>
    <w:basedOn w:val="DefaultParagraphFont"/>
    <w:uiPriority w:val="33"/>
    <w:qFormat/>
    <w:rsid w:val="00512DDE"/>
    <w:rPr>
      <w:b/>
      <w:bCs/>
      <w:smallCaps/>
      <w:spacing w:val="5"/>
    </w:rPr>
  </w:style>
  <w:style w:type="paragraph" w:customStyle="1" w:styleId="TableSubheading">
    <w:name w:val="TableSubheading"/>
    <w:basedOn w:val="TableHeading"/>
    <w:next w:val="TableText"/>
    <w:uiPriority w:val="6"/>
    <w:qFormat/>
    <w:rsid w:val="00C57A2A"/>
    <w:rPr>
      <w:b w:val="0"/>
    </w:rPr>
  </w:style>
  <w:style w:type="numbering" w:customStyle="1" w:styleId="numbDivider">
    <w:name w:val="numbDivider"/>
    <w:uiPriority w:val="99"/>
    <w:rsid w:val="00FF0420"/>
    <w:pPr>
      <w:numPr>
        <w:numId w:val="23"/>
      </w:numPr>
    </w:pPr>
  </w:style>
  <w:style w:type="paragraph" w:customStyle="1" w:styleId="TableSourceLeft">
    <w:name w:val="TableSourceLeft"/>
    <w:basedOn w:val="TableSource"/>
    <w:next w:val="Normal"/>
    <w:uiPriority w:val="6"/>
    <w:qFormat/>
    <w:rsid w:val="00BD5B15"/>
    <w:pPr>
      <w:ind w:left="0"/>
    </w:pPr>
  </w:style>
  <w:style w:type="paragraph" w:styleId="NormalWeb">
    <w:name w:val="Normal (Web)"/>
    <w:basedOn w:val="Normal"/>
    <w:uiPriority w:val="99"/>
    <w:unhideWhenUsed/>
    <w:rsid w:val="00D36A61"/>
    <w:pPr>
      <w:spacing w:before="100" w:beforeAutospacing="1" w:after="100" w:afterAutospacing="1"/>
    </w:pPr>
    <w:rPr>
      <w:lang w:eastAsia="en-GB"/>
    </w:rPr>
  </w:style>
  <w:style w:type="paragraph" w:customStyle="1" w:styleId="Heading1NoTOCCentered">
    <w:name w:val="Heading 1NoTOCCentered"/>
    <w:basedOn w:val="Heading1NoTOC"/>
    <w:uiPriority w:val="6"/>
    <w:qFormat/>
    <w:rsid w:val="00D206C9"/>
    <w:pPr>
      <w:jc w:val="center"/>
    </w:pPr>
  </w:style>
  <w:style w:type="paragraph" w:customStyle="1" w:styleId="DocSubmitted">
    <w:name w:val="DocSubmitted"/>
    <w:basedOn w:val="NormalLeftAligned"/>
    <w:next w:val="Normal"/>
    <w:uiPriority w:val="6"/>
    <w:qFormat/>
    <w:rsid w:val="0052368C"/>
    <w:pPr>
      <w:spacing w:after="240"/>
    </w:pPr>
    <w:rPr>
      <w:b/>
      <w:sz w:val="26"/>
    </w:rPr>
  </w:style>
  <w:style w:type="paragraph" w:styleId="ListParagraph">
    <w:name w:val="List Paragraph"/>
    <w:aliases w:val="Lettre d'introduction,Paragrafo elenco,List Paragraph1,1st level - Bullet List Paragraph,Medium Grid 1 - Accent 21,Normal bullet 2,Resume Title,Citation List,Ha,Body,List Paragraph_Table bullets,Bullet List Paragraph,Listes,Task Body,L"/>
    <w:basedOn w:val="Normal"/>
    <w:link w:val="ListParagraphChar"/>
    <w:uiPriority w:val="34"/>
    <w:qFormat/>
    <w:rsid w:val="0082038F"/>
    <w:pPr>
      <w:ind w:left="720"/>
      <w:contextualSpacing/>
    </w:pPr>
  </w:style>
  <w:style w:type="paragraph" w:styleId="CommentText">
    <w:name w:val="annotation text"/>
    <w:basedOn w:val="Normal"/>
    <w:link w:val="CommentTextChar"/>
    <w:uiPriority w:val="99"/>
    <w:unhideWhenUsed/>
    <w:rsid w:val="006738F6"/>
    <w:pPr>
      <w:spacing w:after="16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6738F6"/>
    <w:rPr>
      <w:rFonts w:asciiTheme="minorHAnsi" w:eastAsia="Times New Roman" w:hAnsiTheme="minorHAnsi" w:cstheme="minorBidi"/>
      <w:lang w:eastAsia="zh-TW"/>
    </w:rPr>
  </w:style>
  <w:style w:type="character" w:styleId="CommentReference">
    <w:name w:val="annotation reference"/>
    <w:basedOn w:val="DefaultParagraphFont"/>
    <w:uiPriority w:val="29"/>
    <w:semiHidden/>
    <w:unhideWhenUsed/>
    <w:rsid w:val="006738F6"/>
    <w:rPr>
      <w:sz w:val="16"/>
      <w:szCs w:val="16"/>
    </w:rPr>
  </w:style>
  <w:style w:type="paragraph" w:styleId="CommentSubject">
    <w:name w:val="annotation subject"/>
    <w:basedOn w:val="CommentText"/>
    <w:next w:val="CommentText"/>
    <w:link w:val="CommentSubjectChar"/>
    <w:uiPriority w:val="29"/>
    <w:semiHidden/>
    <w:unhideWhenUsed/>
    <w:rsid w:val="006738F6"/>
    <w:pPr>
      <w:spacing w:before="120" w:after="120"/>
    </w:pPr>
    <w:rPr>
      <w:rFonts w:ascii="Arial" w:hAnsi="Arial" w:cs="Times New Roman"/>
      <w:b/>
      <w:bCs/>
    </w:rPr>
  </w:style>
  <w:style w:type="character" w:customStyle="1" w:styleId="CommentSubjectChar">
    <w:name w:val="Comment Subject Char"/>
    <w:basedOn w:val="CommentTextChar"/>
    <w:link w:val="CommentSubject"/>
    <w:uiPriority w:val="29"/>
    <w:semiHidden/>
    <w:rsid w:val="006738F6"/>
    <w:rPr>
      <w:rFonts w:ascii="Arial" w:eastAsia="Times New Roman" w:hAnsi="Arial" w:cstheme="minorBidi"/>
      <w:b/>
      <w:bCs/>
      <w:lang w:eastAsia="zh-TW"/>
    </w:rPr>
  </w:style>
  <w:style w:type="paragraph" w:customStyle="1" w:styleId="BVIfnrCarCarCarCarCharCharCharCharCar">
    <w:name w:val="BVI fnr Car Car Car Car Char Char Char Char Car"/>
    <w:aliases w:val="BVI fnr Car Car Car Car Char Char Car,BVI fnr Car Car Car Car Char Char Char Char Char Char Char Char Char Car, BVI fnr Car Car Car Car Char Char Car"/>
    <w:basedOn w:val="Normal"/>
    <w:link w:val="FootnoteReference"/>
    <w:uiPriority w:val="99"/>
    <w:rsid w:val="00F81FCC"/>
    <w:pPr>
      <w:spacing w:after="160" w:line="240" w:lineRule="exact"/>
    </w:pPr>
    <w:rPr>
      <w:sz w:val="20"/>
      <w:szCs w:val="20"/>
      <w:vertAlign w:val="superscript"/>
    </w:rPr>
  </w:style>
  <w:style w:type="character" w:customStyle="1" w:styleId="BTBullet1Znak">
    <w:name w:val="BTBullet1 Znak"/>
    <w:link w:val="BTBullet1"/>
    <w:uiPriority w:val="6"/>
    <w:locked/>
    <w:rsid w:val="00F81FCC"/>
    <w:rPr>
      <w:rFonts w:eastAsia="Times New Roman"/>
      <w:sz w:val="24"/>
      <w:szCs w:val="24"/>
      <w:lang w:eastAsia="zh-TW"/>
    </w:rPr>
  </w:style>
  <w:style w:type="table" w:styleId="GridTable5Dark-Accent1">
    <w:name w:val="Grid Table 5 Dark Accent 1"/>
    <w:basedOn w:val="TableNormal"/>
    <w:uiPriority w:val="50"/>
    <w:rsid w:val="00A87EF7"/>
    <w:rPr>
      <w:rFonts w:ascii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E0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38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38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38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38B" w:themeFill="accent1"/>
      </w:tcPr>
    </w:tblStylePr>
    <w:tblStylePr w:type="band1Vert">
      <w:tblPr/>
      <w:tcPr>
        <w:shd w:val="clear" w:color="auto" w:fill="6AC2FF" w:themeFill="accent1" w:themeFillTint="66"/>
      </w:tcPr>
    </w:tblStylePr>
    <w:tblStylePr w:type="band1Horz">
      <w:tblPr/>
      <w:tcPr>
        <w:shd w:val="clear" w:color="auto" w:fill="6AC2FF" w:themeFill="accent1" w:themeFillTint="66"/>
      </w:tcPr>
    </w:tblStylePr>
  </w:style>
  <w:style w:type="table" w:styleId="GridTable4-Accent1">
    <w:name w:val="Grid Table 4 Accent 1"/>
    <w:basedOn w:val="TableNormal"/>
    <w:uiPriority w:val="49"/>
    <w:rsid w:val="00B946F9"/>
    <w:tblPr>
      <w:tblStyleRowBandSize w:val="1"/>
      <w:tblStyleColBandSize w:val="1"/>
      <w:tblBorders>
        <w:top w:val="single" w:sz="4" w:space="0" w:color="20A5FF" w:themeColor="accent1" w:themeTint="99"/>
        <w:left w:val="single" w:sz="4" w:space="0" w:color="20A5FF" w:themeColor="accent1" w:themeTint="99"/>
        <w:bottom w:val="single" w:sz="4" w:space="0" w:color="20A5FF" w:themeColor="accent1" w:themeTint="99"/>
        <w:right w:val="single" w:sz="4" w:space="0" w:color="20A5FF" w:themeColor="accent1" w:themeTint="99"/>
        <w:insideH w:val="single" w:sz="4" w:space="0" w:color="20A5FF" w:themeColor="accent1" w:themeTint="99"/>
        <w:insideV w:val="single" w:sz="4" w:space="0" w:color="20A5FF" w:themeColor="accent1" w:themeTint="99"/>
      </w:tblBorders>
    </w:tblPr>
    <w:tblStylePr w:type="firstRow">
      <w:rPr>
        <w:b/>
        <w:bCs/>
        <w:color w:val="FFFFFF" w:themeColor="background1"/>
      </w:rPr>
      <w:tblPr/>
      <w:tcPr>
        <w:tcBorders>
          <w:top w:val="single" w:sz="4" w:space="0" w:color="00538B" w:themeColor="accent1"/>
          <w:left w:val="single" w:sz="4" w:space="0" w:color="00538B" w:themeColor="accent1"/>
          <w:bottom w:val="single" w:sz="4" w:space="0" w:color="00538B" w:themeColor="accent1"/>
          <w:right w:val="single" w:sz="4" w:space="0" w:color="00538B" w:themeColor="accent1"/>
          <w:insideH w:val="nil"/>
          <w:insideV w:val="nil"/>
        </w:tcBorders>
        <w:shd w:val="clear" w:color="auto" w:fill="00538B" w:themeFill="accent1"/>
      </w:tcPr>
    </w:tblStylePr>
    <w:tblStylePr w:type="lastRow">
      <w:rPr>
        <w:b/>
        <w:bCs/>
      </w:rPr>
      <w:tblPr/>
      <w:tcPr>
        <w:tcBorders>
          <w:top w:val="double" w:sz="4" w:space="0" w:color="00538B" w:themeColor="accent1"/>
        </w:tcBorders>
      </w:tcPr>
    </w:tblStylePr>
    <w:tblStylePr w:type="firstCol">
      <w:rPr>
        <w:b/>
        <w:bCs/>
      </w:rPr>
    </w:tblStylePr>
    <w:tblStylePr w:type="lastCol">
      <w:rPr>
        <w:b/>
        <w:bCs/>
      </w:rPr>
    </w:tblStylePr>
    <w:tblStylePr w:type="band1Vert">
      <w:tblPr/>
      <w:tcPr>
        <w:shd w:val="clear" w:color="auto" w:fill="B4E0FF" w:themeFill="accent1" w:themeFillTint="33"/>
      </w:tcPr>
    </w:tblStylePr>
    <w:tblStylePr w:type="band1Horz">
      <w:tblPr/>
      <w:tcPr>
        <w:shd w:val="clear" w:color="auto" w:fill="B4E0FF" w:themeFill="accent1" w:themeFillTint="33"/>
      </w:tcPr>
    </w:tblStylePr>
  </w:style>
  <w:style w:type="paragraph" w:styleId="Revision">
    <w:name w:val="Revision"/>
    <w:hidden/>
    <w:uiPriority w:val="99"/>
    <w:semiHidden/>
    <w:rsid w:val="000B32B1"/>
    <w:rPr>
      <w:rFonts w:ascii="Arial" w:hAnsi="Arial"/>
      <w:sz w:val="22"/>
      <w:szCs w:val="24"/>
    </w:rPr>
  </w:style>
  <w:style w:type="character" w:customStyle="1" w:styleId="BTBullet1LastChar">
    <w:name w:val="BTBullet1Last Char"/>
    <w:basedOn w:val="DefaultParagraphFont"/>
    <w:link w:val="BTBullet1Last"/>
    <w:uiPriority w:val="6"/>
    <w:locked/>
    <w:rsid w:val="00125DB4"/>
    <w:rPr>
      <w:rFonts w:eastAsia="Times New Roman"/>
      <w:sz w:val="24"/>
      <w:szCs w:val="24"/>
      <w:lang w:eastAsia="zh-TW"/>
    </w:rPr>
  </w:style>
  <w:style w:type="table" w:styleId="GridTable5Dark-Accent2">
    <w:name w:val="Grid Table 5 Dark Accent 2"/>
    <w:basedOn w:val="TableNormal"/>
    <w:uiPriority w:val="50"/>
    <w:rsid w:val="00E62E1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EF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2E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2E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2E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2E0" w:themeFill="accent2"/>
      </w:tcPr>
    </w:tblStylePr>
    <w:tblStylePr w:type="band1Vert">
      <w:tblPr/>
      <w:tcPr>
        <w:shd w:val="clear" w:color="auto" w:fill="8CDFFF" w:themeFill="accent2" w:themeFillTint="66"/>
      </w:tcPr>
    </w:tblStylePr>
    <w:tblStylePr w:type="band1Horz">
      <w:tblPr/>
      <w:tcPr>
        <w:shd w:val="clear" w:color="auto" w:fill="8CDFFF" w:themeFill="accent2" w:themeFillTint="66"/>
      </w:tcPr>
    </w:tblStylePr>
  </w:style>
  <w:style w:type="character" w:customStyle="1" w:styleId="TableTextChar">
    <w:name w:val="TableText Char"/>
    <w:basedOn w:val="DefaultParagraphFont"/>
    <w:link w:val="TableText"/>
    <w:uiPriority w:val="15"/>
    <w:rsid w:val="005E7C75"/>
    <w:rPr>
      <w:rFonts w:eastAsia="Times New Roman"/>
      <w:szCs w:val="24"/>
      <w:lang w:eastAsia="zh-TW"/>
    </w:rPr>
  </w:style>
  <w:style w:type="character" w:customStyle="1" w:styleId="spellingerror">
    <w:name w:val="spellingerror"/>
    <w:basedOn w:val="DefaultParagraphFont"/>
    <w:rsid w:val="00522063"/>
  </w:style>
  <w:style w:type="character" w:customStyle="1" w:styleId="normaltextrun1">
    <w:name w:val="normaltextrun1"/>
    <w:basedOn w:val="DefaultParagraphFont"/>
    <w:rsid w:val="00522063"/>
  </w:style>
  <w:style w:type="paragraph" w:customStyle="1" w:styleId="Default">
    <w:name w:val="Default"/>
    <w:rsid w:val="00237762"/>
    <w:pPr>
      <w:autoSpaceDE w:val="0"/>
      <w:autoSpaceDN w:val="0"/>
      <w:adjustRightInd w:val="0"/>
    </w:pPr>
    <w:rPr>
      <w:rFonts w:ascii="Cambria" w:hAnsi="Cambria" w:cs="Cambria"/>
      <w:color w:val="000000"/>
      <w:sz w:val="24"/>
      <w:szCs w:val="24"/>
    </w:rPr>
  </w:style>
  <w:style w:type="character" w:customStyle="1" w:styleId="ListParagraphChar">
    <w:name w:val="List Paragraph Char"/>
    <w:aliases w:val="Lettre d'introduction Char,Paragrafo elenco Char,List Paragraph1 Char,1st level - Bullet List Paragraph Char,Medium Grid 1 - Accent 21 Char,Normal bullet 2 Char,Resume Title Char,Citation List Char,Ha Char,Body Char,Listes Char"/>
    <w:basedOn w:val="DefaultParagraphFont"/>
    <w:link w:val="ListParagraph"/>
    <w:uiPriority w:val="34"/>
    <w:qFormat/>
    <w:rsid w:val="00237762"/>
    <w:rPr>
      <w:rFonts w:ascii="Arial" w:hAnsi="Arial"/>
      <w:sz w:val="22"/>
      <w:szCs w:val="24"/>
    </w:rPr>
  </w:style>
  <w:style w:type="character" w:customStyle="1" w:styleId="italic">
    <w:name w:val="italic"/>
    <w:basedOn w:val="DefaultParagraphFont"/>
    <w:rsid w:val="0073673F"/>
  </w:style>
  <w:style w:type="paragraph" w:styleId="Caption">
    <w:name w:val="caption"/>
    <w:basedOn w:val="Normal"/>
    <w:next w:val="Normal"/>
    <w:uiPriority w:val="35"/>
    <w:unhideWhenUsed/>
    <w:qFormat/>
    <w:rsid w:val="00D077E4"/>
    <w:pPr>
      <w:spacing w:after="200"/>
    </w:pPr>
    <w:rPr>
      <w:i/>
      <w:iCs/>
      <w:color w:val="768591" w:themeColor="text2"/>
      <w:sz w:val="18"/>
      <w:szCs w:val="18"/>
    </w:rPr>
  </w:style>
  <w:style w:type="character" w:customStyle="1" w:styleId="UnresolvedMention1">
    <w:name w:val="Unresolved Mention1"/>
    <w:basedOn w:val="DefaultParagraphFont"/>
    <w:uiPriority w:val="99"/>
    <w:semiHidden/>
    <w:unhideWhenUsed/>
    <w:rsid w:val="008F4B30"/>
    <w:rPr>
      <w:color w:val="808080"/>
      <w:shd w:val="clear" w:color="auto" w:fill="E6E6E6"/>
    </w:rPr>
  </w:style>
  <w:style w:type="character" w:styleId="Emphasis">
    <w:name w:val="Emphasis"/>
    <w:basedOn w:val="DefaultParagraphFont"/>
    <w:uiPriority w:val="20"/>
    <w:qFormat/>
    <w:rsid w:val="002619BA"/>
    <w:rPr>
      <w:rFonts w:ascii="inherit" w:hAnsi="inherit" w:hint="default"/>
      <w:i/>
      <w:iCs/>
      <w:bdr w:val="none" w:sz="0" w:space="0" w:color="auto" w:frame="1"/>
      <w:vertAlign w:val="baseline"/>
    </w:rPr>
  </w:style>
  <w:style w:type="character" w:styleId="Strong">
    <w:name w:val="Strong"/>
    <w:basedOn w:val="DefaultParagraphFont"/>
    <w:uiPriority w:val="22"/>
    <w:qFormat/>
    <w:rsid w:val="002619BA"/>
    <w:rPr>
      <w:b/>
      <w:bCs/>
    </w:rPr>
  </w:style>
  <w:style w:type="character" w:customStyle="1" w:styleId="Bullet1Char">
    <w:name w:val="Bullet 1 Char"/>
    <w:basedOn w:val="DefaultParagraphFont"/>
    <w:link w:val="Bullet1"/>
    <w:uiPriority w:val="6"/>
    <w:locked/>
    <w:rsid w:val="00D02C32"/>
    <w:rPr>
      <w:rFonts w:eastAsia="Times New Roman"/>
      <w:sz w:val="24"/>
      <w:szCs w:val="24"/>
      <w:lang w:eastAsia="zh-TW"/>
    </w:rPr>
  </w:style>
  <w:style w:type="character" w:customStyle="1" w:styleId="st1">
    <w:name w:val="st1"/>
    <w:basedOn w:val="DefaultParagraphFont"/>
    <w:rsid w:val="00D21A68"/>
  </w:style>
  <w:style w:type="table" w:styleId="GridTable4-Accent2">
    <w:name w:val="Grid Table 4 Accent 2"/>
    <w:basedOn w:val="TableNormal"/>
    <w:uiPriority w:val="49"/>
    <w:rsid w:val="004D41E0"/>
    <w:tblPr>
      <w:tblStyleRowBandSize w:val="1"/>
      <w:tblStyleColBandSize w:val="1"/>
      <w:tblBorders>
        <w:top w:val="single" w:sz="4" w:space="0" w:color="53CFFF" w:themeColor="accent2" w:themeTint="99"/>
        <w:left w:val="single" w:sz="4" w:space="0" w:color="53CFFF" w:themeColor="accent2" w:themeTint="99"/>
        <w:bottom w:val="single" w:sz="4" w:space="0" w:color="53CFFF" w:themeColor="accent2" w:themeTint="99"/>
        <w:right w:val="single" w:sz="4" w:space="0" w:color="53CFFF" w:themeColor="accent2" w:themeTint="99"/>
        <w:insideH w:val="single" w:sz="4" w:space="0" w:color="53CFFF" w:themeColor="accent2" w:themeTint="99"/>
        <w:insideV w:val="single" w:sz="4" w:space="0" w:color="53CFFF" w:themeColor="accent2" w:themeTint="99"/>
      </w:tblBorders>
    </w:tblPr>
    <w:tblStylePr w:type="firstRow">
      <w:rPr>
        <w:b/>
        <w:bCs/>
        <w:color w:val="FFFFFF" w:themeColor="background1"/>
      </w:rPr>
      <w:tblPr/>
      <w:tcPr>
        <w:tcBorders>
          <w:top w:val="single" w:sz="4" w:space="0" w:color="00A2E0" w:themeColor="accent2"/>
          <w:left w:val="single" w:sz="4" w:space="0" w:color="00A2E0" w:themeColor="accent2"/>
          <w:bottom w:val="single" w:sz="4" w:space="0" w:color="00A2E0" w:themeColor="accent2"/>
          <w:right w:val="single" w:sz="4" w:space="0" w:color="00A2E0" w:themeColor="accent2"/>
          <w:insideH w:val="nil"/>
          <w:insideV w:val="nil"/>
        </w:tcBorders>
        <w:shd w:val="clear" w:color="auto" w:fill="00A2E0" w:themeFill="accent2"/>
      </w:tcPr>
    </w:tblStylePr>
    <w:tblStylePr w:type="lastRow">
      <w:rPr>
        <w:b/>
        <w:bCs/>
      </w:rPr>
      <w:tblPr/>
      <w:tcPr>
        <w:tcBorders>
          <w:top w:val="double" w:sz="4" w:space="0" w:color="00A2E0" w:themeColor="accent2"/>
        </w:tcBorders>
      </w:tcPr>
    </w:tblStylePr>
    <w:tblStylePr w:type="firstCol">
      <w:rPr>
        <w:b/>
        <w:bCs/>
      </w:rPr>
    </w:tblStylePr>
    <w:tblStylePr w:type="lastCol">
      <w:rPr>
        <w:b/>
        <w:bCs/>
      </w:rPr>
    </w:tblStylePr>
    <w:tblStylePr w:type="band1Vert">
      <w:tblPr/>
      <w:tcPr>
        <w:shd w:val="clear" w:color="auto" w:fill="C5EFFF" w:themeFill="accent2" w:themeFillTint="33"/>
      </w:tcPr>
    </w:tblStylePr>
    <w:tblStylePr w:type="band1Horz">
      <w:tblPr/>
      <w:tcPr>
        <w:shd w:val="clear" w:color="auto" w:fill="C5EFFF" w:themeFill="accent2" w:themeFillTint="33"/>
      </w:tcPr>
    </w:tblStylePr>
  </w:style>
  <w:style w:type="character" w:customStyle="1" w:styleId="UnresolvedMention2">
    <w:name w:val="Unresolved Mention2"/>
    <w:basedOn w:val="DefaultParagraphFont"/>
    <w:uiPriority w:val="99"/>
    <w:semiHidden/>
    <w:unhideWhenUsed/>
    <w:rsid w:val="0092060E"/>
    <w:rPr>
      <w:color w:val="605E5C"/>
      <w:shd w:val="clear" w:color="auto" w:fill="E1DFDD"/>
    </w:rPr>
  </w:style>
  <w:style w:type="table" w:styleId="GridTable1LightAccent2">
    <w:name w:val="Grid Table 1 Light Accent 2"/>
    <w:basedOn w:val="TableNormal"/>
    <w:uiPriority w:val="46"/>
    <w:rsid w:val="00DB41AA"/>
    <w:tblPr>
      <w:tblStyleRowBandSize w:val="1"/>
      <w:tblStyleColBandSize w:val="1"/>
      <w:tblBorders>
        <w:top w:val="single" w:sz="4" w:space="0" w:color="8CDFFF" w:themeColor="accent2" w:themeTint="66"/>
        <w:left w:val="single" w:sz="4" w:space="0" w:color="8CDFFF" w:themeColor="accent2" w:themeTint="66"/>
        <w:bottom w:val="single" w:sz="4" w:space="0" w:color="8CDFFF" w:themeColor="accent2" w:themeTint="66"/>
        <w:right w:val="single" w:sz="4" w:space="0" w:color="8CDFFF" w:themeColor="accent2" w:themeTint="66"/>
        <w:insideH w:val="single" w:sz="4" w:space="0" w:color="8CDFFF" w:themeColor="accent2" w:themeTint="66"/>
        <w:insideV w:val="single" w:sz="4" w:space="0" w:color="8CDFFF" w:themeColor="accent2" w:themeTint="66"/>
      </w:tblBorders>
    </w:tblPr>
    <w:tblStylePr w:type="firstRow">
      <w:rPr>
        <w:b/>
        <w:bCs/>
      </w:rPr>
      <w:tblPr/>
      <w:tcPr>
        <w:tcBorders>
          <w:bottom w:val="single" w:sz="12" w:space="0" w:color="53CFFF" w:themeColor="accent2" w:themeTint="99"/>
        </w:tcBorders>
      </w:tcPr>
    </w:tblStylePr>
    <w:tblStylePr w:type="lastRow">
      <w:rPr>
        <w:b/>
        <w:bCs/>
      </w:rPr>
      <w:tblPr/>
      <w:tcPr>
        <w:tcBorders>
          <w:top w:val="double" w:sz="2" w:space="0" w:color="53CFFF" w:themeColor="accent2"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B41AA"/>
    <w:tblPr>
      <w:tblStyleRowBandSize w:val="1"/>
      <w:tblStyleColBandSize w:val="1"/>
      <w:tblBorders>
        <w:top w:val="single" w:sz="4" w:space="0" w:color="6AC2FF" w:themeColor="accent1" w:themeTint="66"/>
        <w:left w:val="single" w:sz="4" w:space="0" w:color="6AC2FF" w:themeColor="accent1" w:themeTint="66"/>
        <w:bottom w:val="single" w:sz="4" w:space="0" w:color="6AC2FF" w:themeColor="accent1" w:themeTint="66"/>
        <w:right w:val="single" w:sz="4" w:space="0" w:color="6AC2FF" w:themeColor="accent1" w:themeTint="66"/>
        <w:insideH w:val="single" w:sz="4" w:space="0" w:color="6AC2FF" w:themeColor="accent1" w:themeTint="66"/>
        <w:insideV w:val="single" w:sz="4" w:space="0" w:color="6AC2FF" w:themeColor="accent1" w:themeTint="66"/>
      </w:tblBorders>
    </w:tblPr>
    <w:tblStylePr w:type="firstRow">
      <w:rPr>
        <w:b/>
        <w:bCs/>
      </w:rPr>
      <w:tblPr/>
      <w:tcPr>
        <w:tcBorders>
          <w:bottom w:val="single" w:sz="12" w:space="0" w:color="20A5FF" w:themeColor="accent1" w:themeTint="99"/>
        </w:tcBorders>
      </w:tcPr>
    </w:tblStylePr>
    <w:tblStylePr w:type="lastRow">
      <w:rPr>
        <w:b/>
        <w:bCs/>
      </w:rPr>
      <w:tblPr/>
      <w:tcPr>
        <w:tcBorders>
          <w:top w:val="double" w:sz="2" w:space="0" w:color="20A5FF" w:themeColor="accent1" w:themeTint="99"/>
        </w:tcBorders>
      </w:tcPr>
    </w:tblStylePr>
    <w:tblStylePr w:type="firstCol">
      <w:rPr>
        <w:b/>
        <w:bCs/>
      </w:rPr>
    </w:tblStylePr>
    <w:tblStylePr w:type="lastCol">
      <w:rPr>
        <w:b/>
        <w:bCs/>
      </w:rPr>
    </w:tblStylePr>
  </w:style>
  <w:style w:type="paragraph" w:customStyle="1" w:styleId="Personnequisigne">
    <w:name w:val="Personne qui signe"/>
    <w:basedOn w:val="Normal"/>
    <w:next w:val="Normal"/>
    <w:rsid w:val="00ED228A"/>
    <w:pPr>
      <w:tabs>
        <w:tab w:val="left" w:pos="4252"/>
      </w:tabs>
    </w:pPr>
    <w:rPr>
      <w:i/>
      <w:szCs w:val="22"/>
      <w:lang w:val="bg-BG"/>
    </w:rPr>
  </w:style>
  <w:style w:type="paragraph" w:customStyle="1" w:styleId="Annexetitre">
    <w:name w:val="Annexe titre"/>
    <w:basedOn w:val="Normal"/>
    <w:next w:val="Normal"/>
    <w:rsid w:val="0005279C"/>
    <w:pPr>
      <w:jc w:val="center"/>
    </w:pPr>
    <w:rPr>
      <w:b/>
      <w:szCs w:val="22"/>
      <w:u w:val="single"/>
      <w:lang w:val="bg-BG" w:eastAsia="en-GB"/>
    </w:rPr>
  </w:style>
  <w:style w:type="character" w:customStyle="1" w:styleId="normaltextrun">
    <w:name w:val="normaltextrun"/>
    <w:basedOn w:val="DefaultParagraphFont"/>
    <w:rsid w:val="0005279C"/>
  </w:style>
  <w:style w:type="paragraph" w:customStyle="1" w:styleId="paragraph">
    <w:name w:val="paragraph"/>
    <w:basedOn w:val="Normal"/>
    <w:rsid w:val="0046267C"/>
    <w:pPr>
      <w:spacing w:before="100" w:beforeAutospacing="1" w:after="100" w:afterAutospacing="1"/>
    </w:pPr>
    <w:rPr>
      <w:lang w:val="bg-BG" w:eastAsia="bg-BG"/>
    </w:rPr>
  </w:style>
  <w:style w:type="character" w:customStyle="1" w:styleId="eop">
    <w:name w:val="eop"/>
    <w:basedOn w:val="DefaultParagraphFont"/>
    <w:rsid w:val="0046267C"/>
  </w:style>
  <w:style w:type="character" w:styleId="UnresolvedMention">
    <w:name w:val="Unresolved Mention"/>
    <w:basedOn w:val="DefaultParagraphFont"/>
    <w:uiPriority w:val="99"/>
    <w:semiHidden/>
    <w:unhideWhenUsed/>
    <w:rsid w:val="007A74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6488">
      <w:bodyDiv w:val="1"/>
      <w:marLeft w:val="0"/>
      <w:marRight w:val="0"/>
      <w:marTop w:val="0"/>
      <w:marBottom w:val="0"/>
      <w:divBdr>
        <w:top w:val="none" w:sz="0" w:space="0" w:color="auto"/>
        <w:left w:val="none" w:sz="0" w:space="0" w:color="auto"/>
        <w:bottom w:val="none" w:sz="0" w:space="0" w:color="auto"/>
        <w:right w:val="none" w:sz="0" w:space="0" w:color="auto"/>
      </w:divBdr>
    </w:div>
    <w:div w:id="60756520">
      <w:bodyDiv w:val="1"/>
      <w:marLeft w:val="0"/>
      <w:marRight w:val="0"/>
      <w:marTop w:val="0"/>
      <w:marBottom w:val="0"/>
      <w:divBdr>
        <w:top w:val="none" w:sz="0" w:space="0" w:color="auto"/>
        <w:left w:val="none" w:sz="0" w:space="0" w:color="auto"/>
        <w:bottom w:val="none" w:sz="0" w:space="0" w:color="auto"/>
        <w:right w:val="none" w:sz="0" w:space="0" w:color="auto"/>
      </w:divBdr>
    </w:div>
    <w:div w:id="168641429">
      <w:bodyDiv w:val="1"/>
      <w:marLeft w:val="0"/>
      <w:marRight w:val="0"/>
      <w:marTop w:val="0"/>
      <w:marBottom w:val="0"/>
      <w:divBdr>
        <w:top w:val="none" w:sz="0" w:space="0" w:color="auto"/>
        <w:left w:val="none" w:sz="0" w:space="0" w:color="auto"/>
        <w:bottom w:val="none" w:sz="0" w:space="0" w:color="auto"/>
        <w:right w:val="none" w:sz="0" w:space="0" w:color="auto"/>
      </w:divBdr>
    </w:div>
    <w:div w:id="199245977">
      <w:bodyDiv w:val="1"/>
      <w:marLeft w:val="0"/>
      <w:marRight w:val="0"/>
      <w:marTop w:val="0"/>
      <w:marBottom w:val="0"/>
      <w:divBdr>
        <w:top w:val="none" w:sz="0" w:space="0" w:color="auto"/>
        <w:left w:val="none" w:sz="0" w:space="0" w:color="auto"/>
        <w:bottom w:val="none" w:sz="0" w:space="0" w:color="auto"/>
        <w:right w:val="none" w:sz="0" w:space="0" w:color="auto"/>
      </w:divBdr>
    </w:div>
    <w:div w:id="359009432">
      <w:bodyDiv w:val="1"/>
      <w:marLeft w:val="0"/>
      <w:marRight w:val="0"/>
      <w:marTop w:val="0"/>
      <w:marBottom w:val="0"/>
      <w:divBdr>
        <w:top w:val="none" w:sz="0" w:space="0" w:color="auto"/>
        <w:left w:val="none" w:sz="0" w:space="0" w:color="auto"/>
        <w:bottom w:val="none" w:sz="0" w:space="0" w:color="auto"/>
        <w:right w:val="none" w:sz="0" w:space="0" w:color="auto"/>
      </w:divBdr>
    </w:div>
    <w:div w:id="364061107">
      <w:bodyDiv w:val="1"/>
      <w:marLeft w:val="0"/>
      <w:marRight w:val="0"/>
      <w:marTop w:val="0"/>
      <w:marBottom w:val="0"/>
      <w:divBdr>
        <w:top w:val="none" w:sz="0" w:space="0" w:color="auto"/>
        <w:left w:val="none" w:sz="0" w:space="0" w:color="auto"/>
        <w:bottom w:val="none" w:sz="0" w:space="0" w:color="auto"/>
        <w:right w:val="none" w:sz="0" w:space="0" w:color="auto"/>
      </w:divBdr>
    </w:div>
    <w:div w:id="388767482">
      <w:bodyDiv w:val="1"/>
      <w:marLeft w:val="0"/>
      <w:marRight w:val="0"/>
      <w:marTop w:val="0"/>
      <w:marBottom w:val="0"/>
      <w:divBdr>
        <w:top w:val="none" w:sz="0" w:space="0" w:color="auto"/>
        <w:left w:val="none" w:sz="0" w:space="0" w:color="auto"/>
        <w:bottom w:val="none" w:sz="0" w:space="0" w:color="auto"/>
        <w:right w:val="none" w:sz="0" w:space="0" w:color="auto"/>
      </w:divBdr>
    </w:div>
    <w:div w:id="424500631">
      <w:bodyDiv w:val="1"/>
      <w:marLeft w:val="0"/>
      <w:marRight w:val="0"/>
      <w:marTop w:val="0"/>
      <w:marBottom w:val="0"/>
      <w:divBdr>
        <w:top w:val="none" w:sz="0" w:space="0" w:color="auto"/>
        <w:left w:val="none" w:sz="0" w:space="0" w:color="auto"/>
        <w:bottom w:val="none" w:sz="0" w:space="0" w:color="auto"/>
        <w:right w:val="none" w:sz="0" w:space="0" w:color="auto"/>
      </w:divBdr>
    </w:div>
    <w:div w:id="448278196">
      <w:bodyDiv w:val="1"/>
      <w:marLeft w:val="0"/>
      <w:marRight w:val="0"/>
      <w:marTop w:val="0"/>
      <w:marBottom w:val="0"/>
      <w:divBdr>
        <w:top w:val="none" w:sz="0" w:space="0" w:color="auto"/>
        <w:left w:val="none" w:sz="0" w:space="0" w:color="auto"/>
        <w:bottom w:val="none" w:sz="0" w:space="0" w:color="auto"/>
        <w:right w:val="none" w:sz="0" w:space="0" w:color="auto"/>
      </w:divBdr>
    </w:div>
    <w:div w:id="533731045">
      <w:bodyDiv w:val="1"/>
      <w:marLeft w:val="0"/>
      <w:marRight w:val="0"/>
      <w:marTop w:val="0"/>
      <w:marBottom w:val="0"/>
      <w:divBdr>
        <w:top w:val="none" w:sz="0" w:space="0" w:color="auto"/>
        <w:left w:val="none" w:sz="0" w:space="0" w:color="auto"/>
        <w:bottom w:val="none" w:sz="0" w:space="0" w:color="auto"/>
        <w:right w:val="none" w:sz="0" w:space="0" w:color="auto"/>
      </w:divBdr>
    </w:div>
    <w:div w:id="534738186">
      <w:bodyDiv w:val="1"/>
      <w:marLeft w:val="0"/>
      <w:marRight w:val="0"/>
      <w:marTop w:val="0"/>
      <w:marBottom w:val="0"/>
      <w:divBdr>
        <w:top w:val="none" w:sz="0" w:space="0" w:color="auto"/>
        <w:left w:val="none" w:sz="0" w:space="0" w:color="auto"/>
        <w:bottom w:val="none" w:sz="0" w:space="0" w:color="auto"/>
        <w:right w:val="none" w:sz="0" w:space="0" w:color="auto"/>
      </w:divBdr>
    </w:div>
    <w:div w:id="582683650">
      <w:bodyDiv w:val="1"/>
      <w:marLeft w:val="0"/>
      <w:marRight w:val="0"/>
      <w:marTop w:val="0"/>
      <w:marBottom w:val="0"/>
      <w:divBdr>
        <w:top w:val="none" w:sz="0" w:space="0" w:color="auto"/>
        <w:left w:val="none" w:sz="0" w:space="0" w:color="auto"/>
        <w:bottom w:val="none" w:sz="0" w:space="0" w:color="auto"/>
        <w:right w:val="none" w:sz="0" w:space="0" w:color="auto"/>
      </w:divBdr>
    </w:div>
    <w:div w:id="600140197">
      <w:bodyDiv w:val="1"/>
      <w:marLeft w:val="0"/>
      <w:marRight w:val="0"/>
      <w:marTop w:val="0"/>
      <w:marBottom w:val="0"/>
      <w:divBdr>
        <w:top w:val="none" w:sz="0" w:space="0" w:color="auto"/>
        <w:left w:val="none" w:sz="0" w:space="0" w:color="auto"/>
        <w:bottom w:val="none" w:sz="0" w:space="0" w:color="auto"/>
        <w:right w:val="none" w:sz="0" w:space="0" w:color="auto"/>
      </w:divBdr>
    </w:div>
    <w:div w:id="613564731">
      <w:bodyDiv w:val="1"/>
      <w:marLeft w:val="0"/>
      <w:marRight w:val="0"/>
      <w:marTop w:val="0"/>
      <w:marBottom w:val="0"/>
      <w:divBdr>
        <w:top w:val="none" w:sz="0" w:space="0" w:color="auto"/>
        <w:left w:val="none" w:sz="0" w:space="0" w:color="auto"/>
        <w:bottom w:val="none" w:sz="0" w:space="0" w:color="auto"/>
        <w:right w:val="none" w:sz="0" w:space="0" w:color="auto"/>
      </w:divBdr>
    </w:div>
    <w:div w:id="650672260">
      <w:bodyDiv w:val="1"/>
      <w:marLeft w:val="0"/>
      <w:marRight w:val="0"/>
      <w:marTop w:val="0"/>
      <w:marBottom w:val="0"/>
      <w:divBdr>
        <w:top w:val="none" w:sz="0" w:space="0" w:color="auto"/>
        <w:left w:val="none" w:sz="0" w:space="0" w:color="auto"/>
        <w:bottom w:val="none" w:sz="0" w:space="0" w:color="auto"/>
        <w:right w:val="none" w:sz="0" w:space="0" w:color="auto"/>
      </w:divBdr>
    </w:div>
    <w:div w:id="673993613">
      <w:bodyDiv w:val="1"/>
      <w:marLeft w:val="0"/>
      <w:marRight w:val="0"/>
      <w:marTop w:val="0"/>
      <w:marBottom w:val="0"/>
      <w:divBdr>
        <w:top w:val="none" w:sz="0" w:space="0" w:color="auto"/>
        <w:left w:val="none" w:sz="0" w:space="0" w:color="auto"/>
        <w:bottom w:val="none" w:sz="0" w:space="0" w:color="auto"/>
        <w:right w:val="none" w:sz="0" w:space="0" w:color="auto"/>
      </w:divBdr>
    </w:div>
    <w:div w:id="690030588">
      <w:bodyDiv w:val="1"/>
      <w:marLeft w:val="0"/>
      <w:marRight w:val="0"/>
      <w:marTop w:val="0"/>
      <w:marBottom w:val="0"/>
      <w:divBdr>
        <w:top w:val="none" w:sz="0" w:space="0" w:color="auto"/>
        <w:left w:val="none" w:sz="0" w:space="0" w:color="auto"/>
        <w:bottom w:val="none" w:sz="0" w:space="0" w:color="auto"/>
        <w:right w:val="none" w:sz="0" w:space="0" w:color="auto"/>
      </w:divBdr>
    </w:div>
    <w:div w:id="716903111">
      <w:bodyDiv w:val="1"/>
      <w:marLeft w:val="0"/>
      <w:marRight w:val="0"/>
      <w:marTop w:val="0"/>
      <w:marBottom w:val="0"/>
      <w:divBdr>
        <w:top w:val="none" w:sz="0" w:space="0" w:color="auto"/>
        <w:left w:val="none" w:sz="0" w:space="0" w:color="auto"/>
        <w:bottom w:val="none" w:sz="0" w:space="0" w:color="auto"/>
        <w:right w:val="none" w:sz="0" w:space="0" w:color="auto"/>
      </w:divBdr>
    </w:div>
    <w:div w:id="802189111">
      <w:bodyDiv w:val="1"/>
      <w:marLeft w:val="0"/>
      <w:marRight w:val="0"/>
      <w:marTop w:val="0"/>
      <w:marBottom w:val="0"/>
      <w:divBdr>
        <w:top w:val="none" w:sz="0" w:space="0" w:color="auto"/>
        <w:left w:val="none" w:sz="0" w:space="0" w:color="auto"/>
        <w:bottom w:val="none" w:sz="0" w:space="0" w:color="auto"/>
        <w:right w:val="none" w:sz="0" w:space="0" w:color="auto"/>
      </w:divBdr>
    </w:div>
    <w:div w:id="818887176">
      <w:bodyDiv w:val="1"/>
      <w:marLeft w:val="0"/>
      <w:marRight w:val="0"/>
      <w:marTop w:val="0"/>
      <w:marBottom w:val="0"/>
      <w:divBdr>
        <w:top w:val="none" w:sz="0" w:space="0" w:color="auto"/>
        <w:left w:val="none" w:sz="0" w:space="0" w:color="auto"/>
        <w:bottom w:val="none" w:sz="0" w:space="0" w:color="auto"/>
        <w:right w:val="none" w:sz="0" w:space="0" w:color="auto"/>
      </w:divBdr>
    </w:div>
    <w:div w:id="1003780352">
      <w:bodyDiv w:val="1"/>
      <w:marLeft w:val="0"/>
      <w:marRight w:val="0"/>
      <w:marTop w:val="0"/>
      <w:marBottom w:val="0"/>
      <w:divBdr>
        <w:top w:val="none" w:sz="0" w:space="0" w:color="auto"/>
        <w:left w:val="none" w:sz="0" w:space="0" w:color="auto"/>
        <w:bottom w:val="none" w:sz="0" w:space="0" w:color="auto"/>
        <w:right w:val="none" w:sz="0" w:space="0" w:color="auto"/>
      </w:divBdr>
    </w:div>
    <w:div w:id="1053622818">
      <w:bodyDiv w:val="1"/>
      <w:marLeft w:val="0"/>
      <w:marRight w:val="0"/>
      <w:marTop w:val="0"/>
      <w:marBottom w:val="0"/>
      <w:divBdr>
        <w:top w:val="none" w:sz="0" w:space="0" w:color="auto"/>
        <w:left w:val="none" w:sz="0" w:space="0" w:color="auto"/>
        <w:bottom w:val="none" w:sz="0" w:space="0" w:color="auto"/>
        <w:right w:val="none" w:sz="0" w:space="0" w:color="auto"/>
      </w:divBdr>
    </w:div>
    <w:div w:id="1194877985">
      <w:bodyDiv w:val="1"/>
      <w:marLeft w:val="0"/>
      <w:marRight w:val="0"/>
      <w:marTop w:val="0"/>
      <w:marBottom w:val="0"/>
      <w:divBdr>
        <w:top w:val="none" w:sz="0" w:space="0" w:color="auto"/>
        <w:left w:val="none" w:sz="0" w:space="0" w:color="auto"/>
        <w:bottom w:val="none" w:sz="0" w:space="0" w:color="auto"/>
        <w:right w:val="none" w:sz="0" w:space="0" w:color="auto"/>
      </w:divBdr>
    </w:div>
    <w:div w:id="1310862430">
      <w:bodyDiv w:val="1"/>
      <w:marLeft w:val="0"/>
      <w:marRight w:val="0"/>
      <w:marTop w:val="0"/>
      <w:marBottom w:val="0"/>
      <w:divBdr>
        <w:top w:val="none" w:sz="0" w:space="0" w:color="auto"/>
        <w:left w:val="none" w:sz="0" w:space="0" w:color="auto"/>
        <w:bottom w:val="none" w:sz="0" w:space="0" w:color="auto"/>
        <w:right w:val="none" w:sz="0" w:space="0" w:color="auto"/>
      </w:divBdr>
      <w:divsChild>
        <w:div w:id="880089082">
          <w:marLeft w:val="547"/>
          <w:marRight w:val="0"/>
          <w:marTop w:val="0"/>
          <w:marBottom w:val="0"/>
          <w:divBdr>
            <w:top w:val="none" w:sz="0" w:space="0" w:color="auto"/>
            <w:left w:val="none" w:sz="0" w:space="0" w:color="auto"/>
            <w:bottom w:val="none" w:sz="0" w:space="0" w:color="auto"/>
            <w:right w:val="none" w:sz="0" w:space="0" w:color="auto"/>
          </w:divBdr>
        </w:div>
      </w:divsChild>
    </w:div>
    <w:div w:id="1372270660">
      <w:bodyDiv w:val="1"/>
      <w:marLeft w:val="0"/>
      <w:marRight w:val="0"/>
      <w:marTop w:val="0"/>
      <w:marBottom w:val="0"/>
      <w:divBdr>
        <w:top w:val="none" w:sz="0" w:space="0" w:color="auto"/>
        <w:left w:val="none" w:sz="0" w:space="0" w:color="auto"/>
        <w:bottom w:val="none" w:sz="0" w:space="0" w:color="auto"/>
        <w:right w:val="none" w:sz="0" w:space="0" w:color="auto"/>
      </w:divBdr>
    </w:div>
    <w:div w:id="1372337768">
      <w:bodyDiv w:val="1"/>
      <w:marLeft w:val="0"/>
      <w:marRight w:val="0"/>
      <w:marTop w:val="0"/>
      <w:marBottom w:val="0"/>
      <w:divBdr>
        <w:top w:val="none" w:sz="0" w:space="0" w:color="auto"/>
        <w:left w:val="none" w:sz="0" w:space="0" w:color="auto"/>
        <w:bottom w:val="none" w:sz="0" w:space="0" w:color="auto"/>
        <w:right w:val="none" w:sz="0" w:space="0" w:color="auto"/>
      </w:divBdr>
    </w:div>
    <w:div w:id="1408453809">
      <w:bodyDiv w:val="1"/>
      <w:marLeft w:val="0"/>
      <w:marRight w:val="0"/>
      <w:marTop w:val="0"/>
      <w:marBottom w:val="0"/>
      <w:divBdr>
        <w:top w:val="none" w:sz="0" w:space="0" w:color="auto"/>
        <w:left w:val="none" w:sz="0" w:space="0" w:color="auto"/>
        <w:bottom w:val="none" w:sz="0" w:space="0" w:color="auto"/>
        <w:right w:val="none" w:sz="0" w:space="0" w:color="auto"/>
      </w:divBdr>
    </w:div>
    <w:div w:id="1484927395">
      <w:bodyDiv w:val="1"/>
      <w:marLeft w:val="0"/>
      <w:marRight w:val="0"/>
      <w:marTop w:val="0"/>
      <w:marBottom w:val="0"/>
      <w:divBdr>
        <w:top w:val="none" w:sz="0" w:space="0" w:color="auto"/>
        <w:left w:val="none" w:sz="0" w:space="0" w:color="auto"/>
        <w:bottom w:val="none" w:sz="0" w:space="0" w:color="auto"/>
        <w:right w:val="none" w:sz="0" w:space="0" w:color="auto"/>
      </w:divBdr>
      <w:divsChild>
        <w:div w:id="1409034705">
          <w:marLeft w:val="547"/>
          <w:marRight w:val="0"/>
          <w:marTop w:val="0"/>
          <w:marBottom w:val="0"/>
          <w:divBdr>
            <w:top w:val="none" w:sz="0" w:space="0" w:color="auto"/>
            <w:left w:val="none" w:sz="0" w:space="0" w:color="auto"/>
            <w:bottom w:val="none" w:sz="0" w:space="0" w:color="auto"/>
            <w:right w:val="none" w:sz="0" w:space="0" w:color="auto"/>
          </w:divBdr>
        </w:div>
      </w:divsChild>
    </w:div>
    <w:div w:id="1570262584">
      <w:bodyDiv w:val="1"/>
      <w:marLeft w:val="0"/>
      <w:marRight w:val="0"/>
      <w:marTop w:val="0"/>
      <w:marBottom w:val="0"/>
      <w:divBdr>
        <w:top w:val="none" w:sz="0" w:space="0" w:color="auto"/>
        <w:left w:val="none" w:sz="0" w:space="0" w:color="auto"/>
        <w:bottom w:val="none" w:sz="0" w:space="0" w:color="auto"/>
        <w:right w:val="none" w:sz="0" w:space="0" w:color="auto"/>
      </w:divBdr>
      <w:divsChild>
        <w:div w:id="1561863193">
          <w:marLeft w:val="547"/>
          <w:marRight w:val="0"/>
          <w:marTop w:val="0"/>
          <w:marBottom w:val="0"/>
          <w:divBdr>
            <w:top w:val="none" w:sz="0" w:space="0" w:color="auto"/>
            <w:left w:val="none" w:sz="0" w:space="0" w:color="auto"/>
            <w:bottom w:val="none" w:sz="0" w:space="0" w:color="auto"/>
            <w:right w:val="none" w:sz="0" w:space="0" w:color="auto"/>
          </w:divBdr>
        </w:div>
      </w:divsChild>
    </w:div>
    <w:div w:id="1611820951">
      <w:bodyDiv w:val="1"/>
      <w:marLeft w:val="0"/>
      <w:marRight w:val="0"/>
      <w:marTop w:val="0"/>
      <w:marBottom w:val="0"/>
      <w:divBdr>
        <w:top w:val="none" w:sz="0" w:space="0" w:color="auto"/>
        <w:left w:val="none" w:sz="0" w:space="0" w:color="auto"/>
        <w:bottom w:val="none" w:sz="0" w:space="0" w:color="auto"/>
        <w:right w:val="none" w:sz="0" w:space="0" w:color="auto"/>
      </w:divBdr>
    </w:div>
    <w:div w:id="1623808732">
      <w:bodyDiv w:val="1"/>
      <w:marLeft w:val="0"/>
      <w:marRight w:val="0"/>
      <w:marTop w:val="0"/>
      <w:marBottom w:val="0"/>
      <w:divBdr>
        <w:top w:val="none" w:sz="0" w:space="0" w:color="auto"/>
        <w:left w:val="none" w:sz="0" w:space="0" w:color="auto"/>
        <w:bottom w:val="none" w:sz="0" w:space="0" w:color="auto"/>
        <w:right w:val="none" w:sz="0" w:space="0" w:color="auto"/>
      </w:divBdr>
    </w:div>
    <w:div w:id="1658073480">
      <w:bodyDiv w:val="1"/>
      <w:marLeft w:val="0"/>
      <w:marRight w:val="0"/>
      <w:marTop w:val="0"/>
      <w:marBottom w:val="0"/>
      <w:divBdr>
        <w:top w:val="none" w:sz="0" w:space="0" w:color="auto"/>
        <w:left w:val="none" w:sz="0" w:space="0" w:color="auto"/>
        <w:bottom w:val="none" w:sz="0" w:space="0" w:color="auto"/>
        <w:right w:val="none" w:sz="0" w:space="0" w:color="auto"/>
      </w:divBdr>
    </w:div>
    <w:div w:id="1849057657">
      <w:bodyDiv w:val="1"/>
      <w:marLeft w:val="0"/>
      <w:marRight w:val="0"/>
      <w:marTop w:val="0"/>
      <w:marBottom w:val="0"/>
      <w:divBdr>
        <w:top w:val="none" w:sz="0" w:space="0" w:color="auto"/>
        <w:left w:val="none" w:sz="0" w:space="0" w:color="auto"/>
        <w:bottom w:val="none" w:sz="0" w:space="0" w:color="auto"/>
        <w:right w:val="none" w:sz="0" w:space="0" w:color="auto"/>
      </w:divBdr>
    </w:div>
    <w:div w:id="1998801913">
      <w:bodyDiv w:val="1"/>
      <w:marLeft w:val="0"/>
      <w:marRight w:val="0"/>
      <w:marTop w:val="0"/>
      <w:marBottom w:val="0"/>
      <w:divBdr>
        <w:top w:val="none" w:sz="0" w:space="0" w:color="auto"/>
        <w:left w:val="none" w:sz="0" w:space="0" w:color="auto"/>
        <w:bottom w:val="none" w:sz="0" w:space="0" w:color="auto"/>
        <w:right w:val="none" w:sz="0" w:space="0" w:color="auto"/>
      </w:divBdr>
    </w:div>
    <w:div w:id="2007391768">
      <w:bodyDiv w:val="1"/>
      <w:marLeft w:val="0"/>
      <w:marRight w:val="0"/>
      <w:marTop w:val="0"/>
      <w:marBottom w:val="0"/>
      <w:divBdr>
        <w:top w:val="none" w:sz="0" w:space="0" w:color="auto"/>
        <w:left w:val="none" w:sz="0" w:space="0" w:color="auto"/>
        <w:bottom w:val="none" w:sz="0" w:space="0" w:color="auto"/>
        <w:right w:val="none" w:sz="0" w:space="0" w:color="auto"/>
      </w:divBdr>
    </w:div>
    <w:div w:id="2020884829">
      <w:bodyDiv w:val="1"/>
      <w:marLeft w:val="0"/>
      <w:marRight w:val="0"/>
      <w:marTop w:val="0"/>
      <w:marBottom w:val="0"/>
      <w:divBdr>
        <w:top w:val="none" w:sz="0" w:space="0" w:color="auto"/>
        <w:left w:val="none" w:sz="0" w:space="0" w:color="auto"/>
        <w:bottom w:val="none" w:sz="0" w:space="0" w:color="auto"/>
        <w:right w:val="none" w:sz="0" w:space="0" w:color="auto"/>
      </w:divBdr>
    </w:div>
    <w:div w:id="2118330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chart" Target="charts/chart3.xml"/><Relationship Id="rId39" Type="http://schemas.openxmlformats.org/officeDocument/2006/relationships/image" Target="media/image12.png"/><Relationship Id="rId21" Type="http://schemas.openxmlformats.org/officeDocument/2006/relationships/footer" Target="footer6.xml"/><Relationship Id="rId34" Type="http://schemas.openxmlformats.org/officeDocument/2006/relationships/image" Target="media/image10.jpeg"/><Relationship Id="rId42" Type="http://schemas.openxmlformats.org/officeDocument/2006/relationships/hyperlink" Target="http://www.eufunds.bg/" TargetMode="External"/><Relationship Id="rId47" Type="http://schemas.openxmlformats.org/officeDocument/2006/relationships/image" Target="media/image15.png"/><Relationship Id="rId50" Type="http://schemas.openxmlformats.org/officeDocument/2006/relationships/image" Target="media/image1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5.png"/><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image" Target="media/image8.jpe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chart" Target="charts/chart5.xm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7.jpg"/><Relationship Id="rId44" Type="http://schemas.openxmlformats.org/officeDocument/2006/relationships/image" Target="media/image14.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chart" Target="charts/chart4.xml"/><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hyperlink" Target="https://www.facebook.com/BGISF" TargetMode="External"/><Relationship Id="rId48" Type="http://schemas.openxmlformats.org/officeDocument/2006/relationships/image" Target="media/image16.png"/><Relationship Id="rId8" Type="http://schemas.openxmlformats.org/officeDocument/2006/relationships/webSettings" Target="webSettings.xml"/><Relationship Id="rId51"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chart" Target="charts/chart2.xml"/><Relationship Id="rId33" Type="http://schemas.openxmlformats.org/officeDocument/2006/relationships/image" Target="media/image9.jpeg"/><Relationship Id="rId38" Type="http://schemas.openxmlformats.org/officeDocument/2006/relationships/image" Target="media/image11.png"/><Relationship Id="rId46" Type="http://schemas.openxmlformats.org/officeDocument/2006/relationships/chart" Target="charts/chart6.xml"/><Relationship Id="rId20" Type="http://schemas.openxmlformats.org/officeDocument/2006/relationships/footer" Target="footer5.xml"/><Relationship Id="rId41" Type="http://schemas.openxmlformats.org/officeDocument/2006/relationships/hyperlink" Target="https://www.mvr.bg/dmp"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chart" Target="charts/chart1.xml"/><Relationship Id="rId28" Type="http://schemas.openxmlformats.org/officeDocument/2006/relationships/footer" Target="footer7.xml"/><Relationship Id="rId36" Type="http://schemas.openxmlformats.org/officeDocument/2006/relationships/image" Target="media/image9.png"/><Relationship Id="rId49" Type="http://schemas.openxmlformats.org/officeDocument/2006/relationships/image" Target="media/image17.png"/></Relationships>
</file>

<file path=word/_rels/footer4.xml.rels><?xml version="1.0" encoding="UTF-8" standalone="yes"?>
<Relationships xmlns="http://schemas.openxmlformats.org/package/2006/relationships"><Relationship Id="rId1" Type="http://schemas.openxmlformats.org/officeDocument/2006/relationships/image" Target="media/image1.emf"/></Relationships>
</file>

<file path=word/_rels/footer5.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2020.eufunds.bg/bg/8010828/0/OPProfile" TargetMode="External"/><Relationship Id="rId2" Type="http://schemas.openxmlformats.org/officeDocument/2006/relationships/hyperlink" Target="https://home-affairs.ec.europa.eu/policies/schengen-borders-and-visa/visa-policy/statistics-short-stay-visas-issued-schengen-states_en" TargetMode="External"/><Relationship Id="rId1" Type="http://schemas.openxmlformats.org/officeDocument/2006/relationships/hyperlink" Target="https://ec.europa.eu/eurostat/web/products-eurostat-news/w/ddn-20240208-1" TargetMode="External"/><Relationship Id="rId6" Type="http://schemas.openxmlformats.org/officeDocument/2006/relationships/hyperlink" Target="https://eu-hr.mvr.bg/docs/librariesprovider79/&#1076;&#1086;&#1082;&#1091;&#1084;&#1077;&#1085;&#1090;&#1080;/&#1087;&#1083;&#1072;&#1085;&#1080;&#1075;&#1091;2023.pdf?sfvrsn=383675c6_3" TargetMode="External"/><Relationship Id="rId5" Type="http://schemas.openxmlformats.org/officeDocument/2006/relationships/hyperlink" Target="https://eu-hr.mvr.bg/docs/librariesprovider79/&#1076;&#1086;&#1082;&#1091;&#1084;&#1077;&#1085;&#1090;&#1080;/20rh792pr-1.pdf?sfvrsn=f3e0e681_2" TargetMode="External"/><Relationship Id="rId4" Type="http://schemas.openxmlformats.org/officeDocument/2006/relationships/hyperlink" Target="https://parliament.bg/pub/PK/257135754-06-41.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ICF%20Templates\ICF%20Report%202017.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5"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fe30fc81a9f1625a/Email%20attachments/Desktop/MVR/&#1048;&#1079;&#1087;&#1098;&#1083;&#1085;&#1077;&#1085;&#1080;&#1077;/migr_eirfs__custom_10146760_spreadshee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fe30fc81a9f1625a/Email%20attachments/Desktop/MVR/&#1048;&#1079;&#1087;&#1098;&#1083;&#1085;&#1077;&#1085;&#1080;&#1077;/9c7b5dab-dde0-43dc-aa7e-71f653c3e4ca_en.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fe30fc81a9f1625a/Email%20attachments/Desktop/MVR/&#1048;&#1079;&#1087;&#1098;&#1083;&#1085;&#1077;&#1085;&#1080;&#1077;/&#1040;&#1085;&#1082;&#1077;&#1090;&#1072;_&#1084;&#1077;&#1078;&#1076;&#1080;&#1085;&#1085;&#1072;%20&#1086;&#1094;&#1077;&#1085;&#1082;&#1072;%20&#1048;&#1059;&#1043;&#1042;&#1055;%20(Responses)%206.3%20en.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fe30fc81a9f1625a/Email%20attachments/Desktop/MVR/&#1048;&#1079;&#1087;&#1098;&#1083;&#1085;&#1077;&#1085;&#1080;&#1077;/&#1040;&#1085;&#1082;&#1077;&#1090;&#1072;_&#1084;&#1077;&#1078;&#1076;&#1080;&#1085;&#1085;&#1072;%20&#1086;&#1094;&#1077;&#1085;&#1082;&#1072;%20&#1048;&#1059;&#1043;&#1042;&#1055;%20(Responses)%206.3%20en.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1"/>
          <c:tx>
            <c:strRef>
              <c:f>Sheet1!$A$3</c:f>
              <c:strCache>
                <c:ptCount val="1"/>
                <c:pt idx="0">
                  <c:v>Detained at the entrance to the state border </c:v>
                </c:pt>
              </c:strCache>
            </c:strRef>
          </c:tx>
          <c:spPr>
            <a:solidFill>
              <a:schemeClr val="accent2"/>
            </a:solidFill>
            <a:ln>
              <a:noFill/>
            </a:ln>
            <a:effectLst/>
          </c:spPr>
          <c:invertIfNegative val="0"/>
          <c:cat>
            <c:numRef>
              <c:f>Sheet1!$B$1:$F$1</c:f>
              <c:numCache>
                <c:formatCode>General</c:formatCode>
                <c:ptCount val="5"/>
                <c:pt idx="0">
                  <c:v>2019</c:v>
                </c:pt>
                <c:pt idx="1">
                  <c:v>2020</c:v>
                </c:pt>
                <c:pt idx="2">
                  <c:v>2021</c:v>
                </c:pt>
                <c:pt idx="3">
                  <c:v>2022</c:v>
                </c:pt>
                <c:pt idx="4">
                  <c:v>2023</c:v>
                </c:pt>
              </c:numCache>
            </c:numRef>
          </c:cat>
          <c:val>
            <c:numRef>
              <c:f>Sheet1!$B$3:$F$3</c:f>
              <c:numCache>
                <c:formatCode>General</c:formatCode>
                <c:ptCount val="5"/>
                <c:pt idx="0">
                  <c:v>489</c:v>
                </c:pt>
                <c:pt idx="1">
                  <c:v>510</c:v>
                </c:pt>
                <c:pt idx="2">
                  <c:v>1386</c:v>
                </c:pt>
                <c:pt idx="3">
                  <c:v>2298</c:v>
                </c:pt>
                <c:pt idx="4">
                  <c:v>1803</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0-DAEA-48EE-A73E-3EE00F73F912}"/>
            </c:ext>
          </c:extLst>
        </c:ser>
        <c:ser>
          <c:idx val="2"/>
          <c:order val="2"/>
          <c:tx>
            <c:strRef>
              <c:f>Sheet1!$A$4</c:f>
              <c:strCache>
                <c:ptCount val="1"/>
                <c:pt idx="0">
                  <c:v>Detained at the exit of the state border without registration in AFIS </c:v>
                </c:pt>
              </c:strCache>
            </c:strRef>
          </c:tx>
          <c:spPr>
            <a:solidFill>
              <a:schemeClr val="accent3"/>
            </a:solidFill>
            <a:ln>
              <a:noFill/>
            </a:ln>
            <a:effectLst/>
          </c:spPr>
          <c:invertIfNegative val="0"/>
          <c:cat>
            <c:numRef>
              <c:f>Sheet1!$B$1:$F$1</c:f>
              <c:numCache>
                <c:formatCode>General</c:formatCode>
                <c:ptCount val="5"/>
                <c:pt idx="0">
                  <c:v>2019</c:v>
                </c:pt>
                <c:pt idx="1">
                  <c:v>2020</c:v>
                </c:pt>
                <c:pt idx="2">
                  <c:v>2021</c:v>
                </c:pt>
                <c:pt idx="3">
                  <c:v>2022</c:v>
                </c:pt>
                <c:pt idx="4">
                  <c:v>2023</c:v>
                </c:pt>
              </c:numCache>
            </c:numRef>
          </c:cat>
          <c:val>
            <c:numRef>
              <c:f>Sheet1!$B$4:$F$4</c:f>
              <c:numCache>
                <c:formatCode>General</c:formatCode>
                <c:ptCount val="5"/>
                <c:pt idx="0">
                  <c:v>494</c:v>
                </c:pt>
                <c:pt idx="1">
                  <c:v>924</c:v>
                </c:pt>
                <c:pt idx="2">
                  <c:v>1097</c:v>
                </c:pt>
                <c:pt idx="3">
                  <c:v>2377</c:v>
                </c:pt>
                <c:pt idx="4">
                  <c:v>1990</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DAEA-48EE-A73E-3EE00F73F912}"/>
            </c:ext>
          </c:extLst>
        </c:ser>
        <c:ser>
          <c:idx val="3"/>
          <c:order val="3"/>
          <c:tx>
            <c:strRef>
              <c:f>Sheet1!$A$5</c:f>
              <c:strCache>
                <c:ptCount val="1"/>
                <c:pt idx="0">
                  <c:v>Found in illegal stay in the interior of the country</c:v>
                </c:pt>
              </c:strCache>
            </c:strRef>
          </c:tx>
          <c:spPr>
            <a:solidFill>
              <a:schemeClr val="accent4"/>
            </a:solidFill>
            <a:ln>
              <a:noFill/>
            </a:ln>
            <a:effectLst/>
          </c:spPr>
          <c:invertIfNegative val="0"/>
          <c:cat>
            <c:numRef>
              <c:f>Sheet1!$B$1:$F$1</c:f>
              <c:numCache>
                <c:formatCode>General</c:formatCode>
                <c:ptCount val="5"/>
                <c:pt idx="0">
                  <c:v>2019</c:v>
                </c:pt>
                <c:pt idx="1">
                  <c:v>2020</c:v>
                </c:pt>
                <c:pt idx="2">
                  <c:v>2021</c:v>
                </c:pt>
                <c:pt idx="3">
                  <c:v>2022</c:v>
                </c:pt>
                <c:pt idx="4">
                  <c:v>2023</c:v>
                </c:pt>
              </c:numCache>
            </c:numRef>
          </c:cat>
          <c:val>
            <c:numRef>
              <c:f>Sheet1!$B$5:$F$5</c:f>
              <c:numCache>
                <c:formatCode>General</c:formatCode>
                <c:ptCount val="5"/>
                <c:pt idx="0">
                  <c:v>1201</c:v>
                </c:pt>
                <c:pt idx="1">
                  <c:v>2053</c:v>
                </c:pt>
                <c:pt idx="2">
                  <c:v>8316</c:v>
                </c:pt>
                <c:pt idx="3">
                  <c:v>12092</c:v>
                </c:pt>
                <c:pt idx="4">
                  <c:v>14761</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2-DAEA-48EE-A73E-3EE00F73F912}"/>
            </c:ext>
          </c:extLst>
        </c:ser>
        <c:dLbls>
          <c:showLegendKey val="0"/>
          <c:showVal val="0"/>
          <c:showCatName val="0"/>
          <c:showSerName val="0"/>
          <c:showPercent val="0"/>
          <c:showBubbleSize val="0"/>
        </c:dLbls>
        <c:gapWidth val="150"/>
        <c:overlap val="100"/>
        <c:axId val="1288057616"/>
        <c:axId val="1056763648"/>
      </c:barChart>
      <c:lineChart>
        <c:grouping val="standard"/>
        <c:varyColors val="0"/>
        <c:ser>
          <c:idx val="0"/>
          <c:order val="0"/>
          <c:tx>
            <c:strRef>
              <c:f>Sheet1!$A$2</c:f>
              <c:strCache>
                <c:ptCount val="1"/>
                <c:pt idx="0">
                  <c:v>Total third-country nationals detained</c:v>
                </c:pt>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Sheet1!$B$1:$F$1</c:f>
              <c:numCache>
                <c:formatCode>General</c:formatCode>
                <c:ptCount val="5"/>
                <c:pt idx="0">
                  <c:v>2019</c:v>
                </c:pt>
                <c:pt idx="1">
                  <c:v>2020</c:v>
                </c:pt>
                <c:pt idx="2">
                  <c:v>2021</c:v>
                </c:pt>
                <c:pt idx="3">
                  <c:v>2022</c:v>
                </c:pt>
                <c:pt idx="4">
                  <c:v>2023</c:v>
                </c:pt>
              </c:numCache>
            </c:numRef>
          </c:cat>
          <c:val>
            <c:numRef>
              <c:f>Sheet1!$B$2:$F$2</c:f>
              <c:numCache>
                <c:formatCode>General</c:formatCode>
                <c:ptCount val="5"/>
                <c:pt idx="0">
                  <c:v>2184</c:v>
                </c:pt>
                <c:pt idx="1">
                  <c:v>3487</c:v>
                </c:pt>
                <c:pt idx="2">
                  <c:v>10799</c:v>
                </c:pt>
                <c:pt idx="3">
                  <c:v>16767</c:v>
                </c:pt>
                <c:pt idx="4">
                  <c:v>18554</c:v>
                </c:pt>
              </c:numCache>
            </c:numRef>
          </c:val>
          <c:smooth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DAEA-48EE-A73E-3EE00F73F912}"/>
            </c:ext>
          </c:extLst>
        </c:ser>
        <c:dLbls>
          <c:showLegendKey val="0"/>
          <c:showVal val="0"/>
          <c:showCatName val="0"/>
          <c:showSerName val="0"/>
          <c:showPercent val="0"/>
          <c:showBubbleSize val="0"/>
        </c:dLbls>
        <c:marker val="1"/>
        <c:smooth val="0"/>
        <c:axId val="1288057616"/>
        <c:axId val="1056763648"/>
      </c:lineChart>
      <c:catAx>
        <c:axId val="1288057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6763648"/>
        <c:crosses val="autoZero"/>
        <c:auto val="1"/>
        <c:lblAlgn val="ctr"/>
        <c:lblOffset val="100"/>
        <c:noMultiLvlLbl val="0"/>
      </c:catAx>
      <c:valAx>
        <c:axId val="1056763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8057616"/>
        <c:crosses val="autoZero"/>
        <c:crossBetween val="between"/>
      </c:valAx>
      <c:spPr>
        <a:noFill/>
        <a:ln w="25400">
          <a:noFill/>
        </a:ln>
        <a:effectLst/>
      </c:spPr>
    </c:plotArea>
    <c:legend>
      <c:legendPos val="b"/>
      <c:legendEntry>
        <c:idx val="3"/>
        <c:delete val="1"/>
      </c:legendEntry>
      <c:layout>
        <c:manualLayout>
          <c:xMode val="edge"/>
          <c:yMode val="edge"/>
          <c:x val="0.12731714785651793"/>
          <c:y val="0.75462744240303292"/>
          <c:w val="0.74536548556430449"/>
          <c:h val="0.2407429279673373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'[Финансов напредък.xlsx]Sheet1'!$A$11:$A$17</c:f>
              <c:strCache>
                <c:ptCount val="7"/>
                <c:pt idx="0">
                  <c:v>RDBP Burgas</c:v>
                </c:pt>
                <c:pt idx="1">
                  <c:v>RDBP Kyustendil</c:v>
                </c:pt>
                <c:pt idx="2">
                  <c:v>RDBP Smolyan</c:v>
                </c:pt>
                <c:pt idx="3">
                  <c:v>RDBP Dragoman</c:v>
                </c:pt>
                <c:pt idx="4">
                  <c:v>RDBP Russe</c:v>
                </c:pt>
                <c:pt idx="5">
                  <c:v>RDBP Airports</c:v>
                </c:pt>
                <c:pt idx="6">
                  <c:v>RDBP Elhovo</c:v>
                </c:pt>
              </c:strCache>
            </c:strRef>
          </c:cat>
          <c:val>
            <c:numRef>
              <c:f>'[Финансов напредък.xlsx]Sheet1'!$B$11:$B$17</c:f>
              <c:numCache>
                <c:formatCode>_-* #,##0_-;\-* #,##0_-;_-* "-"??_-;_-@_-</c:formatCode>
                <c:ptCount val="7"/>
                <c:pt idx="0">
                  <c:v>107313</c:v>
                </c:pt>
                <c:pt idx="1">
                  <c:v>1935177</c:v>
                </c:pt>
                <c:pt idx="2">
                  <c:v>4538629</c:v>
                </c:pt>
                <c:pt idx="3">
                  <c:v>5054871</c:v>
                </c:pt>
                <c:pt idx="4">
                  <c:v>7723934</c:v>
                </c:pt>
                <c:pt idx="5">
                  <c:v>10820874</c:v>
                </c:pt>
                <c:pt idx="6">
                  <c:v>11400071</c:v>
                </c:pt>
              </c:numCache>
            </c:numRef>
          </c:val>
          <c:extLst>
            <c:ext xmlns:c16="http://schemas.microsoft.com/office/drawing/2014/chart" uri="{C3380CC4-5D6E-409C-BE32-E72D297353CC}">
              <c16:uniqueId val="{00000000-85E9-4D75-9C68-A495D336D769}"/>
            </c:ext>
          </c:extLst>
        </c:ser>
        <c:dLbls>
          <c:showLegendKey val="0"/>
          <c:showVal val="0"/>
          <c:showCatName val="0"/>
          <c:showSerName val="0"/>
          <c:showPercent val="0"/>
          <c:showBubbleSize val="0"/>
        </c:dLbls>
        <c:gapWidth val="219"/>
        <c:overlap val="-27"/>
        <c:axId val="425658720"/>
        <c:axId val="612494688"/>
      </c:barChart>
      <c:catAx>
        <c:axId val="425658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2494688"/>
        <c:crosses val="autoZero"/>
        <c:auto val="1"/>
        <c:lblAlgn val="ctr"/>
        <c:lblOffset val="100"/>
        <c:noMultiLvlLbl val="0"/>
      </c:catAx>
      <c:valAx>
        <c:axId val="612494688"/>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56587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'[migr_eirfs__custom_10146760_spreadsheet.xlsx]Sheet 3'!$A$12</c:f>
              <c:strCache>
                <c:ptCount val="1"/>
                <c:pt idx="0">
                  <c:v>Air checkpoints</c:v>
                </c:pt>
              </c:strCache>
            </c:strRef>
          </c:tx>
          <c:spPr>
            <a:solidFill>
              <a:schemeClr val="accent1"/>
            </a:solidFill>
            <a:ln>
              <a:noFill/>
            </a:ln>
            <a:effectLst/>
          </c:spPr>
          <c:invertIfNegative val="0"/>
          <c:cat>
            <c:strRef>
              <c:f>'[migr_eirfs__custom_10146760_spreadsheet.xlsx]Sheet 3'!$B$11:$K$11</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'[migr_eirfs__custom_10146760_spreadsheet.xlsx]Sheet 3'!$B$12:$K$12</c:f>
              <c:numCache>
                <c:formatCode>#,##0</c:formatCode>
                <c:ptCount val="10"/>
                <c:pt idx="0">
                  <c:v>520</c:v>
                </c:pt>
                <c:pt idx="1">
                  <c:v>385</c:v>
                </c:pt>
                <c:pt idx="2">
                  <c:v>545</c:v>
                </c:pt>
                <c:pt idx="3">
                  <c:v>470</c:v>
                </c:pt>
                <c:pt idx="4">
                  <c:v>410</c:v>
                </c:pt>
                <c:pt idx="5">
                  <c:v>540</c:v>
                </c:pt>
                <c:pt idx="6">
                  <c:v>735</c:v>
                </c:pt>
                <c:pt idx="7">
                  <c:v>595</c:v>
                </c:pt>
                <c:pt idx="8">
                  <c:v>500</c:v>
                </c:pt>
                <c:pt idx="9">
                  <c:v>785</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0-16F1-44F4-9F33-657193C64CC7}"/>
            </c:ext>
          </c:extLst>
        </c:ser>
        <c:ser>
          <c:idx val="1"/>
          <c:order val="1"/>
          <c:tx>
            <c:strRef>
              <c:f>'[migr_eirfs__custom_10146760_spreadsheet.xlsx]Sheet 3'!$A$13</c:f>
              <c:strCache>
                <c:ptCount val="1"/>
                <c:pt idx="0">
                  <c:v>Maritime BCPs</c:v>
                </c:pt>
              </c:strCache>
            </c:strRef>
          </c:tx>
          <c:spPr>
            <a:solidFill>
              <a:schemeClr val="accent2"/>
            </a:solidFill>
            <a:ln>
              <a:noFill/>
            </a:ln>
            <a:effectLst/>
          </c:spPr>
          <c:invertIfNegative val="0"/>
          <c:cat>
            <c:strRef>
              <c:f>'[migr_eirfs__custom_10146760_spreadsheet.xlsx]Sheet 3'!$B$11:$K$11</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'[migr_eirfs__custom_10146760_spreadsheet.xlsx]Sheet 3'!$B$13:$K$13</c:f>
              <c:numCache>
                <c:formatCode>General</c:formatCode>
                <c:ptCount val="10"/>
                <c:pt idx="0">
                  <c:v>120</c:v>
                </c:pt>
                <c:pt idx="1">
                  <c:v>75</c:v>
                </c:pt>
                <c:pt idx="2">
                  <c:v>55</c:v>
                </c:pt>
                <c:pt idx="3">
                  <c:v>45</c:v>
                </c:pt>
                <c:pt idx="4">
                  <c:v>65</c:v>
                </c:pt>
                <c:pt idx="5">
                  <c:v>40</c:v>
                </c:pt>
                <c:pt idx="6">
                  <c:v>35</c:v>
                </c:pt>
                <c:pt idx="7">
                  <c:v>60</c:v>
                </c:pt>
                <c:pt idx="8">
                  <c:v>85</c:v>
                </c:pt>
                <c:pt idx="9">
                  <c:v>45</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16F1-44F4-9F33-657193C64CC7}"/>
            </c:ext>
          </c:extLst>
        </c:ser>
        <c:ser>
          <c:idx val="2"/>
          <c:order val="2"/>
          <c:tx>
            <c:strRef>
              <c:f>'[migr_eirfs__custom_10146760_spreadsheet.xlsx]Sheet 3'!$A$14</c:f>
              <c:strCache>
                <c:ptCount val="1"/>
                <c:pt idx="0">
                  <c:v>Road BCPs</c:v>
                </c:pt>
              </c:strCache>
            </c:strRef>
          </c:tx>
          <c:spPr>
            <a:solidFill>
              <a:schemeClr val="accent3"/>
            </a:solidFill>
            <a:ln>
              <a:noFill/>
            </a:ln>
            <a:effectLst/>
          </c:spPr>
          <c:invertIfNegative val="0"/>
          <c:cat>
            <c:strRef>
              <c:f>'[migr_eirfs__custom_10146760_spreadsheet.xlsx]Sheet 3'!$B$11:$K$11</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'[migr_eirfs__custom_10146760_spreadsheet.xlsx]Sheet 3'!$B$14:$K$14</c:f>
              <c:numCache>
                <c:formatCode>#,##0</c:formatCode>
                <c:ptCount val="10"/>
                <c:pt idx="0">
                  <c:v>1905</c:v>
                </c:pt>
                <c:pt idx="1">
                  <c:v>1855</c:v>
                </c:pt>
                <c:pt idx="2">
                  <c:v>1800</c:v>
                </c:pt>
                <c:pt idx="3">
                  <c:v>1655</c:v>
                </c:pt>
                <c:pt idx="4">
                  <c:v>2395</c:v>
                </c:pt>
                <c:pt idx="5">
                  <c:v>2640</c:v>
                </c:pt>
                <c:pt idx="6">
                  <c:v>3470</c:v>
                </c:pt>
                <c:pt idx="7">
                  <c:v>4030</c:v>
                </c:pt>
                <c:pt idx="8">
                  <c:v>5595</c:v>
                </c:pt>
                <c:pt idx="9">
                  <c:v>7125</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2-16F1-44F4-9F33-657193C64CC7}"/>
            </c:ext>
          </c:extLst>
        </c:ser>
        <c:dLbls>
          <c:showLegendKey val="0"/>
          <c:showVal val="0"/>
          <c:showCatName val="0"/>
          <c:showSerName val="0"/>
          <c:showPercent val="0"/>
          <c:showBubbleSize val="0"/>
        </c:dLbls>
        <c:gapWidth val="150"/>
        <c:overlap val="100"/>
        <c:axId val="971258464"/>
        <c:axId val="1056764144"/>
      </c:barChart>
      <c:lineChart>
        <c:grouping val="standard"/>
        <c:varyColors val="0"/>
        <c:ser>
          <c:idx val="3"/>
          <c:order val="3"/>
          <c:tx>
            <c:strRef>
              <c:f>'[migr_eirfs__custom_10146760_spreadsheet.xlsx]Sheet 3'!$A$15</c:f>
              <c:strCache>
                <c:ptCount val="1"/>
                <c:pt idx="0">
                  <c:v>Total</c:v>
                </c:pt>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'[migr_eirfs__custom_10146760_spreadsheet.xlsx]Sheet 3'!$B$11:$K$11</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'[migr_eirfs__custom_10146760_spreadsheet.xlsx]Sheet 3'!$B$15:$K$15</c:f>
              <c:numCache>
                <c:formatCode>#,##0</c:formatCode>
                <c:ptCount val="10"/>
                <c:pt idx="0">
                  <c:v>2545</c:v>
                </c:pt>
                <c:pt idx="1">
                  <c:v>2315</c:v>
                </c:pt>
                <c:pt idx="2">
                  <c:v>2400</c:v>
                </c:pt>
                <c:pt idx="3">
                  <c:v>2170</c:v>
                </c:pt>
                <c:pt idx="4">
                  <c:v>2870</c:v>
                </c:pt>
                <c:pt idx="5">
                  <c:v>3220</c:v>
                </c:pt>
                <c:pt idx="6">
                  <c:v>4240</c:v>
                </c:pt>
                <c:pt idx="7">
                  <c:v>4685</c:v>
                </c:pt>
                <c:pt idx="8">
                  <c:v>6180</c:v>
                </c:pt>
                <c:pt idx="9">
                  <c:v>7955</c:v>
                </c:pt>
              </c:numCache>
            </c:numRef>
          </c:val>
          <c:smooth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16F1-44F4-9F33-657193C64CC7}"/>
            </c:ext>
          </c:extLst>
        </c:ser>
        <c:dLbls>
          <c:showLegendKey val="0"/>
          <c:showVal val="0"/>
          <c:showCatName val="0"/>
          <c:showSerName val="0"/>
          <c:showPercent val="0"/>
          <c:showBubbleSize val="0"/>
        </c:dLbls>
        <c:marker val="1"/>
        <c:smooth val="0"/>
        <c:axId val="1138640800"/>
        <c:axId val="1139981744"/>
      </c:lineChart>
      <c:catAx>
        <c:axId val="971258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6764144"/>
        <c:crosses val="autoZero"/>
        <c:auto val="1"/>
        <c:lblAlgn val="ctr"/>
        <c:lblOffset val="100"/>
        <c:noMultiLvlLbl val="0"/>
      </c:catAx>
      <c:valAx>
        <c:axId val="10567641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1258464"/>
        <c:crosses val="autoZero"/>
        <c:crossBetween val="between"/>
      </c:valAx>
      <c:valAx>
        <c:axId val="113998174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8640800"/>
        <c:crosses val="max"/>
        <c:crossBetween val="between"/>
      </c:valAx>
      <c:catAx>
        <c:axId val="1138640800"/>
        <c:scaling>
          <c:orientation val="minMax"/>
        </c:scaling>
        <c:delete val="1"/>
        <c:axPos val="b"/>
        <c:numFmt formatCode="General" sourceLinked="1"/>
        <c:majorTickMark val="out"/>
        <c:minorTickMark val="none"/>
        <c:tickLblPos val="nextTo"/>
        <c:crossAx val="1139981744"/>
        <c:crosses val="autoZero"/>
        <c:auto val="1"/>
        <c:lblAlgn val="ctr"/>
        <c:lblOffset val="100"/>
        <c:noMultiLvlLbl val="0"/>
      </c:cat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BG!$C$2</c:f>
              <c:strCache>
                <c:ptCount val="1"/>
                <c:pt idx="0">
                  <c:v>2022</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BG!$D$1:$K$1</c:f>
              <c:strCache>
                <c:ptCount val="2"/>
                <c:pt idx="0">
                  <c:v>Short Term Visas (incl. multiple entry)
</c:v>
                </c:pt>
                <c:pt idx="1">
                  <c:v>Issued mutiple entry short-term visas</c:v>
                </c:pt>
              </c:strCache>
            </c:strRef>
          </c:cat>
          <c:val>
            <c:numRef>
              <c:f>BG!$D$2:$K$2</c:f>
              <c:numCache>
                <c:formatCode>_-* #,##0_-;\-* #,##0_-;_-* "-"??_-;_-@_-</c:formatCode>
                <c:ptCount val="2"/>
                <c:pt idx="0">
                  <c:v>165948</c:v>
                </c:pt>
                <c:pt idx="1">
                  <c:v>121956</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0-78B7-4BF8-A985-AC46E2812E90}"/>
            </c:ext>
          </c:extLst>
        </c:ser>
        <c:ser>
          <c:idx val="1"/>
          <c:order val="1"/>
          <c:tx>
            <c:strRef>
              <c:f>BG!$C$3</c:f>
              <c:strCache>
                <c:ptCount val="1"/>
                <c:pt idx="0">
                  <c:v>2020</c:v>
                </c:pt>
              </c:strCache>
            </c:strRef>
          </c:tx>
          <c:spPr>
            <a:solidFill>
              <a:schemeClr val="accent2"/>
            </a:solidFill>
            <a:ln>
              <a:noFill/>
            </a:ln>
            <a:effectLst/>
            <a:sp3d/>
          </c:spPr>
          <c:invertIfNegative val="0"/>
          <c:dLbls>
            <c:dLbl>
              <c:idx val="0"/>
              <c:layout>
                <c:manualLayout>
                  <c:x val="0"/>
                  <c:y val="4.272363150867823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ext xmlns:c16="http://schemas.microsoft.com/office/drawing/2014/chart" uri="{C3380CC4-5D6E-409C-BE32-E72D297353CC}">
                  <c16:uniqueId val="{00000004-78B7-4BF8-A985-AC46E2812E90}"/>
                </c:ext>
              </c:extLst>
            </c:dLbl>
            <c:dLbl>
              <c:idx val="1"/>
              <c:layout>
                <c:manualLayout>
                  <c:x val="0"/>
                  <c:y val="3.7383177570093455E-2"/>
                </c:manualLayout>
              </c:layout>
              <c:tx>
                <c:rich>
                  <a:bodyPr/>
                  <a:lstStyle/>
                  <a:p>
                    <a:fld id="{C683C13D-82BC-4486-B1DC-7F8625410341}" type="VALUE">
                      <a:rPr lang="en-US">
                        <a:solidFill>
                          <a:schemeClr val="bg1"/>
                        </a:solidFill>
                      </a:rPr>
                      <a:pPr/>
                      <a:t>[VALUE]</a:t>
                    </a:fld>
                    <a:endParaRPr lang="en-GB"/>
                  </a:p>
                </c:rich>
              </c:tx>
              <c:showLegendKey val="0"/>
              <c:showVal val="1"/>
              <c:showCatName val="0"/>
              <c:showSerName val="0"/>
              <c:showPercent val="0"/>
              <c:showBubbleSize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dlblFieldTable/>
                  <c15:showDataLabelsRange val="0"/>
                </c:ext>
                <c:ext xmlns:c16="http://schemas.microsoft.com/office/drawing/2014/chart" uri="{C3380CC4-5D6E-409C-BE32-E72D297353CC}">
                  <c16:uniqueId val="{00000003-78B7-4BF8-A985-AC46E2812E9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BG!$D$1:$K$1</c:f>
              <c:strCache>
                <c:ptCount val="2"/>
                <c:pt idx="0">
                  <c:v>Short Term Visas (incl. multiple entry)
</c:v>
                </c:pt>
                <c:pt idx="1">
                  <c:v>Issued mutiple entry short-term visas</c:v>
                </c:pt>
              </c:strCache>
            </c:strRef>
          </c:cat>
          <c:val>
            <c:numRef>
              <c:f>BG!$D$3:$K$3</c:f>
              <c:numCache>
                <c:formatCode>_-* #,##0_-;\-* #,##0_-;_-* "-"??_-;_-@_-</c:formatCode>
                <c:ptCount val="2"/>
                <c:pt idx="0">
                  <c:v>33998</c:v>
                </c:pt>
                <c:pt idx="1">
                  <c:v>19923</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1-78B7-4BF8-A985-AC46E2812E90}"/>
            </c:ext>
          </c:extLst>
        </c:ser>
        <c:ser>
          <c:idx val="2"/>
          <c:order val="2"/>
          <c:tx>
            <c:strRef>
              <c:f>BG!$C$4</c:f>
              <c:strCache>
                <c:ptCount val="1"/>
                <c:pt idx="0">
                  <c:v>2019</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BG!$D$1:$K$1</c:f>
              <c:strCache>
                <c:ptCount val="2"/>
                <c:pt idx="0">
                  <c:v>Short Term Visas (incl. multiple entry)
</c:v>
                </c:pt>
                <c:pt idx="1">
                  <c:v>Issued mutiple entry short-term visas</c:v>
                </c:pt>
              </c:strCache>
            </c:strRef>
          </c:cat>
          <c:val>
            <c:numRef>
              <c:f>BG!$D$4:$K$4</c:f>
              <c:numCache>
                <c:formatCode>_-* #,##0_-;\-* #,##0_-;_-* "-"??_-;_-@_-</c:formatCode>
                <c:ptCount val="2"/>
                <c:pt idx="0">
                  <c:v>306472</c:v>
                </c:pt>
                <c:pt idx="1">
                  <c:v>129291</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2-78B7-4BF8-A985-AC46E2812E90}"/>
            </c:ext>
          </c:extLst>
        </c:ser>
        <c:dLbls>
          <c:showLegendKey val="0"/>
          <c:showVal val="0"/>
          <c:showCatName val="0"/>
          <c:showSerName val="0"/>
          <c:showPercent val="0"/>
          <c:showBubbleSize val="0"/>
        </c:dLbls>
        <c:gapWidth val="150"/>
        <c:shape val="box"/>
        <c:axId val="1045210927"/>
        <c:axId val="972518943"/>
        <c:axId val="0"/>
      </c:bar3DChart>
      <c:catAx>
        <c:axId val="104521092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2518943"/>
        <c:crosses val="autoZero"/>
        <c:auto val="1"/>
        <c:lblAlgn val="ctr"/>
        <c:lblOffset val="100"/>
        <c:noMultiLvlLbl val="0"/>
      </c:catAx>
      <c:valAx>
        <c:axId val="972518943"/>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52109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[Анкета_междинна оценка ИУГВП (Responses) 6.3 en.xlsx]Sheet5!PivotTable36</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Sheet5!$B$1</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Sheet5!$A$2:$A$8</c:f>
              <c:strCache>
                <c:ptCount val="6"/>
                <c:pt idx="0">
                  <c:v>(blank)</c:v>
                </c:pt>
                <c:pt idx="1">
                  <c:v>To a very large extent</c:v>
                </c:pt>
                <c:pt idx="2">
                  <c:v>To a large extent</c:v>
                </c:pt>
                <c:pt idx="3">
                  <c:v>To a very small extent</c:v>
                </c:pt>
                <c:pt idx="4">
                  <c:v>To a small extent</c:v>
                </c:pt>
                <c:pt idx="5">
                  <c:v>In neither great nor small degree</c:v>
                </c:pt>
              </c:strCache>
            </c:strRef>
          </c:cat>
          <c:val>
            <c:numRef>
              <c:f>Sheet5!$B$2:$B$8</c:f>
              <c:numCache>
                <c:formatCode>General</c:formatCode>
                <c:ptCount val="6"/>
                <c:pt idx="1">
                  <c:v>10</c:v>
                </c:pt>
                <c:pt idx="2">
                  <c:v>48</c:v>
                </c:pt>
                <c:pt idx="3">
                  <c:v>53</c:v>
                </c:pt>
                <c:pt idx="4">
                  <c:v>83</c:v>
                </c:pt>
                <c:pt idx="5">
                  <c:v>85</c:v>
                </c:pt>
              </c:numCache>
            </c:numRef>
          </c:val>
          <c:extLst>
            <c:ext xmlns:c16="http://schemas.microsoft.com/office/drawing/2014/chart" uri="{C3380CC4-5D6E-409C-BE32-E72D297353CC}">
              <c16:uniqueId val="{00000000-916F-4572-9530-100042EF911E}"/>
            </c:ext>
          </c:extLst>
        </c:ser>
        <c:dLbls>
          <c:showLegendKey val="0"/>
          <c:showVal val="0"/>
          <c:showCatName val="0"/>
          <c:showSerName val="0"/>
          <c:showPercent val="0"/>
          <c:showBubbleSize val="0"/>
        </c:dLbls>
        <c:gapWidth val="219"/>
        <c:overlap val="-27"/>
        <c:axId val="674625184"/>
        <c:axId val="129506639"/>
      </c:barChart>
      <c:catAx>
        <c:axId val="67462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506639"/>
        <c:crosses val="autoZero"/>
        <c:auto val="1"/>
        <c:lblAlgn val="ctr"/>
        <c:lblOffset val="100"/>
        <c:noMultiLvlLbl val="0"/>
      </c:catAx>
      <c:valAx>
        <c:axId val="1295066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46251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[Анкета_междинна оценка ИУГВП (Responses) 6.3 en.xlsx]Table1 (4)!PivotTable35</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'Table1 (4)'!$B$1:$B$2</c:f>
              <c:strCache>
                <c:ptCount val="1"/>
                <c:pt idx="0">
                  <c:v>Don't know / can't judge</c:v>
                </c:pt>
              </c:strCache>
            </c:strRef>
          </c:tx>
          <c:spPr>
            <a:solidFill>
              <a:schemeClr val="accent1"/>
            </a:solidFill>
            <a:ln>
              <a:noFill/>
            </a:ln>
            <a:effectLst/>
          </c:spPr>
          <c:invertIfNegative val="0"/>
          <c:cat>
            <c:strRef>
              <c:f>'Table1 (4)'!$A$3:$A$7</c:f>
              <c:strCache>
                <c:ptCount val="4"/>
                <c:pt idx="0">
                  <c:v>[to facilitate legal border crossings,]</c:v>
                </c:pt>
                <c:pt idx="1">
                  <c:v>to manage migration flows effectively]</c:v>
                </c:pt>
                <c:pt idx="2">
                  <c:v>to prevent and detect illegal immigration and cross-border crime; and]</c:v>
                </c:pt>
                <c:pt idx="3">
                  <c:v>To support effective European integrated management of external borders</c:v>
                </c:pt>
              </c:strCache>
            </c:strRef>
          </c:cat>
          <c:val>
            <c:numRef>
              <c:f>'Table1 (4)'!$B$3:$B$7</c:f>
              <c:numCache>
                <c:formatCode>General</c:formatCode>
                <c:ptCount val="4"/>
                <c:pt idx="0">
                  <c:v>11</c:v>
                </c:pt>
                <c:pt idx="1">
                  <c:v>8</c:v>
                </c:pt>
                <c:pt idx="2">
                  <c:v>4</c:v>
                </c:pt>
                <c:pt idx="3">
                  <c:v>19</c:v>
                </c:pt>
              </c:numCache>
            </c:numRef>
          </c:val>
          <c:extLst>
            <c:ext xmlns:c16="http://schemas.microsoft.com/office/drawing/2014/chart" uri="{C3380CC4-5D6E-409C-BE32-E72D297353CC}">
              <c16:uniqueId val="{00000000-9FC9-49D2-8A09-8915DAD95D23}"/>
            </c:ext>
          </c:extLst>
        </c:ser>
        <c:ser>
          <c:idx val="1"/>
          <c:order val="1"/>
          <c:tx>
            <c:strRef>
              <c:f>'Table1 (4)'!$C$1:$C$2</c:f>
              <c:strCache>
                <c:ptCount val="1"/>
                <c:pt idx="0">
                  <c:v>In neither great nor small degree</c:v>
                </c:pt>
              </c:strCache>
            </c:strRef>
          </c:tx>
          <c:spPr>
            <a:solidFill>
              <a:schemeClr val="accent2"/>
            </a:solidFill>
            <a:ln>
              <a:noFill/>
            </a:ln>
            <a:effectLst/>
          </c:spPr>
          <c:invertIfNegative val="0"/>
          <c:cat>
            <c:strRef>
              <c:f>'Table1 (4)'!$A$3:$A$7</c:f>
              <c:strCache>
                <c:ptCount val="4"/>
                <c:pt idx="0">
                  <c:v>[to facilitate legal border crossings,]</c:v>
                </c:pt>
                <c:pt idx="1">
                  <c:v>to manage migration flows effectively]</c:v>
                </c:pt>
                <c:pt idx="2">
                  <c:v>to prevent and detect illegal immigration and cross-border crime; and]</c:v>
                </c:pt>
                <c:pt idx="3">
                  <c:v>To support effective European integrated management of external borders</c:v>
                </c:pt>
              </c:strCache>
            </c:strRef>
          </c:cat>
          <c:val>
            <c:numRef>
              <c:f>'Table1 (4)'!$C$3:$C$7</c:f>
              <c:numCache>
                <c:formatCode>General</c:formatCode>
                <c:ptCount val="4"/>
                <c:pt idx="0">
                  <c:v>42</c:v>
                </c:pt>
                <c:pt idx="1">
                  <c:v>26</c:v>
                </c:pt>
                <c:pt idx="2">
                  <c:v>31</c:v>
                </c:pt>
                <c:pt idx="3">
                  <c:v>50</c:v>
                </c:pt>
              </c:numCache>
            </c:numRef>
          </c:val>
          <c:extLst>
            <c:ext xmlns:c16="http://schemas.microsoft.com/office/drawing/2014/chart" uri="{C3380CC4-5D6E-409C-BE32-E72D297353CC}">
              <c16:uniqueId val="{00000001-9FC9-49D2-8A09-8915DAD95D23}"/>
            </c:ext>
          </c:extLst>
        </c:ser>
        <c:ser>
          <c:idx val="2"/>
          <c:order val="2"/>
          <c:tx>
            <c:strRef>
              <c:f>'Table1 (4)'!$D$1:$D$2</c:f>
              <c:strCache>
                <c:ptCount val="1"/>
                <c:pt idx="0">
                  <c:v>To a large extent</c:v>
                </c:pt>
              </c:strCache>
            </c:strRef>
          </c:tx>
          <c:spPr>
            <a:solidFill>
              <a:schemeClr val="accent3"/>
            </a:solidFill>
            <a:ln>
              <a:noFill/>
            </a:ln>
            <a:effectLst/>
          </c:spPr>
          <c:invertIfNegative val="0"/>
          <c:cat>
            <c:strRef>
              <c:f>'Table1 (4)'!$A$3:$A$7</c:f>
              <c:strCache>
                <c:ptCount val="4"/>
                <c:pt idx="0">
                  <c:v>[to facilitate legal border crossings,]</c:v>
                </c:pt>
                <c:pt idx="1">
                  <c:v>to manage migration flows effectively]</c:v>
                </c:pt>
                <c:pt idx="2">
                  <c:v>to prevent and detect illegal immigration and cross-border crime; and]</c:v>
                </c:pt>
                <c:pt idx="3">
                  <c:v>To support effective European integrated management of external borders</c:v>
                </c:pt>
              </c:strCache>
            </c:strRef>
          </c:cat>
          <c:val>
            <c:numRef>
              <c:f>'Table1 (4)'!$D$3:$D$7</c:f>
              <c:numCache>
                <c:formatCode>General</c:formatCode>
                <c:ptCount val="4"/>
                <c:pt idx="0">
                  <c:v>116</c:v>
                </c:pt>
                <c:pt idx="1">
                  <c:v>106</c:v>
                </c:pt>
                <c:pt idx="2">
                  <c:v>99</c:v>
                </c:pt>
                <c:pt idx="3">
                  <c:v>122</c:v>
                </c:pt>
              </c:numCache>
            </c:numRef>
          </c:val>
          <c:extLst>
            <c:ext xmlns:c16="http://schemas.microsoft.com/office/drawing/2014/chart" uri="{C3380CC4-5D6E-409C-BE32-E72D297353CC}">
              <c16:uniqueId val="{00000002-9FC9-49D2-8A09-8915DAD95D23}"/>
            </c:ext>
          </c:extLst>
        </c:ser>
        <c:ser>
          <c:idx val="3"/>
          <c:order val="3"/>
          <c:tx>
            <c:strRef>
              <c:f>'Table1 (4)'!$E$1:$E$2</c:f>
              <c:strCache>
                <c:ptCount val="1"/>
                <c:pt idx="0">
                  <c:v>To a small extent</c:v>
                </c:pt>
              </c:strCache>
            </c:strRef>
          </c:tx>
          <c:spPr>
            <a:solidFill>
              <a:schemeClr val="accent4"/>
            </a:solidFill>
            <a:ln>
              <a:noFill/>
            </a:ln>
            <a:effectLst/>
          </c:spPr>
          <c:invertIfNegative val="0"/>
          <c:cat>
            <c:strRef>
              <c:f>'Table1 (4)'!$A$3:$A$7</c:f>
              <c:strCache>
                <c:ptCount val="4"/>
                <c:pt idx="0">
                  <c:v>[to facilitate legal border crossings,]</c:v>
                </c:pt>
                <c:pt idx="1">
                  <c:v>to manage migration flows effectively]</c:v>
                </c:pt>
                <c:pt idx="2">
                  <c:v>to prevent and detect illegal immigration and cross-border crime; and]</c:v>
                </c:pt>
                <c:pt idx="3">
                  <c:v>To support effective European integrated management of external borders</c:v>
                </c:pt>
              </c:strCache>
            </c:strRef>
          </c:cat>
          <c:val>
            <c:numRef>
              <c:f>'Table1 (4)'!$E$3:$E$7</c:f>
              <c:numCache>
                <c:formatCode>General</c:formatCode>
                <c:ptCount val="4"/>
                <c:pt idx="0">
                  <c:v>8</c:v>
                </c:pt>
                <c:pt idx="1">
                  <c:v>10</c:v>
                </c:pt>
                <c:pt idx="2">
                  <c:v>5</c:v>
                </c:pt>
                <c:pt idx="3">
                  <c:v>5</c:v>
                </c:pt>
              </c:numCache>
            </c:numRef>
          </c:val>
          <c:extLst>
            <c:ext xmlns:c16="http://schemas.microsoft.com/office/drawing/2014/chart" uri="{C3380CC4-5D6E-409C-BE32-E72D297353CC}">
              <c16:uniqueId val="{00000003-9FC9-49D2-8A09-8915DAD95D23}"/>
            </c:ext>
          </c:extLst>
        </c:ser>
        <c:ser>
          <c:idx val="4"/>
          <c:order val="4"/>
          <c:tx>
            <c:strRef>
              <c:f>'Table1 (4)'!$F$1:$F$2</c:f>
              <c:strCache>
                <c:ptCount val="1"/>
                <c:pt idx="0">
                  <c:v>To a very large extent</c:v>
                </c:pt>
              </c:strCache>
            </c:strRef>
          </c:tx>
          <c:spPr>
            <a:solidFill>
              <a:schemeClr val="accent5"/>
            </a:solidFill>
            <a:ln>
              <a:noFill/>
            </a:ln>
            <a:effectLst/>
          </c:spPr>
          <c:invertIfNegative val="0"/>
          <c:cat>
            <c:strRef>
              <c:f>'Table1 (4)'!$A$3:$A$7</c:f>
              <c:strCache>
                <c:ptCount val="4"/>
                <c:pt idx="0">
                  <c:v>[to facilitate legal border crossings,]</c:v>
                </c:pt>
                <c:pt idx="1">
                  <c:v>to manage migration flows effectively]</c:v>
                </c:pt>
                <c:pt idx="2">
                  <c:v>to prevent and detect illegal immigration and cross-border crime; and]</c:v>
                </c:pt>
                <c:pt idx="3">
                  <c:v>To support effective European integrated management of external borders</c:v>
                </c:pt>
              </c:strCache>
            </c:strRef>
          </c:cat>
          <c:val>
            <c:numRef>
              <c:f>'Table1 (4)'!$F$3:$F$7</c:f>
              <c:numCache>
                <c:formatCode>General</c:formatCode>
                <c:ptCount val="4"/>
                <c:pt idx="0">
                  <c:v>91</c:v>
                </c:pt>
                <c:pt idx="1">
                  <c:v>123</c:v>
                </c:pt>
                <c:pt idx="2">
                  <c:v>136</c:v>
                </c:pt>
                <c:pt idx="3">
                  <c:v>78</c:v>
                </c:pt>
              </c:numCache>
            </c:numRef>
          </c:val>
          <c:extLst>
            <c:ext xmlns:c16="http://schemas.microsoft.com/office/drawing/2014/chart" uri="{C3380CC4-5D6E-409C-BE32-E72D297353CC}">
              <c16:uniqueId val="{00000004-9FC9-49D2-8A09-8915DAD95D23}"/>
            </c:ext>
          </c:extLst>
        </c:ser>
        <c:ser>
          <c:idx val="5"/>
          <c:order val="5"/>
          <c:tx>
            <c:strRef>
              <c:f>'Table1 (4)'!$G$1:$G$2</c:f>
              <c:strCache>
                <c:ptCount val="1"/>
                <c:pt idx="0">
                  <c:v>To a very small extent</c:v>
                </c:pt>
              </c:strCache>
            </c:strRef>
          </c:tx>
          <c:spPr>
            <a:solidFill>
              <a:schemeClr val="accent6"/>
            </a:solidFill>
            <a:ln>
              <a:noFill/>
            </a:ln>
            <a:effectLst/>
          </c:spPr>
          <c:invertIfNegative val="0"/>
          <c:cat>
            <c:strRef>
              <c:f>'Table1 (4)'!$A$3:$A$7</c:f>
              <c:strCache>
                <c:ptCount val="4"/>
                <c:pt idx="0">
                  <c:v>[to facilitate legal border crossings,]</c:v>
                </c:pt>
                <c:pt idx="1">
                  <c:v>to manage migration flows effectively]</c:v>
                </c:pt>
                <c:pt idx="2">
                  <c:v>to prevent and detect illegal immigration and cross-border crime; and]</c:v>
                </c:pt>
                <c:pt idx="3">
                  <c:v>To support effective European integrated management of external borders</c:v>
                </c:pt>
              </c:strCache>
            </c:strRef>
          </c:cat>
          <c:val>
            <c:numRef>
              <c:f>'Table1 (4)'!$G$3:$G$7</c:f>
              <c:numCache>
                <c:formatCode>General</c:formatCode>
                <c:ptCount val="4"/>
                <c:pt idx="0">
                  <c:v>11</c:v>
                </c:pt>
                <c:pt idx="1">
                  <c:v>6</c:v>
                </c:pt>
                <c:pt idx="2">
                  <c:v>4</c:v>
                </c:pt>
                <c:pt idx="3">
                  <c:v>5</c:v>
                </c:pt>
              </c:numCache>
            </c:numRef>
          </c:val>
          <c:extLst>
            <c:ext xmlns:c16="http://schemas.microsoft.com/office/drawing/2014/chart" uri="{C3380CC4-5D6E-409C-BE32-E72D297353CC}">
              <c16:uniqueId val="{00000005-9FC9-49D2-8A09-8915DAD95D23}"/>
            </c:ext>
          </c:extLst>
        </c:ser>
        <c:dLbls>
          <c:showLegendKey val="0"/>
          <c:showVal val="0"/>
          <c:showCatName val="0"/>
          <c:showSerName val="0"/>
          <c:showPercent val="0"/>
          <c:showBubbleSize val="0"/>
        </c:dLbls>
        <c:gapWidth val="219"/>
        <c:overlap val="-27"/>
        <c:axId val="428517648"/>
        <c:axId val="256459072"/>
      </c:barChart>
      <c:catAx>
        <c:axId val="428517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6459072"/>
        <c:crosses val="autoZero"/>
        <c:auto val="1"/>
        <c:lblAlgn val="ctr"/>
        <c:lblOffset val="100"/>
        <c:noMultiLvlLbl val="0"/>
      </c:catAx>
      <c:valAx>
        <c:axId val="256459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517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0.10594</cdr:x>
      <cdr:y>0.81353</cdr:y>
    </cdr:from>
    <cdr:to>
      <cdr:x>0.19109</cdr:x>
      <cdr:y>0.88284</cdr:y>
    </cdr:to>
    <cdr:sp macro="" textlink="">
      <cdr:nvSpPr>
        <cdr:cNvPr id="2" name="Rectangle 1"/>
        <cdr:cNvSpPr/>
      </cdr:nvSpPr>
      <cdr:spPr>
        <a:xfrm xmlns:a="http://schemas.openxmlformats.org/drawingml/2006/main">
          <a:off x="484360" y="2231679"/>
          <a:ext cx="389299" cy="190123"/>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ICF Blue">
      <a:dk1>
        <a:srgbClr val="000000"/>
      </a:dk1>
      <a:lt1>
        <a:srgbClr val="FFFFFF"/>
      </a:lt1>
      <a:dk2>
        <a:srgbClr val="768591"/>
      </a:dk2>
      <a:lt2>
        <a:srgbClr val="D8E0E3"/>
      </a:lt2>
      <a:accent1>
        <a:srgbClr val="00538B"/>
      </a:accent1>
      <a:accent2>
        <a:srgbClr val="00A2E0"/>
      </a:accent2>
      <a:accent3>
        <a:srgbClr val="48773D"/>
      </a:accent3>
      <a:accent4>
        <a:srgbClr val="69C14C"/>
      </a:accent4>
      <a:accent5>
        <a:srgbClr val="768591"/>
      </a:accent5>
      <a:accent6>
        <a:srgbClr val="D8E0E3"/>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ln w="6350">
          <a:noFill/>
        </a:ln>
        <a:extLst>
          <a:ext uri="{C572A759-6A51-4108-AA02-DFA0A04FC94B}">
            <ma14:wrappingTextBoxFlag xmlns:wpc="http://schemas.microsoft.com/office/word/2010/wordprocessingCanvas" xmlns:mc="http://schemas.openxmlformats.org/markup-compatibility/2006" xmlns:r="http://schemas.openxmlformats.org/officeDocument/2006/relationships" xmlns:m="http://schemas.openxmlformats.org/officeDocument/2006/math" xmlns:wp14="http://schemas.microsoft.com/office/word/2010/wordprocessingDrawing" xmlns:wp="http://schemas.openxmlformats.org/drawingml/2006/wordprocessingDrawing"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a:ext>
        </a:ex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9408499D8181B14B967C03AF278B7905" ma:contentTypeVersion="4" ma:contentTypeDescription="Create a new document." ma:contentTypeScope="" ma:versionID="3cdbab1c350ffd78a32a2d86e1fdd969">
  <xsd:schema xmlns:xsd="http://www.w3.org/2001/XMLSchema" xmlns:xs="http://www.w3.org/2001/XMLSchema" xmlns:p="http://schemas.microsoft.com/office/2006/metadata/properties" xmlns:ns2="307f8d63-8320-4196-870c-e213896f911e" targetNamespace="http://schemas.microsoft.com/office/2006/metadata/properties" ma:root="true" ma:fieldsID="cb8059b421d74966b8128020cd1a19b3" ns2:_="">
    <xsd:import namespace="307f8d63-8320-4196-870c-e213896f911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7f8d63-8320-4196-870c-e213896f91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40F37C-F597-4BA9-ABDF-F5F9B4BB1093}">
  <ds:schemaRefs>
    <ds:schemaRef ds:uri="http://schemas.openxmlformats.org/officeDocument/2006/bibliography"/>
  </ds:schemaRefs>
</ds:datastoreItem>
</file>

<file path=customXml/itemProps2.xml><?xml version="1.0" encoding="utf-8"?>
<ds:datastoreItem xmlns:ds="http://schemas.openxmlformats.org/officeDocument/2006/customXml" ds:itemID="{4661A9ED-0A4E-4D5E-87E6-5712050678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7f8d63-8320-4196-870c-e213896f91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6DBA26-7D54-42FC-B7A4-F73A7F8860C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071562C-8318-4CAA-A317-3C6872BBC8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ICF Report 2017.dotm</Template>
  <TotalTime>1011</TotalTime>
  <Pages>72</Pages>
  <Words>22145</Words>
  <Characters>126228</Characters>
  <Application>Microsoft Office Word</Application>
  <DocSecurity>0</DocSecurity>
  <Lines>1051</Lines>
  <Paragraphs>296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148077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Veronika Vasileva</dc:creator>
  <cp:keywords>, docId:9D20393358BF5A030A352DAB0FCD90AE</cp:keywords>
  <cp:lastModifiedBy>Philip Gounev</cp:lastModifiedBy>
  <cp:revision>152</cp:revision>
  <cp:lastPrinted>2010-04-17T00:59:00Z</cp:lastPrinted>
  <dcterms:created xsi:type="dcterms:W3CDTF">2024-03-24T06:26:00Z</dcterms:created>
  <dcterms:modified xsi:type="dcterms:W3CDTF">2024-03-26T13:27:00Z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0x0101009408499D8181B14B967C03AF278B7905</vt:lpwstr>
  </property>
</Properties>
</file>