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17B87" w14:textId="77777777" w:rsidR="00B06033" w:rsidRDefault="00B06033" w:rsidP="00F21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5103"/>
        <w:gridCol w:w="2551"/>
      </w:tblGrid>
      <w:tr w:rsidR="00B06033" w14:paraId="4B92B8DD" w14:textId="77777777" w:rsidTr="00181993">
        <w:trPr>
          <w:trHeight w:val="743"/>
          <w:tblHeader/>
        </w:trPr>
        <w:tc>
          <w:tcPr>
            <w:tcW w:w="2553" w:type="dxa"/>
            <w:shd w:val="clear" w:color="auto" w:fill="auto"/>
            <w:vAlign w:val="center"/>
          </w:tcPr>
          <w:p w14:paraId="218CDAAA" w14:textId="77777777" w:rsidR="00B06033" w:rsidRPr="00D86986" w:rsidRDefault="00A56CE4" w:rsidP="008747F5">
            <w:pPr>
              <w:pStyle w:val="Index"/>
              <w:spacing w:after="0"/>
              <w:ind w:left="-284" w:firstLine="426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Администрация на</w:t>
            </w:r>
            <w:r>
              <w:rPr>
                <w:b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9D5B2E">
              <w:rPr>
                <w:b/>
                <w:i/>
                <w:iCs/>
                <w:sz w:val="22"/>
                <w:szCs w:val="22"/>
                <w:lang w:val="en-US"/>
              </w:rPr>
              <w:t>M</w:t>
            </w:r>
            <w:proofErr w:type="spellStart"/>
            <w:r w:rsidR="00B06033" w:rsidRPr="00D86986">
              <w:rPr>
                <w:b/>
                <w:i/>
                <w:iCs/>
                <w:sz w:val="22"/>
                <w:szCs w:val="22"/>
              </w:rPr>
              <w:t>инистерс</w:t>
            </w:r>
            <w:r w:rsidR="008747F5">
              <w:rPr>
                <w:b/>
                <w:i/>
                <w:iCs/>
                <w:sz w:val="22"/>
                <w:szCs w:val="22"/>
              </w:rPr>
              <w:t>ки</w:t>
            </w:r>
            <w:r w:rsidR="00347340">
              <w:rPr>
                <w:b/>
                <w:i/>
                <w:iCs/>
                <w:sz w:val="22"/>
                <w:szCs w:val="22"/>
              </w:rPr>
              <w:t>я</w:t>
            </w:r>
            <w:proofErr w:type="spellEnd"/>
            <w:r w:rsidR="008747F5">
              <w:rPr>
                <w:b/>
                <w:i/>
                <w:iCs/>
                <w:sz w:val="22"/>
                <w:szCs w:val="22"/>
              </w:rPr>
              <w:t xml:space="preserve"> съвет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33AD5F76" w14:textId="77777777" w:rsidR="00B06033" w:rsidRDefault="003A3240" w:rsidP="00B06033">
            <w:pPr>
              <w:pStyle w:val="Index"/>
              <w:spacing w:before="0" w:beforeAutospacing="0" w:after="0" w:afterAutospacing="0"/>
              <w:ind w:left="-284" w:firstLine="42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Наръчник за</w:t>
            </w:r>
            <w:r w:rsidR="00B06033" w:rsidRPr="001B391E">
              <w:rPr>
                <w:b/>
                <w:sz w:val="22"/>
                <w:szCs w:val="22"/>
              </w:rPr>
              <w:t xml:space="preserve"> изпълнение на</w:t>
            </w:r>
          </w:p>
          <w:p w14:paraId="1D33F215" w14:textId="77777777" w:rsidR="00B06033" w:rsidRPr="001B391E" w:rsidRDefault="00B06033" w:rsidP="00B06033">
            <w:pPr>
              <w:pStyle w:val="Index"/>
              <w:spacing w:before="0" w:beforeAutospacing="0" w:after="0" w:afterAutospacing="0"/>
              <w:ind w:left="-284" w:firstLine="426"/>
              <w:jc w:val="center"/>
              <w:rPr>
                <w:b/>
                <w:sz w:val="22"/>
                <w:szCs w:val="22"/>
              </w:rPr>
            </w:pPr>
            <w:r w:rsidRPr="001B391E">
              <w:rPr>
                <w:b/>
                <w:sz w:val="22"/>
                <w:szCs w:val="22"/>
              </w:rPr>
              <w:t xml:space="preserve"> Оперативна програма</w:t>
            </w:r>
          </w:p>
          <w:p w14:paraId="6CDADCA7" w14:textId="77777777" w:rsidR="00B06033" w:rsidRPr="00D86986" w:rsidRDefault="00B06033" w:rsidP="00B06033">
            <w:pPr>
              <w:pStyle w:val="Index"/>
              <w:spacing w:before="0" w:beforeAutospacing="0" w:after="0" w:afterAutospacing="0"/>
              <w:ind w:left="-284" w:firstLine="426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1B391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„Добро управление</w:t>
            </w:r>
            <w:r w:rsidRPr="001B391E">
              <w:rPr>
                <w:b/>
                <w:sz w:val="22"/>
                <w:szCs w:val="22"/>
              </w:rPr>
              <w:t>” 20</w:t>
            </w:r>
            <w:r>
              <w:rPr>
                <w:b/>
                <w:sz w:val="22"/>
                <w:szCs w:val="22"/>
              </w:rPr>
              <w:t>14</w:t>
            </w:r>
            <w:r w:rsidRPr="001B391E">
              <w:rPr>
                <w:b/>
                <w:sz w:val="22"/>
                <w:szCs w:val="22"/>
              </w:rPr>
              <w:t>-20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34FE862" w14:textId="77777777" w:rsidR="00B06033" w:rsidRPr="009D5B2E" w:rsidRDefault="00B06033" w:rsidP="00A56CE4">
            <w:pPr>
              <w:pStyle w:val="Index"/>
              <w:spacing w:after="0"/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Приложение </w:t>
            </w:r>
            <w:r w:rsidR="009D5B2E">
              <w:rPr>
                <w:b/>
                <w:bCs/>
                <w:i/>
                <w:sz w:val="22"/>
                <w:szCs w:val="22"/>
                <w:lang w:val="en-US"/>
              </w:rPr>
              <w:t>VI-T01-1</w:t>
            </w:r>
          </w:p>
        </w:tc>
      </w:tr>
      <w:tr w:rsidR="00B06033" w:rsidRPr="005369CA" w14:paraId="6601D1EB" w14:textId="77777777" w:rsidTr="00181993">
        <w:trPr>
          <w:trHeight w:val="729"/>
          <w:tblHeader/>
        </w:trPr>
        <w:tc>
          <w:tcPr>
            <w:tcW w:w="2553" w:type="dxa"/>
            <w:shd w:val="clear" w:color="auto" w:fill="auto"/>
            <w:vAlign w:val="center"/>
          </w:tcPr>
          <w:p w14:paraId="56CAD824" w14:textId="77777777" w:rsidR="00B06033" w:rsidRDefault="00B06033" w:rsidP="00B06033">
            <w:pPr>
              <w:pStyle w:val="Index"/>
              <w:spacing w:before="0" w:beforeAutospacing="0" w:after="0" w:afterAutospacing="0"/>
              <w:ind w:left="-284" w:firstLine="426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5C5C41">
              <w:rPr>
                <w:b/>
                <w:i/>
                <w:iCs/>
                <w:sz w:val="22"/>
                <w:szCs w:val="22"/>
              </w:rPr>
              <w:t xml:space="preserve">Дирекция </w:t>
            </w:r>
          </w:p>
          <w:p w14:paraId="3ED2BF76" w14:textId="48321CEE" w:rsidR="00B06033" w:rsidRPr="00D86986" w:rsidRDefault="008747F5" w:rsidP="008747F5">
            <w:pPr>
              <w:pStyle w:val="Index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„Добро управление</w:t>
            </w:r>
            <w:r w:rsidR="00B06033" w:rsidRPr="005C5C41">
              <w:rPr>
                <w:b/>
                <w:i/>
                <w:iCs/>
                <w:sz w:val="22"/>
                <w:szCs w:val="22"/>
              </w:rPr>
              <w:t>”</w:t>
            </w:r>
          </w:p>
        </w:tc>
        <w:tc>
          <w:tcPr>
            <w:tcW w:w="7654" w:type="dxa"/>
            <w:gridSpan w:val="2"/>
            <w:shd w:val="clear" w:color="auto" w:fill="666699"/>
            <w:vAlign w:val="center"/>
          </w:tcPr>
          <w:p w14:paraId="3607D84D" w14:textId="77777777" w:rsidR="00B06033" w:rsidRPr="00443C57" w:rsidRDefault="00443C57" w:rsidP="00A56CE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43C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ПОЛИТИКА ЗА ПРОТИВОДЕЙСТВИЕ НА ИЗМАМИТЕ, КОРУПЦИЯТА И КОНФЛИКТ НА ИНТЕРЕСИ</w:t>
            </w:r>
          </w:p>
        </w:tc>
      </w:tr>
      <w:tr w:rsidR="00B06033" w14:paraId="7B6D2A4E" w14:textId="77777777" w:rsidTr="00181993">
        <w:trPr>
          <w:trHeight w:val="869"/>
          <w:tblHeader/>
        </w:trPr>
        <w:tc>
          <w:tcPr>
            <w:tcW w:w="2553" w:type="dxa"/>
            <w:shd w:val="clear" w:color="auto" w:fill="auto"/>
            <w:vAlign w:val="center"/>
          </w:tcPr>
          <w:p w14:paraId="6EDF1D4E" w14:textId="1D87321A" w:rsidR="00B06033" w:rsidRPr="000E7102" w:rsidRDefault="00B06033" w:rsidP="00B01F4E">
            <w:pPr>
              <w:pStyle w:val="Index"/>
              <w:spacing w:after="0"/>
              <w:ind w:left="-284" w:firstLine="426"/>
              <w:rPr>
                <w:b/>
                <w:i/>
                <w:iCs/>
                <w:sz w:val="22"/>
                <w:szCs w:val="22"/>
              </w:rPr>
            </w:pPr>
            <w:r w:rsidRPr="00D86986">
              <w:rPr>
                <w:sz w:val="22"/>
                <w:szCs w:val="22"/>
              </w:rPr>
              <w:t>Вариант на документа:</w:t>
            </w:r>
            <w:r w:rsidR="00384262">
              <w:rPr>
                <w:sz w:val="22"/>
                <w:szCs w:val="22"/>
                <w:lang w:val="en-US"/>
              </w:rPr>
              <w:t xml:space="preserve"> </w:t>
            </w:r>
            <w:r w:rsidR="00B01F4E">
              <w:rPr>
                <w:sz w:val="22"/>
                <w:szCs w:val="22"/>
              </w:rPr>
              <w:t>6</w:t>
            </w:r>
            <w:r w:rsidR="00BC0AC7">
              <w:rPr>
                <w:sz w:val="22"/>
                <w:szCs w:val="22"/>
                <w:lang w:val="en-US"/>
              </w:rPr>
              <w:t xml:space="preserve"> </w:t>
            </w:r>
            <w:r w:rsidR="0064054F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vAlign w:val="center"/>
          </w:tcPr>
          <w:p w14:paraId="0107ABFA" w14:textId="42683F3B" w:rsidR="00B06033" w:rsidRPr="00035FDE" w:rsidRDefault="00B06033" w:rsidP="00035FDE">
            <w:pPr>
              <w:jc w:val="center"/>
              <w:rPr>
                <w:i/>
                <w:iCs/>
              </w:rPr>
            </w:pPr>
            <w:r w:rsidRPr="00ED241B">
              <w:rPr>
                <w:rFonts w:ascii="Times New Roman" w:hAnsi="Times New Roman"/>
                <w:i/>
                <w:iCs/>
              </w:rPr>
              <w:t>Одобрен от:</w:t>
            </w:r>
            <w:r w:rsidR="002D06F9" w:rsidRPr="00035FDE">
              <w:rPr>
                <w:rFonts w:ascii="Times New Roman" w:hAnsi="Times New Roman"/>
                <w:i/>
                <w:iCs/>
              </w:rPr>
              <w:br/>
            </w:r>
            <w:r w:rsidRPr="00035FDE">
              <w:rPr>
                <w:rFonts w:ascii="Times New Roman" w:hAnsi="Times New Roman"/>
                <w:i/>
                <w:iCs/>
              </w:rPr>
              <w:t>Ръководителя на Управляващия орган на Оперативна програма „Добро управление”</w:t>
            </w:r>
          </w:p>
        </w:tc>
        <w:tc>
          <w:tcPr>
            <w:tcW w:w="2551" w:type="dxa"/>
            <w:vAlign w:val="center"/>
          </w:tcPr>
          <w:p w14:paraId="1E5D46AD" w14:textId="6674DC9A" w:rsidR="00B06033" w:rsidRPr="00B840F5" w:rsidRDefault="00A56CE4" w:rsidP="00EF329F">
            <w:pPr>
              <w:pStyle w:val="TableContents"/>
              <w:spacing w:after="0"/>
              <w:ind w:left="-284" w:firstLine="426"/>
              <w:jc w:val="center"/>
              <w:rPr>
                <w:b/>
                <w:sz w:val="28"/>
                <w:szCs w:val="28"/>
              </w:rPr>
            </w:pPr>
            <w:r w:rsidRPr="00B840F5">
              <w:rPr>
                <w:sz w:val="22"/>
                <w:szCs w:val="22"/>
              </w:rPr>
              <w:t>Дата:</w:t>
            </w:r>
            <w:r w:rsidR="00DA23F3" w:rsidRPr="00B840F5">
              <w:rPr>
                <w:sz w:val="22"/>
                <w:szCs w:val="22"/>
                <w:lang w:val="en-US"/>
              </w:rPr>
              <w:t xml:space="preserve"> 2</w:t>
            </w:r>
            <w:r w:rsidR="00EF329F" w:rsidRPr="00B840F5">
              <w:rPr>
                <w:sz w:val="22"/>
                <w:szCs w:val="22"/>
              </w:rPr>
              <w:t>4</w:t>
            </w:r>
            <w:r w:rsidR="000E7102" w:rsidRPr="00B840F5">
              <w:rPr>
                <w:sz w:val="22"/>
                <w:szCs w:val="22"/>
              </w:rPr>
              <w:t>.</w:t>
            </w:r>
            <w:r w:rsidR="00EF329F" w:rsidRPr="00B840F5">
              <w:rPr>
                <w:sz w:val="22"/>
                <w:szCs w:val="22"/>
              </w:rPr>
              <w:t>06</w:t>
            </w:r>
            <w:r w:rsidR="00A53926" w:rsidRPr="00B840F5">
              <w:rPr>
                <w:sz w:val="22"/>
                <w:szCs w:val="22"/>
              </w:rPr>
              <w:t>.</w:t>
            </w:r>
            <w:r w:rsidR="00054704" w:rsidRPr="00B840F5">
              <w:rPr>
                <w:sz w:val="22"/>
                <w:szCs w:val="22"/>
              </w:rPr>
              <w:t>202</w:t>
            </w:r>
            <w:r w:rsidR="00EF329F" w:rsidRPr="00B840F5">
              <w:rPr>
                <w:sz w:val="22"/>
                <w:szCs w:val="22"/>
              </w:rPr>
              <w:t>1</w:t>
            </w:r>
            <w:r w:rsidR="00054704" w:rsidRPr="00B840F5">
              <w:rPr>
                <w:sz w:val="22"/>
                <w:szCs w:val="22"/>
              </w:rPr>
              <w:t xml:space="preserve"> </w:t>
            </w:r>
            <w:r w:rsidR="00A53926" w:rsidRPr="00B840F5">
              <w:rPr>
                <w:sz w:val="22"/>
                <w:szCs w:val="22"/>
              </w:rPr>
              <w:t>г.</w:t>
            </w:r>
          </w:p>
        </w:tc>
      </w:tr>
    </w:tbl>
    <w:p w14:paraId="25FCE085" w14:textId="77777777" w:rsidR="00B06033" w:rsidRDefault="00B06033" w:rsidP="00F21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3E1904" w14:textId="77777777" w:rsidR="00B06033" w:rsidRPr="00B06033" w:rsidRDefault="00B06033" w:rsidP="00F21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033">
        <w:rPr>
          <w:rFonts w:ascii="Times New Roman" w:hAnsi="Times New Roman" w:cs="Times New Roman"/>
          <w:b/>
          <w:sz w:val="24"/>
          <w:szCs w:val="24"/>
        </w:rPr>
        <w:t xml:space="preserve">ПОЛИТИКА ЗА ПРОТИВОДЕЙСТВИЕ НА ИЗМАМИТЕ, КОРУПЦИЯТА И КОНФЛИКТ НА ИНТЕРЕСИ </w:t>
      </w:r>
    </w:p>
    <w:p w14:paraId="7652B253" w14:textId="77777777" w:rsidR="00440207" w:rsidRPr="00F219E6" w:rsidRDefault="00440207" w:rsidP="00F219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9E6">
        <w:rPr>
          <w:rFonts w:ascii="Times New Roman" w:hAnsi="Times New Roman" w:cs="Times New Roman"/>
          <w:b/>
          <w:sz w:val="24"/>
          <w:szCs w:val="24"/>
          <w:u w:val="single"/>
        </w:rPr>
        <w:t>Въведение:</w:t>
      </w:r>
    </w:p>
    <w:p w14:paraId="5D900E5D" w14:textId="3019D837" w:rsidR="00440207" w:rsidRDefault="002D7F86" w:rsidP="00F219E6">
      <w:pPr>
        <w:jc w:val="both"/>
        <w:rPr>
          <w:rFonts w:ascii="Times New Roman" w:hAnsi="Times New Roman" w:cs="Times New Roman"/>
          <w:sz w:val="24"/>
          <w:szCs w:val="24"/>
        </w:rPr>
      </w:pPr>
      <w:r w:rsidRPr="00443C57">
        <w:rPr>
          <w:rFonts w:ascii="Times New Roman" w:hAnsi="Times New Roman" w:cs="Times New Roman"/>
          <w:sz w:val="24"/>
          <w:szCs w:val="24"/>
        </w:rPr>
        <w:t>Управляващия</w:t>
      </w:r>
      <w:r w:rsidR="00770285">
        <w:rPr>
          <w:rFonts w:ascii="Times New Roman" w:hAnsi="Times New Roman" w:cs="Times New Roman"/>
          <w:sz w:val="24"/>
          <w:szCs w:val="24"/>
        </w:rPr>
        <w:t>т</w:t>
      </w:r>
      <w:r w:rsidR="00440207" w:rsidRPr="00443C57">
        <w:rPr>
          <w:rFonts w:ascii="Times New Roman" w:hAnsi="Times New Roman" w:cs="Times New Roman"/>
          <w:sz w:val="24"/>
          <w:szCs w:val="24"/>
        </w:rPr>
        <w:t xml:space="preserve"> орган на </w:t>
      </w:r>
      <w:r w:rsidR="00443C57" w:rsidRPr="00443C57">
        <w:rPr>
          <w:rFonts w:ascii="Times New Roman" w:hAnsi="Times New Roman" w:cs="Times New Roman"/>
          <w:iCs/>
          <w:sz w:val="24"/>
          <w:szCs w:val="24"/>
        </w:rPr>
        <w:t>Оперативна програма „Добро управление”</w:t>
      </w:r>
      <w:r w:rsidR="00443C57" w:rsidRPr="00443C5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70285">
        <w:rPr>
          <w:rFonts w:ascii="Times New Roman" w:hAnsi="Times New Roman" w:cs="Times New Roman"/>
          <w:sz w:val="24"/>
          <w:szCs w:val="24"/>
        </w:rPr>
        <w:t xml:space="preserve">(УО на ОПДУ) </w:t>
      </w:r>
      <w:r w:rsidR="00443C57">
        <w:rPr>
          <w:rFonts w:ascii="Times New Roman" w:hAnsi="Times New Roman" w:cs="Times New Roman"/>
          <w:sz w:val="24"/>
          <w:szCs w:val="24"/>
        </w:rPr>
        <w:t xml:space="preserve">разработва и прилага </w:t>
      </w:r>
      <w:r w:rsidR="00440207" w:rsidRPr="00443C57">
        <w:rPr>
          <w:rFonts w:ascii="Times New Roman" w:hAnsi="Times New Roman" w:cs="Times New Roman"/>
          <w:sz w:val="24"/>
          <w:szCs w:val="24"/>
        </w:rPr>
        <w:t>високи правни, етични и морални стандарти, като се придържа към принципите на интегритет, обективност и честност</w:t>
      </w:r>
      <w:r w:rsidR="00F219E6" w:rsidRPr="00443C57">
        <w:rPr>
          <w:rFonts w:ascii="Times New Roman" w:hAnsi="Times New Roman" w:cs="Times New Roman"/>
          <w:sz w:val="24"/>
          <w:szCs w:val="24"/>
        </w:rPr>
        <w:t>,</w:t>
      </w:r>
      <w:r w:rsidR="00440207" w:rsidRPr="00443C57">
        <w:rPr>
          <w:rFonts w:ascii="Times New Roman" w:hAnsi="Times New Roman" w:cs="Times New Roman"/>
          <w:sz w:val="24"/>
          <w:szCs w:val="24"/>
        </w:rPr>
        <w:t xml:space="preserve"> и държи да бъде разглеждан като противовес на измамите и корупцията по начин, който съпровожда работата му. </w:t>
      </w:r>
      <w:r w:rsidR="006542FF">
        <w:rPr>
          <w:rFonts w:ascii="Times New Roman" w:hAnsi="Times New Roman" w:cs="Times New Roman"/>
          <w:sz w:val="24"/>
          <w:szCs w:val="24"/>
        </w:rPr>
        <w:t xml:space="preserve">Това задължение се споделя и спазва от всички служители на УО. </w:t>
      </w:r>
      <w:r w:rsidR="00440207">
        <w:rPr>
          <w:rFonts w:ascii="Times New Roman" w:hAnsi="Times New Roman" w:cs="Times New Roman"/>
          <w:sz w:val="24"/>
          <w:szCs w:val="24"/>
        </w:rPr>
        <w:t>Целта на тази политика е да насърчава култура, която възпира измамите</w:t>
      </w:r>
      <w:r w:rsidR="001235B6">
        <w:rPr>
          <w:rFonts w:ascii="Times New Roman" w:hAnsi="Times New Roman" w:cs="Times New Roman"/>
          <w:sz w:val="24"/>
          <w:szCs w:val="24"/>
        </w:rPr>
        <w:t>,</w:t>
      </w:r>
      <w:r w:rsidR="00440207">
        <w:rPr>
          <w:rFonts w:ascii="Times New Roman" w:hAnsi="Times New Roman" w:cs="Times New Roman"/>
          <w:sz w:val="24"/>
          <w:szCs w:val="24"/>
        </w:rPr>
        <w:t xml:space="preserve"> и да улеснява превенцията</w:t>
      </w:r>
      <w:r w:rsidR="00F219E6">
        <w:rPr>
          <w:rFonts w:ascii="Times New Roman" w:hAnsi="Times New Roman" w:cs="Times New Roman"/>
          <w:sz w:val="24"/>
          <w:szCs w:val="24"/>
        </w:rPr>
        <w:t xml:space="preserve"> </w:t>
      </w:r>
      <w:r w:rsidR="00440207">
        <w:rPr>
          <w:rFonts w:ascii="Times New Roman" w:hAnsi="Times New Roman" w:cs="Times New Roman"/>
          <w:sz w:val="24"/>
          <w:szCs w:val="24"/>
        </w:rPr>
        <w:t>и откриването на измамите и разработването на процедури, които ще подпомогнат разследването на измамите и свързаните</w:t>
      </w:r>
      <w:r w:rsidR="00327D97">
        <w:rPr>
          <w:rFonts w:ascii="Times New Roman" w:hAnsi="Times New Roman" w:cs="Times New Roman"/>
          <w:sz w:val="24"/>
          <w:szCs w:val="24"/>
        </w:rPr>
        <w:t xml:space="preserve"> нарушения и ще осигурят, че такива случаи са разрешаван</w:t>
      </w:r>
      <w:r w:rsidR="00F219E6">
        <w:rPr>
          <w:rFonts w:ascii="Times New Roman" w:hAnsi="Times New Roman" w:cs="Times New Roman"/>
          <w:sz w:val="24"/>
          <w:szCs w:val="24"/>
        </w:rPr>
        <w:t>и</w:t>
      </w:r>
      <w:r w:rsidR="00327D97">
        <w:rPr>
          <w:rFonts w:ascii="Times New Roman" w:hAnsi="Times New Roman" w:cs="Times New Roman"/>
          <w:sz w:val="24"/>
          <w:szCs w:val="24"/>
        </w:rPr>
        <w:t xml:space="preserve"> своевременно и коректно.</w:t>
      </w:r>
    </w:p>
    <w:p w14:paraId="7A83FB7F" w14:textId="77777777" w:rsidR="005715EB" w:rsidRPr="005715EB" w:rsidRDefault="005715EB" w:rsidP="006542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5EB">
        <w:rPr>
          <w:rFonts w:ascii="Times New Roman" w:hAnsi="Times New Roman" w:cs="Times New Roman"/>
          <w:b/>
          <w:sz w:val="24"/>
          <w:szCs w:val="24"/>
          <w:u w:val="single"/>
        </w:rPr>
        <w:t>Същност на нарушенията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Разграничения</w:t>
      </w:r>
      <w:r w:rsidRPr="005715E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4541EB0" w14:textId="5BE8252D" w:rsidR="00E63370" w:rsidRDefault="00327D97" w:rsidP="0065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Терминът </w:t>
      </w:r>
      <w:r w:rsidR="002D7F86" w:rsidRPr="00035FDE">
        <w:rPr>
          <w:rFonts w:ascii="Times New Roman" w:hAnsi="Times New Roman" w:cs="Times New Roman"/>
          <w:b/>
          <w:sz w:val="24"/>
          <w:szCs w:val="24"/>
        </w:rPr>
        <w:t>„</w:t>
      </w:r>
      <w:r w:rsidRPr="00035FDE">
        <w:rPr>
          <w:rFonts w:ascii="Times New Roman" w:hAnsi="Times New Roman" w:cs="Times New Roman"/>
          <w:b/>
          <w:sz w:val="24"/>
          <w:szCs w:val="24"/>
        </w:rPr>
        <w:t>измама</w:t>
      </w:r>
      <w:r w:rsidR="002D7F86" w:rsidRPr="00035FDE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е често използван, за да опише широк кръг от нарушения, включително кражба, корупция, присвояване, подкуп, фалшифициране, представяне на документи с нев</w:t>
      </w:r>
      <w:r w:rsidR="00F219E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рно съдържание, съглашателство, пране на пари и укриване на съществени факти. </w:t>
      </w:r>
      <w:r w:rsidR="006E40B4">
        <w:rPr>
          <w:rFonts w:ascii="Times New Roman" w:hAnsi="Times New Roman" w:cs="Times New Roman"/>
          <w:sz w:val="24"/>
          <w:szCs w:val="24"/>
        </w:rPr>
        <w:t xml:space="preserve">Измамата най-често е свързана с </w:t>
      </w:r>
      <w:r>
        <w:rPr>
          <w:rFonts w:ascii="Times New Roman" w:hAnsi="Times New Roman" w:cs="Times New Roman"/>
          <w:sz w:val="24"/>
          <w:szCs w:val="24"/>
        </w:rPr>
        <w:t>лично</w:t>
      </w:r>
      <w:r w:rsidR="00F219E6">
        <w:rPr>
          <w:rFonts w:ascii="Times New Roman" w:hAnsi="Times New Roman" w:cs="Times New Roman"/>
          <w:sz w:val="24"/>
          <w:szCs w:val="24"/>
        </w:rPr>
        <w:t xml:space="preserve"> облагодетелстване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19E6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свързан</w:t>
      </w:r>
      <w:r w:rsidR="006E40B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или т</w:t>
      </w:r>
      <w:r w:rsidR="00F219E6">
        <w:rPr>
          <w:rFonts w:ascii="Times New Roman" w:hAnsi="Times New Roman" w:cs="Times New Roman"/>
          <w:sz w:val="24"/>
          <w:szCs w:val="24"/>
        </w:rPr>
        <w:t xml:space="preserve">рето лице, или загуба за друго. </w:t>
      </w:r>
    </w:p>
    <w:p w14:paraId="1A2A20FA" w14:textId="2A7A8378" w:rsidR="00E63370" w:rsidRDefault="006E40B4" w:rsidP="006542FF">
      <w:pPr>
        <w:jc w:val="both"/>
        <w:rPr>
          <w:rFonts w:ascii="Times New Roman" w:hAnsi="Times New Roman" w:cs="Times New Roman"/>
          <w:sz w:val="24"/>
          <w:szCs w:val="24"/>
        </w:rPr>
      </w:pPr>
      <w:r w:rsidRPr="00035FDE">
        <w:rPr>
          <w:rFonts w:ascii="Times New Roman" w:hAnsi="Times New Roman" w:cs="Times New Roman"/>
          <w:b/>
          <w:sz w:val="24"/>
          <w:szCs w:val="24"/>
        </w:rPr>
        <w:t>Умисълът</w:t>
      </w:r>
      <w:r w:rsidR="00327D97">
        <w:rPr>
          <w:rFonts w:ascii="Times New Roman" w:hAnsi="Times New Roman" w:cs="Times New Roman"/>
          <w:sz w:val="24"/>
          <w:szCs w:val="24"/>
        </w:rPr>
        <w:t xml:space="preserve"> е ключовия</w:t>
      </w:r>
      <w:r w:rsidR="00F219E6">
        <w:rPr>
          <w:rFonts w:ascii="Times New Roman" w:hAnsi="Times New Roman" w:cs="Times New Roman"/>
          <w:sz w:val="24"/>
          <w:szCs w:val="24"/>
        </w:rPr>
        <w:t>т</w:t>
      </w:r>
      <w:r w:rsidR="00327D97">
        <w:rPr>
          <w:rFonts w:ascii="Times New Roman" w:hAnsi="Times New Roman" w:cs="Times New Roman"/>
          <w:sz w:val="24"/>
          <w:szCs w:val="24"/>
        </w:rPr>
        <w:t xml:space="preserve"> елемент, който </w:t>
      </w:r>
      <w:r w:rsidR="0097354A">
        <w:rPr>
          <w:rFonts w:ascii="Times New Roman" w:hAnsi="Times New Roman" w:cs="Times New Roman"/>
          <w:sz w:val="24"/>
          <w:szCs w:val="24"/>
        </w:rPr>
        <w:t xml:space="preserve">отличава </w:t>
      </w:r>
      <w:r w:rsidR="00327D97">
        <w:rPr>
          <w:rFonts w:ascii="Times New Roman" w:hAnsi="Times New Roman" w:cs="Times New Roman"/>
          <w:sz w:val="24"/>
          <w:szCs w:val="24"/>
        </w:rPr>
        <w:t xml:space="preserve">измамата от нередността. Измамата не просто има потенциално финансово въздействие, но може да причини вреди на репутацията на организацията, отговорна за ефективното и ефикасно управляване на фондовете. </w:t>
      </w:r>
      <w:r w:rsidR="00FB484A">
        <w:rPr>
          <w:rFonts w:ascii="Times New Roman" w:hAnsi="Times New Roman" w:cs="Times New Roman"/>
          <w:sz w:val="24"/>
          <w:szCs w:val="24"/>
        </w:rPr>
        <w:t>Това е</w:t>
      </w:r>
      <w:r w:rsidR="00F219E6">
        <w:rPr>
          <w:rFonts w:ascii="Times New Roman" w:hAnsi="Times New Roman" w:cs="Times New Roman"/>
          <w:sz w:val="24"/>
          <w:szCs w:val="24"/>
        </w:rPr>
        <w:t xml:space="preserve"> от ключово значение за </w:t>
      </w:r>
      <w:r w:rsidR="005715EB">
        <w:rPr>
          <w:rFonts w:ascii="Times New Roman" w:hAnsi="Times New Roman" w:cs="Times New Roman"/>
          <w:sz w:val="24"/>
          <w:szCs w:val="24"/>
        </w:rPr>
        <w:t>УО като институция</w:t>
      </w:r>
      <w:r w:rsidR="00FB484A">
        <w:rPr>
          <w:rFonts w:ascii="Times New Roman" w:hAnsi="Times New Roman" w:cs="Times New Roman"/>
          <w:sz w:val="24"/>
          <w:szCs w:val="24"/>
        </w:rPr>
        <w:t xml:space="preserve">, отговорна за управлението на </w:t>
      </w:r>
      <w:r>
        <w:rPr>
          <w:rFonts w:ascii="Times New Roman" w:hAnsi="Times New Roman" w:cs="Times New Roman"/>
          <w:sz w:val="24"/>
          <w:szCs w:val="24"/>
        </w:rPr>
        <w:t>програмата</w:t>
      </w:r>
      <w:r w:rsidR="00FB48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3FE4E5" w14:textId="77777777" w:rsidR="00E63370" w:rsidRDefault="00E63370" w:rsidP="0065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Злоупотребата </w:t>
      </w:r>
      <w:r w:rsidR="00FB484A">
        <w:rPr>
          <w:rFonts w:ascii="Times New Roman" w:hAnsi="Times New Roman" w:cs="Times New Roman"/>
          <w:sz w:val="24"/>
          <w:szCs w:val="24"/>
        </w:rPr>
        <w:t xml:space="preserve">с влияние за лична </w:t>
      </w:r>
      <w:r w:rsidR="006E40B4">
        <w:rPr>
          <w:rFonts w:ascii="Times New Roman" w:hAnsi="Times New Roman" w:cs="Times New Roman"/>
          <w:sz w:val="24"/>
          <w:szCs w:val="24"/>
        </w:rPr>
        <w:t>изгода</w:t>
      </w:r>
      <w:r>
        <w:rPr>
          <w:rFonts w:ascii="Times New Roman" w:hAnsi="Times New Roman" w:cs="Times New Roman"/>
          <w:sz w:val="24"/>
          <w:szCs w:val="24"/>
        </w:rPr>
        <w:t xml:space="preserve"> представлява </w:t>
      </w:r>
      <w:r w:rsidRPr="00035FDE">
        <w:rPr>
          <w:rFonts w:ascii="Times New Roman" w:hAnsi="Times New Roman" w:cs="Times New Roman"/>
          <w:b/>
          <w:sz w:val="24"/>
          <w:szCs w:val="24"/>
        </w:rPr>
        <w:t>корупция</w:t>
      </w:r>
      <w:r w:rsidR="00FB48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3D095E" w14:textId="0A565501" w:rsidR="006542FF" w:rsidRDefault="00FB484A" w:rsidP="006542FF">
      <w:pPr>
        <w:jc w:val="both"/>
        <w:rPr>
          <w:rFonts w:ascii="Times New Roman" w:hAnsi="Times New Roman" w:cs="Times New Roman"/>
          <w:sz w:val="24"/>
          <w:szCs w:val="24"/>
        </w:rPr>
      </w:pPr>
      <w:r w:rsidRPr="00035FDE">
        <w:rPr>
          <w:rFonts w:ascii="Times New Roman" w:hAnsi="Times New Roman" w:cs="Times New Roman"/>
          <w:b/>
          <w:sz w:val="24"/>
          <w:szCs w:val="24"/>
        </w:rPr>
        <w:t>Конфликт на интереси</w:t>
      </w:r>
      <w:r>
        <w:rPr>
          <w:rFonts w:ascii="Times New Roman" w:hAnsi="Times New Roman" w:cs="Times New Roman"/>
          <w:sz w:val="24"/>
          <w:szCs w:val="24"/>
        </w:rPr>
        <w:t xml:space="preserve"> съществува, където безпристрастно</w:t>
      </w:r>
      <w:r w:rsidR="00D27F2B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и обективно упражняване на официални функции на даден служит</w:t>
      </w:r>
      <w:r w:rsidR="00F219E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 са пренебрегнати поради причини, свързани със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семейство, емоционален живот, политическа или национална пристрастност, икономически интерес или всякакъв друг споделен интерес с кандидат или получател </w:t>
      </w:r>
      <w:r w:rsidR="00231DD7">
        <w:rPr>
          <w:rFonts w:ascii="Times New Roman" w:hAnsi="Times New Roman" w:cs="Times New Roman"/>
          <w:sz w:val="24"/>
          <w:szCs w:val="24"/>
        </w:rPr>
        <w:t xml:space="preserve">на средства </w:t>
      </w:r>
      <w:r w:rsidR="00AD0A84">
        <w:rPr>
          <w:rFonts w:ascii="Times New Roman" w:hAnsi="Times New Roman" w:cs="Times New Roman"/>
          <w:sz w:val="24"/>
          <w:szCs w:val="24"/>
        </w:rPr>
        <w:t>по договор за безвъзмездна финансова помощ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9D55BA" w14:textId="77777777" w:rsidR="00FB484A" w:rsidRPr="002A0E93" w:rsidRDefault="00FB484A" w:rsidP="00F219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E93">
        <w:rPr>
          <w:rFonts w:ascii="Times New Roman" w:hAnsi="Times New Roman" w:cs="Times New Roman"/>
          <w:b/>
          <w:sz w:val="24"/>
          <w:szCs w:val="24"/>
          <w:u w:val="single"/>
        </w:rPr>
        <w:t>Отговорности:</w:t>
      </w:r>
    </w:p>
    <w:p w14:paraId="5DEEC711" w14:textId="279243C1" w:rsidR="00FB484A" w:rsidRDefault="00FB484A" w:rsidP="00F219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рамките на УО</w:t>
      </w:r>
      <w:r w:rsidR="00231DD7">
        <w:rPr>
          <w:rFonts w:ascii="Times New Roman" w:hAnsi="Times New Roman" w:cs="Times New Roman"/>
          <w:sz w:val="24"/>
          <w:szCs w:val="24"/>
        </w:rPr>
        <w:t xml:space="preserve"> на ОПДУ</w:t>
      </w:r>
      <w:r>
        <w:rPr>
          <w:rFonts w:ascii="Times New Roman" w:hAnsi="Times New Roman" w:cs="Times New Roman"/>
          <w:sz w:val="24"/>
          <w:szCs w:val="24"/>
        </w:rPr>
        <w:t>, отговорност</w:t>
      </w:r>
      <w:r w:rsidR="00231DD7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за управление на риска от измами и корупция е делегиран на </w:t>
      </w:r>
      <w:r w:rsidR="00C605F4">
        <w:rPr>
          <w:rFonts w:ascii="Times New Roman" w:hAnsi="Times New Roman" w:cs="Times New Roman"/>
          <w:sz w:val="24"/>
          <w:szCs w:val="24"/>
        </w:rPr>
        <w:t xml:space="preserve">три </w:t>
      </w:r>
      <w:r w:rsidR="008747F5">
        <w:rPr>
          <w:rFonts w:ascii="Times New Roman" w:hAnsi="Times New Roman" w:cs="Times New Roman"/>
          <w:sz w:val="24"/>
          <w:szCs w:val="24"/>
        </w:rPr>
        <w:t>отдела,</w:t>
      </w:r>
      <w:r w:rsidR="004D7C88">
        <w:rPr>
          <w:rFonts w:ascii="Times New Roman" w:hAnsi="Times New Roman" w:cs="Times New Roman"/>
          <w:sz w:val="24"/>
          <w:szCs w:val="24"/>
        </w:rPr>
        <w:t xml:space="preserve"> които</w:t>
      </w:r>
      <w:r w:rsidR="006C0055">
        <w:rPr>
          <w:rFonts w:ascii="Times New Roman" w:hAnsi="Times New Roman" w:cs="Times New Roman"/>
          <w:sz w:val="24"/>
          <w:szCs w:val="24"/>
        </w:rPr>
        <w:t>, съобразно вътрешните процедури в процеса на програмиране, верификация и сертификация,</w:t>
      </w:r>
      <w:r w:rsidR="004D7C88">
        <w:rPr>
          <w:rFonts w:ascii="Times New Roman" w:hAnsi="Times New Roman" w:cs="Times New Roman"/>
          <w:sz w:val="24"/>
          <w:szCs w:val="24"/>
        </w:rPr>
        <w:t xml:space="preserve"> са отговорни за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57B2D1" w14:textId="6197DE97" w:rsidR="00FB484A" w:rsidRDefault="002D7F86" w:rsidP="00F219E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предприемането </w:t>
      </w:r>
      <w:r w:rsidR="00FB484A">
        <w:rPr>
          <w:rFonts w:ascii="Times New Roman" w:hAnsi="Times New Roman" w:cs="Times New Roman"/>
          <w:sz w:val="24"/>
          <w:szCs w:val="24"/>
        </w:rPr>
        <w:t>на редовен преглед, с помощта на екипа за оценка на риска от измами</w:t>
      </w:r>
      <w:r w:rsidR="004D7C88">
        <w:rPr>
          <w:rFonts w:ascii="Times New Roman" w:hAnsi="Times New Roman" w:cs="Times New Roman"/>
          <w:sz w:val="24"/>
          <w:szCs w:val="24"/>
        </w:rPr>
        <w:t xml:space="preserve"> – поне два пъти годишно</w:t>
      </w:r>
      <w:r w:rsidR="00FB484A">
        <w:rPr>
          <w:rFonts w:ascii="Times New Roman" w:hAnsi="Times New Roman" w:cs="Times New Roman"/>
          <w:sz w:val="24"/>
          <w:szCs w:val="24"/>
        </w:rPr>
        <w:t>;</w:t>
      </w:r>
    </w:p>
    <w:p w14:paraId="3B73B506" w14:textId="1A433F58" w:rsidR="00FB484A" w:rsidRDefault="002D7F86" w:rsidP="00F219E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разработването </w:t>
      </w:r>
      <w:r w:rsidR="00FB484A">
        <w:rPr>
          <w:rFonts w:ascii="Times New Roman" w:hAnsi="Times New Roman" w:cs="Times New Roman"/>
          <w:sz w:val="24"/>
          <w:szCs w:val="24"/>
        </w:rPr>
        <w:t>на ефективна политика против измами и съответстващ план</w:t>
      </w:r>
      <w:r w:rsidR="004D7C88">
        <w:rPr>
          <w:rFonts w:ascii="Times New Roman" w:hAnsi="Times New Roman" w:cs="Times New Roman"/>
          <w:sz w:val="24"/>
          <w:szCs w:val="24"/>
        </w:rPr>
        <w:t xml:space="preserve"> за нейното изпълнение</w:t>
      </w:r>
      <w:r w:rsidR="00FB484A">
        <w:rPr>
          <w:rFonts w:ascii="Times New Roman" w:hAnsi="Times New Roman" w:cs="Times New Roman"/>
          <w:sz w:val="24"/>
          <w:szCs w:val="24"/>
        </w:rPr>
        <w:t>;</w:t>
      </w:r>
    </w:p>
    <w:p w14:paraId="60F46A64" w14:textId="1FFC2A62" w:rsidR="00FB484A" w:rsidRDefault="002D7F86" w:rsidP="00F219E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осигуряването </w:t>
      </w:r>
      <w:r w:rsidR="00FB484A">
        <w:rPr>
          <w:rFonts w:ascii="Times New Roman" w:hAnsi="Times New Roman" w:cs="Times New Roman"/>
          <w:sz w:val="24"/>
          <w:szCs w:val="24"/>
        </w:rPr>
        <w:t xml:space="preserve">на осведоменост на </w:t>
      </w:r>
      <w:r w:rsidR="004D7C88">
        <w:rPr>
          <w:rFonts w:ascii="Times New Roman" w:hAnsi="Times New Roman" w:cs="Times New Roman"/>
          <w:sz w:val="24"/>
          <w:szCs w:val="24"/>
        </w:rPr>
        <w:t xml:space="preserve">служителите на УО </w:t>
      </w:r>
      <w:r w:rsidR="00FB484A">
        <w:rPr>
          <w:rFonts w:ascii="Times New Roman" w:hAnsi="Times New Roman" w:cs="Times New Roman"/>
          <w:sz w:val="24"/>
          <w:szCs w:val="24"/>
        </w:rPr>
        <w:t>по отношение на измамите;</w:t>
      </w:r>
    </w:p>
    <w:p w14:paraId="27F2C633" w14:textId="4AB54048" w:rsidR="00DF5C79" w:rsidRDefault="00DF5C79" w:rsidP="00DF5C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79">
        <w:rPr>
          <w:rFonts w:ascii="Times New Roman" w:hAnsi="Times New Roman" w:cs="Times New Roman"/>
          <w:sz w:val="24"/>
          <w:szCs w:val="24"/>
        </w:rPr>
        <w:t>докладване на информация за изнесени в публичното пространство данни за извършени нередности</w:t>
      </w:r>
      <w:r w:rsidR="00EA0CF0">
        <w:rPr>
          <w:rFonts w:ascii="Times New Roman" w:hAnsi="Times New Roman" w:cs="Times New Roman"/>
          <w:sz w:val="24"/>
          <w:szCs w:val="24"/>
        </w:rPr>
        <w:t>;</w:t>
      </w:r>
    </w:p>
    <w:p w14:paraId="1BA2558C" w14:textId="10F9CFEB" w:rsidR="00FB484A" w:rsidRDefault="002D7F86" w:rsidP="00F219E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осигуряване</w:t>
      </w:r>
      <w:r w:rsidR="00FB484A">
        <w:rPr>
          <w:rFonts w:ascii="Times New Roman" w:hAnsi="Times New Roman" w:cs="Times New Roman"/>
          <w:sz w:val="24"/>
          <w:szCs w:val="24"/>
        </w:rPr>
        <w:t>, че УО незабавно препраща към компетентните органи за разследване, когато възникнат нарушенията.</w:t>
      </w:r>
    </w:p>
    <w:p w14:paraId="3DB89FD2" w14:textId="77777777" w:rsidR="00FB484A" w:rsidRDefault="00FB484A" w:rsidP="00F219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Осигуряване, че </w:t>
      </w:r>
      <w:r w:rsidR="00AD57F0">
        <w:rPr>
          <w:rFonts w:ascii="Times New Roman" w:hAnsi="Times New Roman" w:cs="Times New Roman"/>
          <w:sz w:val="24"/>
          <w:szCs w:val="24"/>
        </w:rPr>
        <w:t>ръководните лица в У</w:t>
      </w:r>
      <w:r w:rsidR="00AD4260">
        <w:rPr>
          <w:rFonts w:ascii="Times New Roman" w:hAnsi="Times New Roman" w:cs="Times New Roman"/>
          <w:sz w:val="24"/>
          <w:szCs w:val="24"/>
        </w:rPr>
        <w:t>О са отговорни за ежедневното управление на рисковете от измами и плановете за действие, които са разработени в оценките на риска от измами и конкретно за:</w:t>
      </w:r>
    </w:p>
    <w:p w14:paraId="6ED80B76" w14:textId="5AAA1202" w:rsidR="00AD4260" w:rsidRDefault="002D7F86" w:rsidP="00F219E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осигуряване </w:t>
      </w:r>
      <w:r w:rsidR="00AD4260">
        <w:rPr>
          <w:rFonts w:ascii="Times New Roman" w:hAnsi="Times New Roman" w:cs="Times New Roman"/>
          <w:sz w:val="24"/>
          <w:szCs w:val="24"/>
        </w:rPr>
        <w:t>на адекватна система от вътрешен контрол, съществуващ в рамките на сферата на отговорност;</w:t>
      </w:r>
    </w:p>
    <w:p w14:paraId="713C9557" w14:textId="4981B3F0" w:rsidR="00AD4260" w:rsidRDefault="002D7F86" w:rsidP="00F219E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предотвратяване </w:t>
      </w:r>
      <w:r w:rsidR="00AD4260">
        <w:rPr>
          <w:rFonts w:ascii="Times New Roman" w:hAnsi="Times New Roman" w:cs="Times New Roman"/>
          <w:sz w:val="24"/>
          <w:szCs w:val="24"/>
        </w:rPr>
        <w:t>и откриване на измами;</w:t>
      </w:r>
    </w:p>
    <w:p w14:paraId="3C3A24F7" w14:textId="0FE0D688" w:rsidR="00AD4260" w:rsidRDefault="002D7F86" w:rsidP="00F219E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D4260">
        <w:rPr>
          <w:rFonts w:ascii="Times New Roman" w:hAnsi="Times New Roman" w:cs="Times New Roman"/>
          <w:sz w:val="24"/>
          <w:szCs w:val="24"/>
        </w:rPr>
        <w:t xml:space="preserve">сигуряване </w:t>
      </w:r>
      <w:r w:rsidR="00AD4260">
        <w:rPr>
          <w:rFonts w:ascii="Times New Roman" w:hAnsi="Times New Roman" w:cs="Times New Roman"/>
          <w:sz w:val="24"/>
          <w:szCs w:val="24"/>
        </w:rPr>
        <w:t>на превантивни мерки</w:t>
      </w:r>
      <w:r w:rsidR="00AD4260" w:rsidRPr="00AD4260">
        <w:rPr>
          <w:rFonts w:ascii="Times New Roman" w:hAnsi="Times New Roman" w:cs="Times New Roman"/>
          <w:sz w:val="24"/>
          <w:szCs w:val="24"/>
        </w:rPr>
        <w:t xml:space="preserve"> и прилагане на превантивни</w:t>
      </w:r>
      <w:r w:rsidR="002A0E93">
        <w:rPr>
          <w:rFonts w:ascii="Times New Roman" w:hAnsi="Times New Roman" w:cs="Times New Roman"/>
          <w:sz w:val="24"/>
          <w:szCs w:val="24"/>
        </w:rPr>
        <w:t>те</w:t>
      </w:r>
      <w:r w:rsidR="00AD4260" w:rsidRPr="00AD4260">
        <w:rPr>
          <w:rFonts w:ascii="Times New Roman" w:hAnsi="Times New Roman" w:cs="Times New Roman"/>
          <w:sz w:val="24"/>
          <w:szCs w:val="24"/>
        </w:rPr>
        <w:t xml:space="preserve"> мерки, предприети в случай на съмнение за измама</w:t>
      </w:r>
      <w:r w:rsidR="00AD4260">
        <w:rPr>
          <w:rFonts w:ascii="Times New Roman" w:hAnsi="Times New Roman" w:cs="Times New Roman"/>
          <w:sz w:val="24"/>
          <w:szCs w:val="24"/>
        </w:rPr>
        <w:t>;</w:t>
      </w:r>
    </w:p>
    <w:p w14:paraId="1DA8E309" w14:textId="3F92D8CD" w:rsidR="00AD4260" w:rsidRDefault="002D7F86" w:rsidP="00F219E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предприемане </w:t>
      </w:r>
      <w:r w:rsidR="00AD4260">
        <w:rPr>
          <w:rFonts w:ascii="Times New Roman" w:hAnsi="Times New Roman" w:cs="Times New Roman"/>
          <w:sz w:val="24"/>
          <w:szCs w:val="24"/>
        </w:rPr>
        <w:t xml:space="preserve">на правилни мерки, включително всякакви административни наказания, които са </w:t>
      </w:r>
      <w:proofErr w:type="spellStart"/>
      <w:r w:rsidR="00AD4260"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 w:rsidR="00AD4260">
        <w:rPr>
          <w:rFonts w:ascii="Times New Roman" w:hAnsi="Times New Roman" w:cs="Times New Roman"/>
          <w:sz w:val="24"/>
          <w:szCs w:val="24"/>
        </w:rPr>
        <w:t>.</w:t>
      </w:r>
    </w:p>
    <w:p w14:paraId="731A98CC" w14:textId="32DCC9E1" w:rsidR="006A34B9" w:rsidRDefault="006A34B9" w:rsidP="00F219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4B9">
        <w:rPr>
          <w:rFonts w:ascii="Times New Roman" w:hAnsi="Times New Roman" w:cs="Times New Roman"/>
          <w:sz w:val="24"/>
          <w:szCs w:val="24"/>
        </w:rPr>
        <w:t xml:space="preserve">УО подава регулярно на СО информация, на база процедурите по верификация на всеки проект, като </w:t>
      </w:r>
      <w:r w:rsidR="00AD4260" w:rsidRPr="006A34B9">
        <w:rPr>
          <w:rFonts w:ascii="Times New Roman" w:hAnsi="Times New Roman" w:cs="Times New Roman"/>
          <w:sz w:val="24"/>
          <w:szCs w:val="24"/>
        </w:rPr>
        <w:t xml:space="preserve">поддържа система, която записва и съхранява </w:t>
      </w:r>
      <w:proofErr w:type="spellStart"/>
      <w:r w:rsidR="00AD4260" w:rsidRPr="006A34B9">
        <w:rPr>
          <w:rFonts w:ascii="Times New Roman" w:hAnsi="Times New Roman" w:cs="Times New Roman"/>
          <w:sz w:val="24"/>
          <w:szCs w:val="24"/>
        </w:rPr>
        <w:t>относима</w:t>
      </w:r>
      <w:proofErr w:type="spellEnd"/>
      <w:r w:rsidR="00AD4260" w:rsidRPr="006A34B9">
        <w:rPr>
          <w:rFonts w:ascii="Times New Roman" w:hAnsi="Times New Roman" w:cs="Times New Roman"/>
          <w:sz w:val="24"/>
          <w:szCs w:val="24"/>
        </w:rPr>
        <w:t xml:space="preserve"> информация </w:t>
      </w:r>
      <w:r w:rsidRPr="006A34B9">
        <w:rPr>
          <w:rFonts w:ascii="Times New Roman" w:hAnsi="Times New Roman" w:cs="Times New Roman"/>
          <w:sz w:val="24"/>
          <w:szCs w:val="24"/>
        </w:rPr>
        <w:t>към съответния проект</w:t>
      </w:r>
      <w:r w:rsidR="009968EA">
        <w:rPr>
          <w:rFonts w:ascii="Times New Roman" w:hAnsi="Times New Roman" w:cs="Times New Roman"/>
          <w:sz w:val="24"/>
          <w:szCs w:val="24"/>
        </w:rPr>
        <w:t>.</w:t>
      </w:r>
    </w:p>
    <w:p w14:paraId="5E64C3B7" w14:textId="77777777" w:rsidR="002A0E93" w:rsidRDefault="002A0E93" w:rsidP="002A0E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AB53C30" w14:textId="77777777" w:rsidR="00EE41A9" w:rsidRPr="006A34B9" w:rsidRDefault="00EE41A9" w:rsidP="006A34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34B9">
        <w:rPr>
          <w:rFonts w:ascii="Times New Roman" w:hAnsi="Times New Roman" w:cs="Times New Roman"/>
          <w:b/>
          <w:sz w:val="24"/>
          <w:szCs w:val="24"/>
          <w:u w:val="single"/>
        </w:rPr>
        <w:t>Докладване на измами</w:t>
      </w:r>
    </w:p>
    <w:p w14:paraId="75D2EF2D" w14:textId="6E25A7AE" w:rsidR="00E87E67" w:rsidRPr="000E7102" w:rsidRDefault="00EE41A9" w:rsidP="00F219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УО има разработени процедури за докладване на измами </w:t>
      </w:r>
      <w:r w:rsidR="00743E7E">
        <w:rPr>
          <w:rFonts w:ascii="Times New Roman" w:hAnsi="Times New Roman" w:cs="Times New Roman"/>
          <w:sz w:val="24"/>
          <w:szCs w:val="24"/>
        </w:rPr>
        <w:t>–</w:t>
      </w:r>
      <w:r w:rsidR="00020055" w:rsidRPr="006E1F81">
        <w:rPr>
          <w:rFonts w:ascii="Times New Roman" w:hAnsi="Times New Roman" w:cs="Times New Roman"/>
          <w:sz w:val="24"/>
          <w:szCs w:val="24"/>
        </w:rPr>
        <w:t xml:space="preserve"> </w:t>
      </w:r>
      <w:r w:rsidR="00743E7E">
        <w:rPr>
          <w:rFonts w:ascii="Times New Roman" w:hAnsi="Times New Roman" w:cs="Times New Roman"/>
          <w:sz w:val="24"/>
          <w:szCs w:val="24"/>
        </w:rPr>
        <w:t>към АФКОС</w:t>
      </w:r>
      <w:r>
        <w:rPr>
          <w:rFonts w:ascii="Times New Roman" w:hAnsi="Times New Roman" w:cs="Times New Roman"/>
          <w:sz w:val="24"/>
          <w:szCs w:val="24"/>
        </w:rPr>
        <w:t xml:space="preserve"> и към OLAF</w:t>
      </w:r>
      <w:r w:rsidR="00E600C7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E600C7" w:rsidRPr="00E600C7">
        <w:rPr>
          <w:rFonts w:ascii="Times New Roman" w:hAnsi="Times New Roman" w:cs="Times New Roman"/>
          <w:iCs/>
          <w:sz w:val="24"/>
          <w:szCs w:val="24"/>
        </w:rPr>
        <w:t xml:space="preserve">сигналите за наличие на измами </w:t>
      </w:r>
      <w:r w:rsidR="00E600C7">
        <w:rPr>
          <w:rFonts w:ascii="Times New Roman" w:hAnsi="Times New Roman" w:cs="Times New Roman"/>
          <w:iCs/>
          <w:sz w:val="24"/>
          <w:szCs w:val="24"/>
        </w:rPr>
        <w:t xml:space="preserve">или установени нередности, квалифицирани като съмнение за измама </w:t>
      </w:r>
      <w:r w:rsidR="00E600C7" w:rsidRPr="00E600C7">
        <w:rPr>
          <w:rFonts w:ascii="Times New Roman" w:hAnsi="Times New Roman" w:cs="Times New Roman"/>
          <w:iCs/>
          <w:sz w:val="24"/>
          <w:szCs w:val="24"/>
        </w:rPr>
        <w:t>се изпращат и до компетентните органи на Прокуратурата и МВР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285">
        <w:rPr>
          <w:rFonts w:ascii="Times New Roman" w:hAnsi="Times New Roman" w:cs="Times New Roman"/>
          <w:sz w:val="24"/>
          <w:szCs w:val="24"/>
        </w:rPr>
        <w:t xml:space="preserve">(виж </w:t>
      </w:r>
      <w:r w:rsidR="00FB0164" w:rsidRPr="00035FDE">
        <w:rPr>
          <w:rFonts w:ascii="Times New Roman" w:hAnsi="Times New Roman" w:cs="Times New Roman"/>
          <w:i/>
          <w:sz w:val="24"/>
          <w:szCs w:val="24"/>
        </w:rPr>
        <w:t>Процедура</w:t>
      </w:r>
      <w:r w:rsidR="00743E7E" w:rsidRPr="00035F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0164" w:rsidRPr="00035FDE">
        <w:rPr>
          <w:rFonts w:ascii="Times New Roman" w:hAnsi="Times New Roman" w:cs="Times New Roman"/>
          <w:i/>
          <w:sz w:val="24"/>
          <w:szCs w:val="24"/>
        </w:rPr>
        <w:t xml:space="preserve">VI-П01 </w:t>
      </w:r>
      <w:r w:rsidR="00E87E67" w:rsidRPr="00035FDE">
        <w:rPr>
          <w:rFonts w:ascii="Times New Roman" w:hAnsi="Times New Roman" w:cs="Times New Roman"/>
          <w:i/>
          <w:sz w:val="24"/>
          <w:szCs w:val="24"/>
        </w:rPr>
        <w:t>към Наръчника</w:t>
      </w:r>
      <w:r w:rsidR="00770285">
        <w:rPr>
          <w:rFonts w:ascii="Times New Roman" w:hAnsi="Times New Roman" w:cs="Times New Roman"/>
          <w:sz w:val="24"/>
          <w:szCs w:val="24"/>
        </w:rPr>
        <w:t>).</w:t>
      </w:r>
    </w:p>
    <w:p w14:paraId="382E8736" w14:textId="22EDDD6F" w:rsidR="00EE41A9" w:rsidRDefault="00EE41A9" w:rsidP="00F219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Всички доклади ще бъдат </w:t>
      </w:r>
      <w:r w:rsidR="002D7F86">
        <w:rPr>
          <w:rFonts w:ascii="Times New Roman" w:hAnsi="Times New Roman" w:cs="Times New Roman"/>
          <w:sz w:val="24"/>
          <w:szCs w:val="24"/>
        </w:rPr>
        <w:t>съобразени</w:t>
      </w:r>
      <w:r>
        <w:rPr>
          <w:rFonts w:ascii="Times New Roman" w:hAnsi="Times New Roman" w:cs="Times New Roman"/>
          <w:sz w:val="24"/>
          <w:szCs w:val="24"/>
        </w:rPr>
        <w:t xml:space="preserve"> с изискванията за конфиденциалност и в съответствие </w:t>
      </w:r>
      <w:r w:rsidR="00E87E67">
        <w:rPr>
          <w:rFonts w:ascii="Times New Roman" w:hAnsi="Times New Roman" w:cs="Times New Roman"/>
          <w:sz w:val="24"/>
          <w:szCs w:val="24"/>
        </w:rPr>
        <w:t xml:space="preserve">с действащото национално и европейско законодателство в областта на </w:t>
      </w:r>
      <w:r w:rsidR="00E87E67">
        <w:rPr>
          <w:rFonts w:ascii="Times New Roman" w:hAnsi="Times New Roman" w:cs="Times New Roman"/>
          <w:sz w:val="24"/>
          <w:szCs w:val="24"/>
        </w:rPr>
        <w:lastRenderedPageBreak/>
        <w:t>личните данни, в това число ЗЗЛД. Служителите, кои</w:t>
      </w:r>
      <w:r>
        <w:rPr>
          <w:rFonts w:ascii="Times New Roman" w:hAnsi="Times New Roman" w:cs="Times New Roman"/>
          <w:sz w:val="24"/>
          <w:szCs w:val="24"/>
        </w:rPr>
        <w:t>то докладва</w:t>
      </w:r>
      <w:r w:rsidR="00E87E6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нередности или подозрения в измами</w:t>
      </w:r>
      <w:r w:rsidR="00E87E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 защитени от репресивни мерки</w:t>
      </w:r>
      <w:r w:rsidR="00E87E67">
        <w:rPr>
          <w:rFonts w:ascii="Times New Roman" w:hAnsi="Times New Roman" w:cs="Times New Roman"/>
          <w:sz w:val="24"/>
          <w:szCs w:val="24"/>
        </w:rPr>
        <w:t>, в т.ч. уволнение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05F1D0" w14:textId="77777777" w:rsidR="00EE41A9" w:rsidRPr="006A34B9" w:rsidRDefault="005C13AD" w:rsidP="006A34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34B9">
        <w:rPr>
          <w:rFonts w:ascii="Times New Roman" w:hAnsi="Times New Roman" w:cs="Times New Roman"/>
          <w:b/>
          <w:sz w:val="24"/>
          <w:szCs w:val="24"/>
          <w:u w:val="single"/>
        </w:rPr>
        <w:t>Мерки против измами</w:t>
      </w:r>
    </w:p>
    <w:p w14:paraId="3B1AB88A" w14:textId="3D98F669" w:rsidR="00884A8D" w:rsidRPr="00BB514D" w:rsidRDefault="005C13AD" w:rsidP="00F219E6">
      <w:pPr>
        <w:pStyle w:val="ListParagraph"/>
        <w:jc w:val="both"/>
        <w:rPr>
          <w:rFonts w:ascii="Times New Roman" w:hAnsi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УО </w:t>
      </w:r>
      <w:r w:rsidR="00782CB0">
        <w:rPr>
          <w:rFonts w:ascii="Times New Roman" w:hAnsi="Times New Roman" w:cs="Times New Roman"/>
          <w:sz w:val="24"/>
          <w:szCs w:val="24"/>
        </w:rPr>
        <w:t>внедрява</w:t>
      </w:r>
      <w:r>
        <w:rPr>
          <w:rFonts w:ascii="Times New Roman" w:hAnsi="Times New Roman" w:cs="Times New Roman"/>
          <w:sz w:val="24"/>
          <w:szCs w:val="24"/>
        </w:rPr>
        <w:t xml:space="preserve"> пропорционални мерки за измама, базирани на оцен</w:t>
      </w:r>
      <w:r w:rsidR="00782CB0">
        <w:rPr>
          <w:rFonts w:ascii="Times New Roman" w:hAnsi="Times New Roman" w:cs="Times New Roman"/>
          <w:sz w:val="24"/>
          <w:szCs w:val="24"/>
        </w:rPr>
        <w:t>ка на риска</w:t>
      </w:r>
      <w:r>
        <w:rPr>
          <w:rFonts w:ascii="Times New Roman" w:hAnsi="Times New Roman" w:cs="Times New Roman"/>
          <w:sz w:val="24"/>
          <w:szCs w:val="24"/>
        </w:rPr>
        <w:t>. В частност</w:t>
      </w:r>
      <w:r w:rsidR="00FC4288">
        <w:rPr>
          <w:rFonts w:ascii="Times New Roman" w:hAnsi="Times New Roman" w:cs="Times New Roman"/>
          <w:sz w:val="24"/>
          <w:szCs w:val="24"/>
        </w:rPr>
        <w:t xml:space="preserve">, се предвижда </w:t>
      </w:r>
      <w:r w:rsidR="002D7F86">
        <w:rPr>
          <w:rFonts w:ascii="Times New Roman" w:hAnsi="Times New Roman" w:cs="Times New Roman"/>
          <w:sz w:val="24"/>
          <w:szCs w:val="24"/>
        </w:rPr>
        <w:t>използване</w:t>
      </w:r>
      <w:r w:rsidR="00FC428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IT – инструменти за откриване на рискови операции</w:t>
      </w:r>
      <w:r w:rsidR="002A0E93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, </w:t>
      </w:r>
      <w:r w:rsidR="00FC4288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като се </w:t>
      </w:r>
      <w:r w:rsidR="002D7F86">
        <w:rPr>
          <w:rFonts w:ascii="Times New Roman" w:hAnsi="Times New Roman"/>
          <w:bCs/>
          <w:color w:val="000000"/>
          <w:sz w:val="24"/>
          <w:szCs w:val="24"/>
          <w:lang w:eastAsia="en-GB"/>
        </w:rPr>
        <w:t>осигурява</w:t>
      </w:r>
      <w:r w:rsidR="00FC4288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запознаване на персонала с риска от </w:t>
      </w:r>
      <w:r w:rsidR="002D7F86">
        <w:rPr>
          <w:rFonts w:ascii="Times New Roman" w:hAnsi="Times New Roman"/>
          <w:bCs/>
          <w:color w:val="000000"/>
          <w:sz w:val="24"/>
          <w:szCs w:val="24"/>
          <w:lang w:eastAsia="en-GB"/>
        </w:rPr>
        <w:t>измами</w:t>
      </w:r>
      <w:r w:rsidR="00FC4288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, в т.ч. чрез провеждане на обучения. </w:t>
      </w:r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УО </w:t>
      </w:r>
      <w:r w:rsidR="00884A8D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въвежда и изпълнява процедури </w:t>
      </w:r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>за оц</w:t>
      </w:r>
      <w:r w:rsidR="002A0E93">
        <w:rPr>
          <w:rFonts w:ascii="Times New Roman" w:hAnsi="Times New Roman"/>
          <w:bCs/>
          <w:color w:val="000000"/>
          <w:sz w:val="24"/>
          <w:szCs w:val="24"/>
          <w:lang w:eastAsia="en-GB"/>
        </w:rPr>
        <w:t>е</w:t>
      </w:r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нка на всички случаи на заподозряна и открита измама, което има за цел да подобри вътрешното ръководство </w:t>
      </w:r>
      <w:r w:rsidR="00884A8D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на УО </w:t>
      </w:r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>и системите з</w:t>
      </w:r>
      <w:r w:rsidR="00884A8D">
        <w:rPr>
          <w:rFonts w:ascii="Times New Roman" w:hAnsi="Times New Roman"/>
          <w:bCs/>
          <w:color w:val="000000"/>
          <w:sz w:val="24"/>
          <w:szCs w:val="24"/>
          <w:lang w:eastAsia="en-GB"/>
        </w:rPr>
        <w:t>а контрол, където е наложително</w:t>
      </w:r>
      <w:r w:rsidR="008747F5">
        <w:rPr>
          <w:rFonts w:ascii="Times New Roman" w:hAnsi="Times New Roman"/>
          <w:bCs/>
          <w:color w:val="000000"/>
          <w:sz w:val="24"/>
          <w:szCs w:val="24"/>
          <w:lang w:eastAsia="en-GB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</w:p>
    <w:p w14:paraId="0B266944" w14:textId="77777777" w:rsidR="005C13AD" w:rsidRPr="00884A8D" w:rsidRDefault="005C13AD" w:rsidP="00884A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4A8D">
        <w:rPr>
          <w:rFonts w:ascii="Times New Roman" w:hAnsi="Times New Roman" w:cs="Times New Roman"/>
          <w:b/>
          <w:sz w:val="24"/>
          <w:szCs w:val="24"/>
          <w:u w:val="single"/>
        </w:rPr>
        <w:t>Заключение</w:t>
      </w:r>
    </w:p>
    <w:p w14:paraId="5BA11517" w14:textId="79CBD6F3" w:rsidR="005C13AD" w:rsidRDefault="00BB514D" w:rsidP="00F219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УО е наясно, че и</w:t>
      </w:r>
      <w:r w:rsidR="005C13AD">
        <w:rPr>
          <w:rFonts w:ascii="Times New Roman" w:hAnsi="Times New Roman" w:cs="Times New Roman"/>
          <w:sz w:val="24"/>
          <w:szCs w:val="24"/>
        </w:rPr>
        <w:t>змамата може</w:t>
      </w:r>
      <w:r w:rsidR="002A0E93">
        <w:rPr>
          <w:rFonts w:ascii="Times New Roman" w:hAnsi="Times New Roman" w:cs="Times New Roman"/>
          <w:sz w:val="24"/>
          <w:szCs w:val="24"/>
        </w:rPr>
        <w:t xml:space="preserve"> </w:t>
      </w:r>
      <w:r w:rsidR="005C13AD">
        <w:rPr>
          <w:rFonts w:ascii="Times New Roman" w:hAnsi="Times New Roman" w:cs="Times New Roman"/>
          <w:sz w:val="24"/>
          <w:szCs w:val="24"/>
        </w:rPr>
        <w:t xml:space="preserve">да се прояви по различни начини. </w:t>
      </w:r>
      <w:r w:rsidR="005C13AD" w:rsidRPr="00035FDE">
        <w:rPr>
          <w:rFonts w:ascii="Times New Roman" w:hAnsi="Times New Roman" w:cs="Times New Roman"/>
          <w:b/>
          <w:sz w:val="24"/>
          <w:szCs w:val="24"/>
        </w:rPr>
        <w:t xml:space="preserve">УО </w:t>
      </w:r>
      <w:r w:rsidR="00D0383C" w:rsidRPr="00035FDE">
        <w:rPr>
          <w:rFonts w:ascii="Times New Roman" w:hAnsi="Times New Roman" w:cs="Times New Roman"/>
          <w:b/>
          <w:sz w:val="24"/>
          <w:szCs w:val="24"/>
        </w:rPr>
        <w:t>възприема</w:t>
      </w:r>
      <w:r w:rsidR="00F219E6" w:rsidRPr="00035FDE">
        <w:rPr>
          <w:rFonts w:ascii="Times New Roman" w:hAnsi="Times New Roman" w:cs="Times New Roman"/>
          <w:b/>
          <w:sz w:val="24"/>
          <w:szCs w:val="24"/>
        </w:rPr>
        <w:t xml:space="preserve"> политика за нулева толерантност към измамите и корупцията</w:t>
      </w:r>
      <w:r w:rsidR="00F219E6">
        <w:rPr>
          <w:rFonts w:ascii="Times New Roman" w:hAnsi="Times New Roman" w:cs="Times New Roman"/>
          <w:sz w:val="24"/>
          <w:szCs w:val="24"/>
        </w:rPr>
        <w:t xml:space="preserve"> и има внедрена стабилна система за контрол, която е разработена да открива и предотвратява, доколкото това е практически възможно, случаи на измама и коригира тяхното въздействие, ако настъпят. </w:t>
      </w:r>
    </w:p>
    <w:p w14:paraId="4DB306D2" w14:textId="77777777" w:rsidR="00B439C0" w:rsidRDefault="00B439C0" w:rsidP="00B43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17"/>
        <w:gridCol w:w="3071"/>
        <w:gridCol w:w="5576"/>
      </w:tblGrid>
      <w:tr w:rsidR="00B439C0" w:rsidRPr="00801129" w14:paraId="34CE29BD" w14:textId="77777777" w:rsidTr="00B439C0">
        <w:trPr>
          <w:trHeight w:val="428"/>
        </w:trPr>
        <w:tc>
          <w:tcPr>
            <w:tcW w:w="9464" w:type="dxa"/>
            <w:gridSpan w:val="3"/>
            <w:shd w:val="clear" w:color="auto" w:fill="C6D9F1" w:themeFill="text2" w:themeFillTint="33"/>
          </w:tcPr>
          <w:p w14:paraId="68197C9B" w14:textId="77777777" w:rsidR="00B439C0" w:rsidRPr="00B439C0" w:rsidRDefault="00B439C0" w:rsidP="00B439C0">
            <w:pP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Оценка на възможността от възникване на Специфични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рискове, свързани с измами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–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при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избор на кандидати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от УО</w:t>
            </w:r>
          </w:p>
        </w:tc>
      </w:tr>
      <w:tr w:rsidR="00B439C0" w:rsidRPr="00464348" w14:paraId="23B786F4" w14:textId="77777777" w:rsidTr="00B439C0">
        <w:tc>
          <w:tcPr>
            <w:tcW w:w="817" w:type="dxa"/>
          </w:tcPr>
          <w:p w14:paraId="642412EC" w14:textId="77777777" w:rsidR="00B439C0" w:rsidRPr="00B439C0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14:paraId="56F6CAB7" w14:textId="77777777" w:rsidR="00B439C0" w:rsidRPr="006E1F81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Конфликт на интереси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в рамките на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оценителната комисия</w:t>
            </w:r>
          </w:p>
        </w:tc>
        <w:tc>
          <w:tcPr>
            <w:tcW w:w="5576" w:type="dxa"/>
          </w:tcPr>
          <w:p w14:paraId="54CBA64C" w14:textId="3031E513" w:rsidR="00B439C0" w:rsidRPr="006E1F81" w:rsidRDefault="00B439C0" w:rsidP="00770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Членовете на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оценителната комисия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умишлено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повлияват на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оценката и подбора на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кандидатите, за да поставят в привилегировано положение дадени кандидати чрез </w:t>
            </w:r>
            <w:proofErr w:type="spellStart"/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неосновано</w:t>
            </w:r>
            <w:proofErr w:type="spellEnd"/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благосклонно третиране на техните оферти по време на оценяването или чрез упражняване на натиск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върху други членове на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комисията</w:t>
            </w:r>
            <w:r w:rsidR="0077028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.</w:t>
            </w:r>
          </w:p>
        </w:tc>
      </w:tr>
      <w:tr w:rsidR="00B439C0" w:rsidRPr="00464348" w14:paraId="0475F273" w14:textId="77777777" w:rsidTr="00B439C0">
        <w:tc>
          <w:tcPr>
            <w:tcW w:w="817" w:type="dxa"/>
          </w:tcPr>
          <w:p w14:paraId="52C11435" w14:textId="77777777" w:rsidR="00B439C0" w:rsidRPr="00B439C0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1" w:type="dxa"/>
          </w:tcPr>
          <w:p w14:paraId="54311FBA" w14:textId="77777777" w:rsidR="00B439C0" w:rsidRPr="006E1F81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Деклариране на неверни обстоятелства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от страна на кандидатите</w:t>
            </w:r>
          </w:p>
        </w:tc>
        <w:tc>
          <w:tcPr>
            <w:tcW w:w="5576" w:type="dxa"/>
          </w:tcPr>
          <w:p w14:paraId="7B9B00AD" w14:textId="4FB99BD6" w:rsidR="00B439C0" w:rsidRPr="006E1F81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Кандидатите декларират неверни обстоятелства в своите оферти и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заблуждават оценителната комисия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, че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отговарят на общите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и специфични критерии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за подбор,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за да спечелят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процедурата</w:t>
            </w:r>
            <w:r w:rsidR="0077028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.</w:t>
            </w:r>
          </w:p>
        </w:tc>
      </w:tr>
      <w:tr w:rsidR="00B439C0" w:rsidRPr="00464348" w14:paraId="77A3F414" w14:textId="77777777" w:rsidTr="00B439C0">
        <w:tc>
          <w:tcPr>
            <w:tcW w:w="817" w:type="dxa"/>
          </w:tcPr>
          <w:p w14:paraId="3BE2D429" w14:textId="77777777" w:rsidR="00B439C0" w:rsidRPr="00B439C0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1" w:type="dxa"/>
          </w:tcPr>
          <w:p w14:paraId="07F1ED15" w14:textId="77777777" w:rsidR="00B439C0" w:rsidRPr="00B439C0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Fonts w:ascii="Times New Roman" w:hAnsi="Times New Roman" w:cs="Times New Roman"/>
                <w:sz w:val="20"/>
                <w:szCs w:val="20"/>
              </w:rPr>
              <w:t>Двойно финансиране</w:t>
            </w:r>
          </w:p>
        </w:tc>
        <w:tc>
          <w:tcPr>
            <w:tcW w:w="5576" w:type="dxa"/>
          </w:tcPr>
          <w:p w14:paraId="6720FD58" w14:textId="409D6CF8" w:rsidR="004913A4" w:rsidRPr="006E1F81" w:rsidRDefault="00B439C0" w:rsidP="00973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Една организация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кандидатства за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финансиране</w:t>
            </w:r>
            <w:r w:rsidR="0097354A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на разходи, които вече са финансирани със средства от ЕСИФ или други инструменти на Европейския съюз, включително от друг фонд или инструмент или от същия фонд по друга програма.</w:t>
            </w:r>
          </w:p>
        </w:tc>
      </w:tr>
      <w:tr w:rsidR="00B439C0" w:rsidRPr="00801129" w14:paraId="55EF0C9E" w14:textId="77777777" w:rsidTr="00B439C0">
        <w:tc>
          <w:tcPr>
            <w:tcW w:w="9464" w:type="dxa"/>
            <w:gridSpan w:val="3"/>
            <w:shd w:val="clear" w:color="auto" w:fill="C6D9F1" w:themeFill="text2" w:themeFillTint="33"/>
          </w:tcPr>
          <w:p w14:paraId="67D79EAC" w14:textId="464824A5" w:rsidR="00B439C0" w:rsidRPr="006E1F81" w:rsidRDefault="00B439C0" w:rsidP="00B439C0">
            <w:pPr>
              <w:tabs>
                <w:tab w:val="left" w:pos="1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Оценка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на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възможността от възникване на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Специфични рискове, свързани с измами – изпълнение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на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програмата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и проверка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на дейностите</w:t>
            </w:r>
            <w:r w:rsidR="0097354A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по проектите</w:t>
            </w:r>
          </w:p>
        </w:tc>
      </w:tr>
      <w:tr w:rsidR="00B439C0" w:rsidRPr="005D5C5A" w14:paraId="1541B810" w14:textId="77777777" w:rsidTr="00B439C0">
        <w:tc>
          <w:tcPr>
            <w:tcW w:w="817" w:type="dxa"/>
          </w:tcPr>
          <w:p w14:paraId="4EC3E4F6" w14:textId="77777777" w:rsidR="00B439C0" w:rsidRPr="00B439C0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14:paraId="4C3389DB" w14:textId="77777777" w:rsidR="00B439C0" w:rsidRPr="006E1F81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Fonts w:ascii="Times New Roman" w:hAnsi="Times New Roman" w:cs="Times New Roman"/>
                <w:sz w:val="20"/>
                <w:szCs w:val="20"/>
              </w:rPr>
              <w:t>Неразкрити конфликти на интереси или подкупи/рушвети</w:t>
            </w:r>
          </w:p>
          <w:p w14:paraId="703C8440" w14:textId="77777777" w:rsidR="00B439C0" w:rsidRPr="006E1F81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6" w:type="dxa"/>
          </w:tcPr>
          <w:p w14:paraId="1201F00F" w14:textId="77777777" w:rsidR="00770285" w:rsidRDefault="00B439C0" w:rsidP="00B439C0">
            <w:pPr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Член на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персонала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на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бенефициента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облагодетелства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кандидат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/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участник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>, защото:</w:t>
            </w:r>
          </w:p>
          <w:p w14:paraId="652A074F" w14:textId="4A75D97E" w:rsidR="00770285" w:rsidRDefault="00B439C0" w:rsidP="00770285">
            <w:pP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е налице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недеклариран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конфликт на интереси или</w:t>
            </w:r>
          </w:p>
          <w:p w14:paraId="5CAA8874" w14:textId="08BF7901" w:rsidR="00B439C0" w:rsidRPr="006E1F81" w:rsidRDefault="00B439C0" w:rsidP="00770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са били платени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подкупи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>/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рушвети</w:t>
            </w:r>
            <w:r w:rsidR="0077028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.</w:t>
            </w:r>
          </w:p>
        </w:tc>
      </w:tr>
      <w:tr w:rsidR="00B439C0" w:rsidRPr="005D5C5A" w14:paraId="3A35234D" w14:textId="77777777" w:rsidTr="00B439C0">
        <w:tc>
          <w:tcPr>
            <w:tcW w:w="817" w:type="dxa"/>
          </w:tcPr>
          <w:p w14:paraId="153F0333" w14:textId="77777777" w:rsidR="00B439C0" w:rsidRPr="00B439C0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1" w:type="dxa"/>
          </w:tcPr>
          <w:p w14:paraId="2D6A76A6" w14:textId="77777777" w:rsidR="00B439C0" w:rsidRPr="00B439C0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Избягване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провеждането на необходимата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състезателна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процедура</w:t>
            </w:r>
          </w:p>
          <w:p w14:paraId="68567DD7" w14:textId="77777777" w:rsidR="00B439C0" w:rsidRPr="006E1F81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6" w:type="dxa"/>
          </w:tcPr>
          <w:p w14:paraId="02CA8BA9" w14:textId="5BBB3D1E" w:rsidR="00770285" w:rsidRDefault="00B439C0" w:rsidP="00770285">
            <w:pP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Бенефициентът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избягва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провеждането на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необходимата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състезателна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процедура, за да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постави в привилегировано положение конкретен кандидат с оглед спечелване на поръчката или продължаване на договор чрез:</w:t>
            </w:r>
          </w:p>
          <w:p w14:paraId="23B4850C" w14:textId="77777777" w:rsidR="00770285" w:rsidRDefault="00B439C0" w:rsidP="00770285">
            <w:pP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Разделяне на поръчката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или</w:t>
            </w:r>
          </w:p>
          <w:p w14:paraId="367F92D2" w14:textId="49B73424" w:rsidR="00770285" w:rsidRDefault="00B439C0" w:rsidP="00770285">
            <w:pP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Неоправдано възлагане на единствен кандидат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или</w:t>
            </w:r>
          </w:p>
          <w:p w14:paraId="094052B4" w14:textId="146E60FA" w:rsidR="00770285" w:rsidRDefault="00B439C0" w:rsidP="00770285">
            <w:pP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  <w:r w:rsidR="0077028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Неорганизиране</w:t>
            </w:r>
            <w:proofErr w:type="spellEnd"/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на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тръжна процедура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или</w:t>
            </w:r>
          </w:p>
          <w:p w14:paraId="5926A281" w14:textId="17A38570" w:rsidR="00B439C0" w:rsidRPr="006E1F81" w:rsidRDefault="00B439C0" w:rsidP="00770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- Неоснователно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удължаване на срока на договор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>.</w:t>
            </w:r>
          </w:p>
        </w:tc>
      </w:tr>
      <w:tr w:rsidR="00B439C0" w:rsidRPr="005D5C5A" w14:paraId="7DAB7DA4" w14:textId="77777777" w:rsidTr="00B439C0">
        <w:tc>
          <w:tcPr>
            <w:tcW w:w="817" w:type="dxa"/>
          </w:tcPr>
          <w:p w14:paraId="23982527" w14:textId="77777777" w:rsidR="00B439C0" w:rsidRPr="00B439C0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1" w:type="dxa"/>
          </w:tcPr>
          <w:p w14:paraId="1ED61D64" w14:textId="77777777" w:rsidR="00B439C0" w:rsidRPr="00B439C0" w:rsidRDefault="00B439C0" w:rsidP="00B439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Манип</w:t>
            </w:r>
            <w:r w:rsidRPr="00B439C0">
              <w:rPr>
                <w:rStyle w:val="longtext"/>
                <w:rFonts w:ascii="Times New Roman" w:hAnsi="Times New Roman" w:cs="Times New Roman"/>
                <w:sz w:val="20"/>
                <w:szCs w:val="20"/>
              </w:rPr>
              <w:t xml:space="preserve">улиране на състезателната 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процедура</w:t>
            </w:r>
          </w:p>
        </w:tc>
        <w:tc>
          <w:tcPr>
            <w:tcW w:w="5576" w:type="dxa"/>
          </w:tcPr>
          <w:p w14:paraId="2E5AA6C2" w14:textId="2ABEE420" w:rsidR="00770285" w:rsidRDefault="00B439C0" w:rsidP="00B439C0">
            <w:pPr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Член на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оценителната комисия </w:t>
            </w:r>
            <w:r w:rsidR="0097354A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на бенефициента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поставя в привилегировано положение даден кандидат в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състезателната процедура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>, чрез:</w:t>
            </w:r>
          </w:p>
          <w:p w14:paraId="50E37AB8" w14:textId="59B70B11" w:rsidR="00770285" w:rsidRDefault="00B439C0" w:rsidP="00770285">
            <w:pP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подправени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спецификации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или</w:t>
            </w:r>
          </w:p>
          <w:p w14:paraId="553E0E8A" w14:textId="01721E33" w:rsidR="00770285" w:rsidRDefault="00B439C0" w:rsidP="00770285">
            <w:pP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изтичане на информация за офертите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или</w:t>
            </w:r>
          </w:p>
          <w:p w14:paraId="17323F1A" w14:textId="16EDF890" w:rsidR="00B439C0" w:rsidRPr="00B439C0" w:rsidRDefault="00B439C0" w:rsidP="007702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="0077028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м</w:t>
            </w:r>
            <w:r w:rsidR="00770285"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анипулиране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на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офертите</w:t>
            </w:r>
            <w:r w:rsidR="0077028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.</w:t>
            </w:r>
          </w:p>
        </w:tc>
      </w:tr>
      <w:tr w:rsidR="00B439C0" w:rsidRPr="005D5C5A" w14:paraId="4D5BFD37" w14:textId="77777777" w:rsidTr="00B439C0">
        <w:tc>
          <w:tcPr>
            <w:tcW w:w="817" w:type="dxa"/>
          </w:tcPr>
          <w:p w14:paraId="36FFFB6F" w14:textId="77777777" w:rsidR="00B439C0" w:rsidRPr="00B439C0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71" w:type="dxa"/>
          </w:tcPr>
          <w:p w14:paraId="155D98BC" w14:textId="77777777" w:rsidR="00B439C0" w:rsidRPr="00B439C0" w:rsidRDefault="00B439C0" w:rsidP="00B439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Договаряне при офериране</w:t>
            </w:r>
          </w:p>
        </w:tc>
        <w:tc>
          <w:tcPr>
            <w:tcW w:w="5576" w:type="dxa"/>
          </w:tcPr>
          <w:p w14:paraId="42B91BBE" w14:textId="77777777" w:rsidR="00B439C0" w:rsidRPr="00B439C0" w:rsidRDefault="00B439C0" w:rsidP="00B439C0">
            <w:pPr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Участниците манипулират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състезателната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процедура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, организирана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от бенефициента,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за да спечелят обществената поръчка чрез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договаряне с други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кандидати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или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включване на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фалшиви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участници в търга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>:</w:t>
            </w:r>
          </w:p>
          <w:p w14:paraId="526A31BF" w14:textId="42657764" w:rsidR="00B439C0" w:rsidRPr="00B439C0" w:rsidRDefault="00B439C0" w:rsidP="00B439C0">
            <w:pPr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="00770285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>д</w:t>
            </w:r>
            <w:r w:rsidR="00770285"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оговаряне 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при офериране, включително офериране от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свързани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участници или</w:t>
            </w:r>
          </w:p>
          <w:p w14:paraId="4F03518A" w14:textId="49A21151" w:rsidR="00B439C0" w:rsidRPr="00B439C0" w:rsidRDefault="00B439C0" w:rsidP="007702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="0077028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у</w:t>
            </w:r>
            <w:r w:rsidR="00770285"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частие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на фалшиви доставчици на услуги</w:t>
            </w:r>
            <w:r w:rsidR="0077028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.</w:t>
            </w:r>
          </w:p>
        </w:tc>
      </w:tr>
      <w:tr w:rsidR="00B439C0" w:rsidRPr="005D5C5A" w14:paraId="14B407BA" w14:textId="77777777" w:rsidTr="00B439C0">
        <w:tc>
          <w:tcPr>
            <w:tcW w:w="817" w:type="dxa"/>
          </w:tcPr>
          <w:p w14:paraId="5D0DF7E7" w14:textId="77777777" w:rsidR="00B439C0" w:rsidRPr="00B439C0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71" w:type="dxa"/>
          </w:tcPr>
          <w:p w14:paraId="7BEC3959" w14:textId="77777777" w:rsidR="00B439C0" w:rsidRPr="00B439C0" w:rsidRDefault="00B439C0" w:rsidP="00B439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Порочно ценообразуване</w:t>
            </w:r>
          </w:p>
        </w:tc>
        <w:tc>
          <w:tcPr>
            <w:tcW w:w="5576" w:type="dxa"/>
          </w:tcPr>
          <w:p w14:paraId="306102C5" w14:textId="2E12F38B" w:rsidR="00B439C0" w:rsidRPr="00B439C0" w:rsidRDefault="00B439C0" w:rsidP="00B439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Даден участник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манипулира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състезателната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процедура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, като не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определя точно определени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разходи в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офертата си</w:t>
            </w:r>
            <w:r w:rsidR="0077028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.</w:t>
            </w:r>
          </w:p>
        </w:tc>
      </w:tr>
      <w:tr w:rsidR="00B439C0" w:rsidRPr="005D5C5A" w14:paraId="024F5986" w14:textId="77777777" w:rsidTr="00B439C0">
        <w:tc>
          <w:tcPr>
            <w:tcW w:w="817" w:type="dxa"/>
          </w:tcPr>
          <w:p w14:paraId="59991AF9" w14:textId="77777777" w:rsidR="00B439C0" w:rsidRPr="00B439C0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71" w:type="dxa"/>
          </w:tcPr>
          <w:p w14:paraId="61ACA955" w14:textId="77777777" w:rsidR="00B439C0" w:rsidRPr="00B439C0" w:rsidRDefault="00B439C0" w:rsidP="00B439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Манипулация на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претендираните разходи</w:t>
            </w:r>
          </w:p>
        </w:tc>
        <w:tc>
          <w:tcPr>
            <w:tcW w:w="5576" w:type="dxa"/>
          </w:tcPr>
          <w:p w14:paraId="0E47BBA7" w14:textId="697F3008" w:rsidR="00770285" w:rsidRDefault="00B439C0" w:rsidP="00770285">
            <w:pP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Изпълнителят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манипулира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претендираните разходи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или фактурите,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за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да получи по-високо заплащане или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повторно плащане на направени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разходи:</w:t>
            </w:r>
          </w:p>
          <w:p w14:paraId="39FEAAAE" w14:textId="42AE4E8B" w:rsidR="00770285" w:rsidRDefault="00B439C0" w:rsidP="00770285">
            <w:pPr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="00770285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>и</w:t>
            </w:r>
            <w:r w:rsidR="00770285"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скане 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>на повторно заплащане на определени разходи;</w:t>
            </w:r>
          </w:p>
          <w:p w14:paraId="37E90AC8" w14:textId="762734C7" w:rsidR="00B439C0" w:rsidRPr="006E1F81" w:rsidRDefault="00B439C0" w:rsidP="00770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="0077028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ф</w:t>
            </w:r>
            <w:r w:rsidR="00770285"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алшиви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,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завишени или дублирани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фактури.</w:t>
            </w:r>
          </w:p>
        </w:tc>
      </w:tr>
      <w:tr w:rsidR="00B439C0" w:rsidRPr="005D5C5A" w14:paraId="63B51ED7" w14:textId="77777777" w:rsidTr="00B439C0">
        <w:tc>
          <w:tcPr>
            <w:tcW w:w="817" w:type="dxa"/>
          </w:tcPr>
          <w:p w14:paraId="392A2C5E" w14:textId="77777777" w:rsidR="00B439C0" w:rsidRPr="00B439C0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71" w:type="dxa"/>
          </w:tcPr>
          <w:p w14:paraId="21F4DEF4" w14:textId="77777777" w:rsidR="00B439C0" w:rsidRPr="006E1F81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Недоставяне</w:t>
            </w:r>
            <w:proofErr w:type="spellEnd"/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или замяна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на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продукти</w:t>
            </w:r>
          </w:p>
        </w:tc>
        <w:tc>
          <w:tcPr>
            <w:tcW w:w="5576" w:type="dxa"/>
          </w:tcPr>
          <w:p w14:paraId="063DCF58" w14:textId="77777777" w:rsidR="00770285" w:rsidRDefault="00B439C0" w:rsidP="00B439C0">
            <w:pP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Изпълнителят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нарушава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условията, заложени в договора, като не доставя продуктите, които е следвало да достави или ги заменя с продукти с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по-ниско качество</w:t>
            </w:r>
          </w:p>
          <w:p w14:paraId="66F0F6C8" w14:textId="44025C17" w:rsidR="00770285" w:rsidRDefault="00B439C0" w:rsidP="00770285">
            <w:pP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="00770285">
              <w:rPr>
                <w:rStyle w:val="hps"/>
              </w:rPr>
              <w:t>з</w:t>
            </w:r>
            <w:r w:rsidR="00770285"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амяна</w:t>
            </w:r>
            <w:r w:rsidR="00770285"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на продукти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или</w:t>
            </w:r>
          </w:p>
          <w:p w14:paraId="4A1A0816" w14:textId="7ABCA78E" w:rsidR="00B439C0" w:rsidRPr="006E1F81" w:rsidRDefault="00B439C0" w:rsidP="00770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lastRenderedPageBreak/>
              <w:t>-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="0077028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н</w:t>
            </w:r>
            <w:r w:rsidR="00770285"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есъществуване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на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продукти или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>неизвършени</w:t>
            </w:r>
            <w:proofErr w:type="spellEnd"/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действия във връзка с подписания договор.</w:t>
            </w:r>
          </w:p>
        </w:tc>
      </w:tr>
      <w:tr w:rsidR="00B439C0" w:rsidRPr="005D5C5A" w14:paraId="5D74455A" w14:textId="77777777" w:rsidTr="00B439C0">
        <w:tc>
          <w:tcPr>
            <w:tcW w:w="817" w:type="dxa"/>
          </w:tcPr>
          <w:p w14:paraId="366CF8B2" w14:textId="77777777" w:rsidR="00B439C0" w:rsidRPr="00B439C0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071" w:type="dxa"/>
          </w:tcPr>
          <w:p w14:paraId="0D8D8F4C" w14:textId="77777777" w:rsidR="00B439C0" w:rsidRPr="00B439C0" w:rsidRDefault="00B439C0" w:rsidP="00B439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Изменение на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съществуващия договор</w:t>
            </w:r>
          </w:p>
        </w:tc>
        <w:tc>
          <w:tcPr>
            <w:tcW w:w="5576" w:type="dxa"/>
          </w:tcPr>
          <w:p w14:paraId="0ABF06CB" w14:textId="3274EBE5" w:rsidR="00B439C0" w:rsidRPr="00B439C0" w:rsidRDefault="00B439C0" w:rsidP="00B439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Бенефициент и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Изпълнител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се договарят да изменят подписания договор с по-изгодни условия за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трета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страна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до такава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степен, че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се </w:t>
            </w:r>
            <w:r w:rsidR="00770285"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>обезсмисля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първоначално постановеното решение за възлагане на обществената поръчка.</w:t>
            </w:r>
          </w:p>
        </w:tc>
      </w:tr>
      <w:tr w:rsidR="00B439C0" w:rsidRPr="005D5C5A" w14:paraId="1B00F37E" w14:textId="77777777" w:rsidTr="00B439C0">
        <w:tc>
          <w:tcPr>
            <w:tcW w:w="817" w:type="dxa"/>
          </w:tcPr>
          <w:p w14:paraId="509582F5" w14:textId="77777777" w:rsidR="00B439C0" w:rsidRPr="00B439C0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71" w:type="dxa"/>
          </w:tcPr>
          <w:p w14:paraId="12CDD51C" w14:textId="77777777" w:rsidR="00B439C0" w:rsidRPr="006E1F81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Надценяване на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качеството или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дейностите на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персонала</w:t>
            </w:r>
          </w:p>
        </w:tc>
        <w:tc>
          <w:tcPr>
            <w:tcW w:w="5576" w:type="dxa"/>
          </w:tcPr>
          <w:p w14:paraId="5F904BAF" w14:textId="77777777" w:rsidR="00770285" w:rsidRDefault="00B439C0" w:rsidP="00B439C0">
            <w:pPr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Изпълнителят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умишлено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преувеличава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качествата на осигурения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персонал за изпълнение на поръчката или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дейностите, за да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претендира с тях дадени разходи като допустими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>.</w:t>
            </w:r>
          </w:p>
          <w:p w14:paraId="3BE676E7" w14:textId="2F3CB5DE" w:rsidR="00770285" w:rsidRDefault="00B439C0" w:rsidP="00770285">
            <w:pP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="00770285" w:rsidRPr="0077028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н</w:t>
            </w:r>
            <w:r w:rsidR="00770285"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едостатъчно</w:t>
            </w:r>
            <w:r w:rsidR="00770285" w:rsidRPr="00770285">
              <w:rPr>
                <w:rStyle w:val="hps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квалифициран персонал или</w:t>
            </w:r>
          </w:p>
          <w:p w14:paraId="7D75606B" w14:textId="54E70934" w:rsidR="00B439C0" w:rsidRPr="006E1F81" w:rsidRDefault="00B439C0" w:rsidP="00770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  <w:r w:rsidRPr="00770285">
              <w:rPr>
                <w:rStyle w:val="hps"/>
              </w:rPr>
              <w:t xml:space="preserve"> </w:t>
            </w:r>
            <w:r w:rsidR="00770285" w:rsidRPr="0077028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н</w:t>
            </w:r>
            <w:r w:rsidR="00770285"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еточни</w:t>
            </w:r>
            <w:r w:rsidR="00770285"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описания на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дейности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, попълнени от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персонала</w:t>
            </w:r>
            <w:r w:rsidR="0077028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.</w:t>
            </w:r>
          </w:p>
        </w:tc>
      </w:tr>
      <w:tr w:rsidR="00B439C0" w:rsidRPr="005D5C5A" w14:paraId="1DA6CCE8" w14:textId="77777777" w:rsidTr="00B439C0">
        <w:tc>
          <w:tcPr>
            <w:tcW w:w="817" w:type="dxa"/>
          </w:tcPr>
          <w:p w14:paraId="0E89DDC0" w14:textId="77777777" w:rsidR="00B439C0" w:rsidRPr="00B439C0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71" w:type="dxa"/>
          </w:tcPr>
          <w:p w14:paraId="5A0CD256" w14:textId="77777777" w:rsidR="00B439C0" w:rsidRPr="00B439C0" w:rsidRDefault="00B439C0" w:rsidP="00B439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Фалшиви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разходи за труд</w:t>
            </w:r>
          </w:p>
        </w:tc>
        <w:tc>
          <w:tcPr>
            <w:tcW w:w="5576" w:type="dxa"/>
          </w:tcPr>
          <w:p w14:paraId="6D6427FA" w14:textId="77777777" w:rsidR="00770285" w:rsidRDefault="00B439C0" w:rsidP="00B439C0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439C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Бенефициентът умишлено утвърждава фалшиви разходи за труд за дейности, които не са извършени или не са извършени в съответствие с договора.</w:t>
            </w:r>
          </w:p>
          <w:p w14:paraId="7B6893B3" w14:textId="76EE3B5E" w:rsidR="00770285" w:rsidRDefault="00B439C0" w:rsidP="00770285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439C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- </w:t>
            </w:r>
            <w:r w:rsidR="002C51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ф</w:t>
            </w:r>
            <w:r w:rsidR="002C5189" w:rsidRPr="00B439C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алшиви </w:t>
            </w:r>
            <w:r w:rsidRPr="00B439C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разходи за труд или</w:t>
            </w:r>
          </w:p>
          <w:p w14:paraId="739CFC69" w14:textId="3D416884" w:rsidR="00770285" w:rsidRDefault="00B439C0" w:rsidP="00770285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439C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- </w:t>
            </w:r>
            <w:proofErr w:type="spellStart"/>
            <w:r w:rsidR="002C51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н</w:t>
            </w:r>
            <w:r w:rsidR="002C5189" w:rsidRPr="00B439C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екомпенсиран</w:t>
            </w:r>
            <w:proofErr w:type="spellEnd"/>
            <w:r w:rsidR="002C5189" w:rsidRPr="00B439C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извънреден труд или</w:t>
            </w:r>
          </w:p>
          <w:p w14:paraId="43548872" w14:textId="44A1A9DD" w:rsidR="00770285" w:rsidRDefault="00B439C0" w:rsidP="00770285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439C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- </w:t>
            </w:r>
            <w:r w:rsidR="002C51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н</w:t>
            </w:r>
            <w:r w:rsidR="002C5189" w:rsidRPr="00B439C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еправилно </w:t>
            </w:r>
            <w:r w:rsidRPr="00B439C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определено работно време за изпълнение на дадени дейности или</w:t>
            </w:r>
          </w:p>
          <w:p w14:paraId="503792F3" w14:textId="1FDA56B9" w:rsidR="00770285" w:rsidRDefault="00B439C0" w:rsidP="00770285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439C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- </w:t>
            </w:r>
            <w:r w:rsidR="002C51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</w:t>
            </w:r>
            <w:r w:rsidR="002C5189" w:rsidRPr="00B439C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ретендирани </w:t>
            </w:r>
            <w:r w:rsidRPr="00B439C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разходи за персонал, който на практика не съществува или</w:t>
            </w:r>
          </w:p>
          <w:p w14:paraId="38EE00F0" w14:textId="5A6A4379" w:rsidR="00B439C0" w:rsidRPr="006E1F81" w:rsidRDefault="00B439C0" w:rsidP="002C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- </w:t>
            </w:r>
            <w:r w:rsidR="002C51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</w:t>
            </w:r>
            <w:r w:rsidR="002C5189" w:rsidRPr="00B439C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ретендирани </w:t>
            </w:r>
            <w:r w:rsidRPr="00B439C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разходи за персонал във връзка с дейности, които са осъществени извън периода на изпълнение на поръчката</w:t>
            </w:r>
            <w:r w:rsidR="002C51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.</w:t>
            </w:r>
          </w:p>
        </w:tc>
      </w:tr>
      <w:tr w:rsidR="00B439C0" w:rsidRPr="005D5C5A" w14:paraId="5370811E" w14:textId="77777777" w:rsidTr="00B439C0">
        <w:tc>
          <w:tcPr>
            <w:tcW w:w="817" w:type="dxa"/>
          </w:tcPr>
          <w:p w14:paraId="230FB254" w14:textId="77777777" w:rsidR="00B439C0" w:rsidRPr="00B439C0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71" w:type="dxa"/>
          </w:tcPr>
          <w:p w14:paraId="2C391663" w14:textId="77777777" w:rsidR="00B439C0" w:rsidRPr="006E1F81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Разходите за труд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се разпределят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неправилно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за конкретни проекти</w:t>
            </w:r>
          </w:p>
        </w:tc>
        <w:tc>
          <w:tcPr>
            <w:tcW w:w="5576" w:type="dxa"/>
          </w:tcPr>
          <w:p w14:paraId="251C8D96" w14:textId="4C2B1120" w:rsidR="00B439C0" w:rsidRPr="006E1F81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Бенефициентът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съзнателно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неправилно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разпределя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разходи за персонал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между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проекти на ЕС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и други източници на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финансиране</w:t>
            </w:r>
            <w:r w:rsidR="002C518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.</w:t>
            </w:r>
          </w:p>
        </w:tc>
      </w:tr>
      <w:tr w:rsidR="00B439C0" w:rsidRPr="00801129" w14:paraId="5620D96F" w14:textId="77777777" w:rsidTr="00B439C0">
        <w:tc>
          <w:tcPr>
            <w:tcW w:w="9464" w:type="dxa"/>
            <w:gridSpan w:val="3"/>
            <w:shd w:val="clear" w:color="auto" w:fill="C6D9F1" w:themeFill="text2" w:themeFillTint="33"/>
          </w:tcPr>
          <w:p w14:paraId="1E163CA2" w14:textId="77777777" w:rsidR="00B439C0" w:rsidRPr="006E1F81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Оценка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на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възможността от възникване на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Специфични рискове, свързани с измами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- Удостоверяване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и плащания</w:t>
            </w:r>
          </w:p>
        </w:tc>
      </w:tr>
      <w:tr w:rsidR="00B439C0" w:rsidRPr="00C83A75" w14:paraId="0F988C60" w14:textId="77777777" w:rsidTr="00B439C0">
        <w:tc>
          <w:tcPr>
            <w:tcW w:w="817" w:type="dxa"/>
          </w:tcPr>
          <w:p w14:paraId="45425536" w14:textId="77777777" w:rsidR="00B439C0" w:rsidRPr="00B439C0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14:paraId="1CCBC2F3" w14:textId="77777777" w:rsidR="00B439C0" w:rsidRPr="006E1F81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Непълен/неправилен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процес на проверка </w:t>
            </w:r>
          </w:p>
        </w:tc>
        <w:tc>
          <w:tcPr>
            <w:tcW w:w="5576" w:type="dxa"/>
          </w:tcPr>
          <w:p w14:paraId="50029EF2" w14:textId="77777777" w:rsidR="00B439C0" w:rsidRPr="006E1F81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Извършените проверки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не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осигуряват адекватни гаранции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за липса на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измама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, което се дължи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на липсата на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необходимите умения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и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ресурси в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УО.</w:t>
            </w:r>
          </w:p>
        </w:tc>
      </w:tr>
      <w:tr w:rsidR="00B439C0" w:rsidRPr="00C83A75" w14:paraId="23BB45B3" w14:textId="77777777" w:rsidTr="00B439C0">
        <w:tc>
          <w:tcPr>
            <w:tcW w:w="817" w:type="dxa"/>
          </w:tcPr>
          <w:p w14:paraId="6A4DE5E9" w14:textId="77777777" w:rsidR="00B439C0" w:rsidRPr="00B439C0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1" w:type="dxa"/>
          </w:tcPr>
          <w:p w14:paraId="497A0DD6" w14:textId="77777777" w:rsidR="00B439C0" w:rsidRPr="006E1F81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Конфликт на интереси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в рамките на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УО</w:t>
            </w:r>
          </w:p>
        </w:tc>
        <w:tc>
          <w:tcPr>
            <w:tcW w:w="5576" w:type="dxa"/>
          </w:tcPr>
          <w:p w14:paraId="6A719DAF" w14:textId="77777777" w:rsidR="00B439C0" w:rsidRPr="006E1F81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Може да е налице конфликт на интереси по отношение на членовете на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УО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, който има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неправомерно влияние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за одобряване на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плащания за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определени бенефициенти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>.</w:t>
            </w:r>
          </w:p>
        </w:tc>
      </w:tr>
      <w:tr w:rsidR="00B439C0" w:rsidRPr="00416096" w14:paraId="265C07DC" w14:textId="77777777" w:rsidTr="00B439C0">
        <w:tc>
          <w:tcPr>
            <w:tcW w:w="9464" w:type="dxa"/>
            <w:gridSpan w:val="3"/>
            <w:shd w:val="clear" w:color="auto" w:fill="C6D9F1" w:themeFill="text2" w:themeFillTint="33"/>
          </w:tcPr>
          <w:p w14:paraId="626DB8EB" w14:textId="77777777" w:rsidR="00B439C0" w:rsidRPr="006E1F81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Оценка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на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възможността от възникване на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Специфични рискове, свързани с измами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директно възлагане от УО</w:t>
            </w:r>
          </w:p>
        </w:tc>
      </w:tr>
      <w:tr w:rsidR="00B439C0" w:rsidRPr="00416096" w14:paraId="6D7DADB1" w14:textId="77777777" w:rsidTr="00B439C0">
        <w:tc>
          <w:tcPr>
            <w:tcW w:w="817" w:type="dxa"/>
          </w:tcPr>
          <w:p w14:paraId="33A63965" w14:textId="77777777" w:rsidR="00B439C0" w:rsidRPr="00B439C0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14:paraId="0AF4B38F" w14:textId="77777777" w:rsidR="00B439C0" w:rsidRPr="00B439C0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Избягване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провеждането на необходимата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състезателна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процедура</w:t>
            </w:r>
          </w:p>
          <w:p w14:paraId="68991C96" w14:textId="77777777" w:rsidR="00B439C0" w:rsidRPr="00B439C0" w:rsidRDefault="00B439C0" w:rsidP="00B439C0">
            <w:pP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5576" w:type="dxa"/>
          </w:tcPr>
          <w:p w14:paraId="275D17C4" w14:textId="7E407A82" w:rsidR="002C5189" w:rsidRDefault="00B439C0" w:rsidP="00B439C0">
            <w:pPr>
              <w:rPr>
                <w:rStyle w:val="longtext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Член на персонала на УО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избягва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провеждането на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необходимата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състезателна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процедура, за да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постави в привилегировано положение конкретен кандидат с оглед спечелване на поръчката или продължаване на договор чрез</w:t>
            </w:r>
            <w:r w:rsidR="002C5189"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:</w:t>
            </w:r>
          </w:p>
          <w:p w14:paraId="54EA83B4" w14:textId="08C3E7F3" w:rsidR="00B439C0" w:rsidRPr="00B439C0" w:rsidRDefault="00B439C0" w:rsidP="00B439C0">
            <w:pPr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2C518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н</w:t>
            </w:r>
            <w:r w:rsidR="002C5189"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еорганизиране</w:t>
            </w:r>
            <w:proofErr w:type="spellEnd"/>
            <w:r w:rsidR="002C5189"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на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тръжна процедура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или</w:t>
            </w:r>
          </w:p>
          <w:p w14:paraId="280098B1" w14:textId="5EA614F7" w:rsidR="002C5189" w:rsidRDefault="00B439C0" w:rsidP="00B439C0">
            <w:pP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- </w:t>
            </w:r>
            <w:r w:rsidR="002C518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р</w:t>
            </w:r>
            <w:r w:rsidR="002C5189"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азделяне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на поръчката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или</w:t>
            </w:r>
          </w:p>
          <w:p w14:paraId="2058B86E" w14:textId="42EC406C" w:rsidR="002C5189" w:rsidRDefault="00B439C0" w:rsidP="002C5189">
            <w:pP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="002C5189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>н</w:t>
            </w:r>
            <w:r w:rsidR="002C5189"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еоправдано 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възлагане на единствен кандидат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или</w:t>
            </w:r>
          </w:p>
          <w:p w14:paraId="43CB68BB" w14:textId="6EC06EA6" w:rsidR="00B439C0" w:rsidRPr="00B439C0" w:rsidRDefault="00B439C0" w:rsidP="002C5189">
            <w:pP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  <w:r w:rsidRPr="002C5189">
              <w:rPr>
                <w:rStyle w:val="longtext"/>
              </w:rPr>
              <w:t xml:space="preserve"> </w:t>
            </w:r>
            <w:r w:rsidR="002C5189" w:rsidRPr="002C5189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>неоснователно</w:t>
            </w:r>
            <w:r w:rsidR="002C5189"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удължаване на срока на договор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>.</w:t>
            </w:r>
          </w:p>
        </w:tc>
      </w:tr>
      <w:tr w:rsidR="00B439C0" w:rsidRPr="00416096" w14:paraId="7813D162" w14:textId="77777777" w:rsidTr="00B439C0">
        <w:tc>
          <w:tcPr>
            <w:tcW w:w="817" w:type="dxa"/>
          </w:tcPr>
          <w:p w14:paraId="097D3E63" w14:textId="77777777" w:rsidR="00B439C0" w:rsidRPr="00B439C0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1" w:type="dxa"/>
          </w:tcPr>
          <w:p w14:paraId="24CF22C6" w14:textId="77777777" w:rsidR="00B439C0" w:rsidRPr="00B439C0" w:rsidRDefault="00B439C0" w:rsidP="00B439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Манип</w:t>
            </w:r>
            <w:r w:rsidRPr="00B439C0">
              <w:rPr>
                <w:rStyle w:val="longtext"/>
                <w:rFonts w:ascii="Times New Roman" w:hAnsi="Times New Roman" w:cs="Times New Roman"/>
                <w:sz w:val="20"/>
                <w:szCs w:val="20"/>
              </w:rPr>
              <w:t xml:space="preserve">улиране на състезателната 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процедура</w:t>
            </w:r>
          </w:p>
        </w:tc>
        <w:tc>
          <w:tcPr>
            <w:tcW w:w="5576" w:type="dxa"/>
          </w:tcPr>
          <w:p w14:paraId="3A57CC3F" w14:textId="77777777" w:rsidR="002C5189" w:rsidRDefault="00B439C0" w:rsidP="00B439C0">
            <w:pPr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Член на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персонала на УО поставя в привилегировано положение даден кандидат в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състезателната процедура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>, чрез:</w:t>
            </w:r>
          </w:p>
          <w:p w14:paraId="5DB76B88" w14:textId="2AF41E80" w:rsidR="002C5189" w:rsidRDefault="00B439C0" w:rsidP="002C5189">
            <w:pP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подправени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спецификации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или</w:t>
            </w:r>
          </w:p>
          <w:p w14:paraId="6E4EE0AF" w14:textId="0BE0FB3D" w:rsidR="002C5189" w:rsidRDefault="00B439C0" w:rsidP="002C5189">
            <w:pP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изтичане на информация за офертите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или</w:t>
            </w:r>
          </w:p>
          <w:p w14:paraId="3975D25B" w14:textId="63739B8E" w:rsidR="00B439C0" w:rsidRPr="00B439C0" w:rsidRDefault="00B439C0" w:rsidP="002C51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манипулиране на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офертите</w:t>
            </w:r>
          </w:p>
        </w:tc>
      </w:tr>
      <w:tr w:rsidR="00B439C0" w:rsidRPr="00416096" w14:paraId="4295373E" w14:textId="77777777" w:rsidTr="00B439C0">
        <w:tc>
          <w:tcPr>
            <w:tcW w:w="817" w:type="dxa"/>
          </w:tcPr>
          <w:p w14:paraId="2B54A51F" w14:textId="77777777" w:rsidR="00B439C0" w:rsidRPr="00B439C0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1" w:type="dxa"/>
          </w:tcPr>
          <w:p w14:paraId="694F6E4D" w14:textId="77777777" w:rsidR="00B439C0" w:rsidRPr="006E1F81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Fonts w:ascii="Times New Roman" w:hAnsi="Times New Roman" w:cs="Times New Roman"/>
                <w:sz w:val="20"/>
                <w:szCs w:val="20"/>
              </w:rPr>
              <w:t>Конфликт на интереси или подкупи/рушвети</w:t>
            </w:r>
          </w:p>
          <w:p w14:paraId="27476A39" w14:textId="77777777" w:rsidR="00B439C0" w:rsidRPr="006E1F81" w:rsidRDefault="00B439C0" w:rsidP="00B4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6" w:type="dxa"/>
          </w:tcPr>
          <w:p w14:paraId="365296CE" w14:textId="77777777" w:rsidR="002C5189" w:rsidRDefault="00B439C0" w:rsidP="00B439C0">
            <w:pPr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Член на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персонала на УО облагодетелства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кандидат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/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участник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>, защото:</w:t>
            </w:r>
          </w:p>
          <w:p w14:paraId="4C7C99D3" w14:textId="1F06AFF5" w:rsidR="002C5189" w:rsidRDefault="00B439C0" w:rsidP="002C5189">
            <w:pP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е налице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недеклариран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конфликт на интереси или</w:t>
            </w:r>
          </w:p>
          <w:p w14:paraId="79C2D5E9" w14:textId="3029D35F" w:rsidR="00B439C0" w:rsidRPr="006E1F81" w:rsidRDefault="00B439C0" w:rsidP="002C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са били платени 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подкупи</w:t>
            </w:r>
            <w:r w:rsidRPr="00B439C0">
              <w:rPr>
                <w:rStyle w:val="longtext"/>
                <w:rFonts w:ascii="Times New Roman" w:hAnsi="Times New Roman" w:cs="Times New Roman"/>
                <w:color w:val="222222"/>
                <w:sz w:val="20"/>
                <w:szCs w:val="20"/>
              </w:rPr>
              <w:t>/</w:t>
            </w:r>
            <w:r w:rsidRPr="00B439C0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рушвети</w:t>
            </w:r>
            <w:r w:rsidR="002C518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.</w:t>
            </w:r>
          </w:p>
        </w:tc>
      </w:tr>
    </w:tbl>
    <w:p w14:paraId="71751911" w14:textId="77777777" w:rsidR="00B439C0" w:rsidRPr="005D5C5A" w:rsidRDefault="00B439C0" w:rsidP="00B439C0">
      <w:p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sectPr w:rsidR="00B439C0" w:rsidRPr="005D5C5A" w:rsidSect="00035F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EBDF1" w14:textId="77777777" w:rsidR="000227D7" w:rsidRDefault="000227D7" w:rsidP="002A0E93">
      <w:pPr>
        <w:spacing w:after="0" w:line="240" w:lineRule="auto"/>
      </w:pPr>
      <w:r>
        <w:separator/>
      </w:r>
    </w:p>
  </w:endnote>
  <w:endnote w:type="continuationSeparator" w:id="0">
    <w:p w14:paraId="76B4865E" w14:textId="77777777" w:rsidR="000227D7" w:rsidRDefault="000227D7" w:rsidP="002A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DE5C1" w14:textId="77777777" w:rsidR="00020055" w:rsidRDefault="000200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995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2C43694" w14:textId="51321FA6" w:rsidR="00020055" w:rsidRPr="00035FDE" w:rsidRDefault="00020055">
        <w:pPr>
          <w:pStyle w:val="Footer"/>
          <w:jc w:val="right"/>
          <w:rPr>
            <w:rFonts w:ascii="Times New Roman" w:hAnsi="Times New Roman" w:cs="Times New Roman"/>
          </w:rPr>
        </w:pPr>
        <w:r w:rsidRPr="00035FDE">
          <w:rPr>
            <w:rFonts w:ascii="Times New Roman" w:hAnsi="Times New Roman" w:cs="Times New Roman"/>
          </w:rPr>
          <w:fldChar w:fldCharType="begin"/>
        </w:r>
        <w:r w:rsidRPr="00035FDE">
          <w:rPr>
            <w:rFonts w:ascii="Times New Roman" w:hAnsi="Times New Roman" w:cs="Times New Roman"/>
          </w:rPr>
          <w:instrText xml:space="preserve"> PAGE   \* MERGEFORMAT </w:instrText>
        </w:r>
        <w:r w:rsidRPr="00035FDE">
          <w:rPr>
            <w:rFonts w:ascii="Times New Roman" w:hAnsi="Times New Roman" w:cs="Times New Roman"/>
          </w:rPr>
          <w:fldChar w:fldCharType="separate"/>
        </w:r>
        <w:r w:rsidR="00B01F4E">
          <w:rPr>
            <w:rFonts w:ascii="Times New Roman" w:hAnsi="Times New Roman" w:cs="Times New Roman"/>
            <w:noProof/>
          </w:rPr>
          <w:t>5</w:t>
        </w:r>
        <w:r w:rsidRPr="00035FD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8A75CB5" w14:textId="77777777" w:rsidR="00020055" w:rsidRDefault="000200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55FAD" w14:textId="77777777" w:rsidR="00020055" w:rsidRDefault="00020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77D8F" w14:textId="77777777" w:rsidR="000227D7" w:rsidRDefault="000227D7" w:rsidP="002A0E93">
      <w:pPr>
        <w:spacing w:after="0" w:line="240" w:lineRule="auto"/>
      </w:pPr>
      <w:r>
        <w:separator/>
      </w:r>
    </w:p>
  </w:footnote>
  <w:footnote w:type="continuationSeparator" w:id="0">
    <w:p w14:paraId="580F1DDF" w14:textId="77777777" w:rsidR="000227D7" w:rsidRDefault="000227D7" w:rsidP="002A0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C83F7" w14:textId="77777777" w:rsidR="00020055" w:rsidRDefault="00020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00640" w14:textId="77777777" w:rsidR="00020055" w:rsidRDefault="000200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DF984" w14:textId="77777777" w:rsidR="00347340" w:rsidRDefault="00A56CE4">
    <w:pPr>
      <w:pStyle w:val="Header"/>
    </w:pPr>
    <w:r>
      <w:rPr>
        <w:rFonts w:ascii="Trebuchet MS" w:hAnsi="Trebuchet MS"/>
        <w:noProof/>
        <w:color w:val="32598C"/>
        <w:sz w:val="19"/>
        <w:szCs w:val="19"/>
        <w:lang w:val="en-US"/>
      </w:rPr>
      <w:t xml:space="preserve"> </w:t>
    </w:r>
    <w:r w:rsidR="00347340">
      <w:rPr>
        <w:rFonts w:ascii="Trebuchet MS" w:hAnsi="Trebuchet MS"/>
        <w:noProof/>
        <w:color w:val="32598C"/>
        <w:sz w:val="19"/>
        <w:szCs w:val="19"/>
      </w:rPr>
      <w:t xml:space="preserve">         </w:t>
    </w:r>
    <w:r w:rsidR="00347340">
      <w:rPr>
        <w:rFonts w:ascii="Trebuchet MS" w:hAnsi="Trebuchet MS"/>
        <w:noProof/>
        <w:color w:val="32598C"/>
        <w:sz w:val="19"/>
        <w:szCs w:val="19"/>
      </w:rPr>
      <w:drawing>
        <wp:inline distT="0" distB="0" distL="0" distR="0" wp14:anchorId="78C6FADD" wp14:editId="0492DFDB">
          <wp:extent cx="704850" cy="542925"/>
          <wp:effectExtent l="0" t="0" r="0" b="9525"/>
          <wp:docPr id="6" name="Picture 6" descr="Начало">
            <a:hlinkClick xmlns:a="http://schemas.openxmlformats.org/drawingml/2006/main" r:id="rId1" tooltip="&quot;Начало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ачало">
                    <a:hlinkClick r:id="rId1" tooltip="&quot;Начало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7340">
      <w:rPr>
        <w:rFonts w:ascii="Trebuchet MS" w:hAnsi="Trebuchet MS"/>
        <w:noProof/>
        <w:color w:val="32598C"/>
        <w:sz w:val="19"/>
        <w:szCs w:val="19"/>
      </w:rPr>
      <w:t xml:space="preserve">     </w:t>
    </w:r>
    <w:r w:rsidR="00347340">
      <w:rPr>
        <w:rFonts w:ascii="Trebuchet MS" w:hAnsi="Trebuchet MS"/>
        <w:noProof/>
        <w:color w:val="32598C"/>
        <w:sz w:val="19"/>
        <w:szCs w:val="19"/>
      </w:rPr>
      <w:drawing>
        <wp:inline distT="0" distB="0" distL="0" distR="0" wp14:anchorId="11A299DF" wp14:editId="25F5B42A">
          <wp:extent cx="3600450" cy="419100"/>
          <wp:effectExtent l="0" t="0" r="0" b="0"/>
          <wp:docPr id="5" name="Picture 5" descr="Начало">
            <a:hlinkClick xmlns:a="http://schemas.openxmlformats.org/drawingml/2006/main" r:id="rId1" tooltip="&quot;Начало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Начало">
                    <a:hlinkClick r:id="rId1" tooltip="&quot;Начало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7340">
      <w:rPr>
        <w:rFonts w:ascii="Trebuchet MS" w:hAnsi="Trebuchet MS"/>
        <w:noProof/>
        <w:color w:val="32598C"/>
        <w:sz w:val="19"/>
        <w:szCs w:val="19"/>
      </w:rPr>
      <w:t xml:space="preserve">     </w:t>
    </w:r>
    <w:r w:rsidR="00347340" w:rsidRPr="006212FD">
      <w:rPr>
        <w:rFonts w:ascii="Trebuchet MS" w:hAnsi="Trebuchet MS"/>
        <w:noProof/>
        <w:color w:val="32598C"/>
        <w:sz w:val="19"/>
        <w:szCs w:val="19"/>
      </w:rPr>
      <w:t xml:space="preserve"> </w:t>
    </w:r>
    <w:r w:rsidR="00347340">
      <w:rPr>
        <w:rFonts w:ascii="Trebuchet MS" w:hAnsi="Trebuchet MS"/>
        <w:noProof/>
        <w:color w:val="32598C"/>
        <w:sz w:val="19"/>
        <w:szCs w:val="19"/>
      </w:rPr>
      <w:drawing>
        <wp:inline distT="0" distB="0" distL="0" distR="0" wp14:anchorId="5E0D72EB" wp14:editId="44FE7C09">
          <wp:extent cx="619125" cy="561975"/>
          <wp:effectExtent l="0" t="0" r="9525" b="9525"/>
          <wp:docPr id="4" name="Picture 4" descr="Начало">
            <a:hlinkClick xmlns:a="http://schemas.openxmlformats.org/drawingml/2006/main" r:id="rId1" tooltip="&quot;Начало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Начало">
                    <a:hlinkClick r:id="rId1" tooltip="&quot;Начало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7340" w:rsidRPr="006212FD">
      <w:rPr>
        <w:rFonts w:ascii="Trebuchet MS" w:hAnsi="Trebuchet MS"/>
        <w:noProof/>
        <w:color w:val="32598C"/>
        <w:sz w:val="19"/>
        <w:szCs w:val="19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018B"/>
    <w:multiLevelType w:val="hybridMultilevel"/>
    <w:tmpl w:val="AF32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1739E"/>
    <w:multiLevelType w:val="hybridMultilevel"/>
    <w:tmpl w:val="6DFA80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CC4272"/>
    <w:multiLevelType w:val="hybridMultilevel"/>
    <w:tmpl w:val="BCC466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07"/>
    <w:rsid w:val="00020055"/>
    <w:rsid w:val="000227D7"/>
    <w:rsid w:val="00035FDE"/>
    <w:rsid w:val="00054704"/>
    <w:rsid w:val="00054824"/>
    <w:rsid w:val="00074D82"/>
    <w:rsid w:val="000930A3"/>
    <w:rsid w:val="000E7102"/>
    <w:rsid w:val="001235B6"/>
    <w:rsid w:val="00140F6B"/>
    <w:rsid w:val="00181993"/>
    <w:rsid w:val="001B2DA1"/>
    <w:rsid w:val="001B4FC8"/>
    <w:rsid w:val="001F1FD1"/>
    <w:rsid w:val="00205508"/>
    <w:rsid w:val="00231DD7"/>
    <w:rsid w:val="00266FE8"/>
    <w:rsid w:val="00287FC8"/>
    <w:rsid w:val="00291BE5"/>
    <w:rsid w:val="002A0E93"/>
    <w:rsid w:val="002C5189"/>
    <w:rsid w:val="002D06F9"/>
    <w:rsid w:val="002D2E8A"/>
    <w:rsid w:val="002D7F86"/>
    <w:rsid w:val="00327D97"/>
    <w:rsid w:val="00332C61"/>
    <w:rsid w:val="00347340"/>
    <w:rsid w:val="00357606"/>
    <w:rsid w:val="00384262"/>
    <w:rsid w:val="003A3240"/>
    <w:rsid w:val="003A6DAD"/>
    <w:rsid w:val="00415625"/>
    <w:rsid w:val="00440207"/>
    <w:rsid w:val="00443C57"/>
    <w:rsid w:val="00447E55"/>
    <w:rsid w:val="00463F43"/>
    <w:rsid w:val="004913A4"/>
    <w:rsid w:val="00494A4C"/>
    <w:rsid w:val="004955B3"/>
    <w:rsid w:val="004B3963"/>
    <w:rsid w:val="004D4C47"/>
    <w:rsid w:val="004D7C88"/>
    <w:rsid w:val="004E2735"/>
    <w:rsid w:val="004E3B47"/>
    <w:rsid w:val="005715EB"/>
    <w:rsid w:val="005C13AD"/>
    <w:rsid w:val="0064054F"/>
    <w:rsid w:val="006542FF"/>
    <w:rsid w:val="006A34B9"/>
    <w:rsid w:val="006C0055"/>
    <w:rsid w:val="006C0BEA"/>
    <w:rsid w:val="006D487C"/>
    <w:rsid w:val="006E1F81"/>
    <w:rsid w:val="006E40B4"/>
    <w:rsid w:val="00743E7E"/>
    <w:rsid w:val="00770285"/>
    <w:rsid w:val="00782CB0"/>
    <w:rsid w:val="0078682E"/>
    <w:rsid w:val="007A09D3"/>
    <w:rsid w:val="007A21BB"/>
    <w:rsid w:val="007D01DD"/>
    <w:rsid w:val="007D56C0"/>
    <w:rsid w:val="008747F5"/>
    <w:rsid w:val="00884A8D"/>
    <w:rsid w:val="008F0064"/>
    <w:rsid w:val="00915DF8"/>
    <w:rsid w:val="0097354A"/>
    <w:rsid w:val="009968EA"/>
    <w:rsid w:val="009D5B2E"/>
    <w:rsid w:val="009E3134"/>
    <w:rsid w:val="009E3F1C"/>
    <w:rsid w:val="00A53926"/>
    <w:rsid w:val="00A56CE4"/>
    <w:rsid w:val="00A747CB"/>
    <w:rsid w:val="00AD0A84"/>
    <w:rsid w:val="00AD4260"/>
    <w:rsid w:val="00AD57F0"/>
    <w:rsid w:val="00AE59E0"/>
    <w:rsid w:val="00B01F4E"/>
    <w:rsid w:val="00B06033"/>
    <w:rsid w:val="00B4114A"/>
    <w:rsid w:val="00B439C0"/>
    <w:rsid w:val="00B55402"/>
    <w:rsid w:val="00B8014C"/>
    <w:rsid w:val="00B840F5"/>
    <w:rsid w:val="00BA785F"/>
    <w:rsid w:val="00BB514D"/>
    <w:rsid w:val="00BC0AC7"/>
    <w:rsid w:val="00BC30F3"/>
    <w:rsid w:val="00BF5FDC"/>
    <w:rsid w:val="00C06B0B"/>
    <w:rsid w:val="00C34400"/>
    <w:rsid w:val="00C605F4"/>
    <w:rsid w:val="00C904EA"/>
    <w:rsid w:val="00CD4E6E"/>
    <w:rsid w:val="00D0383C"/>
    <w:rsid w:val="00D27F2B"/>
    <w:rsid w:val="00D43260"/>
    <w:rsid w:val="00DA23F3"/>
    <w:rsid w:val="00DF5C79"/>
    <w:rsid w:val="00E600C7"/>
    <w:rsid w:val="00E63370"/>
    <w:rsid w:val="00E87E67"/>
    <w:rsid w:val="00EA0CF0"/>
    <w:rsid w:val="00EE41A9"/>
    <w:rsid w:val="00EF329F"/>
    <w:rsid w:val="00F219E6"/>
    <w:rsid w:val="00F44F3C"/>
    <w:rsid w:val="00FB0164"/>
    <w:rsid w:val="00FB484A"/>
    <w:rsid w:val="00FC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B512"/>
  <w15:docId w15:val="{D3F1254A-B88F-4133-BB1B-2F854470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8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A0E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E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E93"/>
    <w:rPr>
      <w:vertAlign w:val="superscript"/>
    </w:rPr>
  </w:style>
  <w:style w:type="table" w:styleId="TableGrid">
    <w:name w:val="Table Grid"/>
    <w:basedOn w:val="TableNormal"/>
    <w:uiPriority w:val="59"/>
    <w:rsid w:val="00BA785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BA785F"/>
  </w:style>
  <w:style w:type="character" w:customStyle="1" w:styleId="hps">
    <w:name w:val="hps"/>
    <w:basedOn w:val="DefaultParagraphFont"/>
    <w:rsid w:val="00BA785F"/>
  </w:style>
  <w:style w:type="paragraph" w:customStyle="1" w:styleId="TableContents">
    <w:name w:val="Table Contents"/>
    <w:basedOn w:val="BodyText"/>
    <w:rsid w:val="00B06033"/>
    <w:pPr>
      <w:suppressLineNumbers/>
      <w:suppressAutoHyphens/>
      <w:spacing w:beforeAutospacing="1" w:afterAutospacing="1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rsid w:val="00B06033"/>
    <w:rPr>
      <w:b/>
      <w:color w:val="0000FF"/>
      <w:sz w:val="24"/>
      <w:szCs w:val="24"/>
      <w:u w:val="single"/>
      <w:lang w:val="pl-PL" w:eastAsia="pl-PL" w:bidi="ar-SA"/>
    </w:rPr>
  </w:style>
  <w:style w:type="paragraph" w:customStyle="1" w:styleId="Index">
    <w:name w:val="Index"/>
    <w:basedOn w:val="Normal"/>
    <w:rsid w:val="00B06033"/>
    <w:pPr>
      <w:widowControl w:val="0"/>
      <w:suppressLineNumbers/>
      <w:suppressAutoHyphens/>
      <w:spacing w:before="100" w:beforeAutospacing="1" w:after="100" w:afterAutospacing="1" w:line="240" w:lineRule="auto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0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033"/>
  </w:style>
  <w:style w:type="paragraph" w:styleId="Header">
    <w:name w:val="header"/>
    <w:basedOn w:val="Normal"/>
    <w:link w:val="HeaderChar"/>
    <w:uiPriority w:val="99"/>
    <w:unhideWhenUsed/>
    <w:rsid w:val="0044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C57"/>
  </w:style>
  <w:style w:type="paragraph" w:styleId="Footer">
    <w:name w:val="footer"/>
    <w:basedOn w:val="Normal"/>
    <w:link w:val="FooterChar"/>
    <w:uiPriority w:val="99"/>
    <w:unhideWhenUsed/>
    <w:rsid w:val="0044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C57"/>
  </w:style>
  <w:style w:type="paragraph" w:styleId="BalloonText">
    <w:name w:val="Balloon Text"/>
    <w:basedOn w:val="Normal"/>
    <w:link w:val="BalloonTextChar"/>
    <w:uiPriority w:val="99"/>
    <w:semiHidden/>
    <w:unhideWhenUsed/>
    <w:rsid w:val="0044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4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F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F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F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456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70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opac.government.bg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FB8C1-75DC-44EB-A15D-54FAD9A5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5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d.janavarova</dc:creator>
  <cp:lastModifiedBy>Хилми Кушев</cp:lastModifiedBy>
  <cp:revision>40</cp:revision>
  <cp:lastPrinted>2017-10-03T14:47:00Z</cp:lastPrinted>
  <dcterms:created xsi:type="dcterms:W3CDTF">2017-10-03T14:47:00Z</dcterms:created>
  <dcterms:modified xsi:type="dcterms:W3CDTF">2021-06-23T14:39:00Z</dcterms:modified>
</cp:coreProperties>
</file>