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0DE1C" w14:textId="77777777" w:rsidR="00CF5228" w:rsidRPr="00006D5B" w:rsidRDefault="00CF5228" w:rsidP="00F74229">
      <w:pPr>
        <w:spacing w:line="23" w:lineRule="atLeast"/>
        <w:jc w:val="both"/>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p>
    <w:p w14:paraId="0535A44E" w14:textId="396C44DC" w:rsidR="00501E83" w:rsidRDefault="005602D2" w:rsidP="00C25F7C">
      <w:pPr>
        <w:spacing w:before="0" w:after="0" w:line="23" w:lineRule="atLeast"/>
        <w:jc w:val="cente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6D5B">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АНАЛИЗ НА СИГНАЛИ</w:t>
      </w:r>
      <w:r w:rsidR="00CD3FB2" w:rsidRPr="00006D5B">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ТЕ</w:t>
      </w:r>
      <w:r w:rsidRPr="00006D5B">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ЗА НЕРЕДНОСТИ</w:t>
      </w:r>
      <w:r w:rsidR="007B72C3" w:rsidRPr="00006D5B">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302A2">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АДМИНИСТРИРАНИ ПРЕЗ 2024 г.</w:t>
      </w:r>
      <w:r w:rsidR="007B72C3" w:rsidRPr="00006D5B">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ОТ</w:t>
      </w:r>
      <w:r w:rsidRPr="00006D5B">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УПРАВЛЯВАЩИЯ ОРГАН НА ОПЕРАТИВНА ПРОГРАМА „И</w:t>
      </w:r>
      <w:r w:rsidR="00C302A2">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НОВАЦИИ И КОНКУРЕНТОСПОСОБНОСТ“</w:t>
      </w:r>
      <w:r w:rsidR="00F91BCC">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(ОПИК)</w:t>
      </w:r>
      <w:r w:rsidR="00C302A2">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E2C46">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ПРОГРАМА „КОНКУРЕНТОСПОСОБНОСТ И ИНОВАЦИИ В ПРЕДПРИЯТИЯТА“ 2021-2027</w:t>
      </w:r>
      <w:r w:rsidR="00F91BCC">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(ПКИП) И</w:t>
      </w:r>
    </w:p>
    <w:p w14:paraId="1D6BE352" w14:textId="141DEA63" w:rsidR="00C25F7C" w:rsidRDefault="00C25F7C" w:rsidP="00C25F7C">
      <w:pPr>
        <w:spacing w:before="0" w:after="0" w:line="23" w:lineRule="atLeast"/>
        <w:jc w:val="cente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ПРОГРАМА ЗА НАУЧНИ ИЗСЛЕДВАНИЯ, ИНОВАЦИИ И ДИГИТАЛИЗАЦИЯ ЗА ИНТЕЛИГЕНТНА ТРАНСФОРМАЦИЯ</w:t>
      </w:r>
      <w:r w:rsidR="00F91BCC">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(ПНИИДИТ)</w:t>
      </w:r>
    </w:p>
    <w:p w14:paraId="7719B238" w14:textId="77777777" w:rsidR="005C5468" w:rsidRDefault="005C5468" w:rsidP="00D01C70">
      <w:pPr>
        <w:overflowPunct w:val="0"/>
        <w:autoSpaceDE w:val="0"/>
        <w:autoSpaceDN w:val="0"/>
        <w:adjustRightInd w:val="0"/>
        <w:spacing w:before="0" w:after="0" w:line="240" w:lineRule="auto"/>
        <w:ind w:firstLine="708"/>
        <w:contextualSpacing/>
        <w:jc w:val="both"/>
        <w:textAlignment w:val="baseline"/>
        <w:rPr>
          <w:rFonts w:ascii="Times New Roman" w:eastAsia="Times New Roman" w:hAnsi="Times New Roman" w:cs="Times New Roman"/>
          <w:sz w:val="24"/>
          <w:szCs w:val="24"/>
        </w:rPr>
      </w:pPr>
    </w:p>
    <w:p w14:paraId="6437B8B3" w14:textId="7BE764FA" w:rsidR="00D01C70" w:rsidRPr="00F42047" w:rsidRDefault="00D01C70" w:rsidP="00D01C70">
      <w:pPr>
        <w:overflowPunct w:val="0"/>
        <w:autoSpaceDE w:val="0"/>
        <w:autoSpaceDN w:val="0"/>
        <w:adjustRightInd w:val="0"/>
        <w:spacing w:before="0" w:after="0" w:line="240" w:lineRule="auto"/>
        <w:ind w:firstLine="708"/>
        <w:contextualSpacing/>
        <w:jc w:val="both"/>
        <w:textAlignment w:val="baseline"/>
        <w:rPr>
          <w:rFonts w:ascii="Times New Roman" w:eastAsia="Times New Roman" w:hAnsi="Times New Roman" w:cs="Times New Roman"/>
          <w:sz w:val="24"/>
          <w:szCs w:val="24"/>
        </w:rPr>
      </w:pPr>
      <w:r w:rsidRPr="00F42047">
        <w:rPr>
          <w:rFonts w:ascii="Times New Roman" w:eastAsia="Times New Roman" w:hAnsi="Times New Roman" w:cs="Times New Roman"/>
          <w:sz w:val="24"/>
          <w:szCs w:val="24"/>
        </w:rPr>
        <w:t>Съгласно чл. 69, ал. 1 от Закона за управление на средствата от Европейските фондове</w:t>
      </w:r>
      <w:r>
        <w:rPr>
          <w:rFonts w:ascii="Times New Roman" w:eastAsia="Times New Roman" w:hAnsi="Times New Roman" w:cs="Times New Roman"/>
          <w:sz w:val="24"/>
          <w:szCs w:val="24"/>
        </w:rPr>
        <w:t xml:space="preserve"> </w:t>
      </w:r>
      <w:r w:rsidRPr="00F42047">
        <w:rPr>
          <w:rFonts w:ascii="Times New Roman" w:eastAsia="Times New Roman" w:hAnsi="Times New Roman" w:cs="Times New Roman"/>
          <w:sz w:val="24"/>
          <w:szCs w:val="24"/>
        </w:rPr>
        <w:t>при споделено управление (ЗУСЕФСУ, загл. изм. - ДВ, бр. 51 от 2022 г., в сила от 01.07.2022</w:t>
      </w:r>
      <w:r>
        <w:rPr>
          <w:rFonts w:ascii="Times New Roman" w:eastAsia="Times New Roman" w:hAnsi="Times New Roman" w:cs="Times New Roman"/>
          <w:sz w:val="24"/>
          <w:szCs w:val="24"/>
        </w:rPr>
        <w:t xml:space="preserve"> </w:t>
      </w:r>
      <w:r w:rsidRPr="00F42047">
        <w:rPr>
          <w:rFonts w:ascii="Times New Roman" w:eastAsia="Times New Roman" w:hAnsi="Times New Roman" w:cs="Times New Roman"/>
          <w:sz w:val="24"/>
          <w:szCs w:val="24"/>
        </w:rPr>
        <w:t>г.), компетентните органи по администриране на нередности са Управляващите органи на</w:t>
      </w:r>
      <w:r>
        <w:rPr>
          <w:rFonts w:ascii="Times New Roman" w:eastAsia="Times New Roman" w:hAnsi="Times New Roman" w:cs="Times New Roman"/>
          <w:sz w:val="24"/>
          <w:szCs w:val="24"/>
        </w:rPr>
        <w:t xml:space="preserve"> </w:t>
      </w:r>
      <w:r w:rsidRPr="00F42047">
        <w:rPr>
          <w:rFonts w:ascii="Times New Roman" w:eastAsia="Times New Roman" w:hAnsi="Times New Roman" w:cs="Times New Roman"/>
          <w:sz w:val="24"/>
          <w:szCs w:val="24"/>
        </w:rPr>
        <w:t>средствата от Европейските структурни и инвестиционни фондове за програм</w:t>
      </w:r>
      <w:r>
        <w:rPr>
          <w:rFonts w:ascii="Times New Roman" w:eastAsia="Times New Roman" w:hAnsi="Times New Roman" w:cs="Times New Roman"/>
          <w:sz w:val="24"/>
          <w:szCs w:val="24"/>
        </w:rPr>
        <w:t>ни</w:t>
      </w:r>
      <w:r w:rsidRPr="00F42047">
        <w:rPr>
          <w:rFonts w:ascii="Times New Roman" w:eastAsia="Times New Roman" w:hAnsi="Times New Roman" w:cs="Times New Roman"/>
          <w:sz w:val="24"/>
          <w:szCs w:val="24"/>
        </w:rPr>
        <w:t xml:space="preserve"> период</w:t>
      </w:r>
      <w:r>
        <w:rPr>
          <w:rFonts w:ascii="Times New Roman" w:eastAsia="Times New Roman" w:hAnsi="Times New Roman" w:cs="Times New Roman"/>
          <w:sz w:val="24"/>
          <w:szCs w:val="24"/>
        </w:rPr>
        <w:t>и</w:t>
      </w:r>
      <w:r w:rsidRPr="00F42047">
        <w:rPr>
          <w:rFonts w:ascii="Times New Roman" w:eastAsia="Times New Roman" w:hAnsi="Times New Roman" w:cs="Times New Roman"/>
          <w:sz w:val="24"/>
          <w:szCs w:val="24"/>
        </w:rPr>
        <w:t xml:space="preserve"> 2014-2020 г. </w:t>
      </w:r>
      <w:r>
        <w:rPr>
          <w:rFonts w:ascii="Times New Roman" w:eastAsia="Times New Roman" w:hAnsi="Times New Roman" w:cs="Times New Roman"/>
          <w:sz w:val="24"/>
          <w:szCs w:val="24"/>
        </w:rPr>
        <w:t xml:space="preserve">и 2021-2027 г. </w:t>
      </w:r>
      <w:r w:rsidRPr="00F42047">
        <w:rPr>
          <w:rFonts w:ascii="Times New Roman" w:eastAsia="Times New Roman" w:hAnsi="Times New Roman" w:cs="Times New Roman"/>
          <w:sz w:val="24"/>
          <w:szCs w:val="24"/>
        </w:rPr>
        <w:t>на осн. пар. 70 от преходните и заключителни разпоредби към Закона за изменение и</w:t>
      </w:r>
      <w:r>
        <w:rPr>
          <w:rFonts w:ascii="Times New Roman" w:eastAsia="Times New Roman" w:hAnsi="Times New Roman" w:cs="Times New Roman"/>
          <w:sz w:val="24"/>
          <w:szCs w:val="24"/>
        </w:rPr>
        <w:t xml:space="preserve"> </w:t>
      </w:r>
      <w:r w:rsidRPr="00F42047">
        <w:rPr>
          <w:rFonts w:ascii="Times New Roman" w:eastAsia="Times New Roman" w:hAnsi="Times New Roman" w:cs="Times New Roman"/>
          <w:sz w:val="24"/>
          <w:szCs w:val="24"/>
        </w:rPr>
        <w:t>допълнение на закона за управление на средствата от европейските структурни и</w:t>
      </w:r>
      <w:r>
        <w:rPr>
          <w:rFonts w:ascii="Times New Roman" w:eastAsia="Times New Roman" w:hAnsi="Times New Roman" w:cs="Times New Roman"/>
          <w:sz w:val="24"/>
          <w:szCs w:val="24"/>
        </w:rPr>
        <w:t xml:space="preserve"> </w:t>
      </w:r>
      <w:r w:rsidRPr="00F42047">
        <w:rPr>
          <w:rFonts w:ascii="Times New Roman" w:eastAsia="Times New Roman" w:hAnsi="Times New Roman" w:cs="Times New Roman"/>
          <w:sz w:val="24"/>
          <w:szCs w:val="24"/>
        </w:rPr>
        <w:t>инвестиционни фондове (обн. – ДВ., бр. 51 от 202</w:t>
      </w:r>
      <w:r>
        <w:rPr>
          <w:rFonts w:ascii="Times New Roman" w:eastAsia="Times New Roman" w:hAnsi="Times New Roman" w:cs="Times New Roman"/>
          <w:sz w:val="24"/>
          <w:szCs w:val="24"/>
        </w:rPr>
        <w:t>2 г., в сила от 01.07.2022 г.).</w:t>
      </w:r>
    </w:p>
    <w:p w14:paraId="48B5A35D" w14:textId="77777777" w:rsidR="00D01C70" w:rsidRPr="00F42047" w:rsidRDefault="00D01C70" w:rsidP="00D01C70">
      <w:pPr>
        <w:overflowPunct w:val="0"/>
        <w:autoSpaceDE w:val="0"/>
        <w:autoSpaceDN w:val="0"/>
        <w:adjustRightInd w:val="0"/>
        <w:spacing w:before="0" w:after="0" w:line="240" w:lineRule="auto"/>
        <w:ind w:firstLine="708"/>
        <w:contextualSpacing/>
        <w:jc w:val="both"/>
        <w:textAlignment w:val="baseline"/>
        <w:rPr>
          <w:rFonts w:ascii="Times New Roman" w:eastAsia="Times New Roman" w:hAnsi="Times New Roman" w:cs="Times New Roman"/>
          <w:sz w:val="24"/>
          <w:szCs w:val="24"/>
        </w:rPr>
      </w:pPr>
      <w:r w:rsidRPr="00F42047">
        <w:rPr>
          <w:rFonts w:ascii="Times New Roman" w:eastAsia="Times New Roman" w:hAnsi="Times New Roman" w:cs="Times New Roman"/>
          <w:sz w:val="24"/>
          <w:szCs w:val="24"/>
        </w:rPr>
        <w:t>Управляващият орган анализира всеки сигнал за нередност/случай на установена</w:t>
      </w:r>
      <w:r>
        <w:rPr>
          <w:rFonts w:ascii="Times New Roman" w:eastAsia="Times New Roman" w:hAnsi="Times New Roman" w:cs="Times New Roman"/>
          <w:sz w:val="24"/>
          <w:szCs w:val="24"/>
        </w:rPr>
        <w:t xml:space="preserve"> </w:t>
      </w:r>
      <w:r w:rsidRPr="00F42047">
        <w:rPr>
          <w:rFonts w:ascii="Times New Roman" w:eastAsia="Times New Roman" w:hAnsi="Times New Roman" w:cs="Times New Roman"/>
          <w:sz w:val="24"/>
          <w:szCs w:val="24"/>
        </w:rPr>
        <w:t>нередност и при необходимост предприема корективни действия за подобряване на</w:t>
      </w:r>
      <w:r>
        <w:rPr>
          <w:rFonts w:ascii="Times New Roman" w:eastAsia="Times New Roman" w:hAnsi="Times New Roman" w:cs="Times New Roman"/>
          <w:sz w:val="24"/>
          <w:szCs w:val="24"/>
        </w:rPr>
        <w:t xml:space="preserve"> </w:t>
      </w:r>
      <w:r w:rsidRPr="00F42047">
        <w:rPr>
          <w:rFonts w:ascii="Times New Roman" w:eastAsia="Times New Roman" w:hAnsi="Times New Roman" w:cs="Times New Roman"/>
          <w:sz w:val="24"/>
          <w:szCs w:val="24"/>
        </w:rPr>
        <w:t>контролната среда и избягване на аналогични случаи на нередности в бъдеще, когато се касае</w:t>
      </w:r>
      <w:r>
        <w:rPr>
          <w:rFonts w:ascii="Times New Roman" w:eastAsia="Times New Roman" w:hAnsi="Times New Roman" w:cs="Times New Roman"/>
          <w:sz w:val="24"/>
          <w:szCs w:val="24"/>
        </w:rPr>
        <w:t xml:space="preserve"> </w:t>
      </w:r>
      <w:r w:rsidRPr="00F42047">
        <w:rPr>
          <w:rFonts w:ascii="Times New Roman" w:eastAsia="Times New Roman" w:hAnsi="Times New Roman" w:cs="Times New Roman"/>
          <w:sz w:val="24"/>
          <w:szCs w:val="24"/>
        </w:rPr>
        <w:t>за повтарящи се нередности или такива, предизвикани от слабости в контролната среда.</w:t>
      </w:r>
    </w:p>
    <w:p w14:paraId="7B48F5AE" w14:textId="68892A6E" w:rsidR="00D01C70" w:rsidRPr="00F42047" w:rsidRDefault="00D01C70" w:rsidP="00D01C70">
      <w:pPr>
        <w:overflowPunct w:val="0"/>
        <w:autoSpaceDE w:val="0"/>
        <w:autoSpaceDN w:val="0"/>
        <w:adjustRightInd w:val="0"/>
        <w:spacing w:before="0" w:after="0" w:line="240" w:lineRule="auto"/>
        <w:ind w:firstLine="708"/>
        <w:contextualSpacing/>
        <w:jc w:val="both"/>
        <w:textAlignment w:val="baseline"/>
        <w:rPr>
          <w:rFonts w:ascii="Times New Roman" w:eastAsia="Times New Roman" w:hAnsi="Times New Roman" w:cs="Times New Roman"/>
          <w:sz w:val="24"/>
          <w:szCs w:val="24"/>
        </w:rPr>
      </w:pPr>
      <w:r w:rsidRPr="00F42047">
        <w:rPr>
          <w:rFonts w:ascii="Times New Roman" w:eastAsia="Times New Roman" w:hAnsi="Times New Roman" w:cs="Times New Roman"/>
          <w:sz w:val="24"/>
          <w:szCs w:val="24"/>
        </w:rPr>
        <w:t>Управляващият орган носи отговорност за въвеждането на ефективни системи за</w:t>
      </w:r>
      <w:r>
        <w:rPr>
          <w:rFonts w:ascii="Times New Roman" w:eastAsia="Times New Roman" w:hAnsi="Times New Roman" w:cs="Times New Roman"/>
          <w:sz w:val="24"/>
          <w:szCs w:val="24"/>
        </w:rPr>
        <w:t xml:space="preserve"> </w:t>
      </w:r>
      <w:r w:rsidRPr="00F42047">
        <w:rPr>
          <w:rFonts w:ascii="Times New Roman" w:eastAsia="Times New Roman" w:hAnsi="Times New Roman" w:cs="Times New Roman"/>
          <w:sz w:val="24"/>
          <w:szCs w:val="24"/>
        </w:rPr>
        <w:t>установяване и регистриране на случаи на нередности, както и за тяхното докладване и последващо проследяване.</w:t>
      </w:r>
    </w:p>
    <w:p w14:paraId="39061EAE" w14:textId="44D2E5FF" w:rsidR="00D01C70" w:rsidRPr="00F91BCC" w:rsidRDefault="00D01C70" w:rsidP="00F91BCC">
      <w:pPr>
        <w:overflowPunct w:val="0"/>
        <w:autoSpaceDE w:val="0"/>
        <w:autoSpaceDN w:val="0"/>
        <w:adjustRightInd w:val="0"/>
        <w:spacing w:before="0" w:after="0" w:line="240" w:lineRule="auto"/>
        <w:ind w:firstLine="708"/>
        <w:contextualSpacing/>
        <w:jc w:val="both"/>
        <w:textAlignment w:val="baseline"/>
        <w:rPr>
          <w:rFonts w:ascii="Times New Roman" w:eastAsia="Times New Roman" w:hAnsi="Times New Roman" w:cs="Times New Roman"/>
          <w:sz w:val="24"/>
          <w:szCs w:val="24"/>
        </w:rPr>
      </w:pPr>
      <w:r w:rsidRPr="00F42047">
        <w:rPr>
          <w:rFonts w:ascii="Times New Roman" w:eastAsia="Times New Roman" w:hAnsi="Times New Roman" w:cs="Times New Roman"/>
          <w:sz w:val="24"/>
          <w:szCs w:val="24"/>
        </w:rPr>
        <w:t>Процедурите за администриране на нередности</w:t>
      </w:r>
      <w:r w:rsidR="00F91BCC">
        <w:rPr>
          <w:rFonts w:ascii="Times New Roman" w:eastAsia="Times New Roman" w:hAnsi="Times New Roman" w:cs="Times New Roman"/>
          <w:sz w:val="24"/>
          <w:szCs w:val="24"/>
        </w:rPr>
        <w:t xml:space="preserve"> по ОПИК</w:t>
      </w:r>
      <w:r w:rsidRPr="00F42047">
        <w:rPr>
          <w:rFonts w:ascii="Times New Roman" w:eastAsia="Times New Roman" w:hAnsi="Times New Roman" w:cs="Times New Roman"/>
          <w:sz w:val="24"/>
          <w:szCs w:val="24"/>
        </w:rPr>
        <w:t>, включително редът и сроковете за това,</w:t>
      </w:r>
      <w:r>
        <w:rPr>
          <w:rFonts w:ascii="Times New Roman" w:eastAsia="Times New Roman" w:hAnsi="Times New Roman" w:cs="Times New Roman"/>
          <w:sz w:val="24"/>
          <w:szCs w:val="24"/>
        </w:rPr>
        <w:t xml:space="preserve"> </w:t>
      </w:r>
      <w:r w:rsidRPr="00F42047">
        <w:rPr>
          <w:rFonts w:ascii="Times New Roman" w:eastAsia="Times New Roman" w:hAnsi="Times New Roman" w:cs="Times New Roman"/>
          <w:sz w:val="24"/>
          <w:szCs w:val="24"/>
        </w:rPr>
        <w:t xml:space="preserve">са уредени в </w:t>
      </w:r>
      <w:r w:rsidR="00E90597">
        <w:rPr>
          <w:rFonts w:ascii="Times New Roman" w:eastAsia="Times New Roman" w:hAnsi="Times New Roman" w:cs="Times New Roman"/>
          <w:sz w:val="24"/>
          <w:szCs w:val="24"/>
        </w:rPr>
        <w:t>Н</w:t>
      </w:r>
      <w:r w:rsidR="00E90597" w:rsidRPr="00E90597">
        <w:rPr>
          <w:rFonts w:ascii="Times New Roman" w:eastAsia="Times New Roman" w:hAnsi="Times New Roman" w:cs="Times New Roman"/>
          <w:sz w:val="24"/>
          <w:szCs w:val="24"/>
        </w:rPr>
        <w:t>аредба за администриране на нередности по Европейските структурни и инвестиционни фондове</w:t>
      </w:r>
      <w:r w:rsidRPr="00F42047">
        <w:rPr>
          <w:rFonts w:ascii="Times New Roman" w:eastAsia="Times New Roman" w:hAnsi="Times New Roman" w:cs="Times New Roman"/>
          <w:sz w:val="24"/>
          <w:szCs w:val="24"/>
        </w:rPr>
        <w:t xml:space="preserve"> (</w:t>
      </w:r>
      <w:r w:rsidR="00F91BCC">
        <w:rPr>
          <w:rFonts w:ascii="Times New Roman" w:eastAsia="Times New Roman" w:hAnsi="Times New Roman" w:cs="Times New Roman"/>
          <w:sz w:val="24"/>
          <w:szCs w:val="24"/>
        </w:rPr>
        <w:t>НАНЕСИФ</w:t>
      </w:r>
      <w:r w:rsidR="00E90597">
        <w:rPr>
          <w:rFonts w:ascii="Times New Roman" w:eastAsia="Times New Roman" w:hAnsi="Times New Roman" w:cs="Times New Roman"/>
          <w:sz w:val="24"/>
          <w:szCs w:val="24"/>
        </w:rPr>
        <w:t>, п</w:t>
      </w:r>
      <w:r w:rsidR="00E90597" w:rsidRPr="00E90597">
        <w:rPr>
          <w:rFonts w:ascii="Times New Roman" w:eastAsia="Times New Roman" w:hAnsi="Times New Roman" w:cs="Times New Roman"/>
          <w:sz w:val="24"/>
          <w:szCs w:val="24"/>
        </w:rPr>
        <w:t>риета с ПМС № 173 от 13.07.2016 г., обн., ДВ, бр. 57 от 22.07.2016 г., изм., бр. 55 от 7.07.2017 г., в сила от 7.07.2017 г., бр. 90 от 30.10.2018 г., в сила от 30.10.2018 г., изм. и доп., бр. 102 от 23.12.2022 г., в сила от 23.12.2022 г., изм., бр. 9 от 30.01.2024 г., в сила от 1.02.2024 г.</w:t>
      </w:r>
      <w:r w:rsidRPr="00F42047">
        <w:rPr>
          <w:rFonts w:ascii="Times New Roman" w:eastAsia="Times New Roman" w:hAnsi="Times New Roman" w:cs="Times New Roman"/>
          <w:sz w:val="24"/>
          <w:szCs w:val="24"/>
        </w:rPr>
        <w:t>).</w:t>
      </w:r>
      <w:r w:rsidR="00F91BCC" w:rsidRPr="00F91BCC">
        <w:t xml:space="preserve"> </w:t>
      </w:r>
      <w:r w:rsidR="00F91BCC">
        <w:t xml:space="preserve"> </w:t>
      </w:r>
      <w:r w:rsidR="00F91BCC" w:rsidRPr="00F91BCC">
        <w:rPr>
          <w:rFonts w:ascii="Times New Roman" w:eastAsia="Times New Roman" w:hAnsi="Times New Roman" w:cs="Times New Roman"/>
          <w:sz w:val="24"/>
          <w:szCs w:val="24"/>
        </w:rPr>
        <w:t xml:space="preserve">Процедурите за администриране на нередности по </w:t>
      </w:r>
      <w:r w:rsidR="00F91BCC">
        <w:rPr>
          <w:rFonts w:ascii="Times New Roman" w:eastAsia="Times New Roman" w:hAnsi="Times New Roman" w:cs="Times New Roman"/>
          <w:sz w:val="24"/>
          <w:szCs w:val="24"/>
        </w:rPr>
        <w:t>ПКИП и ПНИИДИТ</w:t>
      </w:r>
      <w:r w:rsidR="00F91BCC" w:rsidRPr="00F91BCC">
        <w:rPr>
          <w:rFonts w:ascii="Times New Roman" w:eastAsia="Times New Roman" w:hAnsi="Times New Roman" w:cs="Times New Roman"/>
          <w:sz w:val="24"/>
          <w:szCs w:val="24"/>
        </w:rPr>
        <w:t>, включително редът и сроковете за това, са уредени в</w:t>
      </w:r>
      <w:r w:rsidR="00F91BCC">
        <w:rPr>
          <w:rFonts w:ascii="Times New Roman" w:eastAsia="Times New Roman" w:hAnsi="Times New Roman" w:cs="Times New Roman"/>
          <w:sz w:val="24"/>
          <w:szCs w:val="24"/>
        </w:rPr>
        <w:t xml:space="preserve"> Наредба</w:t>
      </w:r>
      <w:r w:rsidR="00F91BCC" w:rsidRPr="00F91BCC">
        <w:rPr>
          <w:rFonts w:ascii="Times New Roman" w:eastAsia="Times New Roman" w:hAnsi="Times New Roman" w:cs="Times New Roman"/>
          <w:sz w:val="24"/>
          <w:szCs w:val="24"/>
        </w:rPr>
        <w:t xml:space="preserve"> за администриране на нередности по Европейските фондове при споделено управление</w:t>
      </w:r>
      <w:r w:rsidR="00F91BCC">
        <w:rPr>
          <w:rFonts w:ascii="Times New Roman" w:eastAsia="Times New Roman" w:hAnsi="Times New Roman" w:cs="Times New Roman"/>
          <w:sz w:val="24"/>
          <w:szCs w:val="24"/>
        </w:rPr>
        <w:t xml:space="preserve"> (НАНЕФСУ, приета с </w:t>
      </w:r>
      <w:r w:rsidR="00F91BCC" w:rsidRPr="00F91BCC">
        <w:rPr>
          <w:rFonts w:ascii="Times New Roman" w:eastAsia="Times New Roman" w:hAnsi="Times New Roman" w:cs="Times New Roman"/>
          <w:sz w:val="24"/>
          <w:szCs w:val="24"/>
        </w:rPr>
        <w:t>ПМС № 111 от 10.08.2023 г., обн., ДВ, бр. 70 от 15.08.2023 г., в сила от 15.08.2023 г., изм. и доп., бр. 100 от 26.11.2024 г.</w:t>
      </w:r>
      <w:r w:rsidR="00F91BCC">
        <w:rPr>
          <w:rFonts w:ascii="Times New Roman" w:eastAsia="Times New Roman" w:hAnsi="Times New Roman" w:cs="Times New Roman"/>
          <w:sz w:val="24"/>
          <w:szCs w:val="24"/>
        </w:rPr>
        <w:t>).</w:t>
      </w:r>
    </w:p>
    <w:p w14:paraId="3AD3C676" w14:textId="77777777" w:rsidR="005B4619" w:rsidRPr="00816F99" w:rsidRDefault="005B4619" w:rsidP="00F74229">
      <w:pPr>
        <w:overflowPunct w:val="0"/>
        <w:autoSpaceDE w:val="0"/>
        <w:autoSpaceDN w:val="0"/>
        <w:adjustRightInd w:val="0"/>
        <w:spacing w:after="0" w:line="23" w:lineRule="atLeast"/>
        <w:ind w:firstLine="720"/>
        <w:contextualSpacing/>
        <w:jc w:val="both"/>
        <w:textAlignment w:val="baseline"/>
        <w:rPr>
          <w:rFonts w:ascii="Times New Roman" w:eastAsia="Times New Roman" w:hAnsi="Times New Roman" w:cs="Times New Roman"/>
          <w:sz w:val="24"/>
          <w:szCs w:val="24"/>
        </w:rPr>
      </w:pPr>
      <w:r w:rsidRPr="00816F99">
        <w:rPr>
          <w:rFonts w:ascii="Times New Roman" w:eastAsia="Times New Roman" w:hAnsi="Times New Roman" w:cs="Times New Roman"/>
          <w:sz w:val="24"/>
          <w:szCs w:val="24"/>
        </w:rPr>
        <w:t>Съгласно чл. 8, ал. 1, т. 2 от Постановление № 18 на Министерския съвет от 4.02.2003 г. за създаване на Съвет за координация в борбата с правонарушенията, засягащи финансовите интереси на Европейския съюз (ПМС № 18/2003 г., обн. ДВ, бр. 13 от 2003 г.,</w:t>
      </w:r>
      <w:r w:rsidR="005714CF" w:rsidRPr="00816F99">
        <w:rPr>
          <w:rFonts w:ascii="Times New Roman" w:eastAsia="Times New Roman" w:hAnsi="Times New Roman" w:cs="Times New Roman"/>
          <w:sz w:val="24"/>
          <w:szCs w:val="24"/>
        </w:rPr>
        <w:t xml:space="preserve"> посл.</w:t>
      </w:r>
      <w:r w:rsidRPr="00816F99">
        <w:rPr>
          <w:rFonts w:ascii="Times New Roman" w:eastAsia="Times New Roman" w:hAnsi="Times New Roman" w:cs="Times New Roman"/>
          <w:sz w:val="24"/>
          <w:szCs w:val="24"/>
        </w:rPr>
        <w:t xml:space="preserve"> </w:t>
      </w:r>
      <w:r w:rsidR="00816F99" w:rsidRPr="00816F99">
        <w:rPr>
          <w:rFonts w:ascii="Times New Roman" w:eastAsia="Times New Roman" w:hAnsi="Times New Roman" w:cs="Times New Roman"/>
          <w:sz w:val="24"/>
          <w:szCs w:val="24"/>
        </w:rPr>
        <w:t>изм. ДВ. бр.</w:t>
      </w:r>
      <w:r w:rsidR="00D01C70">
        <w:rPr>
          <w:rFonts w:ascii="Times New Roman" w:eastAsia="Times New Roman" w:hAnsi="Times New Roman" w:cs="Times New Roman"/>
          <w:sz w:val="24"/>
          <w:szCs w:val="24"/>
        </w:rPr>
        <w:t xml:space="preserve"> </w:t>
      </w:r>
      <w:r w:rsidR="00816F99" w:rsidRPr="00816F99">
        <w:rPr>
          <w:rFonts w:ascii="Times New Roman" w:eastAsia="Times New Roman" w:hAnsi="Times New Roman" w:cs="Times New Roman"/>
          <w:sz w:val="24"/>
          <w:szCs w:val="24"/>
        </w:rPr>
        <w:t>75 от 20 Септември 2022</w:t>
      </w:r>
      <w:r w:rsidR="00D01C70">
        <w:rPr>
          <w:rFonts w:ascii="Times New Roman" w:eastAsia="Times New Roman" w:hAnsi="Times New Roman" w:cs="Times New Roman"/>
          <w:sz w:val="24"/>
          <w:szCs w:val="24"/>
        </w:rPr>
        <w:t xml:space="preserve"> </w:t>
      </w:r>
      <w:r w:rsidR="00816F99" w:rsidRPr="00816F99">
        <w:rPr>
          <w:rFonts w:ascii="Times New Roman" w:eastAsia="Times New Roman" w:hAnsi="Times New Roman" w:cs="Times New Roman"/>
          <w:sz w:val="24"/>
          <w:szCs w:val="24"/>
        </w:rPr>
        <w:t>г.</w:t>
      </w:r>
      <w:r w:rsidR="005714CF" w:rsidRPr="00816F99">
        <w:rPr>
          <w:rFonts w:ascii="Times New Roman" w:eastAsia="Times New Roman" w:hAnsi="Times New Roman" w:cs="Times New Roman"/>
          <w:sz w:val="24"/>
          <w:szCs w:val="24"/>
        </w:rPr>
        <w:t xml:space="preserve">) </w:t>
      </w:r>
      <w:r w:rsidRPr="00816F99">
        <w:rPr>
          <w:rFonts w:ascii="Times New Roman" w:eastAsia="Times New Roman" w:hAnsi="Times New Roman" w:cs="Times New Roman"/>
          <w:sz w:val="24"/>
          <w:szCs w:val="24"/>
        </w:rPr>
        <w:t>членовете на Съвета АФКОС определят най-малко двама служители от съответната администрация, отговорни за администрирането на нередности, които да изпълняват функциите на служители по нередности, като уведомяват дирекция АФКОС за имената, длъжността, структурното звено, електронната поща, факса и телефоните за връзка със служителите по нередности.</w:t>
      </w:r>
    </w:p>
    <w:p w14:paraId="27C08152" w14:textId="59ACC2F7" w:rsidR="00124FDA" w:rsidRPr="00F80BF6" w:rsidRDefault="005B4619" w:rsidP="005C5468">
      <w:pPr>
        <w:overflowPunct w:val="0"/>
        <w:autoSpaceDE w:val="0"/>
        <w:autoSpaceDN w:val="0"/>
        <w:adjustRightInd w:val="0"/>
        <w:spacing w:after="0" w:line="23" w:lineRule="atLeast"/>
        <w:contextualSpacing/>
        <w:jc w:val="both"/>
        <w:textAlignment w:val="baseline"/>
        <w:rPr>
          <w:rFonts w:ascii="Times New Roman" w:eastAsia="Times New Roman" w:hAnsi="Times New Roman" w:cs="Times New Roman"/>
          <w:sz w:val="24"/>
          <w:szCs w:val="24"/>
        </w:rPr>
      </w:pPr>
      <w:r w:rsidRPr="00816F99">
        <w:rPr>
          <w:rFonts w:ascii="Times New Roman" w:eastAsia="Times New Roman" w:hAnsi="Times New Roman" w:cs="Times New Roman"/>
          <w:sz w:val="24"/>
          <w:szCs w:val="24"/>
        </w:rPr>
        <w:tab/>
      </w:r>
      <w:r w:rsidR="00F55253" w:rsidRPr="00D6273A">
        <w:rPr>
          <w:rFonts w:ascii="Times New Roman" w:eastAsia="Times New Roman" w:hAnsi="Times New Roman" w:cs="Times New Roman"/>
          <w:sz w:val="24"/>
          <w:szCs w:val="24"/>
        </w:rPr>
        <w:t>В изпълнение на</w:t>
      </w:r>
      <w:r w:rsidR="00124FDA" w:rsidRPr="00D6273A">
        <w:rPr>
          <w:rFonts w:ascii="Times New Roman" w:eastAsia="Times New Roman" w:hAnsi="Times New Roman" w:cs="Times New Roman"/>
          <w:sz w:val="24"/>
          <w:szCs w:val="24"/>
        </w:rPr>
        <w:t xml:space="preserve"> </w:t>
      </w:r>
      <w:r w:rsidR="00D6273A" w:rsidRPr="00D6273A">
        <w:rPr>
          <w:rFonts w:ascii="Times New Roman" w:eastAsia="Times New Roman" w:hAnsi="Times New Roman" w:cs="Times New Roman"/>
          <w:sz w:val="24"/>
          <w:szCs w:val="24"/>
        </w:rPr>
        <w:t>нормативната уредба</w:t>
      </w:r>
      <w:r w:rsidR="00124FDA" w:rsidRPr="00D6273A">
        <w:rPr>
          <w:rFonts w:ascii="Times New Roman" w:eastAsia="Times New Roman" w:hAnsi="Times New Roman" w:cs="Times New Roman"/>
          <w:sz w:val="24"/>
          <w:szCs w:val="24"/>
        </w:rPr>
        <w:t xml:space="preserve">, </w:t>
      </w:r>
      <w:r w:rsidR="00D37FEC" w:rsidRPr="00D6273A">
        <w:rPr>
          <w:rFonts w:ascii="Times New Roman" w:eastAsia="Times New Roman" w:hAnsi="Times New Roman" w:cs="Times New Roman"/>
          <w:sz w:val="24"/>
          <w:szCs w:val="24"/>
        </w:rPr>
        <w:t>в УО на ОПИК</w:t>
      </w:r>
      <w:r w:rsidR="00D6273A" w:rsidRPr="00D6273A">
        <w:rPr>
          <w:rFonts w:ascii="Times New Roman" w:eastAsia="Times New Roman" w:hAnsi="Times New Roman" w:cs="Times New Roman"/>
          <w:sz w:val="24"/>
          <w:szCs w:val="24"/>
        </w:rPr>
        <w:t>/ПКИП/ПНИИДИТ</w:t>
      </w:r>
      <w:r w:rsidR="00D37FEC" w:rsidRPr="00D6273A">
        <w:rPr>
          <w:rFonts w:ascii="Times New Roman" w:eastAsia="Times New Roman" w:hAnsi="Times New Roman" w:cs="Times New Roman"/>
          <w:sz w:val="24"/>
          <w:szCs w:val="24"/>
        </w:rPr>
        <w:t xml:space="preserve"> са утвърдени</w:t>
      </w:r>
      <w:r w:rsidR="00780E6D" w:rsidRPr="00D6273A">
        <w:rPr>
          <w:rFonts w:ascii="Times New Roman" w:eastAsia="Times New Roman" w:hAnsi="Times New Roman" w:cs="Times New Roman"/>
          <w:sz w:val="24"/>
          <w:szCs w:val="24"/>
        </w:rPr>
        <w:t xml:space="preserve"> вътрешни правила за администриране на </w:t>
      </w:r>
      <w:r w:rsidR="00D6273A" w:rsidRPr="00D6273A">
        <w:rPr>
          <w:rFonts w:ascii="Times New Roman" w:eastAsia="Times New Roman" w:hAnsi="Times New Roman" w:cs="Times New Roman"/>
          <w:sz w:val="24"/>
          <w:szCs w:val="24"/>
        </w:rPr>
        <w:t xml:space="preserve">сигнали за нередности и </w:t>
      </w:r>
      <w:r w:rsidR="00780E6D" w:rsidRPr="00D6273A">
        <w:rPr>
          <w:rFonts w:ascii="Times New Roman" w:eastAsia="Times New Roman" w:hAnsi="Times New Roman" w:cs="Times New Roman"/>
          <w:sz w:val="24"/>
          <w:szCs w:val="24"/>
        </w:rPr>
        <w:t>нередности</w:t>
      </w:r>
      <w:r w:rsidR="00D37FEC" w:rsidRPr="00D6273A">
        <w:rPr>
          <w:rFonts w:ascii="Times New Roman" w:eastAsia="Times New Roman" w:hAnsi="Times New Roman" w:cs="Times New Roman"/>
          <w:sz w:val="24"/>
          <w:szCs w:val="24"/>
        </w:rPr>
        <w:t>.</w:t>
      </w:r>
    </w:p>
    <w:p w14:paraId="1F2DFBC3" w14:textId="77777777" w:rsidR="0057018D" w:rsidRPr="00F80BF6" w:rsidRDefault="006002DB" w:rsidP="00F74229">
      <w:pPr>
        <w:overflowPunct w:val="0"/>
        <w:autoSpaceDE w:val="0"/>
        <w:autoSpaceDN w:val="0"/>
        <w:adjustRightInd w:val="0"/>
        <w:spacing w:after="0" w:line="23" w:lineRule="atLeast"/>
        <w:ind w:firstLine="708"/>
        <w:contextualSpacing/>
        <w:jc w:val="both"/>
        <w:textAlignment w:val="baseline"/>
        <w:rPr>
          <w:rFonts w:ascii="Times New Roman" w:eastAsia="Times New Roman" w:hAnsi="Times New Roman" w:cs="Times New Roman"/>
          <w:sz w:val="24"/>
          <w:szCs w:val="24"/>
        </w:rPr>
      </w:pPr>
      <w:r w:rsidRPr="00F80BF6">
        <w:rPr>
          <w:rFonts w:ascii="Times New Roman" w:eastAsia="Times New Roman" w:hAnsi="Times New Roman" w:cs="Times New Roman"/>
          <w:sz w:val="24"/>
          <w:szCs w:val="24"/>
        </w:rPr>
        <w:t>Съгласно утвърдените процедури, и</w:t>
      </w:r>
      <w:r w:rsidR="0057018D" w:rsidRPr="00F80BF6">
        <w:rPr>
          <w:rFonts w:ascii="Times New Roman" w:eastAsia="Times New Roman" w:hAnsi="Times New Roman" w:cs="Times New Roman"/>
          <w:sz w:val="24"/>
          <w:szCs w:val="24"/>
        </w:rPr>
        <w:t xml:space="preserve">нформация за нередности, </w:t>
      </w:r>
      <w:r w:rsidRPr="00F80BF6">
        <w:rPr>
          <w:rFonts w:ascii="Times New Roman" w:eastAsia="Times New Roman" w:hAnsi="Times New Roman" w:cs="Times New Roman"/>
          <w:sz w:val="24"/>
          <w:szCs w:val="24"/>
        </w:rPr>
        <w:t>въз основа</w:t>
      </w:r>
      <w:r w:rsidR="0057018D" w:rsidRPr="00F80BF6">
        <w:rPr>
          <w:rFonts w:ascii="Times New Roman" w:eastAsia="Times New Roman" w:hAnsi="Times New Roman" w:cs="Times New Roman"/>
          <w:sz w:val="24"/>
          <w:szCs w:val="24"/>
        </w:rPr>
        <w:t xml:space="preserve"> на която се стартира процедура за регистриране на сигнал за нередност, може да бъде:</w:t>
      </w:r>
    </w:p>
    <w:p w14:paraId="42201A91" w14:textId="77777777" w:rsidR="0057018D" w:rsidRPr="00F80BF6" w:rsidRDefault="0057018D" w:rsidP="00CE2C46">
      <w:pPr>
        <w:tabs>
          <w:tab w:val="left" w:pos="993"/>
        </w:tabs>
        <w:overflowPunct w:val="0"/>
        <w:autoSpaceDE w:val="0"/>
        <w:autoSpaceDN w:val="0"/>
        <w:adjustRightInd w:val="0"/>
        <w:spacing w:after="0" w:line="23" w:lineRule="atLeast"/>
        <w:ind w:firstLine="708"/>
        <w:contextualSpacing/>
        <w:jc w:val="both"/>
        <w:textAlignment w:val="baseline"/>
        <w:rPr>
          <w:rFonts w:ascii="Times New Roman" w:eastAsia="Times New Roman" w:hAnsi="Times New Roman" w:cs="Times New Roman"/>
          <w:sz w:val="24"/>
          <w:szCs w:val="24"/>
        </w:rPr>
      </w:pPr>
      <w:r w:rsidRPr="00F80BF6">
        <w:rPr>
          <w:rFonts w:ascii="Times New Roman" w:eastAsia="Times New Roman" w:hAnsi="Times New Roman" w:cs="Times New Roman"/>
          <w:sz w:val="24"/>
          <w:szCs w:val="24"/>
        </w:rPr>
        <w:t>•</w:t>
      </w:r>
      <w:r w:rsidRPr="00F80BF6">
        <w:rPr>
          <w:rFonts w:ascii="Times New Roman" w:eastAsia="Times New Roman" w:hAnsi="Times New Roman" w:cs="Times New Roman"/>
          <w:sz w:val="24"/>
          <w:szCs w:val="24"/>
        </w:rPr>
        <w:tab/>
        <w:t xml:space="preserve">сигнал в рамките на ведомството – от вътрешни контролни органи, от вътрешен одит, от служител </w:t>
      </w:r>
      <w:r w:rsidR="006002DB" w:rsidRPr="00F80BF6">
        <w:rPr>
          <w:rFonts w:ascii="Times New Roman" w:eastAsia="Times New Roman" w:hAnsi="Times New Roman" w:cs="Times New Roman"/>
          <w:sz w:val="24"/>
          <w:szCs w:val="24"/>
        </w:rPr>
        <w:t>в резултат</w:t>
      </w:r>
      <w:r w:rsidRPr="00F80BF6">
        <w:rPr>
          <w:rFonts w:ascii="Times New Roman" w:eastAsia="Times New Roman" w:hAnsi="Times New Roman" w:cs="Times New Roman"/>
          <w:sz w:val="24"/>
          <w:szCs w:val="24"/>
        </w:rPr>
        <w:t xml:space="preserve"> на изпълнение на заложените в контролната среда проверки и други;</w:t>
      </w:r>
    </w:p>
    <w:p w14:paraId="64A80564" w14:textId="77777777" w:rsidR="0057018D" w:rsidRPr="00F80BF6" w:rsidRDefault="0057018D" w:rsidP="00CE2C46">
      <w:pPr>
        <w:tabs>
          <w:tab w:val="left" w:pos="993"/>
        </w:tabs>
        <w:overflowPunct w:val="0"/>
        <w:autoSpaceDE w:val="0"/>
        <w:autoSpaceDN w:val="0"/>
        <w:adjustRightInd w:val="0"/>
        <w:spacing w:after="0" w:line="23" w:lineRule="atLeast"/>
        <w:ind w:firstLine="708"/>
        <w:contextualSpacing/>
        <w:jc w:val="both"/>
        <w:textAlignment w:val="baseline"/>
        <w:rPr>
          <w:rFonts w:ascii="Times New Roman" w:eastAsia="Times New Roman" w:hAnsi="Times New Roman" w:cs="Times New Roman"/>
          <w:sz w:val="24"/>
          <w:szCs w:val="24"/>
        </w:rPr>
      </w:pPr>
      <w:r w:rsidRPr="00F80BF6">
        <w:rPr>
          <w:rFonts w:ascii="Times New Roman" w:eastAsia="Times New Roman" w:hAnsi="Times New Roman" w:cs="Times New Roman"/>
          <w:sz w:val="24"/>
          <w:szCs w:val="24"/>
        </w:rPr>
        <w:lastRenderedPageBreak/>
        <w:t>•</w:t>
      </w:r>
      <w:r w:rsidRPr="00F80BF6">
        <w:rPr>
          <w:rFonts w:ascii="Times New Roman" w:eastAsia="Times New Roman" w:hAnsi="Times New Roman" w:cs="Times New Roman"/>
          <w:sz w:val="24"/>
          <w:szCs w:val="24"/>
        </w:rPr>
        <w:tab/>
        <w:t>сигнал извън ведомството - от външни контролни органи, от средствата за масово осведомяване, от физически</w:t>
      </w:r>
      <w:r w:rsidR="006002DB" w:rsidRPr="00F80BF6">
        <w:rPr>
          <w:rFonts w:ascii="Times New Roman" w:eastAsia="Times New Roman" w:hAnsi="Times New Roman" w:cs="Times New Roman"/>
          <w:sz w:val="24"/>
          <w:szCs w:val="24"/>
        </w:rPr>
        <w:t>/юридически</w:t>
      </w:r>
      <w:r w:rsidR="004D78ED" w:rsidRPr="00F80BF6">
        <w:rPr>
          <w:rFonts w:ascii="Times New Roman" w:eastAsia="Times New Roman" w:hAnsi="Times New Roman" w:cs="Times New Roman"/>
          <w:sz w:val="24"/>
          <w:szCs w:val="24"/>
        </w:rPr>
        <w:t xml:space="preserve"> лица и др.;</w:t>
      </w:r>
    </w:p>
    <w:p w14:paraId="1CE3A991" w14:textId="44369A44" w:rsidR="0057018D" w:rsidRPr="00F80BF6" w:rsidRDefault="0057018D" w:rsidP="00CE2C46">
      <w:pPr>
        <w:tabs>
          <w:tab w:val="left" w:pos="993"/>
        </w:tabs>
        <w:overflowPunct w:val="0"/>
        <w:autoSpaceDE w:val="0"/>
        <w:autoSpaceDN w:val="0"/>
        <w:adjustRightInd w:val="0"/>
        <w:spacing w:after="0" w:line="23" w:lineRule="atLeast"/>
        <w:ind w:firstLine="708"/>
        <w:contextualSpacing/>
        <w:jc w:val="both"/>
        <w:textAlignment w:val="baseline"/>
        <w:rPr>
          <w:rFonts w:ascii="Times New Roman" w:eastAsia="Times New Roman" w:hAnsi="Times New Roman" w:cs="Times New Roman"/>
          <w:sz w:val="24"/>
          <w:szCs w:val="24"/>
        </w:rPr>
      </w:pPr>
      <w:r w:rsidRPr="00F80BF6">
        <w:rPr>
          <w:rFonts w:ascii="Times New Roman" w:eastAsia="Times New Roman" w:hAnsi="Times New Roman" w:cs="Times New Roman"/>
          <w:sz w:val="24"/>
          <w:szCs w:val="24"/>
        </w:rPr>
        <w:t>Информация за нередност може да се подава и по телефон, електронен адрес, на определено лице за контакти, както и чрез бутон за подаване на сигнали за нередности на интернет страницата на УО</w:t>
      </w:r>
      <w:r w:rsidR="00816F99" w:rsidRPr="00F80BF6">
        <w:rPr>
          <w:rFonts w:ascii="Times New Roman" w:eastAsia="Times New Roman" w:hAnsi="Times New Roman" w:cs="Times New Roman"/>
          <w:sz w:val="24"/>
          <w:szCs w:val="24"/>
        </w:rPr>
        <w:t xml:space="preserve"> – </w:t>
      </w:r>
      <w:r w:rsidR="00C25F7C" w:rsidRPr="00C25F7C">
        <w:rPr>
          <w:rFonts w:ascii="Times New Roman" w:eastAsia="Times New Roman" w:hAnsi="Times New Roman" w:cs="Times New Roman"/>
          <w:sz w:val="24"/>
          <w:szCs w:val="24"/>
        </w:rPr>
        <w:t>https://opic.bg/public/obratna-vrazka/nerednosti</w:t>
      </w:r>
      <w:r w:rsidRPr="00F80BF6">
        <w:rPr>
          <w:rFonts w:ascii="Times New Roman" w:eastAsia="Times New Roman" w:hAnsi="Times New Roman" w:cs="Times New Roman"/>
          <w:sz w:val="24"/>
          <w:szCs w:val="24"/>
        </w:rPr>
        <w:t>.</w:t>
      </w:r>
    </w:p>
    <w:p w14:paraId="64ECEA27" w14:textId="77777777" w:rsidR="00CC4CD0" w:rsidRPr="00F80BF6" w:rsidRDefault="0057018D" w:rsidP="00CE2C46">
      <w:pPr>
        <w:tabs>
          <w:tab w:val="left" w:pos="993"/>
        </w:tabs>
        <w:overflowPunct w:val="0"/>
        <w:autoSpaceDE w:val="0"/>
        <w:autoSpaceDN w:val="0"/>
        <w:adjustRightInd w:val="0"/>
        <w:spacing w:after="0" w:line="23" w:lineRule="atLeast"/>
        <w:ind w:firstLine="708"/>
        <w:contextualSpacing/>
        <w:jc w:val="both"/>
        <w:textAlignment w:val="baseline"/>
        <w:rPr>
          <w:rFonts w:ascii="Times New Roman" w:eastAsia="Times New Roman" w:hAnsi="Times New Roman" w:cs="Times New Roman"/>
          <w:sz w:val="24"/>
          <w:szCs w:val="24"/>
        </w:rPr>
      </w:pPr>
      <w:r w:rsidRPr="00F80BF6">
        <w:rPr>
          <w:rFonts w:ascii="Times New Roman" w:eastAsia="Times New Roman" w:hAnsi="Times New Roman" w:cs="Times New Roman"/>
          <w:sz w:val="24"/>
          <w:szCs w:val="24"/>
        </w:rPr>
        <w:t xml:space="preserve">Сигналите за нередности могат да са устни или писмени. Служителят, приел устен сигнал, го документира и регистрира в деловодната система на Министерство на </w:t>
      </w:r>
      <w:r w:rsidR="00816F99" w:rsidRPr="00F80BF6">
        <w:rPr>
          <w:rFonts w:ascii="Times New Roman" w:eastAsia="Times New Roman" w:hAnsi="Times New Roman" w:cs="Times New Roman"/>
          <w:sz w:val="24"/>
          <w:szCs w:val="24"/>
        </w:rPr>
        <w:t>иновациите и растежа</w:t>
      </w:r>
      <w:r w:rsidRPr="00F80BF6">
        <w:rPr>
          <w:rFonts w:ascii="Times New Roman" w:eastAsia="Times New Roman" w:hAnsi="Times New Roman" w:cs="Times New Roman"/>
          <w:sz w:val="24"/>
          <w:szCs w:val="24"/>
        </w:rPr>
        <w:t>.</w:t>
      </w:r>
    </w:p>
    <w:p w14:paraId="6FDFC922" w14:textId="77777777" w:rsidR="004F0524" w:rsidRPr="00F80BF6" w:rsidRDefault="004F0524" w:rsidP="00CE2C46">
      <w:pPr>
        <w:tabs>
          <w:tab w:val="left" w:pos="993"/>
        </w:tabs>
        <w:overflowPunct w:val="0"/>
        <w:autoSpaceDE w:val="0"/>
        <w:autoSpaceDN w:val="0"/>
        <w:adjustRightInd w:val="0"/>
        <w:spacing w:after="0" w:line="23" w:lineRule="atLeast"/>
        <w:ind w:firstLine="708"/>
        <w:contextualSpacing/>
        <w:jc w:val="both"/>
        <w:textAlignment w:val="baseline"/>
        <w:rPr>
          <w:rFonts w:ascii="Times New Roman" w:eastAsia="Times New Roman" w:hAnsi="Times New Roman" w:cs="Times New Roman"/>
          <w:sz w:val="24"/>
          <w:szCs w:val="24"/>
        </w:rPr>
      </w:pPr>
      <w:r w:rsidRPr="00F80BF6">
        <w:rPr>
          <w:rFonts w:ascii="Times New Roman" w:eastAsia="Times New Roman" w:hAnsi="Times New Roman" w:cs="Times New Roman"/>
          <w:sz w:val="24"/>
          <w:szCs w:val="24"/>
        </w:rPr>
        <w:t>Начините за проверка на сигнали за нередности, могат да бъдат следните:</w:t>
      </w:r>
    </w:p>
    <w:p w14:paraId="77341DED" w14:textId="77777777" w:rsidR="004F0524" w:rsidRPr="00F80BF6" w:rsidRDefault="004F0524" w:rsidP="00CE2C46">
      <w:pPr>
        <w:tabs>
          <w:tab w:val="left" w:pos="993"/>
        </w:tabs>
        <w:overflowPunct w:val="0"/>
        <w:autoSpaceDE w:val="0"/>
        <w:autoSpaceDN w:val="0"/>
        <w:adjustRightInd w:val="0"/>
        <w:spacing w:after="0" w:line="23" w:lineRule="atLeast"/>
        <w:ind w:firstLine="708"/>
        <w:contextualSpacing/>
        <w:jc w:val="both"/>
        <w:textAlignment w:val="baseline"/>
        <w:rPr>
          <w:rFonts w:ascii="Times New Roman" w:eastAsia="Times New Roman" w:hAnsi="Times New Roman" w:cs="Times New Roman"/>
          <w:sz w:val="24"/>
          <w:szCs w:val="24"/>
        </w:rPr>
      </w:pPr>
      <w:r w:rsidRPr="00F80BF6">
        <w:rPr>
          <w:rFonts w:ascii="Times New Roman" w:eastAsia="Times New Roman" w:hAnsi="Times New Roman" w:cs="Times New Roman"/>
          <w:sz w:val="24"/>
          <w:szCs w:val="24"/>
        </w:rPr>
        <w:t>•</w:t>
      </w:r>
      <w:r w:rsidRPr="00F80BF6">
        <w:rPr>
          <w:rFonts w:ascii="Times New Roman" w:eastAsia="Times New Roman" w:hAnsi="Times New Roman" w:cs="Times New Roman"/>
          <w:sz w:val="24"/>
          <w:szCs w:val="24"/>
        </w:rPr>
        <w:tab/>
        <w:t>Проверка на документи (административна проверка);</w:t>
      </w:r>
    </w:p>
    <w:p w14:paraId="256D019D" w14:textId="77777777" w:rsidR="004F0524" w:rsidRPr="00F80BF6" w:rsidRDefault="005559C9" w:rsidP="00CE2C46">
      <w:pPr>
        <w:tabs>
          <w:tab w:val="left" w:pos="993"/>
        </w:tabs>
        <w:overflowPunct w:val="0"/>
        <w:autoSpaceDE w:val="0"/>
        <w:autoSpaceDN w:val="0"/>
        <w:adjustRightInd w:val="0"/>
        <w:spacing w:after="0" w:line="23" w:lineRule="atLeast"/>
        <w:ind w:firstLine="708"/>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Проверка на място.</w:t>
      </w:r>
    </w:p>
    <w:p w14:paraId="61E3A8E4" w14:textId="77777777" w:rsidR="00816F99" w:rsidRPr="00F80BF6" w:rsidRDefault="004F0524" w:rsidP="00F74229">
      <w:pPr>
        <w:overflowPunct w:val="0"/>
        <w:autoSpaceDE w:val="0"/>
        <w:autoSpaceDN w:val="0"/>
        <w:adjustRightInd w:val="0"/>
        <w:spacing w:after="0" w:line="23" w:lineRule="atLeast"/>
        <w:ind w:firstLine="708"/>
        <w:contextualSpacing/>
        <w:jc w:val="both"/>
        <w:textAlignment w:val="baseline"/>
        <w:rPr>
          <w:rFonts w:ascii="Times New Roman" w:eastAsia="Times New Roman" w:hAnsi="Times New Roman" w:cs="Times New Roman"/>
          <w:sz w:val="24"/>
          <w:szCs w:val="24"/>
        </w:rPr>
      </w:pPr>
      <w:r w:rsidRPr="00F80BF6">
        <w:rPr>
          <w:rFonts w:ascii="Times New Roman" w:eastAsia="Times New Roman" w:hAnsi="Times New Roman" w:cs="Times New Roman"/>
          <w:sz w:val="24"/>
          <w:szCs w:val="24"/>
        </w:rPr>
        <w:t xml:space="preserve">В рамките на проверките по сигналите за нередност, служителите по нередности могат да извършват внезапни проверки на място, с цел проверка или удостоверяване на фактите и обстоятелствата, свързани с обекта на сигнала. При необходимост, в проверките могат да участват и  компетентни служители от други отдели на УО. </w:t>
      </w:r>
    </w:p>
    <w:p w14:paraId="75D33041" w14:textId="77777777" w:rsidR="00816F99" w:rsidRPr="00F80BF6" w:rsidRDefault="00816F99" w:rsidP="00F74229">
      <w:pPr>
        <w:overflowPunct w:val="0"/>
        <w:autoSpaceDE w:val="0"/>
        <w:autoSpaceDN w:val="0"/>
        <w:adjustRightInd w:val="0"/>
        <w:spacing w:after="0" w:line="23" w:lineRule="atLeast"/>
        <w:ind w:firstLine="708"/>
        <w:contextualSpacing/>
        <w:jc w:val="both"/>
        <w:textAlignment w:val="baseline"/>
        <w:rPr>
          <w:rFonts w:ascii="Times New Roman" w:eastAsia="Times New Roman" w:hAnsi="Times New Roman" w:cs="Times New Roman"/>
          <w:sz w:val="24"/>
          <w:szCs w:val="24"/>
        </w:rPr>
      </w:pPr>
      <w:r w:rsidRPr="00F80BF6">
        <w:rPr>
          <w:rFonts w:ascii="Times New Roman" w:eastAsia="Times New Roman" w:hAnsi="Times New Roman" w:cs="Times New Roman"/>
          <w:sz w:val="24"/>
          <w:szCs w:val="24"/>
        </w:rPr>
        <w:t>На основание сключено споразумение за взаимодействие и сътрудничество между Министерство на иновациите и растежа, Министерство на вътрешн</w:t>
      </w:r>
      <w:r w:rsidR="00273672">
        <w:rPr>
          <w:rFonts w:ascii="Times New Roman" w:eastAsia="Times New Roman" w:hAnsi="Times New Roman" w:cs="Times New Roman"/>
          <w:sz w:val="24"/>
          <w:szCs w:val="24"/>
        </w:rPr>
        <w:t>ите работи и Държавна агенция "</w:t>
      </w:r>
      <w:r w:rsidRPr="00F80BF6">
        <w:rPr>
          <w:rFonts w:ascii="Times New Roman" w:eastAsia="Times New Roman" w:hAnsi="Times New Roman" w:cs="Times New Roman"/>
          <w:sz w:val="24"/>
          <w:szCs w:val="24"/>
        </w:rPr>
        <w:t>Националната сигурност“ № РД-02-30-2/22.06.2022 г. е предвидена възможност за обмен на информация, документи и съдействие, включително провеждане на съвместни внезапни проверки на място, в съответствие с ф</w:t>
      </w:r>
      <w:r w:rsidR="00F80BF6" w:rsidRPr="00F80BF6">
        <w:rPr>
          <w:rFonts w:ascii="Times New Roman" w:eastAsia="Times New Roman" w:hAnsi="Times New Roman" w:cs="Times New Roman"/>
          <w:sz w:val="24"/>
          <w:szCs w:val="24"/>
        </w:rPr>
        <w:t xml:space="preserve">ункционалните характеристики на отделните администрации. </w:t>
      </w:r>
    </w:p>
    <w:p w14:paraId="41EF305D" w14:textId="77777777" w:rsidR="00856B21" w:rsidRPr="00F80BF6" w:rsidRDefault="004F0524" w:rsidP="00F74229">
      <w:pPr>
        <w:overflowPunct w:val="0"/>
        <w:autoSpaceDE w:val="0"/>
        <w:autoSpaceDN w:val="0"/>
        <w:adjustRightInd w:val="0"/>
        <w:spacing w:after="0" w:line="23" w:lineRule="atLeast"/>
        <w:ind w:firstLine="708"/>
        <w:contextualSpacing/>
        <w:jc w:val="both"/>
        <w:textAlignment w:val="baseline"/>
        <w:rPr>
          <w:rFonts w:ascii="Times New Roman" w:eastAsia="Times New Roman" w:hAnsi="Times New Roman" w:cs="Times New Roman"/>
          <w:sz w:val="24"/>
          <w:szCs w:val="24"/>
        </w:rPr>
      </w:pPr>
      <w:r w:rsidRPr="00F80BF6">
        <w:rPr>
          <w:rFonts w:ascii="Times New Roman" w:eastAsia="Times New Roman" w:hAnsi="Times New Roman" w:cs="Times New Roman"/>
          <w:sz w:val="24"/>
          <w:szCs w:val="24"/>
        </w:rPr>
        <w:t xml:space="preserve">При извършване на проверка на място по сигнал за нередност, се съставя протокол (формуляр) за проверка на място, който се подписва от участващите в проверката длъжностни лица, както и от представляващия бенефициента, или от упълномощени за целта негови представители. В протокола (формуляра) се записват установените на място факти и обстоятелства. Протоколът (формулярът) се прилага към досието на сигнала. </w:t>
      </w:r>
    </w:p>
    <w:p w14:paraId="101F3847" w14:textId="77777777" w:rsidR="004F0524" w:rsidRPr="00F80BF6" w:rsidRDefault="004F0524" w:rsidP="00F74229">
      <w:pPr>
        <w:overflowPunct w:val="0"/>
        <w:autoSpaceDE w:val="0"/>
        <w:autoSpaceDN w:val="0"/>
        <w:adjustRightInd w:val="0"/>
        <w:spacing w:after="0" w:line="23" w:lineRule="atLeast"/>
        <w:contextualSpacing/>
        <w:jc w:val="both"/>
        <w:textAlignment w:val="baseline"/>
        <w:rPr>
          <w:rFonts w:ascii="Times New Roman" w:eastAsia="Times New Roman" w:hAnsi="Times New Roman" w:cs="Times New Roman"/>
          <w:sz w:val="24"/>
          <w:szCs w:val="24"/>
        </w:rPr>
      </w:pPr>
      <w:r w:rsidRPr="00F80BF6">
        <w:rPr>
          <w:rFonts w:ascii="Times New Roman" w:eastAsia="Times New Roman" w:hAnsi="Times New Roman" w:cs="Times New Roman"/>
          <w:sz w:val="24"/>
          <w:szCs w:val="24"/>
        </w:rPr>
        <w:tab/>
      </w:r>
      <w:r w:rsidR="009F53B2" w:rsidRPr="00F80BF6">
        <w:rPr>
          <w:rFonts w:ascii="Times New Roman" w:eastAsia="Times New Roman" w:hAnsi="Times New Roman" w:cs="Times New Roman"/>
          <w:sz w:val="24"/>
          <w:szCs w:val="24"/>
        </w:rPr>
        <w:t>В случай на необходимост, при п</w:t>
      </w:r>
      <w:r w:rsidRPr="00F80BF6">
        <w:rPr>
          <w:rFonts w:ascii="Times New Roman" w:eastAsia="Times New Roman" w:hAnsi="Times New Roman" w:cs="Times New Roman"/>
          <w:sz w:val="24"/>
          <w:szCs w:val="24"/>
        </w:rPr>
        <w:t>роверката</w:t>
      </w:r>
      <w:r w:rsidR="009F53B2" w:rsidRPr="00F80BF6">
        <w:rPr>
          <w:rFonts w:ascii="Times New Roman" w:eastAsia="Times New Roman" w:hAnsi="Times New Roman" w:cs="Times New Roman"/>
          <w:sz w:val="24"/>
          <w:szCs w:val="24"/>
        </w:rPr>
        <w:t xml:space="preserve"> на обстоятелствата по сигнала може да бъдат изиска</w:t>
      </w:r>
      <w:r w:rsidR="00144264" w:rsidRPr="00F80BF6">
        <w:rPr>
          <w:rFonts w:ascii="Times New Roman" w:eastAsia="Times New Roman" w:hAnsi="Times New Roman" w:cs="Times New Roman"/>
          <w:sz w:val="24"/>
          <w:szCs w:val="24"/>
        </w:rPr>
        <w:t>н</w:t>
      </w:r>
      <w:r w:rsidR="009F53B2" w:rsidRPr="00F80BF6">
        <w:rPr>
          <w:rFonts w:ascii="Times New Roman" w:eastAsia="Times New Roman" w:hAnsi="Times New Roman" w:cs="Times New Roman"/>
          <w:sz w:val="24"/>
          <w:szCs w:val="24"/>
        </w:rPr>
        <w:t>и</w:t>
      </w:r>
      <w:r w:rsidRPr="00F80BF6">
        <w:rPr>
          <w:rFonts w:ascii="Times New Roman" w:eastAsia="Times New Roman" w:hAnsi="Times New Roman" w:cs="Times New Roman"/>
          <w:sz w:val="24"/>
          <w:szCs w:val="24"/>
        </w:rPr>
        <w:t xml:space="preserve"> документи</w:t>
      </w:r>
      <w:r w:rsidR="00144264" w:rsidRPr="00F80BF6">
        <w:rPr>
          <w:rFonts w:ascii="Times New Roman" w:eastAsia="Times New Roman" w:hAnsi="Times New Roman" w:cs="Times New Roman"/>
          <w:sz w:val="24"/>
          <w:szCs w:val="24"/>
        </w:rPr>
        <w:t>/</w:t>
      </w:r>
      <w:r w:rsidRPr="00F80BF6">
        <w:rPr>
          <w:rFonts w:ascii="Times New Roman" w:eastAsia="Times New Roman" w:hAnsi="Times New Roman" w:cs="Times New Roman"/>
          <w:sz w:val="24"/>
          <w:szCs w:val="24"/>
        </w:rPr>
        <w:t>становища по компетентност от други звена в Министер</w:t>
      </w:r>
      <w:r w:rsidR="00144264" w:rsidRPr="00F80BF6">
        <w:rPr>
          <w:rFonts w:ascii="Times New Roman" w:eastAsia="Times New Roman" w:hAnsi="Times New Roman" w:cs="Times New Roman"/>
          <w:sz w:val="24"/>
          <w:szCs w:val="24"/>
        </w:rPr>
        <w:t xml:space="preserve">ство на </w:t>
      </w:r>
      <w:r w:rsidR="00816F99" w:rsidRPr="00F80BF6">
        <w:rPr>
          <w:rFonts w:ascii="Times New Roman" w:eastAsia="Times New Roman" w:hAnsi="Times New Roman" w:cs="Times New Roman"/>
          <w:sz w:val="24"/>
          <w:szCs w:val="24"/>
        </w:rPr>
        <w:t>иновациите и растежа</w:t>
      </w:r>
      <w:r w:rsidR="00144264" w:rsidRPr="00F80BF6">
        <w:rPr>
          <w:rFonts w:ascii="Times New Roman" w:eastAsia="Times New Roman" w:hAnsi="Times New Roman" w:cs="Times New Roman"/>
          <w:sz w:val="24"/>
          <w:szCs w:val="24"/>
        </w:rPr>
        <w:t xml:space="preserve"> или ГД ЕФК, както и</w:t>
      </w:r>
      <w:r w:rsidRPr="00F80BF6">
        <w:rPr>
          <w:rFonts w:ascii="Times New Roman" w:eastAsia="Times New Roman" w:hAnsi="Times New Roman" w:cs="Times New Roman"/>
          <w:sz w:val="24"/>
          <w:szCs w:val="24"/>
        </w:rPr>
        <w:t xml:space="preserve"> от външни организации</w:t>
      </w:r>
      <w:r w:rsidR="00144264" w:rsidRPr="00F80BF6">
        <w:rPr>
          <w:rFonts w:ascii="Times New Roman" w:eastAsia="Times New Roman" w:hAnsi="Times New Roman" w:cs="Times New Roman"/>
          <w:sz w:val="24"/>
          <w:szCs w:val="24"/>
        </w:rPr>
        <w:t>/институции или лица.</w:t>
      </w:r>
    </w:p>
    <w:p w14:paraId="18BEC321" w14:textId="77777777" w:rsidR="004F0524" w:rsidRPr="00F80BF6" w:rsidRDefault="00144264" w:rsidP="00F74229">
      <w:pPr>
        <w:overflowPunct w:val="0"/>
        <w:autoSpaceDE w:val="0"/>
        <w:autoSpaceDN w:val="0"/>
        <w:adjustRightInd w:val="0"/>
        <w:spacing w:after="0" w:line="23" w:lineRule="atLeast"/>
        <w:contextualSpacing/>
        <w:jc w:val="both"/>
        <w:textAlignment w:val="baseline"/>
        <w:rPr>
          <w:rFonts w:ascii="Times New Roman" w:eastAsia="Times New Roman" w:hAnsi="Times New Roman" w:cs="Times New Roman"/>
          <w:sz w:val="24"/>
          <w:szCs w:val="24"/>
        </w:rPr>
      </w:pPr>
      <w:r w:rsidRPr="00F80BF6">
        <w:rPr>
          <w:rFonts w:ascii="Times New Roman" w:eastAsia="Times New Roman" w:hAnsi="Times New Roman" w:cs="Times New Roman"/>
          <w:sz w:val="24"/>
          <w:szCs w:val="24"/>
        </w:rPr>
        <w:tab/>
        <w:t xml:space="preserve">Проверката по сигнал за нередност приключва </w:t>
      </w:r>
      <w:r w:rsidR="004F0524" w:rsidRPr="00F80BF6">
        <w:rPr>
          <w:rFonts w:ascii="Times New Roman" w:eastAsia="Times New Roman" w:hAnsi="Times New Roman" w:cs="Times New Roman"/>
          <w:sz w:val="24"/>
          <w:szCs w:val="24"/>
        </w:rPr>
        <w:t xml:space="preserve">с издаване на първа писмена оценка за </w:t>
      </w:r>
      <w:r w:rsidR="006A28FC" w:rsidRPr="00F80BF6">
        <w:rPr>
          <w:rFonts w:ascii="Times New Roman" w:eastAsia="Times New Roman" w:hAnsi="Times New Roman" w:cs="Times New Roman"/>
          <w:sz w:val="24"/>
          <w:szCs w:val="24"/>
        </w:rPr>
        <w:t>наличие/</w:t>
      </w:r>
      <w:r w:rsidR="004F0524" w:rsidRPr="00F80BF6">
        <w:rPr>
          <w:rFonts w:ascii="Times New Roman" w:eastAsia="Times New Roman" w:hAnsi="Times New Roman" w:cs="Times New Roman"/>
          <w:sz w:val="24"/>
          <w:szCs w:val="24"/>
        </w:rPr>
        <w:t xml:space="preserve">липса на нередност, след </w:t>
      </w:r>
      <w:r w:rsidR="006A28FC" w:rsidRPr="00F80BF6">
        <w:rPr>
          <w:rFonts w:ascii="Times New Roman" w:eastAsia="Times New Roman" w:hAnsi="Times New Roman" w:cs="Times New Roman"/>
          <w:sz w:val="24"/>
          <w:szCs w:val="24"/>
        </w:rPr>
        <w:t xml:space="preserve">извършен и описан </w:t>
      </w:r>
      <w:r w:rsidR="004F0524" w:rsidRPr="00F80BF6">
        <w:rPr>
          <w:rFonts w:ascii="Times New Roman" w:eastAsia="Times New Roman" w:hAnsi="Times New Roman" w:cs="Times New Roman"/>
          <w:sz w:val="24"/>
          <w:szCs w:val="24"/>
        </w:rPr>
        <w:t xml:space="preserve">обстоен анализ </w:t>
      </w:r>
      <w:r w:rsidR="006A28FC" w:rsidRPr="00F80BF6">
        <w:rPr>
          <w:rFonts w:ascii="Times New Roman" w:eastAsia="Times New Roman" w:hAnsi="Times New Roman" w:cs="Times New Roman"/>
          <w:sz w:val="24"/>
          <w:szCs w:val="24"/>
        </w:rPr>
        <w:t xml:space="preserve">на събраната информация. </w:t>
      </w:r>
    </w:p>
    <w:p w14:paraId="69507977" w14:textId="2314A8F9" w:rsidR="004F0524" w:rsidRPr="00F80BF6" w:rsidRDefault="005559C9" w:rsidP="00F74229">
      <w:pPr>
        <w:overflowPunct w:val="0"/>
        <w:autoSpaceDE w:val="0"/>
        <w:autoSpaceDN w:val="0"/>
        <w:adjustRightInd w:val="0"/>
        <w:spacing w:after="0" w:line="23" w:lineRule="atLeast"/>
        <w:ind w:firstLine="708"/>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случай, че бъдат събрани достатъчно доказателства за извършено нарушение</w:t>
      </w:r>
      <w:r w:rsidR="00CD19E5">
        <w:rPr>
          <w:rFonts w:ascii="Times New Roman" w:eastAsia="Times New Roman" w:hAnsi="Times New Roman" w:cs="Times New Roman"/>
          <w:sz w:val="24"/>
          <w:szCs w:val="24"/>
        </w:rPr>
        <w:t xml:space="preserve"> се пристъпва</w:t>
      </w:r>
      <w:r w:rsidR="001F6F8A" w:rsidRPr="00F80BF6">
        <w:rPr>
          <w:rFonts w:ascii="Times New Roman" w:eastAsia="Times New Roman" w:hAnsi="Times New Roman" w:cs="Times New Roman"/>
          <w:sz w:val="24"/>
          <w:szCs w:val="24"/>
        </w:rPr>
        <w:t xml:space="preserve"> към</w:t>
      </w:r>
      <w:r w:rsidR="004F0524" w:rsidRPr="00F80BF6">
        <w:rPr>
          <w:rFonts w:ascii="Times New Roman" w:eastAsia="Times New Roman" w:hAnsi="Times New Roman" w:cs="Times New Roman"/>
          <w:sz w:val="24"/>
          <w:szCs w:val="24"/>
        </w:rPr>
        <w:t xml:space="preserve"> стартиране на процедура по чл.</w:t>
      </w:r>
      <w:r w:rsidR="001F6F8A" w:rsidRPr="00F80BF6">
        <w:rPr>
          <w:rFonts w:ascii="Times New Roman" w:eastAsia="Times New Roman" w:hAnsi="Times New Roman" w:cs="Times New Roman"/>
          <w:sz w:val="24"/>
          <w:szCs w:val="24"/>
        </w:rPr>
        <w:t xml:space="preserve"> </w:t>
      </w:r>
      <w:r w:rsidR="004F0524" w:rsidRPr="00F80BF6">
        <w:rPr>
          <w:rFonts w:ascii="Times New Roman" w:eastAsia="Times New Roman" w:hAnsi="Times New Roman" w:cs="Times New Roman"/>
          <w:sz w:val="24"/>
          <w:szCs w:val="24"/>
        </w:rPr>
        <w:t xml:space="preserve">73 от </w:t>
      </w:r>
      <w:r w:rsidR="004F0524" w:rsidRPr="009F5A26">
        <w:rPr>
          <w:rFonts w:ascii="Times New Roman" w:eastAsia="Times New Roman" w:hAnsi="Times New Roman" w:cs="Times New Roman"/>
          <w:sz w:val="24"/>
          <w:szCs w:val="24"/>
        </w:rPr>
        <w:t>ЗУСЕ</w:t>
      </w:r>
      <w:r w:rsidR="009F5A26">
        <w:rPr>
          <w:rFonts w:ascii="Times New Roman" w:eastAsia="Times New Roman" w:hAnsi="Times New Roman" w:cs="Times New Roman"/>
          <w:sz w:val="24"/>
          <w:szCs w:val="24"/>
        </w:rPr>
        <w:t>ФСУ</w:t>
      </w:r>
      <w:r w:rsidR="004F0524" w:rsidRPr="00F80BF6">
        <w:rPr>
          <w:rFonts w:ascii="Times New Roman" w:eastAsia="Times New Roman" w:hAnsi="Times New Roman" w:cs="Times New Roman"/>
          <w:sz w:val="24"/>
          <w:szCs w:val="24"/>
        </w:rPr>
        <w:t xml:space="preserve"> за о</w:t>
      </w:r>
      <w:r w:rsidR="001F6F8A" w:rsidRPr="00F80BF6">
        <w:rPr>
          <w:rFonts w:ascii="Times New Roman" w:eastAsia="Times New Roman" w:hAnsi="Times New Roman" w:cs="Times New Roman"/>
          <w:sz w:val="24"/>
          <w:szCs w:val="24"/>
        </w:rPr>
        <w:t>пределяне на финансова корекция.</w:t>
      </w:r>
    </w:p>
    <w:p w14:paraId="4F50B813" w14:textId="618DDE86" w:rsidR="00F55253" w:rsidRPr="00F80BF6" w:rsidRDefault="00CF2477" w:rsidP="00F74229">
      <w:pPr>
        <w:overflowPunct w:val="0"/>
        <w:autoSpaceDE w:val="0"/>
        <w:autoSpaceDN w:val="0"/>
        <w:adjustRightInd w:val="0"/>
        <w:spacing w:after="0" w:line="23" w:lineRule="atLeast"/>
        <w:ind w:firstLine="708"/>
        <w:contextualSpacing/>
        <w:jc w:val="both"/>
        <w:textAlignment w:val="baseline"/>
        <w:rPr>
          <w:rFonts w:ascii="Times New Roman" w:eastAsia="Times New Roman" w:hAnsi="Times New Roman" w:cs="Times New Roman"/>
          <w:sz w:val="24"/>
          <w:szCs w:val="24"/>
        </w:rPr>
      </w:pPr>
      <w:r w:rsidRPr="00F80BF6">
        <w:rPr>
          <w:rFonts w:ascii="Times New Roman" w:eastAsia="Times New Roman" w:hAnsi="Times New Roman" w:cs="Times New Roman"/>
          <w:sz w:val="24"/>
          <w:szCs w:val="24"/>
        </w:rPr>
        <w:t xml:space="preserve">При наличие на данни за извършено престъпление, УО на </w:t>
      </w:r>
      <w:r w:rsidRPr="009F5A26">
        <w:rPr>
          <w:rFonts w:ascii="Times New Roman" w:eastAsia="Times New Roman" w:hAnsi="Times New Roman" w:cs="Times New Roman"/>
          <w:sz w:val="24"/>
          <w:szCs w:val="24"/>
        </w:rPr>
        <w:t>ОПИК</w:t>
      </w:r>
      <w:r w:rsidR="00C25F7C">
        <w:rPr>
          <w:rFonts w:ascii="Times New Roman" w:eastAsia="Times New Roman" w:hAnsi="Times New Roman" w:cs="Times New Roman"/>
          <w:sz w:val="24"/>
          <w:szCs w:val="24"/>
        </w:rPr>
        <w:t>/ПКИП/ПНИИДИТ</w:t>
      </w:r>
      <w:r w:rsidRPr="00F80BF6">
        <w:rPr>
          <w:rFonts w:ascii="Times New Roman" w:eastAsia="Times New Roman" w:hAnsi="Times New Roman" w:cs="Times New Roman"/>
          <w:sz w:val="24"/>
          <w:szCs w:val="24"/>
        </w:rPr>
        <w:t xml:space="preserve"> сезира</w:t>
      </w:r>
      <w:r w:rsidR="004F0524" w:rsidRPr="00F80BF6">
        <w:rPr>
          <w:rFonts w:ascii="Times New Roman" w:eastAsia="Times New Roman" w:hAnsi="Times New Roman" w:cs="Times New Roman"/>
          <w:sz w:val="24"/>
          <w:szCs w:val="24"/>
        </w:rPr>
        <w:t xml:space="preserve"> компетентните органи.</w:t>
      </w:r>
    </w:p>
    <w:p w14:paraId="6C2519D0" w14:textId="77777777" w:rsidR="00D01C70" w:rsidRDefault="00D01C70" w:rsidP="00D01C70">
      <w:pPr>
        <w:overflowPunct w:val="0"/>
        <w:autoSpaceDE w:val="0"/>
        <w:autoSpaceDN w:val="0"/>
        <w:adjustRightInd w:val="0"/>
        <w:spacing w:before="0" w:after="0" w:line="240" w:lineRule="auto"/>
        <w:ind w:firstLine="708"/>
        <w:contextualSpacing/>
        <w:jc w:val="both"/>
        <w:textAlignment w:val="baseline"/>
        <w:rPr>
          <w:rFonts w:ascii="Times New Roman" w:eastAsia="Times New Roman" w:hAnsi="Times New Roman" w:cs="Times New Roman"/>
          <w:sz w:val="24"/>
          <w:szCs w:val="24"/>
        </w:rPr>
      </w:pPr>
      <w:r w:rsidRPr="0001420B">
        <w:rPr>
          <w:rFonts w:ascii="Times New Roman" w:eastAsia="Times New Roman" w:hAnsi="Times New Roman" w:cs="Times New Roman"/>
          <w:sz w:val="24"/>
          <w:szCs w:val="24"/>
        </w:rPr>
        <w:t>През 202</w:t>
      </w:r>
      <w:r>
        <w:rPr>
          <w:rFonts w:ascii="Times New Roman" w:eastAsia="Times New Roman" w:hAnsi="Times New Roman" w:cs="Times New Roman"/>
          <w:sz w:val="24"/>
          <w:szCs w:val="24"/>
        </w:rPr>
        <w:t>4</w:t>
      </w:r>
      <w:r w:rsidRPr="0001420B">
        <w:rPr>
          <w:rFonts w:ascii="Times New Roman" w:eastAsia="Times New Roman" w:hAnsi="Times New Roman" w:cs="Times New Roman"/>
          <w:sz w:val="24"/>
          <w:szCs w:val="24"/>
        </w:rPr>
        <w:t xml:space="preserve"> г. са постъпили </w:t>
      </w:r>
      <w:r>
        <w:rPr>
          <w:rFonts w:ascii="Times New Roman" w:eastAsia="Times New Roman" w:hAnsi="Times New Roman" w:cs="Times New Roman"/>
          <w:b/>
          <w:sz w:val="24"/>
          <w:szCs w:val="24"/>
        </w:rPr>
        <w:t>203</w:t>
      </w:r>
      <w:r w:rsidRPr="00FF66DE">
        <w:rPr>
          <w:rFonts w:ascii="Times New Roman" w:eastAsia="Times New Roman" w:hAnsi="Times New Roman" w:cs="Times New Roman"/>
          <w:sz w:val="24"/>
          <w:szCs w:val="24"/>
        </w:rPr>
        <w:t xml:space="preserve"> </w:t>
      </w:r>
      <w:r w:rsidRPr="00FF66DE">
        <w:rPr>
          <w:rFonts w:ascii="Times New Roman" w:eastAsia="Times New Roman" w:hAnsi="Times New Roman" w:cs="Times New Roman"/>
          <w:b/>
          <w:sz w:val="24"/>
          <w:szCs w:val="24"/>
        </w:rPr>
        <w:t>сигнала</w:t>
      </w:r>
      <w:r w:rsidRPr="0001420B">
        <w:rPr>
          <w:rFonts w:ascii="Times New Roman" w:eastAsia="Times New Roman" w:hAnsi="Times New Roman" w:cs="Times New Roman"/>
          <w:sz w:val="24"/>
          <w:szCs w:val="24"/>
        </w:rPr>
        <w:t xml:space="preserve"> за нередност</w:t>
      </w:r>
      <w:r>
        <w:rPr>
          <w:rFonts w:ascii="Times New Roman" w:eastAsia="Times New Roman" w:hAnsi="Times New Roman" w:cs="Times New Roman"/>
          <w:sz w:val="24"/>
          <w:szCs w:val="24"/>
        </w:rPr>
        <w:t xml:space="preserve"> по ОПИК,</w:t>
      </w:r>
      <w:r w:rsidRPr="000142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регистрирани</w:t>
      </w:r>
      <w:r w:rsidRPr="000142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от № 871 до № 1073 </w:t>
      </w:r>
      <w:r w:rsidRPr="0001420B">
        <w:rPr>
          <w:rFonts w:ascii="Times New Roman" w:eastAsia="Times New Roman" w:hAnsi="Times New Roman" w:cs="Times New Roman"/>
          <w:sz w:val="24"/>
          <w:szCs w:val="24"/>
        </w:rPr>
        <w:t>в ИСУН 2020 и в Регистъра на сигналите за нередност на УО на ОПИК</w:t>
      </w:r>
      <w:r w:rsidRPr="0001420B">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Три броя от регистрираните сигнали за нередности са анулирани, предвид дублирането им. </w:t>
      </w:r>
      <w:r w:rsidRPr="0001420B">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регистрираните</w:t>
      </w:r>
      <w:r w:rsidRPr="0001420B">
        <w:rPr>
          <w:rFonts w:ascii="Times New Roman" w:eastAsia="Times New Roman" w:hAnsi="Times New Roman" w:cs="Times New Roman"/>
          <w:sz w:val="24"/>
          <w:szCs w:val="24"/>
        </w:rPr>
        <w:t xml:space="preserve"> </w:t>
      </w:r>
      <w:r w:rsidRPr="00FC0A57">
        <w:rPr>
          <w:rFonts w:ascii="Times New Roman" w:eastAsia="Times New Roman" w:hAnsi="Times New Roman" w:cs="Times New Roman"/>
          <w:b/>
          <w:sz w:val="24"/>
          <w:szCs w:val="24"/>
        </w:rPr>
        <w:t>200 бр.</w:t>
      </w:r>
      <w:r>
        <w:rPr>
          <w:rFonts w:ascii="Times New Roman" w:eastAsia="Times New Roman" w:hAnsi="Times New Roman" w:cs="Times New Roman"/>
          <w:sz w:val="24"/>
          <w:szCs w:val="24"/>
        </w:rPr>
        <w:t xml:space="preserve"> </w:t>
      </w:r>
      <w:r w:rsidRPr="0001420B">
        <w:rPr>
          <w:rFonts w:ascii="Times New Roman" w:eastAsia="Times New Roman" w:hAnsi="Times New Roman" w:cs="Times New Roman"/>
          <w:sz w:val="24"/>
          <w:szCs w:val="24"/>
        </w:rPr>
        <w:t>сигнала за нередност през 202</w:t>
      </w:r>
      <w:r>
        <w:rPr>
          <w:rFonts w:ascii="Times New Roman" w:eastAsia="Times New Roman" w:hAnsi="Times New Roman" w:cs="Times New Roman"/>
          <w:sz w:val="24"/>
          <w:szCs w:val="24"/>
        </w:rPr>
        <w:t>4</w:t>
      </w:r>
      <w:r w:rsidRPr="0001420B">
        <w:rPr>
          <w:rFonts w:ascii="Times New Roman" w:eastAsia="Times New Roman" w:hAnsi="Times New Roman" w:cs="Times New Roman"/>
          <w:sz w:val="24"/>
          <w:szCs w:val="24"/>
        </w:rPr>
        <w:t xml:space="preserve"> г. – </w:t>
      </w:r>
      <w:r w:rsidRPr="00FC0A57">
        <w:rPr>
          <w:rFonts w:ascii="Times New Roman" w:eastAsia="Times New Roman" w:hAnsi="Times New Roman" w:cs="Times New Roman"/>
          <w:b/>
          <w:sz w:val="24"/>
          <w:szCs w:val="24"/>
        </w:rPr>
        <w:t>19</w:t>
      </w:r>
      <w:r w:rsidRPr="00FC0A57">
        <w:rPr>
          <w:rFonts w:ascii="Times New Roman" w:eastAsia="Times New Roman" w:hAnsi="Times New Roman" w:cs="Times New Roman"/>
          <w:b/>
          <w:sz w:val="24"/>
          <w:szCs w:val="24"/>
          <w:lang w:val="en-US"/>
        </w:rPr>
        <w:t>3</w:t>
      </w:r>
      <w:r w:rsidRPr="00FC0A57">
        <w:rPr>
          <w:rFonts w:ascii="Times New Roman" w:eastAsia="Times New Roman" w:hAnsi="Times New Roman" w:cs="Times New Roman"/>
          <w:b/>
          <w:sz w:val="24"/>
          <w:szCs w:val="24"/>
        </w:rPr>
        <w:t xml:space="preserve"> бр.</w:t>
      </w:r>
      <w:r>
        <w:rPr>
          <w:rFonts w:ascii="Times New Roman" w:eastAsia="Times New Roman" w:hAnsi="Times New Roman" w:cs="Times New Roman"/>
          <w:sz w:val="24"/>
          <w:szCs w:val="24"/>
        </w:rPr>
        <w:t xml:space="preserve"> </w:t>
      </w:r>
      <w:r w:rsidRPr="0001420B">
        <w:rPr>
          <w:rFonts w:ascii="Times New Roman" w:eastAsia="Times New Roman" w:hAnsi="Times New Roman" w:cs="Times New Roman"/>
          <w:sz w:val="24"/>
          <w:szCs w:val="24"/>
        </w:rPr>
        <w:t>сигнала са вътрешни</w:t>
      </w:r>
      <w:r>
        <w:rPr>
          <w:rFonts w:ascii="Times New Roman" w:eastAsia="Times New Roman" w:hAnsi="Times New Roman" w:cs="Times New Roman"/>
          <w:sz w:val="24"/>
          <w:szCs w:val="24"/>
        </w:rPr>
        <w:t>, като по-голямата част са следствие на извършени повторни проверки от УО въз основа на одитни препоръки,</w:t>
      </w:r>
      <w:r w:rsidRPr="0001420B">
        <w:rPr>
          <w:rFonts w:ascii="Times New Roman" w:eastAsia="Times New Roman" w:hAnsi="Times New Roman" w:cs="Times New Roman"/>
          <w:sz w:val="24"/>
          <w:szCs w:val="24"/>
        </w:rPr>
        <w:t xml:space="preserve"> и </w:t>
      </w:r>
      <w:r w:rsidRPr="00FC0A57">
        <w:rPr>
          <w:rFonts w:ascii="Times New Roman" w:eastAsia="Times New Roman" w:hAnsi="Times New Roman" w:cs="Times New Roman"/>
          <w:b/>
          <w:sz w:val="24"/>
          <w:szCs w:val="24"/>
          <w:lang w:val="en-US"/>
        </w:rPr>
        <w:t>7</w:t>
      </w:r>
      <w:r w:rsidRPr="00FC0A57">
        <w:rPr>
          <w:rFonts w:ascii="Times New Roman" w:eastAsia="Times New Roman" w:hAnsi="Times New Roman" w:cs="Times New Roman"/>
          <w:b/>
          <w:sz w:val="24"/>
          <w:szCs w:val="24"/>
        </w:rPr>
        <w:t xml:space="preserve"> бр.</w:t>
      </w:r>
      <w:r>
        <w:rPr>
          <w:rFonts w:ascii="Times New Roman" w:eastAsia="Times New Roman" w:hAnsi="Times New Roman" w:cs="Times New Roman"/>
          <w:sz w:val="24"/>
          <w:szCs w:val="24"/>
        </w:rPr>
        <w:t xml:space="preserve"> сигнала </w:t>
      </w:r>
      <w:r w:rsidRPr="0001420B">
        <w:rPr>
          <w:rFonts w:ascii="Times New Roman" w:eastAsia="Times New Roman" w:hAnsi="Times New Roman" w:cs="Times New Roman"/>
          <w:sz w:val="24"/>
          <w:szCs w:val="24"/>
        </w:rPr>
        <w:t>са външни.</w:t>
      </w:r>
      <w:r w:rsidRPr="0001420B">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Към 31.12.2024 г. и за отчетния период са приключени с регистриране на нередност </w:t>
      </w:r>
      <w:r w:rsidRPr="00FC0A57">
        <w:rPr>
          <w:rFonts w:ascii="Times New Roman" w:eastAsia="Times New Roman" w:hAnsi="Times New Roman" w:cs="Times New Roman"/>
          <w:b/>
          <w:sz w:val="24"/>
          <w:szCs w:val="24"/>
        </w:rPr>
        <w:t>16</w:t>
      </w:r>
      <w:r>
        <w:rPr>
          <w:rFonts w:ascii="Times New Roman" w:eastAsia="Times New Roman" w:hAnsi="Times New Roman" w:cs="Times New Roman"/>
          <w:b/>
          <w:sz w:val="24"/>
          <w:szCs w:val="24"/>
          <w:lang w:val="en-US"/>
        </w:rPr>
        <w:t>6</w:t>
      </w:r>
      <w:r w:rsidRPr="00FC0A57">
        <w:rPr>
          <w:rFonts w:ascii="Times New Roman" w:eastAsia="Times New Roman" w:hAnsi="Times New Roman" w:cs="Times New Roman"/>
          <w:b/>
          <w:sz w:val="24"/>
          <w:szCs w:val="24"/>
        </w:rPr>
        <w:t xml:space="preserve"> бр.</w:t>
      </w:r>
      <w:r>
        <w:rPr>
          <w:rFonts w:ascii="Times New Roman" w:eastAsia="Times New Roman" w:hAnsi="Times New Roman" w:cs="Times New Roman"/>
          <w:sz w:val="24"/>
          <w:szCs w:val="24"/>
        </w:rPr>
        <w:t xml:space="preserve"> сигнала, </w:t>
      </w:r>
      <w:r>
        <w:rPr>
          <w:rFonts w:ascii="Times New Roman" w:eastAsia="Times New Roman" w:hAnsi="Times New Roman" w:cs="Times New Roman"/>
          <w:b/>
          <w:sz w:val="24"/>
          <w:szCs w:val="24"/>
        </w:rPr>
        <w:t>19</w:t>
      </w:r>
      <w:r w:rsidRPr="00FC0A57">
        <w:rPr>
          <w:rFonts w:ascii="Times New Roman" w:eastAsia="Times New Roman" w:hAnsi="Times New Roman" w:cs="Times New Roman"/>
          <w:b/>
          <w:sz w:val="24"/>
          <w:szCs w:val="24"/>
        </w:rPr>
        <w:t xml:space="preserve"> бр.</w:t>
      </w:r>
      <w:r>
        <w:rPr>
          <w:rFonts w:ascii="Times New Roman" w:eastAsia="Times New Roman" w:hAnsi="Times New Roman" w:cs="Times New Roman"/>
          <w:sz w:val="24"/>
          <w:szCs w:val="24"/>
        </w:rPr>
        <w:t xml:space="preserve"> са приключени без регистриране на нередност, а </w:t>
      </w:r>
      <w:r w:rsidRPr="00FC0A57">
        <w:rPr>
          <w:rFonts w:ascii="Times New Roman" w:eastAsia="Times New Roman" w:hAnsi="Times New Roman" w:cs="Times New Roman"/>
          <w:b/>
          <w:sz w:val="24"/>
          <w:szCs w:val="24"/>
        </w:rPr>
        <w:t>15 бр.</w:t>
      </w:r>
      <w:r>
        <w:rPr>
          <w:rFonts w:ascii="Times New Roman" w:eastAsia="Times New Roman" w:hAnsi="Times New Roman" w:cs="Times New Roman"/>
          <w:sz w:val="24"/>
          <w:szCs w:val="24"/>
        </w:rPr>
        <w:t xml:space="preserve"> са все още активни.</w:t>
      </w:r>
    </w:p>
    <w:p w14:paraId="665C2617" w14:textId="77777777" w:rsidR="00D01C70" w:rsidRDefault="00D01C70" w:rsidP="00D01C70">
      <w:pPr>
        <w:overflowPunct w:val="0"/>
        <w:autoSpaceDE w:val="0"/>
        <w:autoSpaceDN w:val="0"/>
        <w:adjustRightInd w:val="0"/>
        <w:spacing w:before="0" w:after="0" w:line="240" w:lineRule="auto"/>
        <w:ind w:firstLine="708"/>
        <w:contextualSpacing/>
        <w:jc w:val="both"/>
        <w:textAlignment w:val="baseline"/>
        <w:rPr>
          <w:rFonts w:ascii="Times New Roman" w:eastAsia="Times New Roman" w:hAnsi="Times New Roman" w:cs="Times New Roman"/>
          <w:sz w:val="24"/>
          <w:szCs w:val="24"/>
        </w:rPr>
      </w:pPr>
    </w:p>
    <w:p w14:paraId="782E1EFD" w14:textId="77777777" w:rsidR="00D01C70" w:rsidRDefault="00D01C70" w:rsidP="00D01C70">
      <w:pPr>
        <w:overflowPunct w:val="0"/>
        <w:autoSpaceDE w:val="0"/>
        <w:autoSpaceDN w:val="0"/>
        <w:adjustRightInd w:val="0"/>
        <w:spacing w:before="0" w:after="0" w:line="240" w:lineRule="auto"/>
        <w:ind w:firstLine="708"/>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bg-BG"/>
        </w:rPr>
        <w:lastRenderedPageBreak/>
        <w:drawing>
          <wp:inline distT="0" distB="0" distL="0" distR="0" wp14:anchorId="530DDFDC" wp14:editId="5651DB0E">
            <wp:extent cx="5328285" cy="335915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8285" cy="3359150"/>
                    </a:xfrm>
                    <a:prstGeom prst="rect">
                      <a:avLst/>
                    </a:prstGeom>
                    <a:noFill/>
                  </pic:spPr>
                </pic:pic>
              </a:graphicData>
            </a:graphic>
          </wp:inline>
        </w:drawing>
      </w:r>
    </w:p>
    <w:p w14:paraId="1C67B990" w14:textId="77777777" w:rsidR="00D01C70" w:rsidRDefault="00D01C70" w:rsidP="00D01C70">
      <w:pPr>
        <w:overflowPunct w:val="0"/>
        <w:autoSpaceDE w:val="0"/>
        <w:autoSpaceDN w:val="0"/>
        <w:adjustRightInd w:val="0"/>
        <w:spacing w:before="0" w:after="0" w:line="240" w:lineRule="auto"/>
        <w:ind w:firstLine="708"/>
        <w:contextualSpacing/>
        <w:jc w:val="both"/>
        <w:textAlignment w:val="baseline"/>
        <w:rPr>
          <w:rFonts w:ascii="Times New Roman" w:eastAsia="Times New Roman" w:hAnsi="Times New Roman" w:cs="Times New Roman"/>
          <w:sz w:val="24"/>
          <w:szCs w:val="24"/>
        </w:rPr>
      </w:pPr>
    </w:p>
    <w:p w14:paraId="52468148" w14:textId="77777777" w:rsidR="00D01C70" w:rsidRDefault="00D01C70" w:rsidP="00D01C70">
      <w:pPr>
        <w:overflowPunct w:val="0"/>
        <w:autoSpaceDE w:val="0"/>
        <w:autoSpaceDN w:val="0"/>
        <w:adjustRightInd w:val="0"/>
        <w:spacing w:before="0" w:after="0" w:line="240" w:lineRule="auto"/>
        <w:ind w:firstLine="708"/>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bg-BG"/>
        </w:rPr>
        <w:drawing>
          <wp:inline distT="0" distB="0" distL="0" distR="0" wp14:anchorId="1D4D83A7" wp14:editId="41C04FCC">
            <wp:extent cx="5295568" cy="3274060"/>
            <wp:effectExtent l="0" t="0" r="63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9984" cy="3276790"/>
                    </a:xfrm>
                    <a:prstGeom prst="rect">
                      <a:avLst/>
                    </a:prstGeom>
                    <a:noFill/>
                  </pic:spPr>
                </pic:pic>
              </a:graphicData>
            </a:graphic>
          </wp:inline>
        </w:drawing>
      </w:r>
    </w:p>
    <w:p w14:paraId="75DA9B4B" w14:textId="77777777" w:rsidR="00D01C70" w:rsidRPr="00E4629C" w:rsidRDefault="00D01C70" w:rsidP="00D01C70">
      <w:pPr>
        <w:overflowPunct w:val="0"/>
        <w:autoSpaceDE w:val="0"/>
        <w:autoSpaceDN w:val="0"/>
        <w:adjustRightInd w:val="0"/>
        <w:spacing w:before="0" w:after="0" w:line="240" w:lineRule="auto"/>
        <w:ind w:firstLine="708"/>
        <w:contextualSpacing/>
        <w:jc w:val="both"/>
        <w:textAlignment w:val="baseline"/>
        <w:rPr>
          <w:rFonts w:ascii="Times New Roman" w:eastAsia="Times New Roman" w:hAnsi="Times New Roman" w:cs="Times New Roman"/>
          <w:sz w:val="24"/>
          <w:szCs w:val="24"/>
        </w:rPr>
      </w:pPr>
    </w:p>
    <w:p w14:paraId="4DCBEC4A" w14:textId="32014572" w:rsidR="00D01C70" w:rsidRDefault="00D01C70" w:rsidP="00D01C70">
      <w:pPr>
        <w:overflowPunct w:val="0"/>
        <w:autoSpaceDE w:val="0"/>
        <w:autoSpaceDN w:val="0"/>
        <w:adjustRightInd w:val="0"/>
        <w:spacing w:before="0" w:after="0" w:line="240" w:lineRule="auto"/>
        <w:ind w:firstLine="708"/>
        <w:contextualSpacing/>
        <w:jc w:val="both"/>
        <w:textAlignment w:val="baseline"/>
        <w:rPr>
          <w:rFonts w:ascii="Times New Roman" w:eastAsia="Times New Roman" w:hAnsi="Times New Roman" w:cs="Times New Roman"/>
          <w:sz w:val="24"/>
          <w:szCs w:val="24"/>
        </w:rPr>
      </w:pPr>
      <w:r w:rsidRPr="0001420B">
        <w:rPr>
          <w:rFonts w:ascii="Times New Roman" w:eastAsia="Times New Roman" w:hAnsi="Times New Roman" w:cs="Times New Roman"/>
          <w:sz w:val="24"/>
          <w:szCs w:val="24"/>
        </w:rPr>
        <w:t>Съгласно § 1, т. 3 от Допълнителните разпоредби на НАНЕСИФ</w:t>
      </w:r>
      <w:r w:rsidR="00F91BCC">
        <w:rPr>
          <w:rFonts w:ascii="Times New Roman" w:eastAsia="Times New Roman" w:hAnsi="Times New Roman" w:cs="Times New Roman"/>
          <w:sz w:val="24"/>
          <w:szCs w:val="24"/>
        </w:rPr>
        <w:t xml:space="preserve"> и НАНЕФСУ</w:t>
      </w:r>
      <w:r w:rsidRPr="0001420B">
        <w:rPr>
          <w:rFonts w:ascii="Times New Roman" w:eastAsia="Times New Roman" w:hAnsi="Times New Roman" w:cs="Times New Roman"/>
          <w:sz w:val="24"/>
          <w:szCs w:val="24"/>
        </w:rPr>
        <w:t>, „</w:t>
      </w:r>
      <w:r w:rsidRPr="0001420B">
        <w:rPr>
          <w:rFonts w:ascii="Times New Roman" w:eastAsia="Times New Roman" w:hAnsi="Times New Roman" w:cs="Times New Roman"/>
          <w:i/>
          <w:sz w:val="24"/>
          <w:szCs w:val="24"/>
        </w:rPr>
        <w:t>сигнал за нередност</w:t>
      </w:r>
      <w:r w:rsidRPr="0001420B">
        <w:rPr>
          <w:rFonts w:ascii="Times New Roman" w:eastAsia="Times New Roman" w:hAnsi="Times New Roman" w:cs="Times New Roman"/>
          <w:sz w:val="24"/>
          <w:szCs w:val="24"/>
        </w:rPr>
        <w:t xml:space="preserve">“ е постъпила, включително от анонимен източник, информация за извършена нередност. </w:t>
      </w:r>
      <w:r w:rsidRPr="00FB0019">
        <w:rPr>
          <w:rFonts w:ascii="Times New Roman" w:eastAsia="Times New Roman" w:hAnsi="Times New Roman" w:cs="Times New Roman"/>
          <w:sz w:val="24"/>
          <w:szCs w:val="24"/>
        </w:rPr>
        <w:t xml:space="preserve">Предвид това, УО на ОПИК регистрира и проверява обстойно всички постъпили сигнали за нередност, включително анонимните. От подадените </w:t>
      </w:r>
      <w:r w:rsidRPr="00F353C6">
        <w:rPr>
          <w:rFonts w:ascii="Times New Roman" w:eastAsia="Times New Roman" w:hAnsi="Times New Roman" w:cs="Times New Roman"/>
          <w:b/>
          <w:sz w:val="24"/>
          <w:szCs w:val="24"/>
        </w:rPr>
        <w:t>200</w:t>
      </w:r>
      <w:r w:rsidRPr="00FB0019">
        <w:rPr>
          <w:rFonts w:ascii="Times New Roman" w:eastAsia="Times New Roman" w:hAnsi="Times New Roman" w:cs="Times New Roman"/>
          <w:sz w:val="24"/>
          <w:szCs w:val="24"/>
        </w:rPr>
        <w:t xml:space="preserve"> </w:t>
      </w:r>
      <w:r w:rsidRPr="00F353C6">
        <w:rPr>
          <w:rFonts w:ascii="Times New Roman" w:eastAsia="Times New Roman" w:hAnsi="Times New Roman" w:cs="Times New Roman"/>
          <w:b/>
          <w:sz w:val="24"/>
          <w:szCs w:val="24"/>
        </w:rPr>
        <w:t>бр.</w:t>
      </w:r>
      <w:r>
        <w:rPr>
          <w:rFonts w:ascii="Times New Roman" w:eastAsia="Times New Roman" w:hAnsi="Times New Roman" w:cs="Times New Roman"/>
          <w:sz w:val="24"/>
          <w:szCs w:val="24"/>
        </w:rPr>
        <w:t xml:space="preserve"> сигнали</w:t>
      </w:r>
      <w:r w:rsidRPr="00FB0019">
        <w:rPr>
          <w:rFonts w:ascii="Times New Roman" w:eastAsia="Times New Roman" w:hAnsi="Times New Roman" w:cs="Times New Roman"/>
          <w:sz w:val="24"/>
          <w:szCs w:val="24"/>
        </w:rPr>
        <w:t xml:space="preserve"> през 2024 г. няма анонимни, т.е. подателят на сигнала да не може да бъде идентифициран (не е посочил идентификационни данни или е посочил само лично или само фамилно име).</w:t>
      </w:r>
      <w:r w:rsidRPr="00DB785F">
        <w:rPr>
          <w:rFonts w:ascii="Times New Roman" w:eastAsia="Times New Roman" w:hAnsi="Times New Roman" w:cs="Times New Roman"/>
          <w:sz w:val="24"/>
          <w:szCs w:val="24"/>
        </w:rPr>
        <w:t xml:space="preserve"> </w:t>
      </w:r>
    </w:p>
    <w:p w14:paraId="2334B172" w14:textId="77777777" w:rsidR="00D01C70" w:rsidRPr="00DB785F" w:rsidRDefault="00D01C70" w:rsidP="00D01C70">
      <w:pPr>
        <w:pStyle w:val="ListParagraph"/>
        <w:overflowPunct w:val="0"/>
        <w:autoSpaceDE w:val="0"/>
        <w:autoSpaceDN w:val="0"/>
        <w:adjustRightInd w:val="0"/>
        <w:spacing w:before="0" w:after="0" w:line="240" w:lineRule="auto"/>
        <w:ind w:left="0" w:firstLine="709"/>
        <w:jc w:val="both"/>
        <w:textAlignment w:val="baseline"/>
        <w:rPr>
          <w:rFonts w:ascii="Times New Roman" w:eastAsia="Times New Roman" w:hAnsi="Times New Roman" w:cs="Times New Roman"/>
          <w:sz w:val="24"/>
          <w:szCs w:val="24"/>
        </w:rPr>
      </w:pPr>
      <w:r w:rsidRPr="00DB785F">
        <w:rPr>
          <w:rFonts w:ascii="Times New Roman" w:eastAsia="Times New Roman" w:hAnsi="Times New Roman" w:cs="Times New Roman"/>
          <w:sz w:val="24"/>
          <w:szCs w:val="24"/>
        </w:rPr>
        <w:t>Един от способите за проверка по регистрираните сигнали за нередност е извършването</w:t>
      </w:r>
      <w:r>
        <w:rPr>
          <w:rFonts w:ascii="Times New Roman" w:eastAsia="Times New Roman" w:hAnsi="Times New Roman" w:cs="Times New Roman"/>
          <w:sz w:val="24"/>
          <w:szCs w:val="24"/>
        </w:rPr>
        <w:t xml:space="preserve"> на проверка на място. През 2024</w:t>
      </w:r>
      <w:r w:rsidRPr="00DB785F">
        <w:rPr>
          <w:rFonts w:ascii="Times New Roman" w:eastAsia="Times New Roman" w:hAnsi="Times New Roman" w:cs="Times New Roman"/>
          <w:sz w:val="24"/>
          <w:szCs w:val="24"/>
        </w:rPr>
        <w:t xml:space="preserve"> г., с цел пълно изясняване на фактическата обстановка по администрираните сигнали за нередност, са извършени </w:t>
      </w:r>
      <w:r w:rsidRPr="00F353C6">
        <w:rPr>
          <w:rFonts w:ascii="Times New Roman" w:eastAsia="Times New Roman" w:hAnsi="Times New Roman" w:cs="Times New Roman"/>
          <w:b/>
          <w:sz w:val="24"/>
          <w:szCs w:val="24"/>
        </w:rPr>
        <w:t>27 бр.</w:t>
      </w:r>
      <w:r w:rsidRPr="00EE6BAA">
        <w:rPr>
          <w:rFonts w:ascii="Times New Roman" w:eastAsia="Times New Roman" w:hAnsi="Times New Roman" w:cs="Times New Roman"/>
          <w:sz w:val="24"/>
          <w:szCs w:val="24"/>
        </w:rPr>
        <w:t xml:space="preserve"> внезапни проверки на място.</w:t>
      </w:r>
      <w:r w:rsidRPr="00DB785F">
        <w:rPr>
          <w:rFonts w:ascii="Times New Roman" w:eastAsia="Times New Roman" w:hAnsi="Times New Roman" w:cs="Times New Roman"/>
          <w:sz w:val="24"/>
          <w:szCs w:val="24"/>
        </w:rPr>
        <w:t xml:space="preserve"> </w:t>
      </w:r>
    </w:p>
    <w:p w14:paraId="37881EBB" w14:textId="77777777" w:rsidR="00D01C70" w:rsidRPr="00FD4367" w:rsidRDefault="00D01C70" w:rsidP="00D01C70">
      <w:pPr>
        <w:overflowPunct w:val="0"/>
        <w:autoSpaceDE w:val="0"/>
        <w:autoSpaceDN w:val="0"/>
        <w:adjustRightInd w:val="0"/>
        <w:spacing w:before="0" w:after="0" w:line="240" w:lineRule="auto"/>
        <w:ind w:firstLine="708"/>
        <w:contextualSpacing/>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lastRenderedPageBreak/>
        <w:t xml:space="preserve">През отчетния период са регистрирани </w:t>
      </w:r>
      <w:r w:rsidRPr="00FC0A57">
        <w:rPr>
          <w:rFonts w:ascii="Times New Roman" w:eastAsia="Times New Roman" w:hAnsi="Times New Roman" w:cs="Times New Roman"/>
          <w:b/>
          <w:sz w:val="24"/>
          <w:szCs w:val="24"/>
        </w:rPr>
        <w:t>194 бр.</w:t>
      </w:r>
      <w:r>
        <w:rPr>
          <w:rFonts w:ascii="Times New Roman" w:eastAsia="Times New Roman" w:hAnsi="Times New Roman" w:cs="Times New Roman"/>
          <w:sz w:val="24"/>
          <w:szCs w:val="24"/>
        </w:rPr>
        <w:t xml:space="preserve"> нередности (които включват и администрирани сигнали през предходен период). Две от регистрираните нередности са анулирани, предвид дублиране на информация. </w:t>
      </w:r>
    </w:p>
    <w:p w14:paraId="7C0FCE3C" w14:textId="77777777" w:rsidR="00D01C70" w:rsidRPr="00DB785F" w:rsidRDefault="00D01C70" w:rsidP="00D01C70">
      <w:pPr>
        <w:overflowPunct w:val="0"/>
        <w:autoSpaceDE w:val="0"/>
        <w:autoSpaceDN w:val="0"/>
        <w:adjustRightInd w:val="0"/>
        <w:spacing w:before="0" w:after="0" w:line="240" w:lineRule="auto"/>
        <w:ind w:firstLine="708"/>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Основанията за регистриране на нередностите са за следните нарушения:</w:t>
      </w:r>
    </w:p>
    <w:p w14:paraId="0567DFFE" w14:textId="77777777" w:rsidR="00D01C70" w:rsidRPr="00DB785F" w:rsidRDefault="00D01C70" w:rsidP="00D01C70">
      <w:pPr>
        <w:pStyle w:val="ListParagraph"/>
        <w:numPr>
          <w:ilvl w:val="0"/>
          <w:numId w:val="2"/>
        </w:numPr>
        <w:overflowPunct w:val="0"/>
        <w:autoSpaceDE w:val="0"/>
        <w:autoSpaceDN w:val="0"/>
        <w:adjustRightInd w:val="0"/>
        <w:spacing w:before="0" w:after="0" w:line="240" w:lineRule="auto"/>
        <w:jc w:val="both"/>
        <w:textAlignment w:val="baseline"/>
        <w:rPr>
          <w:rFonts w:ascii="Times New Roman" w:eastAsia="Times New Roman" w:hAnsi="Times New Roman" w:cs="Times New Roman"/>
          <w:sz w:val="24"/>
          <w:szCs w:val="24"/>
        </w:rPr>
      </w:pPr>
      <w:r w:rsidRPr="00412282">
        <w:rPr>
          <w:rFonts w:ascii="Times New Roman" w:eastAsia="Times New Roman" w:hAnsi="Times New Roman" w:cs="Times New Roman"/>
          <w:b/>
          <w:sz w:val="24"/>
          <w:szCs w:val="24"/>
        </w:rPr>
        <w:t>10 бр.</w:t>
      </w:r>
      <w:r w:rsidRPr="00412282">
        <w:rPr>
          <w:rFonts w:ascii="Times New Roman" w:eastAsia="Times New Roman" w:hAnsi="Times New Roman" w:cs="Times New Roman"/>
          <w:sz w:val="24"/>
          <w:szCs w:val="24"/>
        </w:rPr>
        <w:t xml:space="preserve"> се отнасят за нарушения при тръжни процедури</w:t>
      </w:r>
      <w:r w:rsidRPr="00DB785F">
        <w:rPr>
          <w:rFonts w:ascii="Times New Roman" w:eastAsia="Times New Roman" w:hAnsi="Times New Roman" w:cs="Times New Roman"/>
          <w:sz w:val="24"/>
          <w:szCs w:val="24"/>
        </w:rPr>
        <w:t>;</w:t>
      </w:r>
    </w:p>
    <w:p w14:paraId="7D08C10D" w14:textId="77777777" w:rsidR="00D01C70" w:rsidRPr="00DB785F" w:rsidRDefault="00D01C70" w:rsidP="00D01C70">
      <w:pPr>
        <w:pStyle w:val="ListParagraph"/>
        <w:numPr>
          <w:ilvl w:val="0"/>
          <w:numId w:val="2"/>
        </w:numPr>
        <w:overflowPunct w:val="0"/>
        <w:autoSpaceDE w:val="0"/>
        <w:autoSpaceDN w:val="0"/>
        <w:adjustRightInd w:val="0"/>
        <w:spacing w:before="0" w:after="0" w:line="240" w:lineRule="auto"/>
        <w:jc w:val="both"/>
        <w:textAlignment w:val="baseline"/>
        <w:rPr>
          <w:rFonts w:ascii="Times New Roman" w:eastAsia="Times New Roman" w:hAnsi="Times New Roman" w:cs="Times New Roman"/>
          <w:sz w:val="24"/>
          <w:szCs w:val="24"/>
        </w:rPr>
      </w:pPr>
      <w:r w:rsidRPr="00DF61A4">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63 </w:t>
      </w:r>
      <w:r w:rsidRPr="00DF61A4">
        <w:rPr>
          <w:rFonts w:ascii="Times New Roman" w:eastAsia="Times New Roman" w:hAnsi="Times New Roman" w:cs="Times New Roman"/>
          <w:b/>
          <w:sz w:val="24"/>
          <w:szCs w:val="24"/>
        </w:rPr>
        <w:t>бр.</w:t>
      </w:r>
      <w:r w:rsidRPr="00DB785F">
        <w:rPr>
          <w:rFonts w:ascii="Times New Roman" w:eastAsia="Times New Roman" w:hAnsi="Times New Roman" w:cs="Times New Roman"/>
          <w:sz w:val="24"/>
          <w:szCs w:val="24"/>
        </w:rPr>
        <w:t xml:space="preserve"> се отнасят за </w:t>
      </w:r>
      <w:r w:rsidRPr="00DF61A4">
        <w:rPr>
          <w:rFonts w:ascii="Times New Roman" w:eastAsia="Times New Roman" w:hAnsi="Times New Roman" w:cs="Times New Roman"/>
          <w:sz w:val="24"/>
          <w:szCs w:val="24"/>
        </w:rPr>
        <w:t>нарушаване на принципите по чл. 4, параграф 8, чл. 7 и 8 от Регламент (ЕС) № 1303/2013</w:t>
      </w:r>
      <w:r w:rsidRPr="00DB785F">
        <w:rPr>
          <w:rFonts w:ascii="Times New Roman" w:eastAsia="Times New Roman" w:hAnsi="Times New Roman" w:cs="Times New Roman"/>
          <w:sz w:val="24"/>
          <w:szCs w:val="24"/>
        </w:rPr>
        <w:t>;</w:t>
      </w:r>
    </w:p>
    <w:p w14:paraId="53E30F40" w14:textId="77777777" w:rsidR="00D01C70" w:rsidRPr="00DB785F" w:rsidRDefault="00D01C70" w:rsidP="00D01C70">
      <w:pPr>
        <w:pStyle w:val="ListParagraph"/>
        <w:numPr>
          <w:ilvl w:val="0"/>
          <w:numId w:val="2"/>
        </w:numPr>
        <w:overflowPunct w:val="0"/>
        <w:autoSpaceDE w:val="0"/>
        <w:autoSpaceDN w:val="0"/>
        <w:adjustRightInd w:val="0"/>
        <w:spacing w:before="0" w:after="0" w:line="240" w:lineRule="auto"/>
        <w:jc w:val="both"/>
        <w:textAlignment w:val="baseline"/>
        <w:rPr>
          <w:rFonts w:ascii="Times New Roman" w:eastAsia="Times New Roman" w:hAnsi="Times New Roman" w:cs="Times New Roman"/>
          <w:sz w:val="24"/>
          <w:szCs w:val="24"/>
        </w:rPr>
      </w:pPr>
      <w:r w:rsidRPr="00DF61A4">
        <w:rPr>
          <w:rFonts w:ascii="Times New Roman" w:eastAsia="Times New Roman" w:hAnsi="Times New Roman" w:cs="Times New Roman"/>
          <w:b/>
          <w:sz w:val="24"/>
          <w:szCs w:val="24"/>
        </w:rPr>
        <w:t>3 бр.</w:t>
      </w:r>
      <w:r w:rsidRPr="00DB785F">
        <w:rPr>
          <w:rFonts w:ascii="Times New Roman" w:eastAsia="Times New Roman" w:hAnsi="Times New Roman" w:cs="Times New Roman"/>
          <w:sz w:val="24"/>
          <w:szCs w:val="24"/>
        </w:rPr>
        <w:t xml:space="preserve"> са свързани с конфликт на интереси;</w:t>
      </w:r>
    </w:p>
    <w:p w14:paraId="48CCEA15" w14:textId="77777777" w:rsidR="00D01C70" w:rsidRDefault="00D01C70" w:rsidP="00D01C70">
      <w:pPr>
        <w:pStyle w:val="ListParagraph"/>
        <w:numPr>
          <w:ilvl w:val="0"/>
          <w:numId w:val="2"/>
        </w:numPr>
        <w:overflowPunct w:val="0"/>
        <w:autoSpaceDE w:val="0"/>
        <w:autoSpaceDN w:val="0"/>
        <w:adjustRightInd w:val="0"/>
        <w:spacing w:before="0" w:after="0" w:line="240" w:lineRule="auto"/>
        <w:jc w:val="both"/>
        <w:textAlignment w:val="baseline"/>
        <w:rPr>
          <w:rFonts w:ascii="Times New Roman" w:eastAsia="Times New Roman" w:hAnsi="Times New Roman" w:cs="Times New Roman"/>
          <w:sz w:val="24"/>
          <w:szCs w:val="24"/>
        </w:rPr>
      </w:pPr>
      <w:r w:rsidRPr="00DF61A4">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6</w:t>
      </w:r>
      <w:r w:rsidRPr="00DF61A4">
        <w:rPr>
          <w:rFonts w:ascii="Times New Roman" w:eastAsia="Times New Roman" w:hAnsi="Times New Roman" w:cs="Times New Roman"/>
          <w:b/>
          <w:sz w:val="24"/>
          <w:szCs w:val="24"/>
        </w:rPr>
        <w:t xml:space="preserve"> бр.</w:t>
      </w:r>
      <w:r>
        <w:rPr>
          <w:rFonts w:ascii="Times New Roman" w:eastAsia="Times New Roman" w:hAnsi="Times New Roman" w:cs="Times New Roman"/>
          <w:sz w:val="24"/>
          <w:szCs w:val="24"/>
        </w:rPr>
        <w:t xml:space="preserve"> за</w:t>
      </w:r>
      <w:r w:rsidRPr="00DB785F">
        <w:rPr>
          <w:rFonts w:ascii="Times New Roman" w:eastAsia="Times New Roman" w:hAnsi="Times New Roman" w:cs="Times New Roman"/>
          <w:sz w:val="24"/>
          <w:szCs w:val="24"/>
        </w:rPr>
        <w:t xml:space="preserve"> </w:t>
      </w:r>
      <w:r w:rsidRPr="00DF61A4">
        <w:rPr>
          <w:rFonts w:ascii="Times New Roman" w:eastAsia="Times New Roman" w:hAnsi="Times New Roman" w:cs="Times New Roman"/>
          <w:sz w:val="24"/>
          <w:szCs w:val="24"/>
        </w:rPr>
        <w:t>нарушаване на изискването за дълготрайност на операциите в случаите и в сроковете по чл. 71 от Регламент (ЕС) № 1303/2013</w:t>
      </w:r>
      <w:r>
        <w:rPr>
          <w:rFonts w:ascii="Times New Roman" w:eastAsia="Times New Roman" w:hAnsi="Times New Roman" w:cs="Times New Roman"/>
          <w:sz w:val="24"/>
          <w:szCs w:val="24"/>
        </w:rPr>
        <w:t>.</w:t>
      </w:r>
    </w:p>
    <w:p w14:paraId="783D0DAE" w14:textId="77777777" w:rsidR="00D01C70" w:rsidRDefault="00D01C70" w:rsidP="00D01C70">
      <w:pPr>
        <w:overflowPunct w:val="0"/>
        <w:autoSpaceDE w:val="0"/>
        <w:autoSpaceDN w:val="0"/>
        <w:adjustRightInd w:val="0"/>
        <w:spacing w:before="0" w:after="0" w:line="240" w:lineRule="auto"/>
        <w:jc w:val="both"/>
        <w:textAlignment w:val="baseline"/>
        <w:rPr>
          <w:rFonts w:ascii="Times New Roman" w:eastAsia="Times New Roman" w:hAnsi="Times New Roman" w:cs="Times New Roman"/>
          <w:sz w:val="24"/>
          <w:szCs w:val="24"/>
        </w:rPr>
      </w:pPr>
    </w:p>
    <w:p w14:paraId="5942B52F" w14:textId="77777777" w:rsidR="00D01C70" w:rsidRDefault="00D01C70" w:rsidP="00D01C70">
      <w:pPr>
        <w:overflowPunct w:val="0"/>
        <w:autoSpaceDE w:val="0"/>
        <w:autoSpaceDN w:val="0"/>
        <w:adjustRightInd w:val="0"/>
        <w:spacing w:before="0"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bg-BG"/>
        </w:rPr>
        <w:drawing>
          <wp:inline distT="0" distB="0" distL="0" distR="0" wp14:anchorId="407515AC" wp14:editId="66CD4C69">
            <wp:extent cx="5851525" cy="367675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1525" cy="3676754"/>
                    </a:xfrm>
                    <a:prstGeom prst="rect">
                      <a:avLst/>
                    </a:prstGeom>
                    <a:noFill/>
                  </pic:spPr>
                </pic:pic>
              </a:graphicData>
            </a:graphic>
          </wp:inline>
        </w:drawing>
      </w:r>
    </w:p>
    <w:p w14:paraId="6F2DB858" w14:textId="77777777" w:rsidR="00D01C70" w:rsidRPr="0001490D" w:rsidRDefault="00D01C70" w:rsidP="00D01C70">
      <w:pPr>
        <w:overflowPunct w:val="0"/>
        <w:autoSpaceDE w:val="0"/>
        <w:autoSpaceDN w:val="0"/>
        <w:adjustRightInd w:val="0"/>
        <w:spacing w:before="0" w:after="0" w:line="240" w:lineRule="auto"/>
        <w:jc w:val="both"/>
        <w:textAlignment w:val="baseline"/>
        <w:rPr>
          <w:rFonts w:ascii="Times New Roman" w:eastAsia="Times New Roman" w:hAnsi="Times New Roman" w:cs="Times New Roman"/>
          <w:sz w:val="24"/>
          <w:szCs w:val="24"/>
        </w:rPr>
      </w:pPr>
    </w:p>
    <w:p w14:paraId="4805F3DE" w14:textId="77777777" w:rsidR="00D01C70" w:rsidRDefault="00D01C70" w:rsidP="00D01C70">
      <w:pPr>
        <w:overflowPunct w:val="0"/>
        <w:autoSpaceDE w:val="0"/>
        <w:autoSpaceDN w:val="0"/>
        <w:adjustRightInd w:val="0"/>
        <w:spacing w:before="0" w:after="0" w:line="240" w:lineRule="auto"/>
        <w:contextualSpacing/>
        <w:jc w:val="both"/>
        <w:textAlignment w:val="baseline"/>
        <w:rPr>
          <w:rFonts w:ascii="Times New Roman" w:eastAsia="Times New Roman" w:hAnsi="Times New Roman" w:cs="Times New Roman"/>
          <w:sz w:val="24"/>
          <w:szCs w:val="24"/>
          <w:lang w:val="en-US"/>
        </w:rPr>
      </w:pPr>
      <w:r w:rsidRPr="00DB785F">
        <w:rPr>
          <w:rFonts w:ascii="Times New Roman" w:eastAsia="Times New Roman" w:hAnsi="Times New Roman" w:cs="Times New Roman"/>
          <w:sz w:val="24"/>
          <w:szCs w:val="24"/>
        </w:rPr>
        <w:t xml:space="preserve">   </w:t>
      </w:r>
      <w:r w:rsidRPr="00DB785F">
        <w:rPr>
          <w:rFonts w:ascii="Times New Roman" w:eastAsia="Times New Roman" w:hAnsi="Times New Roman" w:cs="Times New Roman"/>
          <w:sz w:val="24"/>
          <w:szCs w:val="24"/>
        </w:rPr>
        <w:tab/>
      </w:r>
    </w:p>
    <w:p w14:paraId="276954B5" w14:textId="55560DE5" w:rsidR="00D01C70" w:rsidRDefault="00D01C70" w:rsidP="00D01C70">
      <w:pPr>
        <w:overflowPunct w:val="0"/>
        <w:autoSpaceDE w:val="0"/>
        <w:autoSpaceDN w:val="0"/>
        <w:adjustRightInd w:val="0"/>
        <w:spacing w:before="0" w:after="0" w:line="240" w:lineRule="auto"/>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r>
      <w:r w:rsidRPr="002879F6">
        <w:rPr>
          <w:rFonts w:ascii="Times New Roman" w:eastAsia="Times New Roman" w:hAnsi="Times New Roman" w:cs="Times New Roman"/>
          <w:sz w:val="24"/>
          <w:szCs w:val="24"/>
        </w:rPr>
        <w:t>През 2024 г. е постъпил 1 брой сигнал за нередност по ПКИП, който</w:t>
      </w:r>
      <w:r>
        <w:rPr>
          <w:rFonts w:ascii="Times New Roman" w:eastAsia="Times New Roman" w:hAnsi="Times New Roman" w:cs="Times New Roman"/>
          <w:sz w:val="24"/>
          <w:szCs w:val="24"/>
        </w:rPr>
        <w:t xml:space="preserve"> към момента е активен. Сигналът е регистриран в</w:t>
      </w:r>
      <w:r w:rsidRPr="002879F6">
        <w:rPr>
          <w:rFonts w:ascii="Times New Roman" w:eastAsia="Times New Roman" w:hAnsi="Times New Roman" w:cs="Times New Roman"/>
          <w:sz w:val="24"/>
          <w:szCs w:val="24"/>
        </w:rPr>
        <w:t>ъв връзка с извършен последващ контрол на процедура за възлагане на обществена поръчка по реда на чл. 18, ал. 1, т. 1 от Закона за обществените поръчки „открита процедура“</w:t>
      </w:r>
      <w:r>
        <w:rPr>
          <w:rFonts w:ascii="Times New Roman" w:eastAsia="Times New Roman" w:hAnsi="Times New Roman" w:cs="Times New Roman"/>
          <w:sz w:val="24"/>
          <w:szCs w:val="24"/>
        </w:rPr>
        <w:t>.</w:t>
      </w:r>
    </w:p>
    <w:p w14:paraId="07939CED" w14:textId="6308504B" w:rsidR="00C25F7C" w:rsidRPr="002879F6" w:rsidRDefault="009F5A26" w:rsidP="009F5A26">
      <w:pPr>
        <w:overflowPunct w:val="0"/>
        <w:autoSpaceDE w:val="0"/>
        <w:autoSpaceDN w:val="0"/>
        <w:adjustRightInd w:val="0"/>
        <w:spacing w:before="0" w:after="0" w:line="240" w:lineRule="auto"/>
        <w:ind w:firstLine="708"/>
        <w:contextualSpacing/>
        <w:jc w:val="both"/>
        <w:textAlignment w:val="baseline"/>
        <w:rPr>
          <w:rFonts w:ascii="Times New Roman" w:eastAsia="Times New Roman" w:hAnsi="Times New Roman" w:cs="Times New Roman"/>
          <w:sz w:val="24"/>
          <w:szCs w:val="24"/>
        </w:rPr>
      </w:pPr>
      <w:r w:rsidRPr="009F5A26">
        <w:rPr>
          <w:rFonts w:ascii="Times New Roman" w:eastAsia="Times New Roman" w:hAnsi="Times New Roman" w:cs="Times New Roman"/>
          <w:sz w:val="24"/>
          <w:szCs w:val="24"/>
        </w:rPr>
        <w:t xml:space="preserve">През 2024 г. </w:t>
      </w:r>
      <w:r>
        <w:rPr>
          <w:rFonts w:ascii="Times New Roman" w:eastAsia="Times New Roman" w:hAnsi="Times New Roman" w:cs="Times New Roman"/>
          <w:sz w:val="24"/>
          <w:szCs w:val="24"/>
        </w:rPr>
        <w:t xml:space="preserve">няма постъпили сигнали за нередности по </w:t>
      </w:r>
      <w:r w:rsidR="00C25F7C" w:rsidRPr="009F5A26">
        <w:rPr>
          <w:rFonts w:ascii="Times New Roman" w:eastAsia="Times New Roman" w:hAnsi="Times New Roman" w:cs="Times New Roman"/>
          <w:sz w:val="24"/>
          <w:szCs w:val="24"/>
        </w:rPr>
        <w:t>ПНИИДИТ</w:t>
      </w:r>
      <w:r w:rsidRPr="009F5A26">
        <w:rPr>
          <w:rFonts w:ascii="Times New Roman" w:eastAsia="Times New Roman" w:hAnsi="Times New Roman" w:cs="Times New Roman"/>
          <w:sz w:val="24"/>
          <w:szCs w:val="24"/>
        </w:rPr>
        <w:t>.</w:t>
      </w:r>
    </w:p>
    <w:p w14:paraId="11C6B1A0" w14:textId="24B16856" w:rsidR="00D01C70" w:rsidRDefault="00D01C70" w:rsidP="00172A7D">
      <w:pPr>
        <w:overflowPunct w:val="0"/>
        <w:autoSpaceDE w:val="0"/>
        <w:autoSpaceDN w:val="0"/>
        <w:adjustRightInd w:val="0"/>
        <w:spacing w:before="0" w:after="0" w:line="240" w:lineRule="auto"/>
        <w:contextualSpacing/>
        <w:jc w:val="both"/>
        <w:textAlignment w:val="baseline"/>
        <w:rPr>
          <w:rFonts w:ascii="Times New Roman" w:eastAsia="Times New Roman" w:hAnsi="Times New Roman" w:cs="Times New Roman"/>
          <w:sz w:val="24"/>
          <w:szCs w:val="24"/>
          <w:lang w:eastAsia="bg-BG"/>
        </w:rPr>
      </w:pPr>
      <w:r w:rsidRPr="00DB785F">
        <w:rPr>
          <w:rFonts w:ascii="Times New Roman" w:eastAsia="Times New Roman" w:hAnsi="Times New Roman" w:cs="Times New Roman"/>
          <w:sz w:val="24"/>
          <w:szCs w:val="24"/>
          <w:lang w:eastAsia="bg-BG"/>
        </w:rPr>
        <w:tab/>
      </w:r>
      <w:r w:rsidRPr="00025D3C">
        <w:rPr>
          <w:rFonts w:ascii="Times New Roman" w:eastAsia="Times New Roman" w:hAnsi="Times New Roman" w:cs="Times New Roman"/>
          <w:sz w:val="24"/>
          <w:szCs w:val="24"/>
          <w:lang w:eastAsia="bg-BG"/>
        </w:rPr>
        <w:t>През 2024 г. няма установени грешки при провежданите от бенефициентите процедури за възлагане на обществени поръчки, които са основна причина за установени нарушения с финансово влияние.</w:t>
      </w:r>
    </w:p>
    <w:p w14:paraId="4B5C5EDB" w14:textId="77777777" w:rsidR="00D01C70" w:rsidRDefault="00D01C70" w:rsidP="00D01C70">
      <w:pPr>
        <w:widowControl w:val="0"/>
        <w:autoSpaceDE w:val="0"/>
        <w:autoSpaceDN w:val="0"/>
        <w:adjustRightInd w:val="0"/>
        <w:spacing w:before="0"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От издадените през 2024</w:t>
      </w:r>
      <w:r w:rsidRPr="002D6320">
        <w:rPr>
          <w:rFonts w:ascii="Times New Roman" w:eastAsia="Times New Roman" w:hAnsi="Times New Roman" w:cs="Times New Roman"/>
          <w:sz w:val="24"/>
          <w:szCs w:val="24"/>
          <w:lang w:eastAsia="bg-BG"/>
        </w:rPr>
        <w:t xml:space="preserve"> г. решения за определяне на финансова корекция, </w:t>
      </w:r>
      <w:r>
        <w:rPr>
          <w:rFonts w:ascii="Times New Roman" w:eastAsia="Times New Roman" w:hAnsi="Times New Roman" w:cs="Times New Roman"/>
          <w:sz w:val="24"/>
          <w:szCs w:val="24"/>
          <w:lang w:eastAsia="bg-BG"/>
        </w:rPr>
        <w:t>32</w:t>
      </w:r>
      <w:r w:rsidRPr="002D6320">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 xml:space="preserve">бр. </w:t>
      </w:r>
      <w:r w:rsidRPr="002D6320">
        <w:rPr>
          <w:rFonts w:ascii="Times New Roman" w:eastAsia="Times New Roman" w:hAnsi="Times New Roman" w:cs="Times New Roman"/>
          <w:sz w:val="24"/>
          <w:szCs w:val="24"/>
          <w:lang w:eastAsia="bg-BG"/>
        </w:rPr>
        <w:t>са</w:t>
      </w:r>
      <w:r>
        <w:rPr>
          <w:rFonts w:ascii="Times New Roman" w:eastAsia="Times New Roman" w:hAnsi="Times New Roman" w:cs="Times New Roman"/>
          <w:sz w:val="24"/>
          <w:szCs w:val="24"/>
          <w:lang w:eastAsia="bg-BG"/>
        </w:rPr>
        <w:t xml:space="preserve"> </w:t>
      </w:r>
      <w:r w:rsidRPr="002D6320">
        <w:rPr>
          <w:rFonts w:ascii="Times New Roman" w:eastAsia="Times New Roman" w:hAnsi="Times New Roman" w:cs="Times New Roman"/>
          <w:sz w:val="24"/>
          <w:szCs w:val="24"/>
          <w:lang w:eastAsia="bg-BG"/>
        </w:rPr>
        <w:t xml:space="preserve">оспорени по съдебен ред, като </w:t>
      </w:r>
      <w:r>
        <w:rPr>
          <w:rFonts w:ascii="Times New Roman" w:eastAsia="Times New Roman" w:hAnsi="Times New Roman" w:cs="Times New Roman"/>
          <w:sz w:val="24"/>
          <w:szCs w:val="24"/>
          <w:lang w:eastAsia="bg-BG"/>
        </w:rPr>
        <w:t>7</w:t>
      </w:r>
      <w:r w:rsidRPr="002D6320">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бр.</w:t>
      </w:r>
      <w:r w:rsidRPr="00DF59C1">
        <w:t xml:space="preserve"> </w:t>
      </w:r>
      <w:r w:rsidRPr="00DF59C1">
        <w:rPr>
          <w:rFonts w:ascii="Times New Roman" w:eastAsia="Times New Roman" w:hAnsi="Times New Roman" w:cs="Times New Roman"/>
          <w:sz w:val="24"/>
          <w:szCs w:val="24"/>
          <w:lang w:eastAsia="bg-BG"/>
        </w:rPr>
        <w:t xml:space="preserve">съдебни производства </w:t>
      </w:r>
      <w:r w:rsidRPr="00DB785F">
        <w:rPr>
          <w:rFonts w:ascii="Times New Roman" w:eastAsia="Times New Roman" w:hAnsi="Times New Roman" w:cs="Times New Roman"/>
          <w:sz w:val="24"/>
          <w:szCs w:val="24"/>
          <w:lang w:eastAsia="bg-BG"/>
        </w:rPr>
        <w:t xml:space="preserve">са приключили с влязло в сила съдебно решение с отмяна на административния акт. </w:t>
      </w:r>
    </w:p>
    <w:p w14:paraId="31AFC4E3" w14:textId="77777777" w:rsidR="00D01C70" w:rsidRDefault="00D01C70" w:rsidP="00D01C70">
      <w:pPr>
        <w:widowControl w:val="0"/>
        <w:autoSpaceDE w:val="0"/>
        <w:autoSpaceDN w:val="0"/>
        <w:adjustRightInd w:val="0"/>
        <w:spacing w:before="0" w:after="0" w:line="240" w:lineRule="auto"/>
        <w:ind w:firstLine="708"/>
        <w:jc w:val="both"/>
        <w:rPr>
          <w:rFonts w:ascii="Times New Roman" w:eastAsia="Times New Roman" w:hAnsi="Times New Roman" w:cs="Times New Roman"/>
          <w:sz w:val="24"/>
          <w:szCs w:val="24"/>
          <w:lang w:eastAsia="bg-BG"/>
        </w:rPr>
      </w:pPr>
    </w:p>
    <w:p w14:paraId="3F20FD53" w14:textId="77777777" w:rsidR="00D01C70" w:rsidRDefault="00D01C70" w:rsidP="00D01C70">
      <w:pPr>
        <w:widowControl w:val="0"/>
        <w:autoSpaceDE w:val="0"/>
        <w:autoSpaceDN w:val="0"/>
        <w:adjustRightInd w:val="0"/>
        <w:spacing w:before="0"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noProof/>
          <w:sz w:val="24"/>
          <w:szCs w:val="24"/>
          <w:lang w:eastAsia="bg-BG"/>
        </w:rPr>
        <w:lastRenderedPageBreak/>
        <w:drawing>
          <wp:inline distT="0" distB="0" distL="0" distR="0" wp14:anchorId="6CF94BAE" wp14:editId="32D955DC">
            <wp:extent cx="5128591" cy="294226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61204" cy="2960979"/>
                    </a:xfrm>
                    <a:prstGeom prst="rect">
                      <a:avLst/>
                    </a:prstGeom>
                    <a:noFill/>
                  </pic:spPr>
                </pic:pic>
              </a:graphicData>
            </a:graphic>
          </wp:inline>
        </w:drawing>
      </w:r>
    </w:p>
    <w:p w14:paraId="6FA33037" w14:textId="77777777" w:rsidR="00D01C70" w:rsidRDefault="00D01C70" w:rsidP="00D01C70">
      <w:pPr>
        <w:widowControl w:val="0"/>
        <w:autoSpaceDE w:val="0"/>
        <w:autoSpaceDN w:val="0"/>
        <w:adjustRightInd w:val="0"/>
        <w:spacing w:before="0" w:after="0" w:line="240" w:lineRule="auto"/>
        <w:ind w:firstLine="708"/>
        <w:jc w:val="both"/>
        <w:rPr>
          <w:rFonts w:ascii="Times New Roman" w:eastAsia="Times New Roman" w:hAnsi="Times New Roman" w:cs="Times New Roman"/>
          <w:sz w:val="24"/>
          <w:szCs w:val="24"/>
          <w:lang w:eastAsia="bg-BG"/>
        </w:rPr>
      </w:pPr>
    </w:p>
    <w:p w14:paraId="627DB0BB" w14:textId="77777777" w:rsidR="00D01C70" w:rsidRDefault="00D01C70" w:rsidP="00D01C70">
      <w:pPr>
        <w:widowControl w:val="0"/>
        <w:autoSpaceDE w:val="0"/>
        <w:autoSpaceDN w:val="0"/>
        <w:adjustRightInd w:val="0"/>
        <w:spacing w:before="0" w:after="0" w:line="240" w:lineRule="auto"/>
        <w:ind w:firstLine="708"/>
        <w:jc w:val="both"/>
        <w:rPr>
          <w:rFonts w:ascii="Times New Roman" w:eastAsia="Times New Roman" w:hAnsi="Times New Roman" w:cs="Times New Roman"/>
          <w:sz w:val="24"/>
          <w:szCs w:val="24"/>
          <w:lang w:eastAsia="bg-BG"/>
        </w:rPr>
      </w:pPr>
    </w:p>
    <w:p w14:paraId="0AF1CE6D" w14:textId="77777777" w:rsidR="00167F17" w:rsidRPr="00006D5B" w:rsidRDefault="00167F17" w:rsidP="00C72399">
      <w:pPr>
        <w:overflowPunct w:val="0"/>
        <w:autoSpaceDE w:val="0"/>
        <w:autoSpaceDN w:val="0"/>
        <w:adjustRightInd w:val="0"/>
        <w:spacing w:after="0" w:line="23" w:lineRule="atLeast"/>
        <w:contextualSpacing/>
        <w:jc w:val="both"/>
        <w:textAlignment w:val="baseline"/>
        <w:rPr>
          <w:rFonts w:ascii="Times New Roman" w:eastAsia="Times New Roman" w:hAnsi="Times New Roman" w:cs="Times New Roman"/>
          <w:sz w:val="24"/>
          <w:szCs w:val="24"/>
        </w:rPr>
      </w:pPr>
    </w:p>
    <w:p w14:paraId="15DC6B4E" w14:textId="5F18C720" w:rsidR="00257955" w:rsidRPr="00054B71" w:rsidRDefault="002E0906" w:rsidP="00F74229">
      <w:pPr>
        <w:overflowPunct w:val="0"/>
        <w:autoSpaceDE w:val="0"/>
        <w:autoSpaceDN w:val="0"/>
        <w:adjustRightInd w:val="0"/>
        <w:spacing w:after="0" w:line="23" w:lineRule="atLeast"/>
        <w:ind w:firstLine="720"/>
        <w:contextualSpacing/>
        <w:jc w:val="both"/>
        <w:textAlignment w:val="baseline"/>
        <w:rPr>
          <w:rFonts w:ascii="Times New Roman" w:eastAsia="Times New Roman" w:hAnsi="Times New Roman" w:cs="Times New Roman"/>
          <w:sz w:val="24"/>
          <w:szCs w:val="24"/>
        </w:rPr>
      </w:pPr>
      <w:r w:rsidRPr="00054B71">
        <w:rPr>
          <w:rFonts w:ascii="Times New Roman" w:eastAsia="Times New Roman" w:hAnsi="Times New Roman" w:cs="Times New Roman"/>
          <w:sz w:val="24"/>
          <w:szCs w:val="24"/>
        </w:rPr>
        <w:t>Като основен извод може да се изведе, че Системите за управление и контрол на УО на ОПИК</w:t>
      </w:r>
      <w:r w:rsidR="00C25F7C">
        <w:rPr>
          <w:rFonts w:ascii="Times New Roman" w:eastAsia="Times New Roman" w:hAnsi="Times New Roman" w:cs="Times New Roman"/>
          <w:sz w:val="24"/>
          <w:szCs w:val="24"/>
        </w:rPr>
        <w:t>/ПКИП/ПНИИДИТ</w:t>
      </w:r>
      <w:r w:rsidRPr="00054B71">
        <w:rPr>
          <w:rFonts w:ascii="Times New Roman" w:eastAsia="Times New Roman" w:hAnsi="Times New Roman" w:cs="Times New Roman"/>
          <w:sz w:val="24"/>
          <w:szCs w:val="24"/>
        </w:rPr>
        <w:t xml:space="preserve"> </w:t>
      </w:r>
      <w:r w:rsidR="00257955" w:rsidRPr="00054B71">
        <w:rPr>
          <w:rFonts w:ascii="Times New Roman" w:eastAsia="Times New Roman" w:hAnsi="Times New Roman" w:cs="Times New Roman"/>
          <w:sz w:val="24"/>
          <w:szCs w:val="24"/>
        </w:rPr>
        <w:t xml:space="preserve">функционират </w:t>
      </w:r>
      <w:r w:rsidR="00054B71" w:rsidRPr="00054B71">
        <w:rPr>
          <w:rFonts w:ascii="Times New Roman" w:eastAsia="Times New Roman" w:hAnsi="Times New Roman" w:cs="Times New Roman"/>
          <w:sz w:val="24"/>
          <w:szCs w:val="24"/>
        </w:rPr>
        <w:t>съгласно заложеното</w:t>
      </w:r>
      <w:r w:rsidR="00257955" w:rsidRPr="00054B71">
        <w:rPr>
          <w:rFonts w:ascii="Times New Roman" w:eastAsia="Times New Roman" w:hAnsi="Times New Roman" w:cs="Times New Roman"/>
          <w:sz w:val="24"/>
          <w:szCs w:val="24"/>
        </w:rPr>
        <w:t xml:space="preserve">, като е гарантирана сигурността на лицата, подаващи сигнали за нередности, чрез предоставяне на възможност за анонимно подаване, чрез широк </w:t>
      </w:r>
      <w:r w:rsidR="00C25F7C">
        <w:rPr>
          <w:rFonts w:ascii="Times New Roman" w:eastAsia="Times New Roman" w:hAnsi="Times New Roman" w:cs="Times New Roman"/>
          <w:sz w:val="24"/>
          <w:szCs w:val="24"/>
        </w:rPr>
        <w:t>инструментариум от възможности.</w:t>
      </w:r>
    </w:p>
    <w:p w14:paraId="4B943575" w14:textId="4FC13F67" w:rsidR="002C0DD8" w:rsidRPr="002C0DD8" w:rsidRDefault="002C0DD8" w:rsidP="000E2CF4">
      <w:pPr>
        <w:overflowPunct w:val="0"/>
        <w:autoSpaceDE w:val="0"/>
        <w:autoSpaceDN w:val="0"/>
        <w:adjustRightInd w:val="0"/>
        <w:spacing w:after="0" w:line="23" w:lineRule="atLeast"/>
        <w:ind w:firstLine="708"/>
        <w:contextualSpacing/>
        <w:jc w:val="both"/>
        <w:textAlignment w:val="baseline"/>
        <w:rPr>
          <w:rFonts w:ascii="Times New Roman" w:eastAsia="Times New Roman" w:hAnsi="Times New Roman" w:cs="Times New Roman"/>
          <w:sz w:val="24"/>
          <w:szCs w:val="24"/>
        </w:rPr>
      </w:pPr>
      <w:r w:rsidRPr="002C0DD8">
        <w:rPr>
          <w:rFonts w:ascii="Times New Roman" w:eastAsia="Times New Roman" w:hAnsi="Times New Roman" w:cs="Times New Roman"/>
          <w:sz w:val="24"/>
          <w:szCs w:val="24"/>
        </w:rPr>
        <w:t>При управление на сре</w:t>
      </w:r>
      <w:r>
        <w:rPr>
          <w:rFonts w:ascii="Times New Roman" w:eastAsia="Times New Roman" w:hAnsi="Times New Roman" w:cs="Times New Roman"/>
          <w:sz w:val="24"/>
          <w:szCs w:val="24"/>
        </w:rPr>
        <w:t>дствата от Европейския съюз се</w:t>
      </w:r>
      <w:r w:rsidRPr="002C0DD8">
        <w:rPr>
          <w:rFonts w:ascii="Times New Roman" w:eastAsia="Times New Roman" w:hAnsi="Times New Roman" w:cs="Times New Roman"/>
          <w:sz w:val="24"/>
          <w:szCs w:val="24"/>
        </w:rPr>
        <w:t xml:space="preserve"> предприема</w:t>
      </w:r>
      <w:r>
        <w:rPr>
          <w:rFonts w:ascii="Times New Roman" w:eastAsia="Times New Roman" w:hAnsi="Times New Roman" w:cs="Times New Roman"/>
          <w:sz w:val="24"/>
          <w:szCs w:val="24"/>
        </w:rPr>
        <w:t>т</w:t>
      </w:r>
      <w:r w:rsidRPr="002C0DD8">
        <w:rPr>
          <w:rFonts w:ascii="Times New Roman" w:eastAsia="Times New Roman" w:hAnsi="Times New Roman" w:cs="Times New Roman"/>
          <w:sz w:val="24"/>
          <w:szCs w:val="24"/>
        </w:rPr>
        <w:t xml:space="preserve"> всички необходими мерки за защита на финансовите интереси на Съюза в съответствие с приложимото законод</w:t>
      </w:r>
      <w:r w:rsidR="000E2CF4">
        <w:rPr>
          <w:rFonts w:ascii="Times New Roman" w:eastAsia="Times New Roman" w:hAnsi="Times New Roman" w:cs="Times New Roman"/>
          <w:sz w:val="24"/>
          <w:szCs w:val="24"/>
        </w:rPr>
        <w:t>ателство свързано с</w:t>
      </w:r>
      <w:r w:rsidRPr="002C0DD8">
        <w:rPr>
          <w:rFonts w:ascii="Times New Roman" w:eastAsia="Times New Roman" w:hAnsi="Times New Roman" w:cs="Times New Roman"/>
          <w:sz w:val="24"/>
          <w:szCs w:val="24"/>
        </w:rPr>
        <w:t xml:space="preserve"> предотвратяван</w:t>
      </w:r>
      <w:r>
        <w:rPr>
          <w:rFonts w:ascii="Times New Roman" w:eastAsia="Times New Roman" w:hAnsi="Times New Roman" w:cs="Times New Roman"/>
          <w:sz w:val="24"/>
          <w:szCs w:val="24"/>
        </w:rPr>
        <w:t>ето, разкриването и администрирането</w:t>
      </w:r>
      <w:r w:rsidRPr="002C0DD8">
        <w:rPr>
          <w:rFonts w:ascii="Times New Roman" w:eastAsia="Times New Roman" w:hAnsi="Times New Roman" w:cs="Times New Roman"/>
          <w:sz w:val="24"/>
          <w:szCs w:val="24"/>
        </w:rPr>
        <w:t xml:space="preserve"> на неред</w:t>
      </w:r>
      <w:r w:rsidR="000E2CF4">
        <w:rPr>
          <w:rFonts w:ascii="Times New Roman" w:eastAsia="Times New Roman" w:hAnsi="Times New Roman" w:cs="Times New Roman"/>
          <w:sz w:val="24"/>
          <w:szCs w:val="24"/>
        </w:rPr>
        <w:t>ности.</w:t>
      </w:r>
    </w:p>
    <w:p w14:paraId="69786CE2" w14:textId="77777777" w:rsidR="000C054A" w:rsidRPr="00FD3B55" w:rsidRDefault="000C054A" w:rsidP="00DB1C82">
      <w:pPr>
        <w:overflowPunct w:val="0"/>
        <w:autoSpaceDE w:val="0"/>
        <w:autoSpaceDN w:val="0"/>
        <w:adjustRightInd w:val="0"/>
        <w:spacing w:after="0" w:line="23" w:lineRule="atLeast"/>
        <w:contextualSpacing/>
        <w:jc w:val="both"/>
        <w:textAlignment w:val="baseline"/>
        <w:rPr>
          <w:rFonts w:ascii="Times New Roman" w:eastAsia="Times New Roman" w:hAnsi="Times New Roman" w:cs="Times New Roman"/>
          <w:sz w:val="24"/>
          <w:szCs w:val="24"/>
        </w:rPr>
      </w:pPr>
    </w:p>
    <w:sectPr w:rsidR="000C054A" w:rsidRPr="00FD3B55" w:rsidSect="00EC79DF">
      <w:footerReference w:type="default" r:id="rId12"/>
      <w:pgSz w:w="11906" w:h="16838"/>
      <w:pgMar w:top="1225" w:right="70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4CEDE" w14:textId="77777777" w:rsidR="00137B6A" w:rsidRDefault="00137B6A" w:rsidP="00CC4CD0">
      <w:pPr>
        <w:spacing w:after="0" w:line="240" w:lineRule="auto"/>
      </w:pPr>
      <w:r>
        <w:separator/>
      </w:r>
    </w:p>
  </w:endnote>
  <w:endnote w:type="continuationSeparator" w:id="0">
    <w:p w14:paraId="11FA9CDB" w14:textId="77777777" w:rsidR="00137B6A" w:rsidRDefault="00137B6A" w:rsidP="00CC4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162607"/>
      <w:docPartObj>
        <w:docPartGallery w:val="Page Numbers (Bottom of Page)"/>
        <w:docPartUnique/>
      </w:docPartObj>
    </w:sdtPr>
    <w:sdtEndPr/>
    <w:sdtContent>
      <w:p w14:paraId="51B9FB88" w14:textId="20E836B0" w:rsidR="00CC4CD0" w:rsidRDefault="00CC4CD0">
        <w:pPr>
          <w:pStyle w:val="Footer"/>
          <w:jc w:val="right"/>
        </w:pPr>
        <w:r>
          <w:fldChar w:fldCharType="begin"/>
        </w:r>
        <w:r>
          <w:instrText>PAGE   \* MERGEFORMAT</w:instrText>
        </w:r>
        <w:r>
          <w:fldChar w:fldCharType="separate"/>
        </w:r>
        <w:r w:rsidR="005A3471">
          <w:rPr>
            <w:noProof/>
          </w:rPr>
          <w:t>1</w:t>
        </w:r>
        <w:r>
          <w:fldChar w:fldCharType="end"/>
        </w:r>
      </w:p>
    </w:sdtContent>
  </w:sdt>
  <w:p w14:paraId="66F377F5" w14:textId="77777777" w:rsidR="00CC4CD0" w:rsidRDefault="00CC4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CCE33" w14:textId="77777777" w:rsidR="00137B6A" w:rsidRDefault="00137B6A" w:rsidP="00CC4CD0">
      <w:pPr>
        <w:spacing w:after="0" w:line="240" w:lineRule="auto"/>
      </w:pPr>
      <w:r>
        <w:separator/>
      </w:r>
    </w:p>
  </w:footnote>
  <w:footnote w:type="continuationSeparator" w:id="0">
    <w:p w14:paraId="1124B69E" w14:textId="77777777" w:rsidR="00137B6A" w:rsidRDefault="00137B6A" w:rsidP="00CC4C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01F50"/>
    <w:multiLevelType w:val="hybridMultilevel"/>
    <w:tmpl w:val="F846320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 w15:restartNumberingAfterBreak="0">
    <w:nsid w:val="3FD63977"/>
    <w:multiLevelType w:val="hybridMultilevel"/>
    <w:tmpl w:val="76589DC6"/>
    <w:lvl w:ilvl="0" w:tplc="B418980C">
      <w:start w:val="1"/>
      <w:numFmt w:val="upperRoman"/>
      <w:lvlText w:val="%1."/>
      <w:lvlJc w:val="left"/>
      <w:pPr>
        <w:ind w:left="1440" w:hanging="72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CA5"/>
    <w:rsid w:val="000046FD"/>
    <w:rsid w:val="00006D5B"/>
    <w:rsid w:val="00014EA7"/>
    <w:rsid w:val="00025E67"/>
    <w:rsid w:val="0003349B"/>
    <w:rsid w:val="000436D2"/>
    <w:rsid w:val="00054B71"/>
    <w:rsid w:val="00066C69"/>
    <w:rsid w:val="000719AC"/>
    <w:rsid w:val="00085010"/>
    <w:rsid w:val="00086A83"/>
    <w:rsid w:val="000A1A7B"/>
    <w:rsid w:val="000B1D09"/>
    <w:rsid w:val="000C054A"/>
    <w:rsid w:val="000C2D3D"/>
    <w:rsid w:val="000C35F9"/>
    <w:rsid w:val="000E2CF4"/>
    <w:rsid w:val="000F2079"/>
    <w:rsid w:val="000F760A"/>
    <w:rsid w:val="001050A9"/>
    <w:rsid w:val="00105679"/>
    <w:rsid w:val="00110A96"/>
    <w:rsid w:val="0011453C"/>
    <w:rsid w:val="00115481"/>
    <w:rsid w:val="00120715"/>
    <w:rsid w:val="00120EAA"/>
    <w:rsid w:val="0012166B"/>
    <w:rsid w:val="00124FDA"/>
    <w:rsid w:val="00127011"/>
    <w:rsid w:val="00137B6A"/>
    <w:rsid w:val="00142AEE"/>
    <w:rsid w:val="00144264"/>
    <w:rsid w:val="00144A25"/>
    <w:rsid w:val="00165BD1"/>
    <w:rsid w:val="00167F17"/>
    <w:rsid w:val="00172A7D"/>
    <w:rsid w:val="00192D97"/>
    <w:rsid w:val="001A7C05"/>
    <w:rsid w:val="001C0A8A"/>
    <w:rsid w:val="001D068C"/>
    <w:rsid w:val="001D4E08"/>
    <w:rsid w:val="001E22FE"/>
    <w:rsid w:val="001E4642"/>
    <w:rsid w:val="001F0CFA"/>
    <w:rsid w:val="001F61E3"/>
    <w:rsid w:val="001F6F8A"/>
    <w:rsid w:val="00201527"/>
    <w:rsid w:val="00203B93"/>
    <w:rsid w:val="00204FF5"/>
    <w:rsid w:val="00212014"/>
    <w:rsid w:val="00214490"/>
    <w:rsid w:val="00217D86"/>
    <w:rsid w:val="00236192"/>
    <w:rsid w:val="0024171E"/>
    <w:rsid w:val="00257955"/>
    <w:rsid w:val="00260317"/>
    <w:rsid w:val="00273672"/>
    <w:rsid w:val="00283ABD"/>
    <w:rsid w:val="00284B13"/>
    <w:rsid w:val="002B0592"/>
    <w:rsid w:val="002B155B"/>
    <w:rsid w:val="002C0DD8"/>
    <w:rsid w:val="002C3154"/>
    <w:rsid w:val="002C6BC0"/>
    <w:rsid w:val="002D42A8"/>
    <w:rsid w:val="002D53CE"/>
    <w:rsid w:val="002E0906"/>
    <w:rsid w:val="002E4647"/>
    <w:rsid w:val="002F6D74"/>
    <w:rsid w:val="003115E6"/>
    <w:rsid w:val="003156B7"/>
    <w:rsid w:val="003453F2"/>
    <w:rsid w:val="00350AEE"/>
    <w:rsid w:val="00350E21"/>
    <w:rsid w:val="0037208C"/>
    <w:rsid w:val="003963CE"/>
    <w:rsid w:val="003A0B48"/>
    <w:rsid w:val="003A46DC"/>
    <w:rsid w:val="003A5C4E"/>
    <w:rsid w:val="003B4678"/>
    <w:rsid w:val="003B5BBB"/>
    <w:rsid w:val="003C3580"/>
    <w:rsid w:val="003E12EB"/>
    <w:rsid w:val="003F1270"/>
    <w:rsid w:val="003F237B"/>
    <w:rsid w:val="00413648"/>
    <w:rsid w:val="0042429C"/>
    <w:rsid w:val="00437060"/>
    <w:rsid w:val="004501E4"/>
    <w:rsid w:val="004551F0"/>
    <w:rsid w:val="0046314E"/>
    <w:rsid w:val="00482F2F"/>
    <w:rsid w:val="004A0625"/>
    <w:rsid w:val="004B19F4"/>
    <w:rsid w:val="004B5326"/>
    <w:rsid w:val="004D78ED"/>
    <w:rsid w:val="004E43D2"/>
    <w:rsid w:val="004F0524"/>
    <w:rsid w:val="004F2266"/>
    <w:rsid w:val="00501D5F"/>
    <w:rsid w:val="00501E83"/>
    <w:rsid w:val="00505F3B"/>
    <w:rsid w:val="00524F41"/>
    <w:rsid w:val="00527325"/>
    <w:rsid w:val="00554A08"/>
    <w:rsid w:val="005559C9"/>
    <w:rsid w:val="005602D2"/>
    <w:rsid w:val="00562619"/>
    <w:rsid w:val="0057018D"/>
    <w:rsid w:val="005714CF"/>
    <w:rsid w:val="00572ADB"/>
    <w:rsid w:val="005909DF"/>
    <w:rsid w:val="005A3471"/>
    <w:rsid w:val="005A531F"/>
    <w:rsid w:val="005A7DA9"/>
    <w:rsid w:val="005B4619"/>
    <w:rsid w:val="005C5468"/>
    <w:rsid w:val="005C69A9"/>
    <w:rsid w:val="005C6AD4"/>
    <w:rsid w:val="005D792B"/>
    <w:rsid w:val="005E364B"/>
    <w:rsid w:val="006002DB"/>
    <w:rsid w:val="00603213"/>
    <w:rsid w:val="0060398A"/>
    <w:rsid w:val="006257D1"/>
    <w:rsid w:val="00627004"/>
    <w:rsid w:val="00635D8E"/>
    <w:rsid w:val="00636E14"/>
    <w:rsid w:val="00650AF6"/>
    <w:rsid w:val="00656089"/>
    <w:rsid w:val="00676F73"/>
    <w:rsid w:val="006A28FC"/>
    <w:rsid w:val="006B33F7"/>
    <w:rsid w:val="006E4334"/>
    <w:rsid w:val="006F1E54"/>
    <w:rsid w:val="006F2F60"/>
    <w:rsid w:val="006F6B15"/>
    <w:rsid w:val="006F6FDB"/>
    <w:rsid w:val="007037D3"/>
    <w:rsid w:val="00704CF5"/>
    <w:rsid w:val="00707309"/>
    <w:rsid w:val="007372CD"/>
    <w:rsid w:val="007524D7"/>
    <w:rsid w:val="0076061F"/>
    <w:rsid w:val="00761E67"/>
    <w:rsid w:val="00766818"/>
    <w:rsid w:val="00766B8C"/>
    <w:rsid w:val="007779A2"/>
    <w:rsid w:val="00780E6D"/>
    <w:rsid w:val="007976F8"/>
    <w:rsid w:val="0079773D"/>
    <w:rsid w:val="007A6868"/>
    <w:rsid w:val="007B3E71"/>
    <w:rsid w:val="007B72C3"/>
    <w:rsid w:val="007C6881"/>
    <w:rsid w:val="007C7480"/>
    <w:rsid w:val="007E11D6"/>
    <w:rsid w:val="007E1924"/>
    <w:rsid w:val="007F114B"/>
    <w:rsid w:val="007F6A88"/>
    <w:rsid w:val="007F7175"/>
    <w:rsid w:val="00800B90"/>
    <w:rsid w:val="008067E6"/>
    <w:rsid w:val="00807C52"/>
    <w:rsid w:val="0081057F"/>
    <w:rsid w:val="00816F99"/>
    <w:rsid w:val="0082031C"/>
    <w:rsid w:val="008231D1"/>
    <w:rsid w:val="00825357"/>
    <w:rsid w:val="008348BB"/>
    <w:rsid w:val="00836C29"/>
    <w:rsid w:val="0084464F"/>
    <w:rsid w:val="008452EE"/>
    <w:rsid w:val="00856B21"/>
    <w:rsid w:val="008629B2"/>
    <w:rsid w:val="008665CF"/>
    <w:rsid w:val="00867DFF"/>
    <w:rsid w:val="008A21D2"/>
    <w:rsid w:val="008A2F18"/>
    <w:rsid w:val="008A60D0"/>
    <w:rsid w:val="008A7E5A"/>
    <w:rsid w:val="008B0A74"/>
    <w:rsid w:val="008B0CB5"/>
    <w:rsid w:val="008B5C20"/>
    <w:rsid w:val="008C2D00"/>
    <w:rsid w:val="008D2B8C"/>
    <w:rsid w:val="008E273E"/>
    <w:rsid w:val="00905200"/>
    <w:rsid w:val="00905FCE"/>
    <w:rsid w:val="009170DF"/>
    <w:rsid w:val="009216B0"/>
    <w:rsid w:val="009224A0"/>
    <w:rsid w:val="009321B2"/>
    <w:rsid w:val="0093492A"/>
    <w:rsid w:val="00943E84"/>
    <w:rsid w:val="00953644"/>
    <w:rsid w:val="00955544"/>
    <w:rsid w:val="0096747C"/>
    <w:rsid w:val="00975C52"/>
    <w:rsid w:val="00980B5A"/>
    <w:rsid w:val="00984447"/>
    <w:rsid w:val="00986BAE"/>
    <w:rsid w:val="00992E42"/>
    <w:rsid w:val="0099707F"/>
    <w:rsid w:val="009A25E9"/>
    <w:rsid w:val="009A56C5"/>
    <w:rsid w:val="009B7CA5"/>
    <w:rsid w:val="009D432E"/>
    <w:rsid w:val="009D5E94"/>
    <w:rsid w:val="009E0210"/>
    <w:rsid w:val="009F53B2"/>
    <w:rsid w:val="009F5A26"/>
    <w:rsid w:val="009F7936"/>
    <w:rsid w:val="00A0011C"/>
    <w:rsid w:val="00A02278"/>
    <w:rsid w:val="00A14681"/>
    <w:rsid w:val="00A3678B"/>
    <w:rsid w:val="00A47413"/>
    <w:rsid w:val="00A559D8"/>
    <w:rsid w:val="00A55B72"/>
    <w:rsid w:val="00A66B44"/>
    <w:rsid w:val="00A96C4E"/>
    <w:rsid w:val="00AA5E36"/>
    <w:rsid w:val="00AB38C4"/>
    <w:rsid w:val="00AC3C38"/>
    <w:rsid w:val="00AD0AEF"/>
    <w:rsid w:val="00AD4FA9"/>
    <w:rsid w:val="00AE01C3"/>
    <w:rsid w:val="00AE51A0"/>
    <w:rsid w:val="00AE6C40"/>
    <w:rsid w:val="00AE756D"/>
    <w:rsid w:val="00AF165D"/>
    <w:rsid w:val="00AF4FC5"/>
    <w:rsid w:val="00AF5DB8"/>
    <w:rsid w:val="00B11D74"/>
    <w:rsid w:val="00B22BAF"/>
    <w:rsid w:val="00B476A4"/>
    <w:rsid w:val="00B62B90"/>
    <w:rsid w:val="00B6318F"/>
    <w:rsid w:val="00B674FD"/>
    <w:rsid w:val="00B80CE3"/>
    <w:rsid w:val="00B93D6C"/>
    <w:rsid w:val="00BD5BA7"/>
    <w:rsid w:val="00BE2CE6"/>
    <w:rsid w:val="00BF4D26"/>
    <w:rsid w:val="00C20C81"/>
    <w:rsid w:val="00C25F7C"/>
    <w:rsid w:val="00C302A2"/>
    <w:rsid w:val="00C31E6D"/>
    <w:rsid w:val="00C37378"/>
    <w:rsid w:val="00C45A44"/>
    <w:rsid w:val="00C461BC"/>
    <w:rsid w:val="00C46445"/>
    <w:rsid w:val="00C5015C"/>
    <w:rsid w:val="00C5243C"/>
    <w:rsid w:val="00C66395"/>
    <w:rsid w:val="00C70544"/>
    <w:rsid w:val="00C72399"/>
    <w:rsid w:val="00C779A0"/>
    <w:rsid w:val="00CB37D6"/>
    <w:rsid w:val="00CC4CD0"/>
    <w:rsid w:val="00CC6F94"/>
    <w:rsid w:val="00CD19E5"/>
    <w:rsid w:val="00CD3FB2"/>
    <w:rsid w:val="00CE01E0"/>
    <w:rsid w:val="00CE2C46"/>
    <w:rsid w:val="00CF2477"/>
    <w:rsid w:val="00CF5228"/>
    <w:rsid w:val="00CF67A4"/>
    <w:rsid w:val="00D01C70"/>
    <w:rsid w:val="00D10C75"/>
    <w:rsid w:val="00D23F9B"/>
    <w:rsid w:val="00D26056"/>
    <w:rsid w:val="00D363EF"/>
    <w:rsid w:val="00D37FEC"/>
    <w:rsid w:val="00D443F1"/>
    <w:rsid w:val="00D60D5C"/>
    <w:rsid w:val="00D6273A"/>
    <w:rsid w:val="00D66D71"/>
    <w:rsid w:val="00D754C9"/>
    <w:rsid w:val="00D80C5F"/>
    <w:rsid w:val="00D84EC9"/>
    <w:rsid w:val="00D92A53"/>
    <w:rsid w:val="00D95637"/>
    <w:rsid w:val="00D978DF"/>
    <w:rsid w:val="00DA72B8"/>
    <w:rsid w:val="00DA7346"/>
    <w:rsid w:val="00DB1C82"/>
    <w:rsid w:val="00DB7D3C"/>
    <w:rsid w:val="00DC689C"/>
    <w:rsid w:val="00DD1FA8"/>
    <w:rsid w:val="00DE7801"/>
    <w:rsid w:val="00DF1C47"/>
    <w:rsid w:val="00DF5BD7"/>
    <w:rsid w:val="00DF7AE9"/>
    <w:rsid w:val="00E0176B"/>
    <w:rsid w:val="00E02631"/>
    <w:rsid w:val="00E053FD"/>
    <w:rsid w:val="00E05CC4"/>
    <w:rsid w:val="00E0611D"/>
    <w:rsid w:val="00E1277D"/>
    <w:rsid w:val="00E15F7A"/>
    <w:rsid w:val="00E25043"/>
    <w:rsid w:val="00E25964"/>
    <w:rsid w:val="00E37054"/>
    <w:rsid w:val="00E37B1F"/>
    <w:rsid w:val="00E47C8B"/>
    <w:rsid w:val="00E85E33"/>
    <w:rsid w:val="00E90597"/>
    <w:rsid w:val="00E9065F"/>
    <w:rsid w:val="00E97B40"/>
    <w:rsid w:val="00EA06CC"/>
    <w:rsid w:val="00EA097D"/>
    <w:rsid w:val="00EA36A4"/>
    <w:rsid w:val="00EA76E3"/>
    <w:rsid w:val="00EB1304"/>
    <w:rsid w:val="00EC79DF"/>
    <w:rsid w:val="00EE3AAE"/>
    <w:rsid w:val="00EF28EE"/>
    <w:rsid w:val="00F00E16"/>
    <w:rsid w:val="00F12519"/>
    <w:rsid w:val="00F13FED"/>
    <w:rsid w:val="00F247E0"/>
    <w:rsid w:val="00F35AE6"/>
    <w:rsid w:val="00F55253"/>
    <w:rsid w:val="00F74229"/>
    <w:rsid w:val="00F74425"/>
    <w:rsid w:val="00F80BF6"/>
    <w:rsid w:val="00F91BCC"/>
    <w:rsid w:val="00F975D3"/>
    <w:rsid w:val="00FA0CD6"/>
    <w:rsid w:val="00FB47BF"/>
    <w:rsid w:val="00FB4D68"/>
    <w:rsid w:val="00FC01FF"/>
    <w:rsid w:val="00FC5057"/>
    <w:rsid w:val="00FD3B55"/>
    <w:rsid w:val="00FF705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759A9"/>
  <w15:docId w15:val="{3F5512ED-0F59-4A8E-9BF2-9DA5270C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11D"/>
    <w:rPr>
      <w:sz w:val="20"/>
      <w:szCs w:val="20"/>
    </w:rPr>
  </w:style>
  <w:style w:type="paragraph" w:styleId="Heading1">
    <w:name w:val="heading 1"/>
    <w:basedOn w:val="Normal"/>
    <w:next w:val="Normal"/>
    <w:link w:val="Heading1Char"/>
    <w:uiPriority w:val="9"/>
    <w:qFormat/>
    <w:rsid w:val="00E0611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E0611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E0611D"/>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E0611D"/>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E0611D"/>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E0611D"/>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E0611D"/>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E0611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0611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CD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C4CD0"/>
  </w:style>
  <w:style w:type="paragraph" w:styleId="Footer">
    <w:name w:val="footer"/>
    <w:basedOn w:val="Normal"/>
    <w:link w:val="FooterChar"/>
    <w:uiPriority w:val="99"/>
    <w:unhideWhenUsed/>
    <w:rsid w:val="00CC4CD0"/>
    <w:pPr>
      <w:tabs>
        <w:tab w:val="center" w:pos="4536"/>
        <w:tab w:val="right" w:pos="9072"/>
      </w:tabs>
      <w:spacing w:after="0" w:line="240" w:lineRule="auto"/>
    </w:pPr>
  </w:style>
  <w:style w:type="character" w:customStyle="1" w:styleId="FooterChar">
    <w:name w:val="Footer Char"/>
    <w:basedOn w:val="DefaultParagraphFont"/>
    <w:link w:val="Footer"/>
    <w:uiPriority w:val="99"/>
    <w:rsid w:val="00CC4CD0"/>
  </w:style>
  <w:style w:type="paragraph" w:styleId="ListParagraph">
    <w:name w:val="List Paragraph"/>
    <w:basedOn w:val="Normal"/>
    <w:uiPriority w:val="34"/>
    <w:qFormat/>
    <w:rsid w:val="00E0611D"/>
    <w:pPr>
      <w:ind w:left="720"/>
      <w:contextualSpacing/>
    </w:pPr>
  </w:style>
  <w:style w:type="character" w:styleId="Hyperlink">
    <w:name w:val="Hyperlink"/>
    <w:basedOn w:val="DefaultParagraphFont"/>
    <w:uiPriority w:val="99"/>
    <w:unhideWhenUsed/>
    <w:rsid w:val="006E4334"/>
    <w:rPr>
      <w:color w:val="0000FF" w:themeColor="hyperlink"/>
      <w:u w:val="single"/>
    </w:rPr>
  </w:style>
  <w:style w:type="paragraph" w:styleId="BalloonText">
    <w:name w:val="Balloon Text"/>
    <w:basedOn w:val="Normal"/>
    <w:link w:val="BalloonTextChar"/>
    <w:uiPriority w:val="99"/>
    <w:semiHidden/>
    <w:unhideWhenUsed/>
    <w:rsid w:val="00777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A2"/>
    <w:rPr>
      <w:rFonts w:ascii="Tahoma" w:hAnsi="Tahoma" w:cs="Tahoma"/>
      <w:sz w:val="16"/>
      <w:szCs w:val="16"/>
    </w:rPr>
  </w:style>
  <w:style w:type="character" w:customStyle="1" w:styleId="Heading1Char">
    <w:name w:val="Heading 1 Char"/>
    <w:basedOn w:val="DefaultParagraphFont"/>
    <w:link w:val="Heading1"/>
    <w:uiPriority w:val="9"/>
    <w:rsid w:val="00E0611D"/>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E0611D"/>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E0611D"/>
    <w:rPr>
      <w:caps/>
      <w:color w:val="243F60" w:themeColor="accent1" w:themeShade="7F"/>
      <w:spacing w:val="15"/>
    </w:rPr>
  </w:style>
  <w:style w:type="character" w:customStyle="1" w:styleId="Heading4Char">
    <w:name w:val="Heading 4 Char"/>
    <w:basedOn w:val="DefaultParagraphFont"/>
    <w:link w:val="Heading4"/>
    <w:uiPriority w:val="9"/>
    <w:semiHidden/>
    <w:rsid w:val="00E0611D"/>
    <w:rPr>
      <w:caps/>
      <w:color w:val="365F91" w:themeColor="accent1" w:themeShade="BF"/>
      <w:spacing w:val="10"/>
    </w:rPr>
  </w:style>
  <w:style w:type="character" w:customStyle="1" w:styleId="Heading5Char">
    <w:name w:val="Heading 5 Char"/>
    <w:basedOn w:val="DefaultParagraphFont"/>
    <w:link w:val="Heading5"/>
    <w:uiPriority w:val="9"/>
    <w:semiHidden/>
    <w:rsid w:val="00E0611D"/>
    <w:rPr>
      <w:caps/>
      <w:color w:val="365F91" w:themeColor="accent1" w:themeShade="BF"/>
      <w:spacing w:val="10"/>
    </w:rPr>
  </w:style>
  <w:style w:type="character" w:customStyle="1" w:styleId="Heading6Char">
    <w:name w:val="Heading 6 Char"/>
    <w:basedOn w:val="DefaultParagraphFont"/>
    <w:link w:val="Heading6"/>
    <w:uiPriority w:val="9"/>
    <w:semiHidden/>
    <w:rsid w:val="00E0611D"/>
    <w:rPr>
      <w:caps/>
      <w:color w:val="365F91" w:themeColor="accent1" w:themeShade="BF"/>
      <w:spacing w:val="10"/>
    </w:rPr>
  </w:style>
  <w:style w:type="character" w:customStyle="1" w:styleId="Heading7Char">
    <w:name w:val="Heading 7 Char"/>
    <w:basedOn w:val="DefaultParagraphFont"/>
    <w:link w:val="Heading7"/>
    <w:uiPriority w:val="9"/>
    <w:semiHidden/>
    <w:rsid w:val="00E0611D"/>
    <w:rPr>
      <w:caps/>
      <w:color w:val="365F91" w:themeColor="accent1" w:themeShade="BF"/>
      <w:spacing w:val="10"/>
    </w:rPr>
  </w:style>
  <w:style w:type="character" w:customStyle="1" w:styleId="Heading8Char">
    <w:name w:val="Heading 8 Char"/>
    <w:basedOn w:val="DefaultParagraphFont"/>
    <w:link w:val="Heading8"/>
    <w:uiPriority w:val="9"/>
    <w:semiHidden/>
    <w:rsid w:val="00E0611D"/>
    <w:rPr>
      <w:caps/>
      <w:spacing w:val="10"/>
      <w:sz w:val="18"/>
      <w:szCs w:val="18"/>
    </w:rPr>
  </w:style>
  <w:style w:type="character" w:customStyle="1" w:styleId="Heading9Char">
    <w:name w:val="Heading 9 Char"/>
    <w:basedOn w:val="DefaultParagraphFont"/>
    <w:link w:val="Heading9"/>
    <w:uiPriority w:val="9"/>
    <w:semiHidden/>
    <w:rsid w:val="00E0611D"/>
    <w:rPr>
      <w:i/>
      <w:caps/>
      <w:spacing w:val="10"/>
      <w:sz w:val="18"/>
      <w:szCs w:val="18"/>
    </w:rPr>
  </w:style>
  <w:style w:type="paragraph" w:styleId="Caption">
    <w:name w:val="caption"/>
    <w:basedOn w:val="Normal"/>
    <w:next w:val="Normal"/>
    <w:uiPriority w:val="35"/>
    <w:semiHidden/>
    <w:unhideWhenUsed/>
    <w:qFormat/>
    <w:rsid w:val="00E0611D"/>
    <w:rPr>
      <w:b/>
      <w:bCs/>
      <w:color w:val="365F91" w:themeColor="accent1" w:themeShade="BF"/>
      <w:sz w:val="16"/>
      <w:szCs w:val="16"/>
    </w:rPr>
  </w:style>
  <w:style w:type="paragraph" w:styleId="Title">
    <w:name w:val="Title"/>
    <w:basedOn w:val="Normal"/>
    <w:next w:val="Normal"/>
    <w:link w:val="TitleChar"/>
    <w:uiPriority w:val="10"/>
    <w:qFormat/>
    <w:rsid w:val="00E0611D"/>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E0611D"/>
    <w:rPr>
      <w:caps/>
      <w:color w:val="4F81BD" w:themeColor="accent1"/>
      <w:spacing w:val="10"/>
      <w:kern w:val="28"/>
      <w:sz w:val="52"/>
      <w:szCs w:val="52"/>
    </w:rPr>
  </w:style>
  <w:style w:type="paragraph" w:styleId="Subtitle">
    <w:name w:val="Subtitle"/>
    <w:basedOn w:val="Normal"/>
    <w:next w:val="Normal"/>
    <w:link w:val="SubtitleChar"/>
    <w:uiPriority w:val="11"/>
    <w:qFormat/>
    <w:rsid w:val="00E0611D"/>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E0611D"/>
    <w:rPr>
      <w:caps/>
      <w:color w:val="595959" w:themeColor="text1" w:themeTint="A6"/>
      <w:spacing w:val="10"/>
      <w:sz w:val="24"/>
      <w:szCs w:val="24"/>
    </w:rPr>
  </w:style>
  <w:style w:type="character" w:styleId="Strong">
    <w:name w:val="Strong"/>
    <w:uiPriority w:val="22"/>
    <w:qFormat/>
    <w:rsid w:val="00E0611D"/>
    <w:rPr>
      <w:b/>
      <w:bCs/>
    </w:rPr>
  </w:style>
  <w:style w:type="character" w:styleId="Emphasis">
    <w:name w:val="Emphasis"/>
    <w:uiPriority w:val="20"/>
    <w:qFormat/>
    <w:rsid w:val="00E0611D"/>
    <w:rPr>
      <w:caps/>
      <w:color w:val="243F60" w:themeColor="accent1" w:themeShade="7F"/>
      <w:spacing w:val="5"/>
    </w:rPr>
  </w:style>
  <w:style w:type="paragraph" w:styleId="NoSpacing">
    <w:name w:val="No Spacing"/>
    <w:basedOn w:val="Normal"/>
    <w:link w:val="NoSpacingChar"/>
    <w:uiPriority w:val="1"/>
    <w:qFormat/>
    <w:rsid w:val="00E0611D"/>
    <w:pPr>
      <w:spacing w:before="0" w:after="0" w:line="240" w:lineRule="auto"/>
    </w:pPr>
  </w:style>
  <w:style w:type="character" w:customStyle="1" w:styleId="NoSpacingChar">
    <w:name w:val="No Spacing Char"/>
    <w:basedOn w:val="DefaultParagraphFont"/>
    <w:link w:val="NoSpacing"/>
    <w:uiPriority w:val="1"/>
    <w:rsid w:val="00E0611D"/>
    <w:rPr>
      <w:sz w:val="20"/>
      <w:szCs w:val="20"/>
    </w:rPr>
  </w:style>
  <w:style w:type="paragraph" w:styleId="Quote">
    <w:name w:val="Quote"/>
    <w:basedOn w:val="Normal"/>
    <w:next w:val="Normal"/>
    <w:link w:val="QuoteChar"/>
    <w:uiPriority w:val="29"/>
    <w:qFormat/>
    <w:rsid w:val="00E0611D"/>
    <w:rPr>
      <w:i/>
      <w:iCs/>
    </w:rPr>
  </w:style>
  <w:style w:type="character" w:customStyle="1" w:styleId="QuoteChar">
    <w:name w:val="Quote Char"/>
    <w:basedOn w:val="DefaultParagraphFont"/>
    <w:link w:val="Quote"/>
    <w:uiPriority w:val="29"/>
    <w:rsid w:val="00E0611D"/>
    <w:rPr>
      <w:i/>
      <w:iCs/>
      <w:sz w:val="20"/>
      <w:szCs w:val="20"/>
    </w:rPr>
  </w:style>
  <w:style w:type="paragraph" w:styleId="IntenseQuote">
    <w:name w:val="Intense Quote"/>
    <w:basedOn w:val="Normal"/>
    <w:next w:val="Normal"/>
    <w:link w:val="IntenseQuoteChar"/>
    <w:uiPriority w:val="30"/>
    <w:qFormat/>
    <w:rsid w:val="00E0611D"/>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E0611D"/>
    <w:rPr>
      <w:i/>
      <w:iCs/>
      <w:color w:val="4F81BD" w:themeColor="accent1"/>
      <w:sz w:val="20"/>
      <w:szCs w:val="20"/>
    </w:rPr>
  </w:style>
  <w:style w:type="character" w:styleId="SubtleEmphasis">
    <w:name w:val="Subtle Emphasis"/>
    <w:uiPriority w:val="19"/>
    <w:qFormat/>
    <w:rsid w:val="00E0611D"/>
    <w:rPr>
      <w:i/>
      <w:iCs/>
      <w:color w:val="243F60" w:themeColor="accent1" w:themeShade="7F"/>
    </w:rPr>
  </w:style>
  <w:style w:type="character" w:styleId="IntenseEmphasis">
    <w:name w:val="Intense Emphasis"/>
    <w:uiPriority w:val="21"/>
    <w:qFormat/>
    <w:rsid w:val="00E0611D"/>
    <w:rPr>
      <w:b/>
      <w:bCs/>
      <w:caps/>
      <w:color w:val="243F60" w:themeColor="accent1" w:themeShade="7F"/>
      <w:spacing w:val="10"/>
    </w:rPr>
  </w:style>
  <w:style w:type="character" w:styleId="SubtleReference">
    <w:name w:val="Subtle Reference"/>
    <w:uiPriority w:val="31"/>
    <w:qFormat/>
    <w:rsid w:val="00E0611D"/>
    <w:rPr>
      <w:b/>
      <w:bCs/>
      <w:color w:val="4F81BD" w:themeColor="accent1"/>
    </w:rPr>
  </w:style>
  <w:style w:type="character" w:styleId="IntenseReference">
    <w:name w:val="Intense Reference"/>
    <w:uiPriority w:val="32"/>
    <w:qFormat/>
    <w:rsid w:val="00E0611D"/>
    <w:rPr>
      <w:b/>
      <w:bCs/>
      <w:i/>
      <w:iCs/>
      <w:caps/>
      <w:color w:val="4F81BD" w:themeColor="accent1"/>
    </w:rPr>
  </w:style>
  <w:style w:type="character" w:styleId="BookTitle">
    <w:name w:val="Book Title"/>
    <w:uiPriority w:val="33"/>
    <w:qFormat/>
    <w:rsid w:val="00E0611D"/>
    <w:rPr>
      <w:b/>
      <w:bCs/>
      <w:i/>
      <w:iCs/>
      <w:spacing w:val="9"/>
    </w:rPr>
  </w:style>
  <w:style w:type="paragraph" w:styleId="TOCHeading">
    <w:name w:val="TOC Heading"/>
    <w:basedOn w:val="Heading1"/>
    <w:next w:val="Normal"/>
    <w:uiPriority w:val="39"/>
    <w:semiHidden/>
    <w:unhideWhenUsed/>
    <w:qFormat/>
    <w:rsid w:val="00E0611D"/>
    <w:pPr>
      <w:outlineLvl w:val="9"/>
    </w:pPr>
    <w:rPr>
      <w:lang w:bidi="en-US"/>
    </w:rPr>
  </w:style>
  <w:style w:type="table" w:styleId="TableGrid">
    <w:name w:val="Table Grid"/>
    <w:basedOn w:val="TableNormal"/>
    <w:uiPriority w:val="59"/>
    <w:rsid w:val="0060398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47E0"/>
    <w:rPr>
      <w:sz w:val="16"/>
      <w:szCs w:val="16"/>
    </w:rPr>
  </w:style>
  <w:style w:type="paragraph" w:styleId="CommentText">
    <w:name w:val="annotation text"/>
    <w:basedOn w:val="Normal"/>
    <w:link w:val="CommentTextChar"/>
    <w:uiPriority w:val="99"/>
    <w:semiHidden/>
    <w:unhideWhenUsed/>
    <w:rsid w:val="00F247E0"/>
    <w:pPr>
      <w:spacing w:line="240" w:lineRule="auto"/>
    </w:pPr>
  </w:style>
  <w:style w:type="character" w:customStyle="1" w:styleId="CommentTextChar">
    <w:name w:val="Comment Text Char"/>
    <w:basedOn w:val="DefaultParagraphFont"/>
    <w:link w:val="CommentText"/>
    <w:uiPriority w:val="99"/>
    <w:semiHidden/>
    <w:rsid w:val="00F247E0"/>
    <w:rPr>
      <w:sz w:val="20"/>
      <w:szCs w:val="20"/>
    </w:rPr>
  </w:style>
  <w:style w:type="paragraph" w:styleId="CommentSubject">
    <w:name w:val="annotation subject"/>
    <w:basedOn w:val="CommentText"/>
    <w:next w:val="CommentText"/>
    <w:link w:val="CommentSubjectChar"/>
    <w:uiPriority w:val="99"/>
    <w:semiHidden/>
    <w:unhideWhenUsed/>
    <w:rsid w:val="00F247E0"/>
    <w:rPr>
      <w:b/>
      <w:bCs/>
    </w:rPr>
  </w:style>
  <w:style w:type="character" w:customStyle="1" w:styleId="CommentSubjectChar">
    <w:name w:val="Comment Subject Char"/>
    <w:basedOn w:val="CommentTextChar"/>
    <w:link w:val="CommentSubject"/>
    <w:uiPriority w:val="99"/>
    <w:semiHidden/>
    <w:rsid w:val="00F247E0"/>
    <w:rPr>
      <w:b/>
      <w:bCs/>
      <w:sz w:val="20"/>
      <w:szCs w:val="20"/>
    </w:rPr>
  </w:style>
  <w:style w:type="character" w:styleId="FollowedHyperlink">
    <w:name w:val="FollowedHyperlink"/>
    <w:basedOn w:val="DefaultParagraphFont"/>
    <w:uiPriority w:val="99"/>
    <w:semiHidden/>
    <w:unhideWhenUsed/>
    <w:rsid w:val="001E46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962308">
      <w:bodyDiv w:val="1"/>
      <w:marLeft w:val="0"/>
      <w:marRight w:val="0"/>
      <w:marTop w:val="0"/>
      <w:marBottom w:val="0"/>
      <w:divBdr>
        <w:top w:val="none" w:sz="0" w:space="0" w:color="auto"/>
        <w:left w:val="none" w:sz="0" w:space="0" w:color="auto"/>
        <w:bottom w:val="none" w:sz="0" w:space="0" w:color="auto"/>
        <w:right w:val="none" w:sz="0" w:space="0" w:color="auto"/>
      </w:divBdr>
    </w:div>
    <w:div w:id="1484273236">
      <w:bodyDiv w:val="1"/>
      <w:marLeft w:val="0"/>
      <w:marRight w:val="0"/>
      <w:marTop w:val="0"/>
      <w:marBottom w:val="0"/>
      <w:divBdr>
        <w:top w:val="none" w:sz="0" w:space="0" w:color="auto"/>
        <w:left w:val="none" w:sz="0" w:space="0" w:color="auto"/>
        <w:bottom w:val="none" w:sz="0" w:space="0" w:color="auto"/>
        <w:right w:val="none" w:sz="0" w:space="0" w:color="auto"/>
      </w:divBdr>
    </w:div>
    <w:div w:id="191616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71C2C-D79F-4550-841B-C14DD067D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1394</Words>
  <Characters>7949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MEET</dc:creator>
  <cp:lastModifiedBy>Administrator</cp:lastModifiedBy>
  <cp:revision>2</cp:revision>
  <dcterms:created xsi:type="dcterms:W3CDTF">2025-07-11T06:14:00Z</dcterms:created>
  <dcterms:modified xsi:type="dcterms:W3CDTF">2025-07-11T06:14:00Z</dcterms:modified>
</cp:coreProperties>
</file>