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21270542"/>
        <w:docPartObj>
          <w:docPartGallery w:val="Cover Pages"/>
          <w:docPartUnique/>
        </w:docPartObj>
      </w:sdtPr>
      <w:sdtContent>
        <w:p w14:paraId="3DCD9CF7" w14:textId="2835A70C" w:rsidR="008D255E" w:rsidRDefault="008D255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140B798A" wp14:editId="198C1060">
                    <wp:simplePos x="0" y="0"/>
                    <wp:positionH relativeFrom="page">
                      <wp:posOffset>435610</wp:posOffset>
                    </wp:positionH>
                    <wp:positionV relativeFrom="page">
                      <wp:posOffset>2142490</wp:posOffset>
                    </wp:positionV>
                    <wp:extent cx="6858000" cy="9144000"/>
                    <wp:effectExtent l="0" t="0" r="0" b="0"/>
                    <wp:wrapNone/>
                    <wp:docPr id="8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8D255E" w14:paraId="439AACA7" w14:textId="77777777" w:rsidTr="00A3546A">
                                  <w:trPr>
                                    <w:trHeight w:hRule="exact" w:val="723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36B7C8AF" w14:textId="4C5A279E" w:rsidR="008D255E" w:rsidRDefault="008D255E">
                                      <w:bookmarkStart w:id="0" w:name="_Hlk132188401"/>
                                      <w:bookmarkEnd w:id="0"/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9AEC8F1" wp14:editId="6A075253">
                                            <wp:extent cx="6851650" cy="4635500"/>
                                            <wp:effectExtent l="0" t="0" r="6350" b="0"/>
                                            <wp:docPr id="1401536202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401536202" name="Picture 1401536202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851650" cy="46355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D255E" w14:paraId="7141FCB9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309578A4" w14:textId="6084F7AD" w:rsidR="008D255E" w:rsidRPr="00A3546A" w:rsidRDefault="00000000" w:rsidP="00A3546A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jc w:val="center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caps/>
                                            <w:color w:val="FFFFFF" w:themeColor="background1"/>
                                            <w:sz w:val="28"/>
                                            <w:szCs w:val="28"/>
                                            <w:lang w:val="bg-BG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8D255E" w:rsidRPr="008D255E">
                                            <w:rPr>
                                              <w:rFonts w:ascii="Times New Roman" w:hAnsi="Times New Roman"/>
                                              <w:b/>
                                              <w:bCs/>
                                              <w:caps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Me</w:t>
                                          </w:r>
                                          <w:r w:rsidR="008D255E" w:rsidRPr="008D255E">
                                            <w:rPr>
                                              <w:rFonts w:ascii="Times New Roman" w:hAnsi="Times New Roman"/>
                                              <w:b/>
                                              <w:bCs/>
                                              <w:cap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lang w:val="bg-BG"/>
                                            </w:rPr>
                                            <w:t xml:space="preserve">тодически указания за подготовка на консолидирана документация за доказване на климатична устойчивост (вкл. смекчаване изменението на климата и адаптиране към изменението на климата) на проектните предложения по Програма „Околна среда 2021-2027 </w:t>
                                          </w:r>
                                          <w:proofErr w:type="gramStart"/>
                                          <w:r w:rsidR="008D255E" w:rsidRPr="008D255E">
                                            <w:rPr>
                                              <w:rFonts w:ascii="Times New Roman" w:hAnsi="Times New Roman"/>
                                              <w:b/>
                                              <w:bCs/>
                                              <w:cap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lang w:val="bg-BG"/>
                                            </w:rPr>
                                            <w:t>г.“</w:t>
                                          </w:r>
                                          <w:proofErr w:type="gramEnd"/>
                                        </w:sdtContent>
                                      </w:sdt>
                                    </w:p>
                                  </w:tc>
                                </w:tr>
                                <w:tr w:rsidR="008D255E" w14:paraId="3C1E1C84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6666"/>
                                        <w:gridCol w:w="537"/>
                                        <w:gridCol w:w="3602"/>
                                      </w:tblGrid>
                                      <w:tr w:rsidR="008D255E" w14:paraId="6DF40507" w14:textId="77777777" w:rsidTr="00C44BBC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6663" w:type="dxa"/>
                                                <w:vAlign w:val="center"/>
                                              </w:tcPr>
                                              <w:p w14:paraId="0B893A8C" w14:textId="3AE3189C" w:rsidR="008D255E" w:rsidRPr="00C44BBC" w:rsidRDefault="008D255E" w:rsidP="00C44BBC">
                                                <w:pPr>
                                                  <w:pStyle w:val="NoSpacing"/>
                                                  <w:ind w:left="144" w:right="144"/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C44BBC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  <w:lang w:val="bg-BG"/>
                                                  </w:rPr>
                                                  <w:t>Възложител: Министерство на околната среда и водите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537" w:type="dxa"/>
                                            <w:vAlign w:val="center"/>
                                          </w:tcPr>
                                          <w:p w14:paraId="2A97D1B8" w14:textId="179B2321" w:rsidR="008D255E" w:rsidRPr="008D255E" w:rsidRDefault="008D255E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sdt>
                                          <w:sdt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600" w:type="dxa"/>
                                                <w:vAlign w:val="center"/>
                                              </w:tcPr>
                                              <w:p w14:paraId="1D5556EA" w14:textId="0FF59FF4" w:rsidR="008D255E" w:rsidRPr="00C44BBC" w:rsidRDefault="008D255E" w:rsidP="008D255E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right"/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C44BBC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2023 г.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4571DC52" w14:textId="77777777" w:rsidR="008D255E" w:rsidRDefault="008D255E"/>
                                  </w:tc>
                                </w:tr>
                              </w:tbl>
                              <w:p w14:paraId="6A38CEEA" w14:textId="77777777" w:rsidR="008D255E" w:rsidRDefault="008D255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0B79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34.3pt;margin-top:168.7pt;width:540pt;height:10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8D255E" w14:paraId="439AACA7" w14:textId="77777777" w:rsidTr="00A3546A">
                            <w:trPr>
                              <w:trHeight w:hRule="exact" w:val="7230"/>
                            </w:trPr>
                            <w:tc>
                              <w:tcPr>
                                <w:tcW w:w="5000" w:type="pct"/>
                              </w:tcPr>
                              <w:p w14:paraId="36B7C8AF" w14:textId="4C5A279E" w:rsidR="008D255E" w:rsidRDefault="008D255E">
                                <w:bookmarkStart w:id="1" w:name="_Hlk132188401"/>
                                <w:bookmarkEnd w:id="1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AEC8F1" wp14:editId="6A075253">
                                      <wp:extent cx="6851650" cy="4635500"/>
                                      <wp:effectExtent l="0" t="0" r="6350" b="0"/>
                                      <wp:docPr id="140153620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01536202" name="Picture 1401536202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851650" cy="4635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D255E" w14:paraId="7141FCB9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309578A4" w14:textId="6084F7AD" w:rsidR="008D255E" w:rsidRPr="00A3546A" w:rsidRDefault="00000000" w:rsidP="00A3546A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  <w:lang w:val="bg-BG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8D255E" w:rsidRPr="008D255E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Me</w:t>
                                    </w:r>
                                    <w:r w:rsidR="008D255E" w:rsidRPr="008D255E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28"/>
                                        <w:szCs w:val="28"/>
                                        <w:lang w:val="bg-BG"/>
                                      </w:rPr>
                                      <w:t xml:space="preserve">тодически указания за подготовка на консолидирана документация за доказване на климатична устойчивост (вкл. смекчаване изменението на климата и адаптиране към изменението на климата) на проектните предложения по Програма „Околна среда 2021-2027 </w:t>
                                    </w:r>
                                    <w:proofErr w:type="gramStart"/>
                                    <w:r w:rsidR="008D255E" w:rsidRPr="008D255E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28"/>
                                        <w:szCs w:val="28"/>
                                        <w:lang w:val="bg-BG"/>
                                      </w:rPr>
                                      <w:t>г.“</w:t>
                                    </w:r>
                                    <w:proofErr w:type="gramEnd"/>
                                  </w:sdtContent>
                                </w:sdt>
                              </w:p>
                            </w:tc>
                          </w:tr>
                          <w:tr w:rsidR="008D255E" w14:paraId="3C1E1C84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6666"/>
                                  <w:gridCol w:w="537"/>
                                  <w:gridCol w:w="3602"/>
                                </w:tblGrid>
                                <w:tr w:rsidR="008D255E" w14:paraId="6DF40507" w14:textId="77777777" w:rsidTr="00C44BBC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6663" w:type="dxa"/>
                                          <w:vAlign w:val="center"/>
                                        </w:tcPr>
                                        <w:p w14:paraId="0B893A8C" w14:textId="3AE3189C" w:rsidR="008D255E" w:rsidRPr="00C44BBC" w:rsidRDefault="008D255E" w:rsidP="00C44BBC">
                                          <w:pPr>
                                            <w:pStyle w:val="NoSpacing"/>
                                            <w:ind w:left="144" w:right="144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</w:pPr>
                                          <w:r w:rsidRPr="00C44BB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val="bg-BG"/>
                                            </w:rPr>
                                            <w:t>Възложител: Министерство на околната среда и водите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537" w:type="dxa"/>
                                      <w:vAlign w:val="center"/>
                                    </w:tcPr>
                                    <w:p w14:paraId="2A97D1B8" w14:textId="179B2321" w:rsidR="008D255E" w:rsidRPr="008D255E" w:rsidRDefault="008D255E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600" w:type="dxa"/>
                                          <w:vAlign w:val="center"/>
                                        </w:tcPr>
                                        <w:p w14:paraId="1D5556EA" w14:textId="0FF59FF4" w:rsidR="008D255E" w:rsidRPr="00C44BBC" w:rsidRDefault="008D255E" w:rsidP="008D255E">
                                          <w:pPr>
                                            <w:pStyle w:val="NoSpacing"/>
                                            <w:ind w:left="144" w:right="144"/>
                                            <w:jc w:val="right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C44BB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2023 г.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4571DC52" w14:textId="77777777" w:rsidR="008D255E" w:rsidRDefault="008D255E"/>
                            </w:tc>
                          </w:tr>
                        </w:tbl>
                        <w:p w14:paraId="6A38CEEA" w14:textId="77777777" w:rsidR="008D255E" w:rsidRDefault="008D255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B087DC6" w14:textId="6685D5E7" w:rsidR="008D255E" w:rsidRDefault="008D255E">
          <w:r>
            <w:br w:type="page"/>
          </w:r>
        </w:p>
      </w:sdtContent>
    </w:sdt>
    <w:p w14:paraId="114E7820" w14:textId="77777777" w:rsidR="00C44BBC" w:rsidRPr="00DF1ACF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19CCEBD7" w14:textId="77777777" w:rsidR="00C44BBC" w:rsidRPr="00DF1ACF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06D3BB21" w14:textId="77777777" w:rsidR="00C44BBC" w:rsidRPr="00DF1ACF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  <w:sectPr w:rsidR="00C44BBC" w:rsidRPr="00DF1ACF" w:rsidSect="00A3546A">
          <w:footerReference w:type="default" r:id="rId10"/>
          <w:footerReference w:type="first" r:id="rId11"/>
          <w:pgSz w:w="11906" w:h="16838" w:code="9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  <w:r w:rsidRPr="00DF1ACF">
        <w:rPr>
          <w:rFonts w:ascii="Times New Roman" w:hAnsi="Times New Roman" w:cs="Times New Roman"/>
          <w:i/>
          <w:iCs/>
          <w:sz w:val="24"/>
          <w:szCs w:val="24"/>
          <w:lang w:val="bg-BG"/>
        </w:rPr>
        <w:t>Настоящият документ: „Методически указания за подготовка на консолидирана документация за доказване на климатична устойчивост (вкл. смекчаване изменението на климата и адаптиране към изменението на климата) на проектните предложения по Програма „Околна среда 2021-2027 г.“ е изготвен от екипа на „П-Юнайтед“ ЕООД на основание Договор № Д-34-39/03.04.2023 г., с Възложител Министерство на околната среда и водите (МОСВ).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6043947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A19D4A" w14:textId="2D51E040" w:rsidR="00C44BBC" w:rsidRPr="00C44BBC" w:rsidRDefault="00C44BBC">
          <w:pPr>
            <w:pStyle w:val="TOCHeading"/>
            <w:rPr>
              <w:b/>
              <w:bCs/>
              <w:lang w:val="bg-BG"/>
            </w:rPr>
          </w:pPr>
          <w:r w:rsidRPr="00C44BBC">
            <w:rPr>
              <w:b/>
              <w:bCs/>
              <w:lang w:val="bg-BG"/>
            </w:rPr>
            <w:t>Съдържание</w:t>
          </w:r>
        </w:p>
        <w:p w14:paraId="7F09F03F" w14:textId="4E78D8A0" w:rsidR="00FB2044" w:rsidRDefault="00C44BBC">
          <w:pPr>
            <w:pStyle w:val="TOC1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642520" w:history="1">
            <w:r w:rsidR="00FB2044"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Списък на съкращенията</w:t>
            </w:r>
            <w:r w:rsidR="00FB2044">
              <w:rPr>
                <w:noProof/>
                <w:webHidden/>
              </w:rPr>
              <w:tab/>
            </w:r>
            <w:r w:rsidR="00FB2044">
              <w:rPr>
                <w:noProof/>
                <w:webHidden/>
              </w:rPr>
              <w:fldChar w:fldCharType="begin"/>
            </w:r>
            <w:r w:rsidR="00FB2044">
              <w:rPr>
                <w:noProof/>
                <w:webHidden/>
              </w:rPr>
              <w:instrText xml:space="preserve"> PAGEREF _Toc137642520 \h </w:instrText>
            </w:r>
            <w:r w:rsidR="00FB2044">
              <w:rPr>
                <w:noProof/>
                <w:webHidden/>
              </w:rPr>
            </w:r>
            <w:r w:rsidR="00FB2044"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</w:t>
            </w:r>
            <w:r w:rsidR="00FB2044">
              <w:rPr>
                <w:noProof/>
                <w:webHidden/>
              </w:rPr>
              <w:fldChar w:fldCharType="end"/>
            </w:r>
          </w:hyperlink>
        </w:p>
        <w:p w14:paraId="3B529AF2" w14:textId="7E951594" w:rsidR="00FB2044" w:rsidRDefault="00FB2044">
          <w:pPr>
            <w:pStyle w:val="TOC1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1" w:history="1">
            <w:r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Списък на таблиците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F0BB4" w14:textId="4E8EEDE8" w:rsidR="00FB2044" w:rsidRDefault="00FB2044">
          <w:pPr>
            <w:pStyle w:val="TOC1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2" w:history="1">
            <w:r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Въведение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0F7C5" w14:textId="13229084" w:rsidR="00FB2044" w:rsidRDefault="00FB2044">
          <w:pPr>
            <w:pStyle w:val="TOC1"/>
            <w:tabs>
              <w:tab w:val="left" w:pos="4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3" w:history="1">
            <w:r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1.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Указания за доказване на устойчивост на проектните предложения по отношение на смекчаване изменението на климата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E1250" w14:textId="41827970" w:rsidR="00FB2044" w:rsidRDefault="00FB2044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4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1.1.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Фаза 1: Проверка (Скрининг)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1676D" w14:textId="628C20AC" w:rsidR="00FB2044" w:rsidRDefault="00FB2044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5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1.2.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Фаза 2: Подробен анализ/Оценка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96457" w14:textId="6BAB321A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6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1.2.1.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Методология за изчисление на въглеродния отпечатък за инфраструктурни проекти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B29BB" w14:textId="29DDF032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7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ИНФОРМАЦИОНЕН ЛИСТ ОТНОСНО: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CD9C0" w14:textId="3AE7BA1A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8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Инфраструктурни мерки за събиране, отвеждане и пречистване на отпадъчни води с принос за постигане на съответствие с Директива 91/271/ЕИО (отнася се единствено за проекти, в които е предвидено изграждане и/или реконструкция на големи ПСОВ. Съгласно Директива 2011/92/ЕС (Директивата за ОВОС) „големи“ ПСОВ са тези, с капацитет над 150 000 екв.ж.)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A8D77" w14:textId="080F0095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29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ИНФОРМАЦИОНЕН ЛИСТ ОТНОСНО: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1EB98" w14:textId="0FD140F1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0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 xml:space="preserve">Мерки, насочени към подобряване природозащитното състояние на природни местообитания и видове (вкл. птици, риби, прилепи, влечуги, васкуларни растения, както и типове природни местообитания – крайбрежни, скали, дюни, сладководни, храстовидни и др.), предмет на опазване в мрежата Натура 2000: </w:t>
            </w:r>
            <w:r w:rsidRPr="00302C0B">
              <w:rPr>
                <w:rStyle w:val="Hyperlink"/>
                <w:rFonts w:ascii="Times New Roman" w:hAnsi="Times New Roman" w:cs="Times New Roman"/>
                <w:i/>
                <w:iCs/>
                <w:noProof/>
                <w:lang w:val="bg-BG"/>
              </w:rPr>
              <w:t>Подобряване природозащитния статус на видове и природни местообитания чрез възстановяване на хидрологичния режим; възстановяване естествения воден режим на влажните зони и поддържане на подходящ воден режим; частично възстановяване на пресушени в миналото естествени водоеми. Подобряване природозащитния статус на видове чрез пилотно възстановяване на съществуващи/потенциални влажни зони и меандри по поречието на Дунав и на дунавски притоци и др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7E622" w14:textId="63D95A03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1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ИНФОРМАЦИОНЕН ЛИСТ ОТНОСНО: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47DDF" w14:textId="6F6EB3B4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2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 xml:space="preserve">Мерки за опазване/възстановяване на екосистемите и присъщото им биологичното разнообразие извън Натура 2000 – изпълнение на мерки от Стратегия за биологичното разнообразие в Република България и Национален план за опазване и устойчиво ползване на биологичното разнообразие и генетичните ресурси 2020-2024 г., мерки от планове за управление на защитени територии и планове за действие за видове: </w:t>
            </w:r>
            <w:r w:rsidRPr="00302C0B">
              <w:rPr>
                <w:rStyle w:val="Hyperlink"/>
                <w:rFonts w:ascii="Times New Roman" w:hAnsi="Times New Roman" w:cs="Times New Roman"/>
                <w:i/>
                <w:iCs/>
                <w:noProof/>
                <w:lang w:val="bg-BG"/>
              </w:rPr>
              <w:t>Създаване на нови зелени площи, опазване и подобряване на съществуващи зелени площи в градовете и крайградската среда.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D8D7B" w14:textId="29609F0B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3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ИНФОРМАЦИОНЕН ЛИСТ ОТНОСНО: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98DBD" w14:textId="07B092C2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4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Мерки за превенция и управление на риска от наводнения и засушаване (фокус върху екологосъобразните мерки, ако е приложимо, в комбинация със сива инфраструктура)</w:t>
            </w:r>
            <w:r w:rsidRPr="00302C0B">
              <w:rPr>
                <w:rStyle w:val="Hyperlink"/>
                <w:b/>
                <w:bCs/>
                <w:i/>
                <w:iCs/>
                <w:noProof/>
              </w:rPr>
              <w:t xml:space="preserve">: </w:t>
            </w:r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възстановяване на връзките с воден басейн или на естественото състояние на речното корито, на стари меандри, на наводняеми зони с цел увеличаване на водозадържането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F4E6D" w14:textId="7E64E831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5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ИНФОРМАЦИОНЕН ЛИСТ ОТНОСНО: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05902" w14:textId="49202DD6" w:rsidR="00FB2044" w:rsidRDefault="00FB2044">
          <w:pPr>
            <w:pStyle w:val="TOC3"/>
            <w:tabs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6" w:history="1">
            <w:r w:rsidRPr="00302C0B">
              <w:rPr>
                <w:rStyle w:val="Hyperlink"/>
                <w:b/>
                <w:bCs/>
                <w:i/>
                <w:iCs/>
                <w:noProof/>
                <w:lang w:val="bg-BG"/>
              </w:rPr>
              <w:t>Мерки за справяне с вторичното разпрашаване – зелена инфраструктура в градска среда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3580C" w14:textId="6511F9D4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7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1.2.2.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Базови емисии (въглероден отпечатък)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5B8A5" w14:textId="06320BE6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8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1.2.3.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Относителни емисии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98E8D" w14:textId="0132B89D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39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1.2.4.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Скрита цена на въглерода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E6D53" w14:textId="04C923A9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0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1.2.5.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Проверка относно съвместимостта на проектното предложение с надежден път за постигане на общите цели за намаляване емисиите на парникови газове за 2030 и 2050 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4C22D" w14:textId="7AC13474" w:rsidR="00FB2044" w:rsidRDefault="00FB2044">
          <w:pPr>
            <w:pStyle w:val="TOC1"/>
            <w:tabs>
              <w:tab w:val="left" w:pos="4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1" w:history="1">
            <w:r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2.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rFonts w:ascii="Times New Roman Bold" w:hAnsi="Times New Roman Bold" w:cs="Times New Roman"/>
                <w:b/>
                <w:bCs/>
                <w:caps/>
                <w:noProof/>
                <w:lang w:val="bg-BG"/>
              </w:rPr>
              <w:t>Указания за доказване на устойчивост на проектните предложения по отношение на адаптиране към изменението на климата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9F496" w14:textId="45B622FF" w:rsidR="00FB2044" w:rsidRDefault="00FB2044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2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2.1.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Проверка (скрининг) относно уязвимост към климатичните промени – Фаза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92031" w14:textId="1F779AE7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3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2.1.1.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Анализ на чувствителността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4E1D3" w14:textId="6CBD9F64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4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2.1.2.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Анализ на текущата и бъдещата експозиция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3663" w14:textId="18E4F997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5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2.1.3.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Комбинация от оценка на чувствителността и оценка на текущата и бъдещата експозиция за оценка на уязвимостта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B72E5" w14:textId="177BCB98" w:rsidR="00FB2044" w:rsidRDefault="00FB2044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6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2.2.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Подробен анализ относно адаптация към климатичните промени (Фаза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389A5" w14:textId="040A60EB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7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2.2.1.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Оценка на вероятността, свързана с опасностите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4393C" w14:textId="0EE09DC8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8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2.2.2.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Оценка на въздействието, свързано с опасностите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498C7" w14:textId="780930CC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49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2.2.3.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Оценка на нивото на значимост на риска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5C5F0" w14:textId="45E40F67" w:rsidR="00FB2044" w:rsidRDefault="00FB2044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37642550" w:history="1">
            <w:r w:rsidRPr="00302C0B">
              <w:rPr>
                <w:rStyle w:val="Hyperlink"/>
                <w:i/>
                <w:iCs/>
                <w:noProof/>
                <w:lang w:val="bg-BG"/>
              </w:rPr>
              <w:t>2.2.4.</w:t>
            </w:r>
            <w:r>
              <w:rPr>
                <w:noProof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302C0B">
              <w:rPr>
                <w:rStyle w:val="Hyperlink"/>
                <w:i/>
                <w:iCs/>
                <w:noProof/>
                <w:lang w:val="bg-BG"/>
              </w:rPr>
              <w:t>Мерки за адаптация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_Toc137642550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0CED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C075C" w14:textId="38D75224" w:rsidR="00C44BBC" w:rsidRDefault="00C44BBC">
          <w:r>
            <w:rPr>
              <w:b/>
              <w:bCs/>
              <w:noProof/>
            </w:rPr>
            <w:fldChar w:fldCharType="end"/>
          </w:r>
        </w:p>
      </w:sdtContent>
    </w:sdt>
    <w:p w14:paraId="7BE70192" w14:textId="0A632D48" w:rsidR="00C07FB4" w:rsidRDefault="00C07FB4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  <w:lang w:val="bg-BG"/>
        </w:rPr>
      </w:pPr>
    </w:p>
    <w:p w14:paraId="6E10B7C0" w14:textId="77777777" w:rsidR="00C44BBC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  <w:lang w:val="bg-BG"/>
        </w:rPr>
      </w:pPr>
    </w:p>
    <w:p w14:paraId="7563FE94" w14:textId="77777777" w:rsidR="00C44BBC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  <w:lang w:val="bg-BG"/>
        </w:rPr>
      </w:pPr>
    </w:p>
    <w:p w14:paraId="2CFE71B4" w14:textId="77777777" w:rsidR="00395000" w:rsidRDefault="00395000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  <w:lang w:val="bg-BG"/>
        </w:rPr>
        <w:sectPr w:rsidR="00395000" w:rsidSect="00571D67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D513E0E" w14:textId="05ECF7E7" w:rsidR="00C44BBC" w:rsidRPr="00974F8A" w:rsidRDefault="00395000" w:rsidP="00395000">
      <w:pPr>
        <w:pStyle w:val="Heading1"/>
        <w:spacing w:before="0" w:line="360" w:lineRule="auto"/>
        <w:ind w:firstLine="709"/>
        <w:jc w:val="both"/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</w:pPr>
      <w:bookmarkStart w:id="2" w:name="_Toc137642520"/>
      <w:r w:rsidRPr="00974F8A"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  <w:lastRenderedPageBreak/>
        <w:t>Списък на съкращенията</w:t>
      </w:r>
      <w:bookmarkEnd w:id="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178"/>
      </w:tblGrid>
      <w:tr w:rsidR="007C280C" w:rsidRPr="008465AE" w14:paraId="54ECBCE4" w14:textId="77777777" w:rsidTr="00444C56">
        <w:trPr>
          <w:jc w:val="center"/>
        </w:trPr>
        <w:tc>
          <w:tcPr>
            <w:tcW w:w="1838" w:type="dxa"/>
          </w:tcPr>
          <w:p w14:paraId="7C0C7CD8" w14:textId="78CAFB93" w:rsidR="007C280C" w:rsidRPr="007C280C" w:rsidRDefault="007C280C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ГД ПБЗН</w:t>
            </w:r>
          </w:p>
        </w:tc>
        <w:tc>
          <w:tcPr>
            <w:tcW w:w="7178" w:type="dxa"/>
          </w:tcPr>
          <w:p w14:paraId="061E5698" w14:textId="72363229" w:rsidR="007C280C" w:rsidRDefault="007C280C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Главна дирекция „Пожарна безопасност и защита на населението“</w:t>
            </w:r>
          </w:p>
        </w:tc>
      </w:tr>
      <w:tr w:rsidR="00001D38" w:rsidRPr="008465AE" w14:paraId="30D26301" w14:textId="77777777" w:rsidTr="00444C56">
        <w:trPr>
          <w:jc w:val="center"/>
        </w:trPr>
        <w:tc>
          <w:tcPr>
            <w:tcW w:w="1838" w:type="dxa"/>
          </w:tcPr>
          <w:p w14:paraId="61AD2484" w14:textId="77777777" w:rsidR="00001D38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ЕЕА</w:t>
            </w:r>
          </w:p>
        </w:tc>
        <w:tc>
          <w:tcPr>
            <w:tcW w:w="7178" w:type="dxa"/>
          </w:tcPr>
          <w:p w14:paraId="4A5EC5AD" w14:textId="77777777" w:rsidR="00001D38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Европейска агенция по околна среда</w:t>
            </w:r>
          </w:p>
        </w:tc>
      </w:tr>
      <w:tr w:rsidR="00001D38" w:rsidRPr="008465AE" w14:paraId="16DDC0A9" w14:textId="77777777" w:rsidTr="00444C56">
        <w:trPr>
          <w:jc w:val="center"/>
        </w:trPr>
        <w:tc>
          <w:tcPr>
            <w:tcW w:w="1838" w:type="dxa"/>
          </w:tcPr>
          <w:p w14:paraId="122CD916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ЕИБ</w:t>
            </w:r>
          </w:p>
        </w:tc>
        <w:tc>
          <w:tcPr>
            <w:tcW w:w="7178" w:type="dxa"/>
          </w:tcPr>
          <w:p w14:paraId="5D90CB8D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Европейска инвестиционна банка</w:t>
            </w:r>
          </w:p>
        </w:tc>
      </w:tr>
      <w:tr w:rsidR="00001D38" w:rsidRPr="008465AE" w14:paraId="3F49EFC2" w14:textId="77777777" w:rsidTr="00444C56">
        <w:trPr>
          <w:jc w:val="center"/>
        </w:trPr>
        <w:tc>
          <w:tcPr>
            <w:tcW w:w="1838" w:type="dxa"/>
          </w:tcPr>
          <w:p w14:paraId="5434BE1A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974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ЕК</w:t>
            </w:r>
          </w:p>
        </w:tc>
        <w:tc>
          <w:tcPr>
            <w:tcW w:w="7178" w:type="dxa"/>
          </w:tcPr>
          <w:p w14:paraId="066DD9D2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465A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Европейска комисия</w:t>
            </w:r>
          </w:p>
        </w:tc>
      </w:tr>
      <w:tr w:rsidR="00001D38" w:rsidRPr="008465AE" w14:paraId="48194166" w14:textId="77777777" w:rsidTr="00444C56">
        <w:trPr>
          <w:jc w:val="center"/>
        </w:trPr>
        <w:tc>
          <w:tcPr>
            <w:tcW w:w="1838" w:type="dxa"/>
          </w:tcPr>
          <w:p w14:paraId="127FAE3C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974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ЕС</w:t>
            </w:r>
          </w:p>
        </w:tc>
        <w:tc>
          <w:tcPr>
            <w:tcW w:w="7178" w:type="dxa"/>
          </w:tcPr>
          <w:p w14:paraId="474BF595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465A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Европейски съюз</w:t>
            </w:r>
          </w:p>
        </w:tc>
      </w:tr>
      <w:tr w:rsidR="00001D38" w:rsidRPr="008465AE" w14:paraId="6D19F852" w14:textId="77777777" w:rsidTr="00444C56">
        <w:trPr>
          <w:jc w:val="center"/>
        </w:trPr>
        <w:tc>
          <w:tcPr>
            <w:tcW w:w="1838" w:type="dxa"/>
          </w:tcPr>
          <w:p w14:paraId="0BEED1F4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ЕФ</w:t>
            </w:r>
          </w:p>
        </w:tc>
        <w:tc>
          <w:tcPr>
            <w:tcW w:w="7178" w:type="dxa"/>
          </w:tcPr>
          <w:p w14:paraId="63F946B2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Емисионен фактор</w:t>
            </w:r>
          </w:p>
        </w:tc>
      </w:tr>
      <w:tr w:rsidR="00001D38" w:rsidRPr="008465AE" w14:paraId="793DA454" w14:textId="77777777" w:rsidTr="00444C56">
        <w:trPr>
          <w:jc w:val="center"/>
        </w:trPr>
        <w:tc>
          <w:tcPr>
            <w:tcW w:w="1838" w:type="dxa"/>
          </w:tcPr>
          <w:p w14:paraId="185863F1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МГКП</w:t>
            </w:r>
          </w:p>
        </w:tc>
        <w:tc>
          <w:tcPr>
            <w:tcW w:w="7178" w:type="dxa"/>
          </w:tcPr>
          <w:p w14:paraId="11FEDBA9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Междуправителствена група по климатичните промени</w:t>
            </w:r>
          </w:p>
        </w:tc>
      </w:tr>
      <w:tr w:rsidR="00001D38" w:rsidRPr="008465AE" w14:paraId="48CFB7F6" w14:textId="77777777" w:rsidTr="00444C56">
        <w:trPr>
          <w:jc w:val="center"/>
        </w:trPr>
        <w:tc>
          <w:tcPr>
            <w:tcW w:w="1838" w:type="dxa"/>
          </w:tcPr>
          <w:p w14:paraId="4CD624B9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974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МОСВ</w:t>
            </w:r>
          </w:p>
        </w:tc>
        <w:tc>
          <w:tcPr>
            <w:tcW w:w="7178" w:type="dxa"/>
          </w:tcPr>
          <w:p w14:paraId="4E4BB0F0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465A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Министерство на околната среда и водите</w:t>
            </w:r>
          </w:p>
        </w:tc>
      </w:tr>
      <w:tr w:rsidR="00001D38" w:rsidRPr="008465AE" w14:paraId="6EBC9033" w14:textId="77777777" w:rsidTr="00444C56">
        <w:trPr>
          <w:jc w:val="center"/>
        </w:trPr>
        <w:tc>
          <w:tcPr>
            <w:tcW w:w="1838" w:type="dxa"/>
          </w:tcPr>
          <w:p w14:paraId="63D12ADD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974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ООН</w:t>
            </w:r>
          </w:p>
        </w:tc>
        <w:tc>
          <w:tcPr>
            <w:tcW w:w="7178" w:type="dxa"/>
          </w:tcPr>
          <w:p w14:paraId="6A663999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465A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Организация на обединените нации</w:t>
            </w:r>
          </w:p>
        </w:tc>
      </w:tr>
      <w:tr w:rsidR="00001D38" w:rsidRPr="008465AE" w14:paraId="44CC7EFB" w14:textId="77777777" w:rsidTr="00444C56">
        <w:trPr>
          <w:jc w:val="center"/>
        </w:trPr>
        <w:tc>
          <w:tcPr>
            <w:tcW w:w="1838" w:type="dxa"/>
          </w:tcPr>
          <w:p w14:paraId="52F4EAC3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ПГ</w:t>
            </w:r>
          </w:p>
        </w:tc>
        <w:tc>
          <w:tcPr>
            <w:tcW w:w="7178" w:type="dxa"/>
          </w:tcPr>
          <w:p w14:paraId="18DF2CF5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Парникови газове</w:t>
            </w:r>
          </w:p>
        </w:tc>
      </w:tr>
      <w:tr w:rsidR="002330A3" w:rsidRPr="008465AE" w14:paraId="05D9D0B7" w14:textId="77777777" w:rsidTr="00444C56">
        <w:trPr>
          <w:jc w:val="center"/>
        </w:trPr>
        <w:tc>
          <w:tcPr>
            <w:tcW w:w="1838" w:type="dxa"/>
          </w:tcPr>
          <w:p w14:paraId="4DEBD36E" w14:textId="3B96828F" w:rsidR="002330A3" w:rsidRDefault="002330A3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ПГЗ</w:t>
            </w:r>
          </w:p>
        </w:tc>
        <w:tc>
          <w:tcPr>
            <w:tcW w:w="7178" w:type="dxa"/>
          </w:tcPr>
          <w:p w14:paraId="6B1AFFF2" w14:textId="497CEFBC" w:rsidR="002330A3" w:rsidRDefault="002330A3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Потенциал за глобално затопляне</w:t>
            </w:r>
          </w:p>
        </w:tc>
      </w:tr>
      <w:tr w:rsidR="00001D38" w:rsidRPr="008465AE" w14:paraId="5016C64E" w14:textId="77777777" w:rsidTr="00444C56">
        <w:trPr>
          <w:jc w:val="center"/>
        </w:trPr>
        <w:tc>
          <w:tcPr>
            <w:tcW w:w="1838" w:type="dxa"/>
          </w:tcPr>
          <w:p w14:paraId="74304410" w14:textId="77777777" w:rsidR="00001D38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ПОРН</w:t>
            </w:r>
          </w:p>
        </w:tc>
        <w:tc>
          <w:tcPr>
            <w:tcW w:w="7178" w:type="dxa"/>
          </w:tcPr>
          <w:p w14:paraId="7AB014B1" w14:textId="77777777" w:rsidR="00001D38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Предварителна оценка на риска от наводнения</w:t>
            </w:r>
          </w:p>
        </w:tc>
      </w:tr>
      <w:tr w:rsidR="00001D38" w:rsidRPr="008465AE" w14:paraId="5EBBD6A7" w14:textId="77777777" w:rsidTr="00444C56">
        <w:trPr>
          <w:jc w:val="center"/>
        </w:trPr>
        <w:tc>
          <w:tcPr>
            <w:tcW w:w="1838" w:type="dxa"/>
          </w:tcPr>
          <w:p w14:paraId="14C28FDB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974F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ПОС</w:t>
            </w:r>
          </w:p>
        </w:tc>
        <w:tc>
          <w:tcPr>
            <w:tcW w:w="7178" w:type="dxa"/>
          </w:tcPr>
          <w:p w14:paraId="07157F28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465A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Програма „Околна среда“</w:t>
            </w:r>
          </w:p>
        </w:tc>
      </w:tr>
      <w:tr w:rsidR="00001D38" w:rsidRPr="008465AE" w14:paraId="5F76D919" w14:textId="77777777" w:rsidTr="00444C56">
        <w:trPr>
          <w:jc w:val="center"/>
        </w:trPr>
        <w:tc>
          <w:tcPr>
            <w:tcW w:w="1838" w:type="dxa"/>
          </w:tcPr>
          <w:p w14:paraId="6726BC8D" w14:textId="77777777" w:rsidR="00001D38" w:rsidRPr="00974F8A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ПУРН</w:t>
            </w:r>
          </w:p>
        </w:tc>
        <w:tc>
          <w:tcPr>
            <w:tcW w:w="7178" w:type="dxa"/>
          </w:tcPr>
          <w:p w14:paraId="541C5F0A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План за управление на риска от наводнения</w:t>
            </w:r>
          </w:p>
        </w:tc>
      </w:tr>
      <w:tr w:rsidR="00001D38" w:rsidRPr="008465AE" w14:paraId="5F0EF8D6" w14:textId="77777777" w:rsidTr="00444C56">
        <w:trPr>
          <w:jc w:val="center"/>
        </w:trPr>
        <w:tc>
          <w:tcPr>
            <w:tcW w:w="1838" w:type="dxa"/>
          </w:tcPr>
          <w:p w14:paraId="6D738572" w14:textId="77777777" w:rsidR="00001D38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РЗПРН</w:t>
            </w:r>
          </w:p>
        </w:tc>
        <w:tc>
          <w:tcPr>
            <w:tcW w:w="7178" w:type="dxa"/>
          </w:tcPr>
          <w:p w14:paraId="03D35FCD" w14:textId="77777777" w:rsidR="00001D38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Район със значителен потенциален риск от наводнения</w:t>
            </w:r>
          </w:p>
        </w:tc>
      </w:tr>
      <w:tr w:rsidR="00001D38" w:rsidRPr="008465AE" w14:paraId="65C8191C" w14:textId="77777777" w:rsidTr="00444C56">
        <w:trPr>
          <w:jc w:val="center"/>
        </w:trPr>
        <w:tc>
          <w:tcPr>
            <w:tcW w:w="1838" w:type="dxa"/>
          </w:tcPr>
          <w:p w14:paraId="5C6D20E0" w14:textId="77777777" w:rsidR="00001D38" w:rsidRPr="00DF5742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DF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РКИКООН</w:t>
            </w:r>
          </w:p>
        </w:tc>
        <w:tc>
          <w:tcPr>
            <w:tcW w:w="7178" w:type="dxa"/>
          </w:tcPr>
          <w:p w14:paraId="61932A3C" w14:textId="77777777" w:rsidR="00001D38" w:rsidRPr="008465AE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Рамкова конвенция по изменение на климата на ООН</w:t>
            </w:r>
          </w:p>
        </w:tc>
      </w:tr>
      <w:tr w:rsidR="000567CF" w:rsidRPr="008465AE" w14:paraId="680B3413" w14:textId="77777777" w:rsidTr="00444C56">
        <w:trPr>
          <w:jc w:val="center"/>
        </w:trPr>
        <w:tc>
          <w:tcPr>
            <w:tcW w:w="1838" w:type="dxa"/>
          </w:tcPr>
          <w:p w14:paraId="4140C0D5" w14:textId="58FA5480" w:rsidR="000567CF" w:rsidRPr="000567CF" w:rsidRDefault="000567CF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РСУО</w:t>
            </w:r>
          </w:p>
        </w:tc>
        <w:tc>
          <w:tcPr>
            <w:tcW w:w="7178" w:type="dxa"/>
          </w:tcPr>
          <w:p w14:paraId="6C327DA6" w14:textId="4E54E0B5" w:rsidR="000567CF" w:rsidRDefault="000567CF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Регионално сдружение за управление на отпадъците</w:t>
            </w:r>
          </w:p>
        </w:tc>
      </w:tr>
      <w:tr w:rsidR="00001D38" w:rsidRPr="008465AE" w14:paraId="555FE25D" w14:textId="77777777" w:rsidTr="00444C56">
        <w:trPr>
          <w:jc w:val="center"/>
        </w:trPr>
        <w:tc>
          <w:tcPr>
            <w:tcW w:w="1838" w:type="dxa"/>
          </w:tcPr>
          <w:p w14:paraId="487834CB" w14:textId="77777777" w:rsidR="00001D38" w:rsidRPr="00001D38" w:rsidRDefault="00001D38" w:rsidP="00144B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ФАО</w:t>
            </w:r>
          </w:p>
        </w:tc>
        <w:tc>
          <w:tcPr>
            <w:tcW w:w="7178" w:type="dxa"/>
          </w:tcPr>
          <w:p w14:paraId="468E1F9F" w14:textId="77777777" w:rsidR="00001D38" w:rsidRDefault="00001D38" w:rsidP="00144BD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Организация по прехрана и земеделие</w:t>
            </w:r>
          </w:p>
        </w:tc>
      </w:tr>
    </w:tbl>
    <w:p w14:paraId="0CAB40BC" w14:textId="77777777" w:rsidR="00144BDA" w:rsidRDefault="00144BDA" w:rsidP="00144BDA">
      <w:pPr>
        <w:rPr>
          <w:lang w:val="bg-BG"/>
        </w:rPr>
      </w:pPr>
    </w:p>
    <w:p w14:paraId="724F005B" w14:textId="77777777" w:rsidR="008465AE" w:rsidRDefault="008465AE" w:rsidP="00144BDA">
      <w:pPr>
        <w:rPr>
          <w:lang w:val="bg-BG"/>
        </w:rPr>
        <w:sectPr w:rsidR="008465AE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DDF806F" w14:textId="30844933" w:rsidR="008465AE" w:rsidRPr="00974F8A" w:rsidRDefault="008465AE" w:rsidP="008465AE">
      <w:pPr>
        <w:pStyle w:val="Heading1"/>
        <w:spacing w:before="0" w:line="360" w:lineRule="auto"/>
        <w:ind w:firstLine="709"/>
        <w:jc w:val="both"/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</w:pPr>
      <w:bookmarkStart w:id="3" w:name="_Toc137642521"/>
      <w:r w:rsidRPr="00974F8A"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  <w:lastRenderedPageBreak/>
        <w:t>Списък на таблиците</w:t>
      </w:r>
      <w:bookmarkEnd w:id="3"/>
    </w:p>
    <w:tbl>
      <w:tblPr>
        <w:tblStyle w:val="TableGrid"/>
        <w:tblW w:w="10213" w:type="dxa"/>
        <w:jc w:val="center"/>
        <w:tblLook w:val="04A0" w:firstRow="1" w:lastRow="0" w:firstColumn="1" w:lastColumn="0" w:noHBand="0" w:noVBand="1"/>
      </w:tblPr>
      <w:tblGrid>
        <w:gridCol w:w="2133"/>
        <w:gridCol w:w="8080"/>
      </w:tblGrid>
      <w:tr w:rsidR="00571D67" w:rsidRPr="00D679B4" w14:paraId="2AE7E5FD" w14:textId="77777777" w:rsidTr="00620DF2">
        <w:trPr>
          <w:jc w:val="center"/>
        </w:trPr>
        <w:tc>
          <w:tcPr>
            <w:tcW w:w="2133" w:type="dxa"/>
          </w:tcPr>
          <w:p w14:paraId="5FF7341E" w14:textId="0D789B8B" w:rsidR="00571D67" w:rsidRPr="00D679B4" w:rsidRDefault="00D679B4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D679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1</w:t>
            </w:r>
          </w:p>
        </w:tc>
        <w:tc>
          <w:tcPr>
            <w:tcW w:w="8080" w:type="dxa"/>
          </w:tcPr>
          <w:p w14:paraId="299742BC" w14:textId="1A7CCC30" w:rsidR="00571D67" w:rsidRPr="00D679B4" w:rsidRDefault="00D679B4" w:rsidP="00620D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679B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Обобщение </w:t>
            </w:r>
            <w:r w:rsidR="00DC333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относно анализа на</w:t>
            </w:r>
            <w:r w:rsidRPr="00D679B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климатичната устойчивост за инфраструктурните проекти</w:t>
            </w:r>
          </w:p>
        </w:tc>
      </w:tr>
      <w:tr w:rsidR="00571D67" w:rsidRPr="00D679B4" w14:paraId="2EA03D85" w14:textId="77777777" w:rsidTr="00620DF2">
        <w:trPr>
          <w:jc w:val="center"/>
        </w:trPr>
        <w:tc>
          <w:tcPr>
            <w:tcW w:w="2133" w:type="dxa"/>
          </w:tcPr>
          <w:p w14:paraId="1D6EDD86" w14:textId="09FF26DB" w:rsidR="00571D67" w:rsidRPr="00D679B4" w:rsidRDefault="00203881" w:rsidP="00620DF2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679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2</w:t>
            </w:r>
          </w:p>
        </w:tc>
        <w:tc>
          <w:tcPr>
            <w:tcW w:w="8080" w:type="dxa"/>
          </w:tcPr>
          <w:p w14:paraId="41352383" w14:textId="31623C2C" w:rsidR="00571D67" w:rsidRPr="00D679B4" w:rsidRDefault="00203881" w:rsidP="00620D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0388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Списък на мерките от ПОС 2021-2027 г. за проверка на необходимостта от извършване на оценка на въглеродния отпечатък</w:t>
            </w:r>
          </w:p>
        </w:tc>
      </w:tr>
      <w:tr w:rsidR="009C57F1" w:rsidRPr="00D679B4" w14:paraId="47336CB9" w14:textId="77777777" w:rsidTr="00620DF2">
        <w:trPr>
          <w:jc w:val="center"/>
        </w:trPr>
        <w:tc>
          <w:tcPr>
            <w:tcW w:w="2133" w:type="dxa"/>
          </w:tcPr>
          <w:p w14:paraId="2E1E27EF" w14:textId="2E69025E" w:rsidR="009C57F1" w:rsidRPr="00D679B4" w:rsidRDefault="002F150C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D679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3</w:t>
            </w:r>
          </w:p>
        </w:tc>
        <w:tc>
          <w:tcPr>
            <w:tcW w:w="8080" w:type="dxa"/>
          </w:tcPr>
          <w:p w14:paraId="55EEDA24" w14:textId="63FAE66E" w:rsidR="009C57F1" w:rsidRPr="002F150C" w:rsidRDefault="002F150C" w:rsidP="002F150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2F150C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Примери за парникови газове, свързани с инфраструктурни проекти, в рамките на мерките от ПОС 2021-2027 г.</w:t>
            </w:r>
          </w:p>
        </w:tc>
      </w:tr>
      <w:tr w:rsidR="00082998" w:rsidRPr="00D679B4" w14:paraId="66A32593" w14:textId="77777777" w:rsidTr="00620DF2">
        <w:trPr>
          <w:jc w:val="center"/>
        </w:trPr>
        <w:tc>
          <w:tcPr>
            <w:tcW w:w="2133" w:type="dxa"/>
          </w:tcPr>
          <w:p w14:paraId="520A71E4" w14:textId="3101CF8C" w:rsidR="00082998" w:rsidRPr="00D679B4" w:rsidRDefault="00082998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4</w:t>
            </w:r>
          </w:p>
        </w:tc>
        <w:tc>
          <w:tcPr>
            <w:tcW w:w="8080" w:type="dxa"/>
          </w:tcPr>
          <w:p w14:paraId="75C02046" w14:textId="5AF21C12" w:rsidR="00082998" w:rsidRPr="00082998" w:rsidRDefault="00082998" w:rsidP="0008299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08299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Скрита цена на въглерода за емисиите на парникови газове и намаляване на цените за €/tCO2e, 2016 г.</w:t>
            </w:r>
          </w:p>
        </w:tc>
      </w:tr>
      <w:tr w:rsidR="00413B2D" w:rsidRPr="00D679B4" w14:paraId="37D351F5" w14:textId="77777777" w:rsidTr="00620DF2">
        <w:trPr>
          <w:jc w:val="center"/>
        </w:trPr>
        <w:tc>
          <w:tcPr>
            <w:tcW w:w="2133" w:type="dxa"/>
          </w:tcPr>
          <w:p w14:paraId="2403E249" w14:textId="1E3E5539" w:rsidR="00413B2D" w:rsidRDefault="00413B2D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5</w:t>
            </w:r>
          </w:p>
        </w:tc>
        <w:tc>
          <w:tcPr>
            <w:tcW w:w="8080" w:type="dxa"/>
          </w:tcPr>
          <w:p w14:paraId="440CBD9F" w14:textId="476942FB" w:rsidR="00413B2D" w:rsidRPr="00413B2D" w:rsidRDefault="00413B2D" w:rsidP="00413B2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413B2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Съвместимост на проекта с надежден път за постигане на общите цели за намаляване на емисиите на парникови газове за 2030 и 2050 г.</w:t>
            </w:r>
          </w:p>
        </w:tc>
      </w:tr>
      <w:tr w:rsidR="009F3945" w:rsidRPr="00D679B4" w14:paraId="63E601F7" w14:textId="77777777" w:rsidTr="00620DF2">
        <w:trPr>
          <w:jc w:val="center"/>
        </w:trPr>
        <w:tc>
          <w:tcPr>
            <w:tcW w:w="2133" w:type="dxa"/>
          </w:tcPr>
          <w:p w14:paraId="7B565302" w14:textId="799012BF" w:rsidR="009F3945" w:rsidRDefault="009F3945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6</w:t>
            </w:r>
          </w:p>
        </w:tc>
        <w:tc>
          <w:tcPr>
            <w:tcW w:w="8080" w:type="dxa"/>
          </w:tcPr>
          <w:p w14:paraId="39BB5CDB" w14:textId="6C2EB8A4" w:rsidR="009F3945" w:rsidRPr="009F3945" w:rsidRDefault="009F3945" w:rsidP="009F39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9F3945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Климатични рискове относно адаптиране към изменението на климата, спрямо които е извършен предварителен </w:t>
            </w:r>
            <w:r w:rsidR="0083260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скрининг</w:t>
            </w:r>
            <w:r w:rsidRPr="009F3945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на инфраструктурните мерки от ПОС 2021-2027 г.</w:t>
            </w:r>
          </w:p>
        </w:tc>
      </w:tr>
      <w:tr w:rsidR="00871898" w:rsidRPr="00D679B4" w14:paraId="69F2778E" w14:textId="77777777" w:rsidTr="00620DF2">
        <w:trPr>
          <w:jc w:val="center"/>
        </w:trPr>
        <w:tc>
          <w:tcPr>
            <w:tcW w:w="2133" w:type="dxa"/>
          </w:tcPr>
          <w:p w14:paraId="4C09D2C6" w14:textId="633EC34B" w:rsidR="00871898" w:rsidRDefault="00871898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7</w:t>
            </w:r>
          </w:p>
        </w:tc>
        <w:tc>
          <w:tcPr>
            <w:tcW w:w="8080" w:type="dxa"/>
          </w:tcPr>
          <w:p w14:paraId="2FE7C80D" w14:textId="39AEC9AB" w:rsidR="00871898" w:rsidRPr="00871898" w:rsidRDefault="00871898" w:rsidP="008718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7189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Предварителен </w:t>
            </w:r>
            <w:r w:rsidR="0083260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скрининг</w:t>
            </w:r>
            <w:r w:rsidR="00832606" w:rsidRPr="0087189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87189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относно принципни физически климатични рискове, които са съществени за инфраструктурните мерки от ПОС 2021-2027 г.</w:t>
            </w:r>
          </w:p>
        </w:tc>
      </w:tr>
      <w:tr w:rsidR="00A81F6E" w:rsidRPr="00D679B4" w14:paraId="7BA8234C" w14:textId="77777777" w:rsidTr="00620DF2">
        <w:trPr>
          <w:jc w:val="center"/>
        </w:trPr>
        <w:tc>
          <w:tcPr>
            <w:tcW w:w="2133" w:type="dxa"/>
          </w:tcPr>
          <w:p w14:paraId="1B4F38DC" w14:textId="49DC8119" w:rsidR="00A81F6E" w:rsidRDefault="00A81F6E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8</w:t>
            </w:r>
          </w:p>
        </w:tc>
        <w:tc>
          <w:tcPr>
            <w:tcW w:w="8080" w:type="dxa"/>
          </w:tcPr>
          <w:p w14:paraId="49451E4C" w14:textId="72923626" w:rsidR="00A81F6E" w:rsidRPr="00A81F6E" w:rsidRDefault="00A81F6E" w:rsidP="008718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A81F6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Пример за онагледяване оценка на чувствителността</w:t>
            </w:r>
          </w:p>
        </w:tc>
      </w:tr>
      <w:tr w:rsidR="00C210FA" w:rsidRPr="00C210FA" w14:paraId="52EDB565" w14:textId="77777777" w:rsidTr="00620DF2">
        <w:trPr>
          <w:jc w:val="center"/>
        </w:trPr>
        <w:tc>
          <w:tcPr>
            <w:tcW w:w="2133" w:type="dxa"/>
          </w:tcPr>
          <w:p w14:paraId="08390720" w14:textId="6F14712E" w:rsidR="00C210FA" w:rsidRDefault="00C210FA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9</w:t>
            </w:r>
          </w:p>
        </w:tc>
        <w:tc>
          <w:tcPr>
            <w:tcW w:w="8080" w:type="dxa"/>
          </w:tcPr>
          <w:p w14:paraId="0ED31588" w14:textId="03295374" w:rsidR="00C210FA" w:rsidRPr="00C210FA" w:rsidRDefault="00C210FA" w:rsidP="008718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C210F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Пример за онагледване на оценка на текущата и бъдеща експозиция</w:t>
            </w:r>
          </w:p>
        </w:tc>
      </w:tr>
      <w:tr w:rsidR="009D6AF4" w:rsidRPr="00C210FA" w14:paraId="42115698" w14:textId="77777777" w:rsidTr="00620DF2">
        <w:trPr>
          <w:jc w:val="center"/>
        </w:trPr>
        <w:tc>
          <w:tcPr>
            <w:tcW w:w="2133" w:type="dxa"/>
          </w:tcPr>
          <w:p w14:paraId="31A7F0AD" w14:textId="70055C19" w:rsidR="009D6AF4" w:rsidRDefault="009D6AF4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Таблица № 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10</w:t>
            </w:r>
          </w:p>
        </w:tc>
        <w:tc>
          <w:tcPr>
            <w:tcW w:w="8080" w:type="dxa"/>
          </w:tcPr>
          <w:p w14:paraId="12C8F2A5" w14:textId="28A0AF69" w:rsidR="009D6AF4" w:rsidRPr="009D6AF4" w:rsidRDefault="009D6AF4" w:rsidP="008718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D6AF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Пример за онагледване на оценка на уязвимостта</w:t>
            </w:r>
          </w:p>
        </w:tc>
      </w:tr>
      <w:tr w:rsidR="00AD2EAE" w:rsidRPr="00C210FA" w14:paraId="6325AE8D" w14:textId="77777777" w:rsidTr="00620DF2">
        <w:trPr>
          <w:jc w:val="center"/>
        </w:trPr>
        <w:tc>
          <w:tcPr>
            <w:tcW w:w="2133" w:type="dxa"/>
          </w:tcPr>
          <w:p w14:paraId="0BBC8B57" w14:textId="794990FF" w:rsidR="00AD2EAE" w:rsidRDefault="00AD2EAE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1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1</w:t>
            </w:r>
          </w:p>
        </w:tc>
        <w:tc>
          <w:tcPr>
            <w:tcW w:w="8080" w:type="dxa"/>
          </w:tcPr>
          <w:p w14:paraId="5B3A3590" w14:textId="30058253" w:rsidR="00AD2EAE" w:rsidRPr="00AD2EAE" w:rsidRDefault="00AD2EAE" w:rsidP="00AD2EA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Примерна скала за оценка на вероятността от климатична опасност</w:t>
            </w:r>
          </w:p>
        </w:tc>
      </w:tr>
      <w:tr w:rsidR="004F4AC3" w:rsidRPr="00C210FA" w14:paraId="38E7C49A" w14:textId="77777777" w:rsidTr="00620DF2">
        <w:trPr>
          <w:jc w:val="center"/>
        </w:trPr>
        <w:tc>
          <w:tcPr>
            <w:tcW w:w="2133" w:type="dxa"/>
          </w:tcPr>
          <w:p w14:paraId="6D760546" w14:textId="0E0678A6" w:rsidR="004F4AC3" w:rsidRDefault="004F4AC3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1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2</w:t>
            </w:r>
          </w:p>
        </w:tc>
        <w:tc>
          <w:tcPr>
            <w:tcW w:w="8080" w:type="dxa"/>
          </w:tcPr>
          <w:p w14:paraId="63B52F63" w14:textId="0D6ECD68" w:rsidR="004F4AC3" w:rsidRPr="004F4AC3" w:rsidRDefault="004F4AC3" w:rsidP="004F4A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4F4AC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Примерна скала за оценка на въздействието при настъпване на идентифицираните опасности</w:t>
            </w:r>
          </w:p>
        </w:tc>
      </w:tr>
      <w:tr w:rsidR="00907F80" w:rsidRPr="00C210FA" w14:paraId="030481CC" w14:textId="77777777" w:rsidTr="00620DF2">
        <w:trPr>
          <w:jc w:val="center"/>
        </w:trPr>
        <w:tc>
          <w:tcPr>
            <w:tcW w:w="2133" w:type="dxa"/>
          </w:tcPr>
          <w:p w14:paraId="796E2FF0" w14:textId="605A6647" w:rsidR="00907F80" w:rsidRDefault="00907F80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1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3</w:t>
            </w:r>
          </w:p>
        </w:tc>
        <w:tc>
          <w:tcPr>
            <w:tcW w:w="8080" w:type="dxa"/>
          </w:tcPr>
          <w:p w14:paraId="133212B6" w14:textId="75D626EB" w:rsidR="00907F80" w:rsidRPr="00907F80" w:rsidRDefault="00907F80" w:rsidP="00907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07F8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Легенда относно мащаба на въздействията в различните рискови области</w:t>
            </w:r>
          </w:p>
        </w:tc>
      </w:tr>
      <w:tr w:rsidR="008F4ED7" w:rsidRPr="00C210FA" w14:paraId="62D91D45" w14:textId="77777777" w:rsidTr="00620DF2">
        <w:trPr>
          <w:jc w:val="center"/>
        </w:trPr>
        <w:tc>
          <w:tcPr>
            <w:tcW w:w="2133" w:type="dxa"/>
          </w:tcPr>
          <w:p w14:paraId="4AE940EB" w14:textId="728E3D74" w:rsidR="008F4ED7" w:rsidRDefault="008F4ED7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1</w:t>
            </w:r>
            <w:r w:rsidR="006D01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4</w:t>
            </w:r>
          </w:p>
        </w:tc>
        <w:tc>
          <w:tcPr>
            <w:tcW w:w="8080" w:type="dxa"/>
          </w:tcPr>
          <w:p w14:paraId="716C4D29" w14:textId="4115460C" w:rsidR="008F4ED7" w:rsidRPr="008F4ED7" w:rsidRDefault="008F4ED7" w:rsidP="008F4ED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8F4ED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Матрица за оценка на нивото на значимост на риска</w:t>
            </w:r>
          </w:p>
        </w:tc>
      </w:tr>
      <w:tr w:rsidR="009C57F1" w:rsidRPr="00D679B4" w14:paraId="23436FCE" w14:textId="77777777" w:rsidTr="00620DF2">
        <w:trPr>
          <w:jc w:val="center"/>
        </w:trPr>
        <w:tc>
          <w:tcPr>
            <w:tcW w:w="2133" w:type="dxa"/>
          </w:tcPr>
          <w:p w14:paraId="47657CD6" w14:textId="0D15A522" w:rsidR="009C57F1" w:rsidRPr="00D679B4" w:rsidRDefault="009C57F1" w:rsidP="00620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Таблица № 1.1.</w:t>
            </w:r>
          </w:p>
        </w:tc>
        <w:tc>
          <w:tcPr>
            <w:tcW w:w="8080" w:type="dxa"/>
          </w:tcPr>
          <w:p w14:paraId="1B72EEE4" w14:textId="6857F11F" w:rsidR="009C57F1" w:rsidRPr="009C57F1" w:rsidRDefault="009C57F1" w:rsidP="00620DF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9C57F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Мотиви за извършената преценка относно мерки от ПОС 2021-2027 г., в рамките на които проектите (в зависимост от техния мащаб) са освободени от необходимостта от извършване на Фаза 2 (Подробен анализ) по отношение на смекчаване изменението на климата</w:t>
            </w:r>
          </w:p>
        </w:tc>
      </w:tr>
    </w:tbl>
    <w:p w14:paraId="59E15DD4" w14:textId="77777777" w:rsidR="00571D67" w:rsidRPr="00571D67" w:rsidRDefault="00571D67" w:rsidP="00571D67">
      <w:pPr>
        <w:rPr>
          <w:lang w:val="bg-BG"/>
        </w:rPr>
      </w:pPr>
    </w:p>
    <w:p w14:paraId="35C67607" w14:textId="77777777" w:rsidR="008465AE" w:rsidRPr="00144BDA" w:rsidRDefault="008465AE" w:rsidP="00144BDA">
      <w:pPr>
        <w:rPr>
          <w:lang w:val="bg-BG"/>
        </w:rPr>
      </w:pPr>
    </w:p>
    <w:p w14:paraId="771D24A8" w14:textId="77777777" w:rsidR="00C44BBC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  <w:lang w:val="bg-BG"/>
        </w:rPr>
      </w:pPr>
    </w:p>
    <w:p w14:paraId="73EF7ADF" w14:textId="77777777" w:rsidR="00C44BBC" w:rsidRDefault="00C44BBC" w:rsidP="00C44BB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  <w:lang w:val="bg-BG"/>
        </w:rPr>
        <w:sectPr w:rsidR="00C44BBC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81A4C58" w14:textId="1BEAC0F4" w:rsidR="00C44BBC" w:rsidRPr="00974F8A" w:rsidRDefault="00C44BBC" w:rsidP="00C44BBC">
      <w:pPr>
        <w:pStyle w:val="Heading1"/>
        <w:spacing w:before="0" w:line="360" w:lineRule="auto"/>
        <w:ind w:firstLine="709"/>
        <w:jc w:val="both"/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</w:pPr>
      <w:bookmarkStart w:id="4" w:name="_Toc137642522"/>
      <w:r w:rsidRPr="00974F8A"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  <w:lastRenderedPageBreak/>
        <w:t>Въведение</w:t>
      </w:r>
      <w:bookmarkEnd w:id="4"/>
    </w:p>
    <w:p w14:paraId="4D3E8567" w14:textId="5223624D" w:rsidR="00CD24EB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През ноември 2019 г., Европейският Парламент обяви извънредно положение относно климата и поиска от Комисията всички бъдещи предложения да бъдат ръководени от стремежа за намаляване на емисиите и ограничаване на ръста на температури</w:t>
      </w:r>
      <w:r w:rsidR="00EE1704">
        <w:rPr>
          <w:rFonts w:ascii="Times New Roman" w:hAnsi="Times New Roman" w:cs="Times New Roman"/>
          <w:sz w:val="24"/>
          <w:szCs w:val="24"/>
          <w:lang w:val="bg-BG"/>
        </w:rPr>
        <w:t>те в глобален мащаб</w:t>
      </w:r>
      <w:r>
        <w:rPr>
          <w:rFonts w:ascii="Times New Roman" w:hAnsi="Times New Roman" w:cs="Times New Roman"/>
          <w:sz w:val="24"/>
          <w:szCs w:val="24"/>
          <w:lang w:val="bg-BG"/>
        </w:rPr>
        <w:t>. В отговор</w:t>
      </w:r>
      <w:r w:rsidR="00395000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Комисията предложи Европейския зелен пакт – пътна карта с мерки в различни области за превръщането на Европа в първия континент с нулеви нетни емисии до 2050 г.</w:t>
      </w:r>
    </w:p>
    <w:p w14:paraId="72909D1A" w14:textId="77777777" w:rsidR="00CD24EB" w:rsidRPr="006A17C1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Европейският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съюз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ключов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преговорите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егидата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ООН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борба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климатичните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изменения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подписал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Споразумението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Париж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(„Парижкото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споразумение“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)</w:t>
      </w: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което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първото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световно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споразумение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темата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Същото е одобрено от Съюза на 5 октомври 2016 г. В член 2, параграф 1, буква в) от Парижкото споразумение е заложена целта за по-решителни действия в отговор на изменението на климата чрез привеждане на капиталовите инвестиции в съответствие с целта за постигане на ниски емисии на парникови газове и устойчиво на климатичните изменения развитие, наред с други средства.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Всички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страни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ЕС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ангажирани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страни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споразумението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като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те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координират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действията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целите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си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ниво</w:t>
      </w:r>
      <w:proofErr w:type="spellEnd"/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ЕС.</w:t>
      </w:r>
    </w:p>
    <w:p w14:paraId="30E7E2BC" w14:textId="6797ECDD" w:rsidR="00CD24EB" w:rsidRPr="006A17C1" w:rsidRDefault="00EE1704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В съответствие с</w:t>
      </w:r>
      <w:r w:rsidR="00CD24EB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Парижкото споразумение,</w:t>
      </w:r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п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рез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 г. ЕС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формулира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още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по-амбициозни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цели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−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той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следва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да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намали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емисиите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си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55%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2030 г. и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да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постигне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нулеви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нетни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емисии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proofErr w:type="spellEnd"/>
      <w:r w:rsidR="00CD24EB" w:rsidRPr="006A17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2050 г.</w:t>
      </w:r>
    </w:p>
    <w:p w14:paraId="4AF21C8A" w14:textId="31F448FA" w:rsidR="00CD24EB" w:rsidRPr="006A17C1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</w:pP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В тази връзка, Регламент (ЕС) 2020/852 на Европейския парламент на Съвета от 18 юни 2020 година за създаване на рамка за улесняване на устойчивите инвестиции и за изменение на Регламент (ЕС) 2019/2088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(Регламент за таксономията) представлява ключова стъпка към постигането на целта за неутрален по отношение на климата Съюз до 2050 г. С Регламент (ЕС) 2020/852</w:t>
      </w: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се във</w:t>
      </w:r>
      <w:r w:rsidR="001E319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е</w:t>
      </w: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доха критерии за екологично устойчиви икономически дейности. За да се установи степента на екологична устойчивост на дадена инвестиция, икономическата дейност се квалифицира като екологично устойчива, когато:</w:t>
      </w:r>
    </w:p>
    <w:p w14:paraId="453DB698" w14:textId="5196777B" w:rsidR="00CD24EB" w:rsidRPr="006A17C1" w:rsidRDefault="00CD24EB" w:rsidP="00CD24EB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</w:pP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допринася съществено за една или повече от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шестте </w:t>
      </w: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екологични цели, предвидени в Регламента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(смекчаване на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последиците от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изменението на климата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;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адаптиране към изменението на климата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;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устойчиво използване и опазване на водните и морските ресурси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;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кръгова икономика,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включително предотвратяване на образуването на отпадъци и тяхното рециклиране;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предотвратяване и контрол на замърсяването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на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lastRenderedPageBreak/>
        <w:t>въздуха, водите или земята;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защита и възстановяване на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биологичното разнообразие и екосистемите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)</w:t>
      </w: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;</w:t>
      </w:r>
    </w:p>
    <w:p w14:paraId="6B92C49A" w14:textId="7140D882" w:rsidR="00CD24EB" w:rsidRPr="006A17C1" w:rsidRDefault="00CD24EB" w:rsidP="00CD24EB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</w:pP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не нанася значителни вреди на някоя от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шестте екологични</w:t>
      </w:r>
      <w:r w:rsidR="002D4EEF"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</w:t>
      </w: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цели;</w:t>
      </w:r>
    </w:p>
    <w:p w14:paraId="788D2A8C" w14:textId="77777777" w:rsidR="00CD24EB" w:rsidRPr="006A17C1" w:rsidRDefault="00CD24EB" w:rsidP="00CD24EB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</w:pP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се осъществява в съответствие с минимални гаранции, установени в чл. 18 на Регламента и</w:t>
      </w:r>
    </w:p>
    <w:p w14:paraId="5AA63E8F" w14:textId="77777777" w:rsidR="00CD24EB" w:rsidRPr="006A17C1" w:rsidRDefault="00CD24EB" w:rsidP="00CD24EB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</w:pPr>
      <w:r w:rsidRPr="006A17C1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отговаря на техническите критерии за проверка, установени от Комисията.</w:t>
      </w:r>
    </w:p>
    <w:p w14:paraId="36BADDF9" w14:textId="385C99D2" w:rsidR="00CD24EB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В хода на подготовка и одобрение от ЕК на Програма „Околна среда 2021-2027 г.“ за същата бе изготвен Доклад за експертна преценка относно съвместимостта на типовете мерки, които ще бъдат финансирани по Програма „Околна среда 2021-2027 г.“(ПОС 2021-2027 г.) с принципа за „ненанасяне на значителни вреди“ на екологичните цели по смисъла на чл. 17 от Регламент (ЕС) 2020/852. Извършената оценка спрямо шестте екологични цели към принципа за „ненанасяне на значителни вреди“ показа, че мерките от ПОС 2021-2027 г. не се очаква да доведат до нанасяне на значителни вреди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за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никоя от шестте екологични цели, </w:t>
      </w:r>
      <w:r w:rsidR="002D4EE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като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при голяма част от мерките се наблюдава съществен принос за една или повече от екологичните цели.</w:t>
      </w:r>
    </w:p>
    <w:p w14:paraId="39E2741F" w14:textId="77777777" w:rsidR="00CD24EB" w:rsidRPr="007E7315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Съгласно чл. 73, т. 2, й) от </w:t>
      </w:r>
      <w:r w:rsidRPr="00F47DA7">
        <w:rPr>
          <w:rFonts w:ascii="Times New Roman" w:hAnsi="Times New Roman" w:cs="Times New Roman"/>
          <w:sz w:val="24"/>
          <w:szCs w:val="24"/>
          <w:lang w:val="bg-BG"/>
        </w:rPr>
        <w:t xml:space="preserve">Регламент (ЕС) 2021/1060 на Европейския парламент и на Съвета от 24 юни 2021 година за установяване на общоприложимите разпоредби за Европейския фонд за регионално развитие, Европейския социален фонд плюс, Кохезионния фонд, Фонда за справедлив преход и Европейския фонд за морско дело, рибарство и аквакултури, както и на финансовите правила за тях и за фонд „Убежище, миграция и интеграция“, фонд „Вътрешна сигурност“ и Инструмента за финансова подкрепа за управлението на границите и визовата политика </w:t>
      </w:r>
      <w:r w:rsidRPr="007E7315">
        <w:rPr>
          <w:rFonts w:ascii="Times New Roman" w:hAnsi="Times New Roman" w:cs="Times New Roman"/>
          <w:b/>
          <w:bCs/>
          <w:sz w:val="24"/>
          <w:szCs w:val="24"/>
          <w:lang w:val="bg-BG"/>
        </w:rPr>
        <w:t>инфраструктурните инвестиции, чиято очаквана продължителност е най-малко 5 години, следва да гарантират климатична устойчивост.</w:t>
      </w:r>
    </w:p>
    <w:p w14:paraId="3F8D9ADC" w14:textId="0F07A7A6" w:rsidR="00CD24EB" w:rsidRPr="007E7315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E731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Във връзка с това, и вземайки предвид извършената на ниво „програма“ оценка относно принципа за „ненанасяне на значителни вреди“, по-конкретно по отношение на целите за смекчаване </w:t>
      </w:r>
      <w:r w:rsidR="002D4EE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на последиците от </w:t>
      </w:r>
      <w:r w:rsidRPr="007E731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изменението на климата и адаптиране към изменението на климата, за програмен период 2021-2027 г.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при подбора на операции </w:t>
      </w:r>
      <w:r w:rsidRPr="007E731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Управляващият орган на ПОС 2021-2027 г.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следва да гарантира</w:t>
      </w:r>
      <w:r w:rsidRPr="007E731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„климатична устойчивост“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на</w:t>
      </w:r>
      <w:r w:rsidRPr="007E731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инфраструктурни проектни предложения, с прогнозен период на експлоатация над 5 г.</w:t>
      </w:r>
    </w:p>
    <w:p w14:paraId="367ABC58" w14:textId="54A54DAF" w:rsidR="00CD24EB" w:rsidRPr="001804F4" w:rsidRDefault="00134C01" w:rsidP="00F91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CD24EB" w:rsidRPr="001804F4">
        <w:rPr>
          <w:rFonts w:ascii="Times New Roman" w:hAnsi="Times New Roman" w:cs="Times New Roman"/>
          <w:sz w:val="24"/>
          <w:szCs w:val="24"/>
          <w:lang w:val="bg-BG"/>
        </w:rPr>
        <w:t>Климатичната устойчивост</w:t>
      </w:r>
      <w:r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CD24EB" w:rsidRPr="001804F4">
        <w:rPr>
          <w:rFonts w:ascii="Times New Roman" w:hAnsi="Times New Roman" w:cs="Times New Roman"/>
          <w:sz w:val="24"/>
          <w:szCs w:val="24"/>
          <w:lang w:val="bg-BG"/>
        </w:rPr>
        <w:t xml:space="preserve"> е процес който включва мерки за смекчаване на последиците от изменението на климата и адаптирането към тях при разработване на </w:t>
      </w:r>
      <w:r w:rsidR="00CD24EB" w:rsidRPr="001804F4">
        <w:rPr>
          <w:rFonts w:ascii="Times New Roman" w:hAnsi="Times New Roman" w:cs="Times New Roman"/>
          <w:sz w:val="24"/>
          <w:szCs w:val="24"/>
          <w:lang w:val="bg-BG"/>
        </w:rPr>
        <w:lastRenderedPageBreak/>
        <w:t>инфраструктурни проекти. Тя дава възможност на европейските институционални и частни инвеститори да вземат информирани решения по проекти, които се квалифицират като съвместими с Парижкото споразумение. Процесът е разделен на два стълба (смекчаване, адаптиране) и две фази (проверка, подробен анализ). Подробният анализ зависи от резултатите от фазата на проверката, което спомага за намаляване на административната тежест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на процеса</w:t>
      </w:r>
      <w:r w:rsidR="00CD24EB" w:rsidRPr="001804F4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75F014F2" w14:textId="77777777" w:rsidR="00F91879" w:rsidRPr="001804F4" w:rsidRDefault="00F91879" w:rsidP="00F91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Инфраструктурата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широко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което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включва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74E183E" w14:textId="77777777" w:rsidR="00620DF2" w:rsidRDefault="00F91879" w:rsidP="00620DF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04F4">
        <w:rPr>
          <w:rFonts w:ascii="Times New Roman" w:hAnsi="Times New Roman" w:cs="Times New Roman"/>
          <w:sz w:val="24"/>
          <w:szCs w:val="24"/>
        </w:rPr>
        <w:t>сгради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частни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домове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училища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4F4">
        <w:rPr>
          <w:rFonts w:ascii="Times New Roman" w:hAnsi="Times New Roman" w:cs="Times New Roman"/>
          <w:sz w:val="24"/>
          <w:szCs w:val="24"/>
        </w:rPr>
        <w:t>промишлени</w:t>
      </w:r>
      <w:proofErr w:type="spellEnd"/>
      <w:r w:rsidRPr="0018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съоръжения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най-разпространеният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вид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основа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населените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места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4626864" w14:textId="3F18DB19" w:rsidR="00620DF2" w:rsidRDefault="00F91879" w:rsidP="00620DF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природосъобразни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инфраструктури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зелени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покриви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стени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пространства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дренажни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="00620DF2">
        <w:rPr>
          <w:rFonts w:ascii="Times New Roman" w:hAnsi="Times New Roman" w:cs="Times New Roman"/>
          <w:sz w:val="24"/>
          <w:szCs w:val="24"/>
        </w:rPr>
        <w:t>;</w:t>
      </w:r>
    </w:p>
    <w:p w14:paraId="3156634B" w14:textId="77777777" w:rsidR="00620DF2" w:rsidRDefault="00F91879" w:rsidP="00620DF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мрежова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която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решаващо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функционирането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съвременната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икономика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именно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енергийна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напр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електроцентрали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тръбопроводи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транспорт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дълготрайни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активи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пътища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железопътни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линии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пристанища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летища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вътрешен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воден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транспорт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информационни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комуникационни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мобилни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телефонни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мрежи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кабели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данни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центрове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данни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водопроводи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резервоари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съоръжения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пречистване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отпадъчни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води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21D033E6" w14:textId="4EF2B9FC" w:rsidR="00620DF2" w:rsidRDefault="00F91879" w:rsidP="00620DF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отпадъците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генерирани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предприятията</w:t>
      </w:r>
      <w:proofErr w:type="spellEnd"/>
      <w:r w:rsidR="00CB3B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20DF2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домакинствата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събирателни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пунктове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съоръжения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сортиране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рециклиране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инсинератори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депа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отпадъци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2FAFB378" w14:textId="6C545D32" w:rsidR="00620DF2" w:rsidRDefault="001E319F" w:rsidP="00620DF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други</w:t>
      </w:r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материални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активи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по-широк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кръг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политиката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включително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комуникации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служби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спешна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помощ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енергетика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финанси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храни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правителство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здравеопазване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научни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изследвания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гражданска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транспорт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отпадъци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79" w:rsidRPr="00620DF2">
        <w:rPr>
          <w:rFonts w:ascii="Times New Roman" w:hAnsi="Times New Roman" w:cs="Times New Roman"/>
          <w:sz w:val="24"/>
          <w:szCs w:val="24"/>
        </w:rPr>
        <w:t>води</w:t>
      </w:r>
      <w:proofErr w:type="spellEnd"/>
      <w:r w:rsidR="00F91879" w:rsidRPr="00620DF2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5312E43" w14:textId="01F1AE13" w:rsidR="00F91879" w:rsidRPr="00620DF2" w:rsidRDefault="00F91879" w:rsidP="00620DF2">
      <w:pPr>
        <w:pStyle w:val="ListParagraph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допустими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видове</w:t>
      </w:r>
      <w:proofErr w:type="spellEnd"/>
      <w:r w:rsidRPr="00620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DF2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620DF2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1621D207" w14:textId="45281E4D" w:rsidR="00A50915" w:rsidRPr="005C333E" w:rsidRDefault="00CD24EB" w:rsidP="00A509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A1561">
        <w:rPr>
          <w:rFonts w:ascii="Times New Roman" w:hAnsi="Times New Roman" w:cs="Times New Roman"/>
          <w:sz w:val="24"/>
          <w:szCs w:val="24"/>
          <w:lang w:val="bg-BG"/>
        </w:rPr>
        <w:t>Повечето инфраструктурни обекти имат дълъг експлоатационен срок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 xml:space="preserve"> - г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>оляма част от инфраструктурите, които днес са в експлоатация в ЕС, са проектирани и изградени преди много години. Освен това повечето инфраструктур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 xml:space="preserve"> обекти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>, финансирани през периода 2021</w:t>
      </w:r>
      <w:r>
        <w:rPr>
          <w:rFonts w:ascii="Times New Roman" w:hAnsi="Times New Roman" w:cs="Times New Roman"/>
          <w:sz w:val="24"/>
          <w:szCs w:val="24"/>
          <w:lang w:val="bg-BG"/>
        </w:rPr>
        <w:t>-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2027 г., ще продължат да бъдат експлоатирани през по- голямата част от втората половина и дори след края на века. Едновременно с това икономиката ще претърпи преход към нулеви нетни емисии на ПГ до 2050 г., 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включително за постигане на 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актуалните</w:t>
      </w:r>
      <w:r w:rsidR="00134C01"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целеви стойности на емисиите на ПГ за 2030 г. Вследствие на 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 xml:space="preserve">продължаващото 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>изменение на климата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 обаче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 xml:space="preserve">се очаква 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все повече 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да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 се увеличава честотата и тежестта на редица крайно неблагоприятни климатични и метеорологични явления, поради което ЕС се стреми да стане общество, което е устойчиво спрямо изменението на климата, напълно адаптирано към неизбежните въздействия на изменението на климата, 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>увеличава своята способност за адаптиране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, като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 свежда до минимум своята уязвимост в съответствие със Споразумението за климата от Париж, европейския законодателен акт за климата и 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5A1561">
        <w:rPr>
          <w:rFonts w:ascii="Times New Roman" w:hAnsi="Times New Roman" w:cs="Times New Roman"/>
          <w:sz w:val="24"/>
          <w:szCs w:val="24"/>
          <w:lang w:val="bg-BG"/>
        </w:rPr>
        <w:t xml:space="preserve">тратегията на ЕС относно адаптирането към изменението на климата. </w:t>
      </w:r>
      <w:r w:rsidRPr="005C333E">
        <w:rPr>
          <w:rFonts w:ascii="Times New Roman" w:hAnsi="Times New Roman" w:cs="Times New Roman"/>
          <w:b/>
          <w:bCs/>
          <w:sz w:val="24"/>
          <w:szCs w:val="24"/>
          <w:lang w:val="bg-BG"/>
        </w:rPr>
        <w:t>Ето защо е изключително важно да се определя и впоследствие да се инвестира в инфраструктура, подготвена за бъдеще, което е неутрално по отношение на климата и е</w:t>
      </w:r>
      <w:r w:rsidR="00134C01">
        <w:rPr>
          <w:rFonts w:ascii="Times New Roman" w:hAnsi="Times New Roman" w:cs="Times New Roman"/>
          <w:b/>
          <w:bCs/>
          <w:sz w:val="24"/>
          <w:szCs w:val="24"/>
          <w:lang w:val="bg-BG"/>
        </w:rPr>
        <w:t>дновременно с това -</w:t>
      </w:r>
      <w:r w:rsidRPr="005C333E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устойчиво на </w:t>
      </w:r>
      <w:r w:rsidR="00134C01">
        <w:rPr>
          <w:rFonts w:ascii="Times New Roman" w:hAnsi="Times New Roman" w:cs="Times New Roman"/>
          <w:b/>
          <w:bCs/>
          <w:sz w:val="24"/>
          <w:szCs w:val="24"/>
          <w:lang w:val="bg-BG"/>
        </w:rPr>
        <w:t>последиците от промените в климата</w:t>
      </w:r>
      <w:r w:rsidRPr="005C333E">
        <w:rPr>
          <w:rFonts w:ascii="Times New Roman" w:hAnsi="Times New Roman" w:cs="Times New Roman"/>
          <w:b/>
          <w:bCs/>
          <w:sz w:val="24"/>
          <w:szCs w:val="24"/>
          <w:lang w:val="bg-BG"/>
        </w:rPr>
        <w:t>.</w:t>
      </w:r>
    </w:p>
    <w:p w14:paraId="770144CD" w14:textId="4EABB023" w:rsidR="00CD24EB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134C01">
        <w:rPr>
          <w:rFonts w:ascii="Times New Roman" w:hAnsi="Times New Roman" w:cs="Times New Roman"/>
          <w:sz w:val="24"/>
          <w:szCs w:val="24"/>
          <w:lang w:val="bg-BG"/>
        </w:rPr>
        <w:t xml:space="preserve"> тази връзка е в</w:t>
      </w:r>
      <w:r>
        <w:rPr>
          <w:rFonts w:ascii="Times New Roman" w:hAnsi="Times New Roman" w:cs="Times New Roman"/>
          <w:sz w:val="24"/>
          <w:szCs w:val="24"/>
          <w:lang w:val="bg-BG"/>
        </w:rPr>
        <w:t>ажно практиките и процесите, свързани с устойчивостта на климата, да бъдат конкретно и достоверно документирани, по-специално поради факта, че документацията и проверката на устойчивостта на климата представляват съществена част от обосновката за вземане на инвестиционни решения.</w:t>
      </w:r>
    </w:p>
    <w:p w14:paraId="7D89F545" w14:textId="50CFE191" w:rsidR="00A50915" w:rsidRPr="00A50915" w:rsidRDefault="00A50915" w:rsidP="00A509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50915"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Pr="00C74C82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1</w:t>
      </w:r>
      <w:r w:rsidRPr="00A50915">
        <w:rPr>
          <w:rFonts w:ascii="Times New Roman" w:hAnsi="Times New Roman" w:cs="Times New Roman"/>
          <w:sz w:val="24"/>
          <w:szCs w:val="24"/>
          <w:lang w:val="bg-BG"/>
        </w:rPr>
        <w:t xml:space="preserve"> е представено Обобщение на </w:t>
      </w:r>
      <w:r w:rsidR="00DC333B">
        <w:rPr>
          <w:rFonts w:ascii="Times New Roman" w:hAnsi="Times New Roman" w:cs="Times New Roman"/>
          <w:sz w:val="24"/>
          <w:szCs w:val="24"/>
          <w:lang w:val="bg-BG"/>
        </w:rPr>
        <w:t xml:space="preserve">анализа относно </w:t>
      </w:r>
      <w:r w:rsidRPr="00A50915">
        <w:rPr>
          <w:rFonts w:ascii="Times New Roman" w:hAnsi="Times New Roman" w:cs="Times New Roman"/>
          <w:sz w:val="24"/>
          <w:szCs w:val="24"/>
          <w:lang w:val="bg-BG"/>
        </w:rPr>
        <w:t>климатичната устойчивост за инфраструктурните проекти.</w:t>
      </w:r>
    </w:p>
    <w:p w14:paraId="23909AA8" w14:textId="77777777" w:rsidR="00A50915" w:rsidRPr="00F91879" w:rsidRDefault="00A50915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5489EA18" w14:textId="6684CCA1" w:rsidR="00C74C82" w:rsidRDefault="00C74C82" w:rsidP="00F9187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C74C82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Таблица </w:t>
      </w:r>
      <w:r w:rsidR="00D679B4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№ </w:t>
      </w:r>
      <w:r w:rsidRPr="00C74C82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1</w:t>
      </w:r>
      <w:r w:rsidRPr="00C74C82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. Обобщение </w:t>
      </w:r>
      <w:r w:rsidR="00DC333B">
        <w:rPr>
          <w:rFonts w:ascii="Times New Roman" w:hAnsi="Times New Roman" w:cs="Times New Roman"/>
          <w:i/>
          <w:iCs/>
          <w:sz w:val="24"/>
          <w:szCs w:val="24"/>
          <w:lang w:val="bg-BG"/>
        </w:rPr>
        <w:t>относно анализа на</w:t>
      </w:r>
      <w:r w:rsidRPr="00C74C82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климатичната устойчивост за инфраструктурните проекти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44BE7" w:rsidRPr="00644BE7" w14:paraId="20FA872A" w14:textId="77777777" w:rsidTr="008731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8EEDABE" w14:textId="735AD8BB" w:rsidR="001E319F" w:rsidRPr="001D6763" w:rsidRDefault="001E319F" w:rsidP="001D67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D676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Климатична неутралност</w:t>
            </w:r>
          </w:p>
          <w:p w14:paraId="1E4A658B" w14:textId="77777777" w:rsidR="001E319F" w:rsidRPr="001D6763" w:rsidRDefault="001E319F" w:rsidP="001D676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1D676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Смекчаване на изменението на климата</w:t>
            </w:r>
          </w:p>
        </w:tc>
        <w:tc>
          <w:tcPr>
            <w:tcW w:w="4508" w:type="dxa"/>
          </w:tcPr>
          <w:p w14:paraId="27265A04" w14:textId="7F3971D8" w:rsidR="001E319F" w:rsidRPr="001D6763" w:rsidRDefault="001E319F" w:rsidP="001D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D676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Устойчивост на климата</w:t>
            </w:r>
          </w:p>
          <w:p w14:paraId="0558211A" w14:textId="77777777" w:rsidR="001E319F" w:rsidRPr="001D6763" w:rsidRDefault="001E319F" w:rsidP="001D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1D676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Адаптация към изменението на климата</w:t>
            </w:r>
          </w:p>
        </w:tc>
      </w:tr>
      <w:tr w:rsidR="00644BE7" w:rsidRPr="00644BE7" w14:paraId="4D564E6C" w14:textId="77777777" w:rsidTr="00873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62009E2" w14:textId="77777777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Проверка – Фаза 1 (смекчаване): </w:t>
            </w:r>
          </w:p>
          <w:p w14:paraId="562802B6" w14:textId="77777777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Таблица 2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от настоящите методически указания:</w:t>
            </w:r>
          </w:p>
          <w:p w14:paraId="57FCD143" w14:textId="1C33C0D4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Сравнете проектното предложение със списъка с мерки по ПОС 2021-2027 г. за проверка</w:t>
            </w:r>
            <w:r w:rsidR="00917A9A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.</w:t>
            </w:r>
          </w:p>
          <w:p w14:paraId="18F4ECAE" w14:textId="79D85957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• Ако проектното предложение не изисква оценка на въглеродния отпечатък, обобщете </w:t>
            </w:r>
            <w:r w:rsidR="00917A9A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извършената проверка и представете заключение за климатична неутралност по компонент Смекчаване на изменението на климата. </w:t>
            </w:r>
          </w:p>
          <w:p w14:paraId="072893ED" w14:textId="61B0268B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• Ако проектното предложение изисква оценка на въглероден отпечатък, преминете към фаза 2 по -долу.</w:t>
            </w:r>
          </w:p>
        </w:tc>
        <w:tc>
          <w:tcPr>
            <w:tcW w:w="4508" w:type="dxa"/>
          </w:tcPr>
          <w:p w14:paraId="3ABF8DDD" w14:textId="77777777" w:rsidR="001E319F" w:rsidRPr="00644BE7" w:rsidRDefault="001E319F" w:rsidP="008731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Проверка – Фаза 1 (адаптация): </w:t>
            </w:r>
          </w:p>
          <w:p w14:paraId="61B23BEA" w14:textId="77777777" w:rsidR="001E319F" w:rsidRPr="00644BE7" w:rsidRDefault="001E319F" w:rsidP="008731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Извършете анализ на чувствителността към климата, експозицията и уязвимостта в съответствие с тези насоки: </w:t>
            </w:r>
          </w:p>
          <w:p w14:paraId="6C3CB872" w14:textId="6274766F" w:rsidR="00917A9A" w:rsidRPr="00644BE7" w:rsidRDefault="001E319F" w:rsidP="00917A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• Ако няма значителни климатични рискове, които да изискват допълнителен анализ, обобщете </w:t>
            </w:r>
            <w:r w:rsidR="00917A9A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резултатите до момента и представете заключение на устойчивост на климата относно компонент Адаптация към изменението на климата;</w:t>
            </w:r>
          </w:p>
          <w:p w14:paraId="677D4F41" w14:textId="65FB140A" w:rsidR="001E319F" w:rsidRPr="00644BE7" w:rsidRDefault="001E319F" w:rsidP="00917A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• Ако съществуват значителни климатични рискове, изискващи допълнителен анализ, преминете към фаза 2 по-долу.</w:t>
            </w:r>
          </w:p>
        </w:tc>
      </w:tr>
      <w:tr w:rsidR="00644BE7" w:rsidRPr="00644BE7" w14:paraId="0DD07560" w14:textId="77777777" w:rsidTr="008731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30B6EF6" w14:textId="77777777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Подробен анализ – Фаза 2 (смекчаване): </w:t>
            </w:r>
          </w:p>
          <w:p w14:paraId="68AC9228" w14:textId="126DAF36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 xml:space="preserve">•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Количествено определяне на емисиите на парникови газове в </w:t>
            </w:r>
            <w:r w:rsidR="00EE1704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г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одина на</w:t>
            </w:r>
            <w:r w:rsidR="00EE1704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 нормална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 експлоатация, чрез използване на метода на въглеродния отпечатък. </w:t>
            </w:r>
          </w:p>
          <w:p w14:paraId="3F6FEA9D" w14:textId="1C2CC4BA" w:rsidR="001E319F" w:rsidRPr="00644BE7" w:rsidRDefault="00C31859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В съответствие с методологиите на Европейска инвестиционна банка (ЕИБ), инфраструктурните проекти, чиито абсолютни и/или относителни емисии на парникови газове могат да надхвърлят 20 000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 CO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bg-BG"/>
              </w:rPr>
              <w:t xml:space="preserve">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-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кв.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/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година (положителни (</w:t>
            </w:r>
            <w:r w:rsidRPr="00644BE7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bg-BG"/>
              </w:rPr>
              <w:t>в случай на генериране на ПГ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) или отрицателни (</w:t>
            </w:r>
            <w:r w:rsidRPr="00644BE7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bg-BG"/>
              </w:rPr>
              <w:t>в случай на поглъщане на ПГ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)), се извършете </w:t>
            </w:r>
            <w:r w:rsidR="001E319F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следния анализ: </w:t>
            </w:r>
          </w:p>
          <w:p w14:paraId="438870F6" w14:textId="3A251B0E" w:rsidR="001E319F" w:rsidRPr="00644BE7" w:rsidRDefault="001E319F" w:rsidP="004C752A">
            <w:pPr>
              <w:pStyle w:val="ListParagraph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Определете паричното изражение на емисиите на парникови газове, използвайки скритата цена на въглерода</w:t>
            </w:r>
            <w:r w:rsidR="00917A9A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. Включете принципа „енергийна ефективност на първо място“ в замисъла на проекта.</w:t>
            </w:r>
          </w:p>
          <w:p w14:paraId="646264BB" w14:textId="423391C6" w:rsidR="001E319F" w:rsidRPr="00644BE7" w:rsidRDefault="001E319F" w:rsidP="004C752A">
            <w:pPr>
              <w:pStyle w:val="ListParagraph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Проверете съвместимостта на проектното предложение </w:t>
            </w:r>
            <w:r w:rsidR="00917A9A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с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постигане на общите цели за намаляване на емисиите на парникови газове за 2030 и 2050 г. Като част от това, за инфраструктура със срок на експлоатация след 2050 г., </w:t>
            </w:r>
            <w:r w:rsidR="00DC0491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представете примери за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експлоатация, поддръжка и окончателно извеждане от експлоатация </w:t>
            </w:r>
            <w:r w:rsidR="00DC0491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на инфраструктурата, реализирана с проекта, 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при условия на неутралност по отношение на климата. </w:t>
            </w:r>
          </w:p>
          <w:p w14:paraId="2DBF5232" w14:textId="77777777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</w:p>
          <w:p w14:paraId="1FC11019" w14:textId="5793D948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Съберете документацията и обобщете анализа в заключение</w:t>
            </w:r>
            <w:r w:rsidR="000F2E58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0F2E58"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за климатична неутралност</w:t>
            </w:r>
            <w:r w:rsidRPr="00644BE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.</w:t>
            </w:r>
          </w:p>
        </w:tc>
        <w:tc>
          <w:tcPr>
            <w:tcW w:w="4508" w:type="dxa"/>
          </w:tcPr>
          <w:p w14:paraId="4C9350F2" w14:textId="77777777" w:rsidR="001E319F" w:rsidRPr="00644BE7" w:rsidRDefault="001E319F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lastRenderedPageBreak/>
              <w:t xml:space="preserve">Подробен анализ – Фаза 2 (адаптация): </w:t>
            </w:r>
          </w:p>
          <w:p w14:paraId="4A9520CA" w14:textId="02AF9BDE" w:rsidR="001E319F" w:rsidRPr="00644BE7" w:rsidRDefault="001E319F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 xml:space="preserve">• Направете оценка на климатичния риск, включително анализ на вероятността и въздействието в съответствие с </w:t>
            </w:r>
            <w:r w:rsidR="00AF0E4B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настоящите </w:t>
            </w: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насоки. </w:t>
            </w:r>
          </w:p>
          <w:p w14:paraId="499229DD" w14:textId="77777777" w:rsidR="000F2E58" w:rsidRPr="00644BE7" w:rsidRDefault="001E319F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• </w:t>
            </w:r>
            <w:r w:rsidR="000F2E58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 установени възможни значителни климатични рискове, планирайте прилагането на подходящи мерки за адаптация.</w:t>
            </w:r>
          </w:p>
          <w:p w14:paraId="6A266752" w14:textId="69CC6255" w:rsidR="001E319F" w:rsidRPr="00644BE7" w:rsidRDefault="001E319F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• </w:t>
            </w:r>
            <w:r w:rsidR="000F2E58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Преценете относно </w:t>
            </w: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необходимостта от </w:t>
            </w:r>
            <w:r w:rsidR="000F2E58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провеждане на </w:t>
            </w: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редовен мониторинг </w:t>
            </w:r>
            <w:r w:rsidR="000F2E58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идентифицираните рискове.</w:t>
            </w:r>
          </w:p>
          <w:p w14:paraId="5E56B54A" w14:textId="338AB9A2" w:rsidR="001E319F" w:rsidRPr="00644BE7" w:rsidRDefault="001E319F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• Проверете съответствието с </w:t>
            </w:r>
            <w:r w:rsidR="00AF0E4B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приложимите стратегии на ниво </w:t>
            </w: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ЕС и, ако е приложимо, с националните, регионалните и местните стратегии и планове за адаптиране към изменението на климата, както и с други съответни стратегически и планови документи. </w:t>
            </w:r>
          </w:p>
          <w:p w14:paraId="3F75C56E" w14:textId="77777777" w:rsidR="001E319F" w:rsidRPr="00644BE7" w:rsidRDefault="001E319F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7F703816" w14:textId="77777777" w:rsidR="000F2E58" w:rsidRPr="00644BE7" w:rsidRDefault="000F2E58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B06CBFD" w14:textId="77777777" w:rsidR="000F2E58" w:rsidRPr="00644BE7" w:rsidRDefault="000F2E58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1F99C3CE" w14:textId="77777777" w:rsidR="000F2E58" w:rsidRPr="00644BE7" w:rsidRDefault="000F2E58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47AE6766" w14:textId="77777777" w:rsidR="000F2E58" w:rsidRPr="00644BE7" w:rsidRDefault="000F2E58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325AA9C" w14:textId="77777777" w:rsidR="000F2E58" w:rsidRPr="00644BE7" w:rsidRDefault="000F2E58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2423D5DE" w14:textId="68F97945" w:rsidR="001E319F" w:rsidRPr="00644BE7" w:rsidRDefault="000F2E58" w:rsidP="008731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Съберете документацията и обобщете анализа в заключение</w:t>
            </w:r>
            <w:r w:rsidRPr="00644B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за устойчивост на климата.</w:t>
            </w:r>
            <w:r w:rsidRPr="00644B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 </w:t>
            </w:r>
          </w:p>
        </w:tc>
      </w:tr>
      <w:tr w:rsidR="00644BE7" w:rsidRPr="00644BE7" w14:paraId="04C917C8" w14:textId="77777777" w:rsidTr="00873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1133A18B" w14:textId="7906709F" w:rsidR="001E319F" w:rsidRPr="00644BE7" w:rsidRDefault="001E319F" w:rsidP="0087317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Съберете горепосочената документация и обобщения в консолидирана документация за</w:t>
            </w:r>
            <w:r w:rsidR="00CD19A9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доказване на климатична </w:t>
            </w:r>
            <w:r w:rsidR="006E33A6"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устойчивост</w:t>
            </w:r>
            <w:r w:rsidRPr="00644BE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</w:tc>
      </w:tr>
    </w:tbl>
    <w:p w14:paraId="2BA2DCE6" w14:textId="77777777" w:rsidR="00C74C82" w:rsidRPr="00F91879" w:rsidRDefault="00C74C82" w:rsidP="00C74C8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0"/>
          <w:szCs w:val="10"/>
          <w:lang w:val="bg-BG"/>
        </w:rPr>
      </w:pPr>
    </w:p>
    <w:p w14:paraId="709331F5" w14:textId="649AD18F" w:rsidR="000F2E58" w:rsidRDefault="00CD19A9" w:rsidP="006E33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По-долу 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са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представен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примерна структура 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и насоки з</w:t>
      </w:r>
      <w:r>
        <w:rPr>
          <w:rFonts w:ascii="Times New Roman" w:hAnsi="Times New Roman" w:cs="Times New Roman"/>
          <w:sz w:val="24"/>
          <w:szCs w:val="24"/>
          <w:lang w:val="bg-BG"/>
        </w:rPr>
        <w:t>а консолидирана документация</w:t>
      </w:r>
      <w:r w:rsidR="00C31859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C31859" w:rsidRPr="005973CB">
        <w:rPr>
          <w:rFonts w:ascii="Times New Roman" w:hAnsi="Times New Roman" w:cs="Times New Roman"/>
          <w:sz w:val="24"/>
          <w:szCs w:val="24"/>
          <w:lang w:val="bg-BG"/>
        </w:rPr>
        <w:t>която да бъде представяна от кандидатите по ПОС 2021-2027 г., ако е изискана в условията за кандидатстване по съответната процедура</w:t>
      </w:r>
      <w:r w:rsidR="00C31859">
        <w:rPr>
          <w:rFonts w:ascii="Times New Roman" w:hAnsi="Times New Roman" w:cs="Times New Roman"/>
          <w:sz w:val="24"/>
          <w:szCs w:val="24"/>
          <w:lang w:val="bg-BG"/>
        </w:rPr>
        <w:t>, за доказване на климатична устойчивост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3B4D0A92" w14:textId="77777777" w:rsidR="00CD19A9" w:rsidRPr="00084CA2" w:rsidRDefault="00CD19A9" w:rsidP="003342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084CA2">
        <w:rPr>
          <w:rFonts w:ascii="Times New Roman" w:hAnsi="Times New Roman" w:cs="Times New Roman"/>
          <w:b/>
          <w:bCs/>
          <w:sz w:val="24"/>
          <w:szCs w:val="24"/>
          <w:lang w:val="bg-BG"/>
        </w:rPr>
        <w:t>ВЪВЕДЕНИЕ</w:t>
      </w:r>
    </w:p>
    <w:p w14:paraId="159B5A69" w14:textId="2266456D" w:rsidR="00CD19A9" w:rsidRDefault="00CD19A9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Представ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>я се</w:t>
      </w:r>
      <w:r w:rsidRPr="007457F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описание на инфраструктурния проект, данни за контакт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на Бенефициента;</w:t>
      </w:r>
    </w:p>
    <w:p w14:paraId="56591D43" w14:textId="1C94ADA7" w:rsidR="00C31859" w:rsidRPr="00644BE7" w:rsidRDefault="00C31859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>Описва се процесът на проверка за климатична устойчивост от първоначалното планиране до завършване, включително интегрирането в цикъла на разработване на проекта и координирането с процесите на оценка на околната среда (напр. ОВОС).</w:t>
      </w:r>
    </w:p>
    <w:p w14:paraId="03E819AF" w14:textId="77777777" w:rsidR="00CD19A9" w:rsidRPr="00644BE7" w:rsidRDefault="00CD19A9" w:rsidP="004C752A">
      <w:pPr>
        <w:pStyle w:val="ListParagraph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b/>
          <w:bCs/>
          <w:sz w:val="24"/>
          <w:szCs w:val="24"/>
          <w:lang w:val="bg-BG"/>
        </w:rPr>
        <w:t>Смекчаване на изменението на климата (климатична неутралност)</w:t>
      </w:r>
    </w:p>
    <w:p w14:paraId="077D82A5" w14:textId="26D2BC9A" w:rsidR="001D6763" w:rsidRDefault="001D6763" w:rsidP="004C752A">
      <w:pPr>
        <w:pStyle w:val="ListParagraph"/>
        <w:numPr>
          <w:ilvl w:val="1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Фаза 1: Проверка (Скрининг)</w:t>
      </w:r>
    </w:p>
    <w:p w14:paraId="12239F76" w14:textId="5A6A9BD3" w:rsidR="00C154AC" w:rsidRPr="00C154AC" w:rsidRDefault="00CD19A9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D6763"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</w:t>
      </w:r>
      <w:r w:rsidR="006E33A6" w:rsidRPr="001D6763">
        <w:rPr>
          <w:rFonts w:ascii="Times New Roman" w:hAnsi="Times New Roman" w:cs="Times New Roman"/>
          <w:i/>
          <w:iCs/>
          <w:sz w:val="24"/>
          <w:szCs w:val="24"/>
          <w:lang w:val="bg-BG"/>
        </w:rPr>
        <w:t>сва се</w:t>
      </w:r>
      <w:r w:rsidRPr="001D6763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проверката, съобразно алгоритъма, представен в Таблица № 1 от настоящите методически указания и резултатите от нея</w:t>
      </w:r>
    </w:p>
    <w:p w14:paraId="399FF585" w14:textId="5152198C" w:rsidR="001D6763" w:rsidRPr="001D6763" w:rsidRDefault="001D6763" w:rsidP="004C752A">
      <w:pPr>
        <w:pStyle w:val="ListParagraph"/>
        <w:numPr>
          <w:ilvl w:val="1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Фаза 2: Подробен анализ</w:t>
      </w:r>
      <w:r w:rsidR="000F2B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F2B45">
        <w:rPr>
          <w:rFonts w:ascii="Times New Roman" w:hAnsi="Times New Roman" w:cs="Times New Roman"/>
          <w:i/>
          <w:iCs/>
          <w:sz w:val="24"/>
          <w:szCs w:val="24"/>
          <w:lang w:val="bg-BG"/>
        </w:rPr>
        <w:t>относно климатична неутралност</w:t>
      </w:r>
    </w:p>
    <w:p w14:paraId="4F627D4E" w14:textId="77777777" w:rsidR="00CD19A9" w:rsidRDefault="00CD19A9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Когато се извършва Фаза 2 (Подробен анализ):</w:t>
      </w:r>
    </w:p>
    <w:p w14:paraId="0647BB77" w14:textId="3E4342BD" w:rsidR="00C154AC" w:rsidRPr="00C154AC" w:rsidRDefault="00C154AC" w:rsidP="003342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Описват се емисиите на парникови газове и се сравняват с праговете за абсолютни и относителни емисии. </w:t>
      </w:r>
    </w:p>
    <w:p w14:paraId="342A9F4A" w14:textId="271C635D" w:rsidR="00C154AC" w:rsidRDefault="00C154AC" w:rsidP="004C752A">
      <w:pPr>
        <w:pStyle w:val="ListParagraph"/>
        <w:numPr>
          <w:ilvl w:val="2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Абсолютни емисии</w:t>
      </w:r>
    </w:p>
    <w:p w14:paraId="2F27FC6B" w14:textId="1F7A5C10" w:rsidR="00C154AC" w:rsidRDefault="00C154AC" w:rsidP="004C752A">
      <w:pPr>
        <w:pStyle w:val="ListParagraph"/>
        <w:numPr>
          <w:ilvl w:val="2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Базови емисии</w:t>
      </w:r>
    </w:p>
    <w:p w14:paraId="5EA9D824" w14:textId="1CEF8AEC" w:rsidR="00C154AC" w:rsidRDefault="00C154AC" w:rsidP="004C752A">
      <w:pPr>
        <w:pStyle w:val="ListParagraph"/>
        <w:numPr>
          <w:ilvl w:val="2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Относителни емисии</w:t>
      </w:r>
    </w:p>
    <w:p w14:paraId="24931706" w14:textId="29162B1C" w:rsidR="00C154AC" w:rsidRDefault="00C154AC" w:rsidP="004C752A">
      <w:pPr>
        <w:pStyle w:val="ListParagraph"/>
        <w:numPr>
          <w:ilvl w:val="2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Скрита цена на въглерода</w:t>
      </w:r>
    </w:p>
    <w:p w14:paraId="5597C8C6" w14:textId="21175F8F" w:rsidR="00C154AC" w:rsidRPr="00C154AC" w:rsidRDefault="00C154AC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Ако е приложимо, се описва скритата цена на въглерода, както и анализ на вариантите и интегриране на принципа „енергийната ефективност на първо място“.</w:t>
      </w:r>
    </w:p>
    <w:p w14:paraId="5FE218C2" w14:textId="42B06B91" w:rsidR="00C154AC" w:rsidRPr="00C154AC" w:rsidRDefault="00C154AC" w:rsidP="004C752A">
      <w:pPr>
        <w:pStyle w:val="ListParagraph"/>
        <w:numPr>
          <w:ilvl w:val="2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Съвместимост на проектното предложение с надежден път за постигане на общите цели за намаляване емисиите на парникови газове за 2030 и 2050 г.</w:t>
      </w:r>
    </w:p>
    <w:p w14:paraId="63286D43" w14:textId="5C2BB64D" w:rsidR="00CD19A9" w:rsidRPr="00644BE7" w:rsidRDefault="00C31859" w:rsidP="004C752A">
      <w:pPr>
        <w:pStyle w:val="ListParagraph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Описва се с</w:t>
      </w:r>
      <w:r w:rsidR="00CD19A9"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ъответствието на проекта със съответните европейски и национални енергийни и климатични планове, целта на ЕС за намаляване на емисиите до 2030 г. и климатична неутралност до 2050 г., как проектът допринася за целите</w:t>
      </w:r>
      <w:r w:rsidR="00234E37"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на тези планове</w:t>
      </w:r>
      <w:r w:rsidR="00CD19A9"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.</w:t>
      </w:r>
    </w:p>
    <w:p w14:paraId="20F48F04" w14:textId="119287B1" w:rsidR="00CD19A9" w:rsidRDefault="00CD19A9" w:rsidP="004C752A">
      <w:pPr>
        <w:pStyle w:val="ListParagraph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231AF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За проекти с предвиден живот след 2050 г. 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>се описва</w:t>
      </w:r>
      <w:r w:rsidRPr="00231AF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съвместимостта с изискванията за експлоатация, поддръжка и евентуално извеждане от експлоатация при обстоятелства на климатична неутралност.</w:t>
      </w:r>
    </w:p>
    <w:p w14:paraId="3D6FA5E1" w14:textId="2DA5A385" w:rsidR="00C154AC" w:rsidRPr="00231AF1" w:rsidRDefault="00C154AC" w:rsidP="004C752A">
      <w:pPr>
        <w:pStyle w:val="ListParagraph"/>
        <w:numPr>
          <w:ilvl w:val="1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Принципно мотивирано заключение относно климатична неутралност</w:t>
      </w:r>
    </w:p>
    <w:p w14:paraId="611F409A" w14:textId="77777777" w:rsidR="00CD19A9" w:rsidRPr="00084CA2" w:rsidRDefault="00CD19A9" w:rsidP="004C752A">
      <w:pPr>
        <w:pStyle w:val="ListParagraph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084CA2">
        <w:rPr>
          <w:rFonts w:ascii="Times New Roman" w:hAnsi="Times New Roman" w:cs="Times New Roman"/>
          <w:b/>
          <w:bCs/>
          <w:sz w:val="24"/>
          <w:szCs w:val="24"/>
          <w:lang w:val="bg-BG"/>
        </w:rPr>
        <w:t>Адаптация към изменението на климата (устойчивост на климата):</w:t>
      </w:r>
    </w:p>
    <w:p w14:paraId="0EF82A10" w14:textId="7E4A6CC1" w:rsidR="00C154AC" w:rsidRDefault="008D4773" w:rsidP="004C752A">
      <w:pPr>
        <w:pStyle w:val="ListParagraph"/>
        <w:numPr>
          <w:ilvl w:val="1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Фаза 1: </w:t>
      </w:r>
      <w:r w:rsidR="00C154AC">
        <w:rPr>
          <w:rFonts w:ascii="Times New Roman" w:hAnsi="Times New Roman" w:cs="Times New Roman"/>
          <w:i/>
          <w:iCs/>
          <w:sz w:val="24"/>
          <w:szCs w:val="24"/>
          <w:lang w:val="bg-BG"/>
        </w:rPr>
        <w:t>Проверка (Скрининг)</w:t>
      </w:r>
    </w:p>
    <w:p w14:paraId="06FE3DF9" w14:textId="3235953A" w:rsidR="00CD19A9" w:rsidRDefault="00CD19A9" w:rsidP="003342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C154AC"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>Опи</w:t>
      </w:r>
      <w:r w:rsidR="006E33A6" w:rsidRPr="00C154AC">
        <w:rPr>
          <w:rFonts w:ascii="Times New Roman" w:hAnsi="Times New Roman" w:cs="Times New Roman"/>
          <w:i/>
          <w:iCs/>
          <w:sz w:val="24"/>
          <w:szCs w:val="24"/>
          <w:lang w:val="bg-BG"/>
        </w:rPr>
        <w:t>сва се</w:t>
      </w:r>
      <w:r w:rsidRPr="00C154AC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проверката, съобр</w:t>
      </w:r>
      <w:r w:rsidR="00234E37" w:rsidRPr="00C154AC">
        <w:rPr>
          <w:rFonts w:ascii="Times New Roman" w:hAnsi="Times New Roman" w:cs="Times New Roman"/>
          <w:i/>
          <w:iCs/>
          <w:sz w:val="24"/>
          <w:szCs w:val="24"/>
          <w:lang w:val="bg-BG"/>
        </w:rPr>
        <w:t>а</w:t>
      </w:r>
      <w:r w:rsidRPr="00C154AC">
        <w:rPr>
          <w:rFonts w:ascii="Times New Roman" w:hAnsi="Times New Roman" w:cs="Times New Roman"/>
          <w:i/>
          <w:iCs/>
          <w:sz w:val="24"/>
          <w:szCs w:val="24"/>
          <w:lang w:val="bg-BG"/>
        </w:rPr>
        <w:t>зно алгоритъма, представен в Таблица № 1 от настоящите методически указания и резултатите от нея, вкл. уместни подробности за анализа на чувствителността, на експозицията и уязвимостта</w:t>
      </w:r>
    </w:p>
    <w:p w14:paraId="20691768" w14:textId="271E6D46" w:rsidR="008D4773" w:rsidRDefault="008D4773" w:rsidP="003342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2.1.1. Анализ на чувствителността</w:t>
      </w:r>
    </w:p>
    <w:p w14:paraId="1E2AB2B1" w14:textId="613FB493" w:rsidR="008D4773" w:rsidRDefault="008D4773" w:rsidP="003342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2.1.2. Анализ на текущата и бъдещата експозиция</w:t>
      </w:r>
    </w:p>
    <w:p w14:paraId="7851FCDD" w14:textId="25A51393" w:rsidR="008D4773" w:rsidRDefault="008D4773" w:rsidP="003342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2.1.3. Оценка на уязвимостта</w:t>
      </w:r>
    </w:p>
    <w:p w14:paraId="56CA3FB4" w14:textId="26D17016" w:rsidR="008D4773" w:rsidRPr="00C154AC" w:rsidRDefault="008D4773" w:rsidP="003342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2.2. Фаза 2: Подробен анализ относно адаптация към климатичните промени</w:t>
      </w:r>
    </w:p>
    <w:p w14:paraId="629C2DC1" w14:textId="77777777" w:rsidR="00CD19A9" w:rsidRDefault="00CD19A9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Когато се извършва Фаза 2 (Подробен анализ):</w:t>
      </w:r>
    </w:p>
    <w:p w14:paraId="6AC5FEDC" w14:textId="764B19BA" w:rsidR="008D4773" w:rsidRDefault="008D4773" w:rsidP="003342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2.2.1. Оценка на вероятността, свързана с опасностите</w:t>
      </w:r>
    </w:p>
    <w:p w14:paraId="1C943D13" w14:textId="16639FA8" w:rsidR="00CD19A9" w:rsidRDefault="00CD19A9" w:rsidP="004C752A">
      <w:pPr>
        <w:pStyle w:val="ListParagraph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>сва се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анализа на вероятността и въздействието на идентифицираните климатични рискове;</w:t>
      </w:r>
    </w:p>
    <w:p w14:paraId="5071DC8C" w14:textId="1682DCF1" w:rsidR="008D4773" w:rsidRDefault="008D4773" w:rsidP="003342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2.2.2. Оценка на въздействието, свързано с опасностите</w:t>
      </w:r>
    </w:p>
    <w:p w14:paraId="24FCCE29" w14:textId="678C3150" w:rsidR="00234E37" w:rsidRDefault="00234E37" w:rsidP="004C752A">
      <w:pPr>
        <w:pStyle w:val="ListParagraph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Описва се оценката и резултата по отношение на редовното наблюдение и проследяване, например на критични допускания във връзка с бъдещите промени в климата;</w:t>
      </w:r>
    </w:p>
    <w:p w14:paraId="78A171B6" w14:textId="60834B66" w:rsidR="008D4773" w:rsidRPr="00234E37" w:rsidRDefault="008D4773" w:rsidP="003342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2.2.3. Оценка на нивото на значимост на риска</w:t>
      </w:r>
    </w:p>
    <w:p w14:paraId="7DF7D452" w14:textId="084CC6F9" w:rsidR="00CD19A9" w:rsidRDefault="00CD19A9" w:rsidP="004C752A">
      <w:pPr>
        <w:pStyle w:val="ListParagraph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>сва се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как идентифицираните кли</w:t>
      </w:r>
      <w:r w:rsidR="00234E37">
        <w:rPr>
          <w:rFonts w:ascii="Times New Roman" w:hAnsi="Times New Roman" w:cs="Times New Roman"/>
          <w:i/>
          <w:iCs/>
          <w:sz w:val="24"/>
          <w:szCs w:val="24"/>
          <w:lang w:val="bg-BG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атични рискове могат да бъдат преодолени със съответните мерки за адаптация;</w:t>
      </w:r>
    </w:p>
    <w:p w14:paraId="36FE92C5" w14:textId="0F8F55F9" w:rsidR="008D4773" w:rsidRDefault="008D4773" w:rsidP="003342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2.2.4. Съгласуваност на проекта със стратегически документи за адаптиране към изменението на климата</w:t>
      </w:r>
    </w:p>
    <w:p w14:paraId="27994680" w14:textId="5787D55F" w:rsidR="00CD19A9" w:rsidRDefault="00CD19A9" w:rsidP="004C752A">
      <w:pPr>
        <w:pStyle w:val="ListParagraph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</w:t>
      </w:r>
      <w:r w:rsidR="006E33A6"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сва се</w:t>
      </w: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съгласуваността на проекта с национални, регионални и местни стратегии и планове </w:t>
      </w:r>
      <w:r w:rsidR="00234E37"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за адаптиране към изменението на климата, както и  планове </w:t>
      </w: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за управление на риска от бедствия.</w:t>
      </w:r>
    </w:p>
    <w:p w14:paraId="26A66CB2" w14:textId="57B5F524" w:rsidR="008D4773" w:rsidRPr="00644BE7" w:rsidRDefault="008D4773" w:rsidP="004C752A">
      <w:pPr>
        <w:pStyle w:val="ListParagraph"/>
        <w:numPr>
          <w:ilvl w:val="1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Принципно заключение относно климатична устойчивост</w:t>
      </w:r>
    </w:p>
    <w:p w14:paraId="7E78E936" w14:textId="77777777" w:rsidR="00234E37" w:rsidRPr="00644BE7" w:rsidRDefault="00234E37" w:rsidP="004C752A">
      <w:pPr>
        <w:pStyle w:val="ListParagraph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b/>
          <w:bCs/>
          <w:sz w:val="24"/>
          <w:szCs w:val="24"/>
          <w:lang w:val="bg-BG"/>
        </w:rPr>
        <w:t>Допълнителна информация</w:t>
      </w:r>
    </w:p>
    <w:p w14:paraId="7F97B95F" w14:textId="77777777" w:rsidR="00234E37" w:rsidRPr="00644BE7" w:rsidRDefault="00234E37" w:rsidP="004C752A">
      <w:pPr>
        <w:pStyle w:val="ListParagraph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Описват се всички други въпроси и приложими референтни документи;</w:t>
      </w:r>
    </w:p>
    <w:p w14:paraId="7AAF5BFB" w14:textId="77777777" w:rsidR="00234E37" w:rsidRPr="00644BE7" w:rsidRDefault="00234E37" w:rsidP="004C752A">
      <w:pPr>
        <w:pStyle w:val="ListParagraph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Описват се всички задачи, свързани с климатична устойчивост, които са отложени за следващ етап от разработването на проекта, например да бъдат изпълнени от изпълнителя по време на строителството или по време на експлоатацията;</w:t>
      </w:r>
    </w:p>
    <w:p w14:paraId="3468B0BC" w14:textId="77777777" w:rsidR="00234E37" w:rsidRPr="00644BE7" w:rsidRDefault="00234E37" w:rsidP="004C752A">
      <w:pPr>
        <w:pStyle w:val="ListParagraph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Списък на публикуваните документи (например свързани с ОВОС и други екологични оценки, комплексни разрешителни);</w:t>
      </w:r>
    </w:p>
    <w:p w14:paraId="3A62E1B0" w14:textId="77A8362F" w:rsidR="00234E37" w:rsidRPr="00644BE7" w:rsidRDefault="00234E37" w:rsidP="004C752A">
      <w:pPr>
        <w:pStyle w:val="ListParagraph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44BE7">
        <w:rPr>
          <w:rFonts w:ascii="Times New Roman" w:hAnsi="Times New Roman" w:cs="Times New Roman"/>
          <w:i/>
          <w:iCs/>
          <w:sz w:val="24"/>
          <w:szCs w:val="24"/>
          <w:lang w:val="bg-BG"/>
        </w:rPr>
        <w:t>Списък на ключови документи, налични при кандидата.</w:t>
      </w:r>
    </w:p>
    <w:p w14:paraId="3E3267F4" w14:textId="77777777" w:rsidR="00CD19A9" w:rsidRPr="00084CA2" w:rsidRDefault="00CD19A9" w:rsidP="004C752A">
      <w:pPr>
        <w:pStyle w:val="ListParagraph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084CA2">
        <w:rPr>
          <w:rFonts w:ascii="Times New Roman" w:hAnsi="Times New Roman" w:cs="Times New Roman"/>
          <w:b/>
          <w:bCs/>
          <w:sz w:val="24"/>
          <w:szCs w:val="24"/>
          <w:lang w:val="bg-BG"/>
        </w:rPr>
        <w:t>Заключение за климатична устойчивост</w:t>
      </w:r>
    </w:p>
    <w:p w14:paraId="2ECAD21C" w14:textId="5B10E4BB" w:rsidR="00CD19A9" w:rsidRPr="007457F1" w:rsidRDefault="00CD19A9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>Обобщ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>ават се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заключенията </w:t>
      </w:r>
      <w:r w:rsidR="006E33A6">
        <w:rPr>
          <w:rFonts w:ascii="Times New Roman" w:hAnsi="Times New Roman" w:cs="Times New Roman"/>
          <w:i/>
          <w:iCs/>
          <w:sz w:val="24"/>
          <w:szCs w:val="24"/>
          <w:lang w:val="bg-BG"/>
        </w:rPr>
        <w:t>относно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климатична неутралност и устойчивост.</w:t>
      </w:r>
    </w:p>
    <w:p w14:paraId="4B58EB7B" w14:textId="77777777" w:rsidR="00CD19A9" w:rsidRDefault="00CD19A9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6B96257" w14:textId="009052BC" w:rsidR="00CD24EB" w:rsidRDefault="00CD24EB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8614A">
        <w:rPr>
          <w:rFonts w:ascii="Times New Roman" w:hAnsi="Times New Roman" w:cs="Times New Roman"/>
          <w:sz w:val="24"/>
          <w:szCs w:val="24"/>
          <w:lang w:val="bg-BG"/>
        </w:rPr>
        <w:t>В тази връзка, предмет на настоящ</w:t>
      </w:r>
      <w:r w:rsidR="00A8614A" w:rsidRPr="00A8614A">
        <w:rPr>
          <w:rFonts w:ascii="Times New Roman" w:hAnsi="Times New Roman" w:cs="Times New Roman"/>
          <w:sz w:val="24"/>
          <w:szCs w:val="24"/>
          <w:lang w:val="bg-BG"/>
        </w:rPr>
        <w:t xml:space="preserve">ия документ е да предостави </w:t>
      </w:r>
      <w:r w:rsidRPr="00A8614A">
        <w:rPr>
          <w:rFonts w:ascii="Times New Roman" w:hAnsi="Times New Roman" w:cs="Times New Roman"/>
          <w:sz w:val="24"/>
          <w:szCs w:val="24"/>
          <w:lang w:val="bg-BG"/>
        </w:rPr>
        <w:t xml:space="preserve">методически указания </w:t>
      </w:r>
      <w:r w:rsidR="00A8614A" w:rsidRPr="00A8614A">
        <w:rPr>
          <w:rFonts w:ascii="Times New Roman" w:hAnsi="Times New Roman" w:cs="Times New Roman"/>
          <w:sz w:val="24"/>
          <w:szCs w:val="24"/>
          <w:lang w:val="bg-BG"/>
        </w:rPr>
        <w:t xml:space="preserve">към кандидатите по </w:t>
      </w:r>
      <w:r w:rsidR="00C04314">
        <w:rPr>
          <w:rFonts w:ascii="Times New Roman" w:hAnsi="Times New Roman" w:cs="Times New Roman"/>
          <w:sz w:val="24"/>
          <w:szCs w:val="24"/>
          <w:lang w:val="bg-BG"/>
        </w:rPr>
        <w:t>процедури за предоставяне на безвъзмездна финансова помощ</w:t>
      </w:r>
      <w:r w:rsidR="00A8614A" w:rsidRPr="00A8614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F0E4B">
        <w:rPr>
          <w:rFonts w:ascii="Times New Roman" w:hAnsi="Times New Roman" w:cs="Times New Roman"/>
          <w:sz w:val="24"/>
          <w:szCs w:val="24"/>
          <w:lang w:val="bg-BG"/>
        </w:rPr>
        <w:t>по</w:t>
      </w:r>
      <w:r w:rsidR="00AF0E4B" w:rsidRPr="00A8614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8614A" w:rsidRPr="00A8614A">
        <w:rPr>
          <w:rFonts w:ascii="Times New Roman" w:hAnsi="Times New Roman" w:cs="Times New Roman"/>
          <w:sz w:val="24"/>
          <w:szCs w:val="24"/>
          <w:lang w:val="bg-BG"/>
        </w:rPr>
        <w:t>Програма „Околна среда 2021-2027 г.“</w:t>
      </w:r>
      <w:r w:rsidR="000D389C">
        <w:rPr>
          <w:rFonts w:ascii="Times New Roman" w:hAnsi="Times New Roman" w:cs="Times New Roman"/>
          <w:sz w:val="24"/>
          <w:szCs w:val="24"/>
        </w:rPr>
        <w:t xml:space="preserve"> </w:t>
      </w:r>
      <w:r w:rsidRPr="00A8614A">
        <w:rPr>
          <w:rFonts w:ascii="Times New Roman" w:hAnsi="Times New Roman" w:cs="Times New Roman"/>
          <w:sz w:val="24"/>
          <w:szCs w:val="24"/>
          <w:lang w:val="bg-BG"/>
        </w:rPr>
        <w:t>за подготовка на консолидирана документация за доказване на климатична устойчивост (вкл. смекчаване изменението на климата и адаптиране към изменението на климата).</w:t>
      </w:r>
    </w:p>
    <w:p w14:paraId="706D1FD9" w14:textId="3FA6841F" w:rsidR="001D6763" w:rsidRDefault="001D6763" w:rsidP="00CD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</w:t>
      </w:r>
      <w:r w:rsidR="00C04314">
        <w:rPr>
          <w:rFonts w:ascii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тоящите методически указания се основават на Техническите насоки за климатична устойчивост на инфраструктурните проекти в периода 2021-2027 г. на Европейската Комисия, налични на следния интернет адрес: </w:t>
      </w:r>
      <w:r w:rsidR="004A14D0">
        <w:rPr>
          <w:rFonts w:ascii="Times New Roman" w:hAnsi="Times New Roman" w:cs="Times New Roman"/>
          <w:sz w:val="24"/>
          <w:szCs w:val="24"/>
          <w:lang w:val="bg-BG"/>
        </w:rPr>
        <w:fldChar w:fldCharType="begin"/>
      </w:r>
      <w:r w:rsidR="004A14D0">
        <w:rPr>
          <w:rFonts w:ascii="Times New Roman" w:hAnsi="Times New Roman" w:cs="Times New Roman"/>
          <w:sz w:val="24"/>
          <w:szCs w:val="24"/>
          <w:lang w:val="bg-BG"/>
        </w:rPr>
        <w:instrText>HYPERLINK "</w:instrText>
      </w:r>
      <w:r w:rsidR="004A14D0" w:rsidRPr="001D6763">
        <w:rPr>
          <w:rFonts w:ascii="Times New Roman" w:hAnsi="Times New Roman" w:cs="Times New Roman"/>
          <w:sz w:val="24"/>
          <w:szCs w:val="24"/>
          <w:lang w:val="bg-BG"/>
        </w:rPr>
        <w:instrText>https://op.europa.eu/bg/publication-detail/-/publication/23a24b21-16d0-11ec-b4fe-01aa75ed71a1</w:instrText>
      </w:r>
      <w:r w:rsidR="004A14D0">
        <w:rPr>
          <w:rFonts w:ascii="Times New Roman" w:hAnsi="Times New Roman" w:cs="Times New Roman"/>
          <w:sz w:val="24"/>
          <w:szCs w:val="24"/>
          <w:lang w:val="bg-BG"/>
        </w:rPr>
        <w:instrText>"</w:instrText>
      </w:r>
      <w:r w:rsidR="004A14D0">
        <w:rPr>
          <w:rFonts w:ascii="Times New Roman" w:hAnsi="Times New Roman" w:cs="Times New Roman"/>
          <w:sz w:val="24"/>
          <w:szCs w:val="24"/>
          <w:lang w:val="bg-BG"/>
        </w:rPr>
      </w:r>
      <w:r w:rsidR="004A14D0">
        <w:rPr>
          <w:rFonts w:ascii="Times New Roman" w:hAnsi="Times New Roman" w:cs="Times New Roman"/>
          <w:sz w:val="24"/>
          <w:szCs w:val="24"/>
          <w:lang w:val="bg-BG"/>
        </w:rPr>
        <w:fldChar w:fldCharType="separate"/>
      </w:r>
      <w:r w:rsidR="004A14D0" w:rsidRPr="00FC5B4E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https://op.europa.eu/bg/publication-detail/-/publication/23a24b21-16d0-11ec-b4fe-01aa75ed71a1</w:t>
      </w:r>
      <w:r w:rsidR="004A14D0">
        <w:rPr>
          <w:rFonts w:ascii="Times New Roman" w:hAnsi="Times New Roman" w:cs="Times New Roman"/>
          <w:sz w:val="24"/>
          <w:szCs w:val="24"/>
          <w:lang w:val="bg-BG"/>
        </w:rPr>
        <w:fldChar w:fldCharType="end"/>
      </w:r>
    </w:p>
    <w:p w14:paraId="1F3A35DF" w14:textId="77777777" w:rsidR="00A50915" w:rsidRDefault="00A50915" w:rsidP="00CD24EB">
      <w:pPr>
        <w:rPr>
          <w:lang w:val="bg-BG"/>
        </w:rPr>
      </w:pPr>
    </w:p>
    <w:p w14:paraId="47765886" w14:textId="10B8DE70" w:rsidR="00A50915" w:rsidRDefault="00A50915" w:rsidP="00CD24EB">
      <w:pPr>
        <w:rPr>
          <w:lang w:val="bg-BG"/>
        </w:rPr>
        <w:sectPr w:rsidR="00A50915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21FE91A" w14:textId="0DAB5D77" w:rsidR="00CD24EB" w:rsidRDefault="008E7D2E" w:rsidP="004C752A">
      <w:pPr>
        <w:pStyle w:val="Heading1"/>
        <w:numPr>
          <w:ilvl w:val="0"/>
          <w:numId w:val="2"/>
        </w:numPr>
        <w:spacing w:before="0" w:line="360" w:lineRule="auto"/>
        <w:ind w:left="0" w:firstLine="709"/>
        <w:jc w:val="both"/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</w:pPr>
      <w:bookmarkStart w:id="5" w:name="_Toc137642523"/>
      <w:r w:rsidRPr="008E7D2E"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  <w:lastRenderedPageBreak/>
        <w:t>Указания за доказване на устойчивост на проектните предложения по отношение на смекчаване изменението на климата</w:t>
      </w:r>
      <w:bookmarkEnd w:id="5"/>
    </w:p>
    <w:p w14:paraId="652ADE8F" w14:textId="24E13322" w:rsidR="005A44C6" w:rsidRPr="005A44C6" w:rsidRDefault="005A44C6" w:rsidP="004C752A">
      <w:pPr>
        <w:pStyle w:val="Heading2"/>
        <w:numPr>
          <w:ilvl w:val="1"/>
          <w:numId w:val="2"/>
        </w:numPr>
        <w:rPr>
          <w:i/>
          <w:iCs/>
          <w:lang w:val="bg-BG"/>
        </w:rPr>
      </w:pPr>
      <w:bookmarkStart w:id="6" w:name="_Toc137642524"/>
      <w:r w:rsidRPr="005A44C6">
        <w:rPr>
          <w:i/>
          <w:iCs/>
          <w:lang w:val="bg-BG"/>
        </w:rPr>
        <w:t xml:space="preserve">Фаза </w:t>
      </w:r>
      <w:r w:rsidR="00983377">
        <w:rPr>
          <w:i/>
          <w:iCs/>
          <w:lang w:val="bg-BG"/>
        </w:rPr>
        <w:t xml:space="preserve">1: </w:t>
      </w:r>
      <w:r w:rsidRPr="005A44C6">
        <w:rPr>
          <w:i/>
          <w:iCs/>
          <w:lang w:val="bg-BG"/>
        </w:rPr>
        <w:t>Проверка (Скрин</w:t>
      </w:r>
      <w:r w:rsidR="00533A64">
        <w:rPr>
          <w:i/>
          <w:iCs/>
          <w:lang w:val="bg-BG"/>
        </w:rPr>
        <w:t>ин</w:t>
      </w:r>
      <w:r w:rsidRPr="005A44C6">
        <w:rPr>
          <w:i/>
          <w:iCs/>
          <w:lang w:val="bg-BG"/>
        </w:rPr>
        <w:t>г)</w:t>
      </w:r>
      <w:bookmarkEnd w:id="6"/>
      <w:r w:rsidRPr="005A44C6">
        <w:rPr>
          <w:i/>
          <w:iCs/>
          <w:lang w:val="bg-BG"/>
        </w:rPr>
        <w:t xml:space="preserve"> </w:t>
      </w:r>
    </w:p>
    <w:p w14:paraId="13EDE6E1" w14:textId="77777777" w:rsidR="00BA001A" w:rsidRPr="00BA001A" w:rsidRDefault="00BA001A" w:rsidP="005001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5FBD6BB0" w14:textId="57A93E7B" w:rsidR="005001BF" w:rsidRDefault="00AF0E4B" w:rsidP="005001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Като основен </w:t>
      </w:r>
      <w:r w:rsidR="00996E79">
        <w:rPr>
          <w:rFonts w:ascii="Times New Roman" w:hAnsi="Times New Roman" w:cs="Times New Roman"/>
          <w:sz w:val="24"/>
          <w:szCs w:val="24"/>
          <w:lang w:val="bg-BG"/>
        </w:rPr>
        <w:t xml:space="preserve">елемент в хода на доказване на устойчивостта на проектните предложения по отношение на смекчаване изменението на климата е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приет </w:t>
      </w:r>
      <w:r w:rsidR="00996E79">
        <w:rPr>
          <w:rFonts w:ascii="Times New Roman" w:hAnsi="Times New Roman" w:cs="Times New Roman"/>
          <w:sz w:val="24"/>
          <w:szCs w:val="24"/>
          <w:lang w:val="bg-BG"/>
        </w:rPr>
        <w:t xml:space="preserve">въглеродният отпечатък на проекта. </w:t>
      </w:r>
      <w:r w:rsidR="005001BF" w:rsidRPr="005001BF">
        <w:rPr>
          <w:rFonts w:ascii="Times New Roman" w:hAnsi="Times New Roman" w:cs="Times New Roman"/>
          <w:sz w:val="24"/>
          <w:szCs w:val="24"/>
          <w:lang w:val="bg-BG"/>
        </w:rPr>
        <w:t>Не за всички инфраструктурни проекти се изисква извършване на оценка на въглеродния отпечатък.</w:t>
      </w:r>
      <w:r w:rsidR="00F6502C">
        <w:rPr>
          <w:rFonts w:ascii="Times New Roman" w:hAnsi="Times New Roman" w:cs="Times New Roman"/>
          <w:sz w:val="24"/>
          <w:szCs w:val="24"/>
          <w:lang w:val="bg-BG"/>
        </w:rPr>
        <w:t xml:space="preserve"> В съответствие с методологиите на 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Европейска инвестиционна банка (</w:t>
      </w:r>
      <w:r w:rsidR="00F6502C">
        <w:rPr>
          <w:rFonts w:ascii="Times New Roman" w:hAnsi="Times New Roman" w:cs="Times New Roman"/>
          <w:sz w:val="24"/>
          <w:szCs w:val="24"/>
          <w:lang w:val="bg-BG"/>
        </w:rPr>
        <w:t>ЕИБ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>, такава оценка се изисква единствено за проектите със значителен въглероден отпечатък</w:t>
      </w:r>
      <w:r w:rsidR="00BA001A">
        <w:rPr>
          <w:rFonts w:ascii="Times New Roman" w:hAnsi="Times New Roman" w:cs="Times New Roman"/>
          <w:sz w:val="24"/>
          <w:szCs w:val="24"/>
        </w:rPr>
        <w:t xml:space="preserve">. 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 xml:space="preserve">Това са инфраструктурните проекти, чиито абсолютни и/или относителни емисии </w:t>
      </w:r>
      <w:r w:rsidR="00522879">
        <w:rPr>
          <w:rFonts w:ascii="Times New Roman" w:hAnsi="Times New Roman" w:cs="Times New Roman"/>
          <w:sz w:val="24"/>
          <w:szCs w:val="24"/>
          <w:lang w:val="bg-BG"/>
        </w:rPr>
        <w:t xml:space="preserve">на парникови газове 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 xml:space="preserve">могат да надхвърлят 20 000 </w:t>
      </w:r>
      <w:r w:rsidR="00BA001A">
        <w:rPr>
          <w:rFonts w:ascii="Times New Roman" w:hAnsi="Times New Roman" w:cs="Times New Roman"/>
          <w:sz w:val="24"/>
          <w:szCs w:val="24"/>
        </w:rPr>
        <w:t>t CO</w:t>
      </w:r>
      <w:r w:rsidR="00BA001A" w:rsidRPr="00BA00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33A6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="006E33A6" w:rsidRPr="006E33A6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BA001A">
        <w:rPr>
          <w:rFonts w:ascii="Times New Roman" w:hAnsi="Times New Roman" w:cs="Times New Roman"/>
          <w:sz w:val="24"/>
          <w:szCs w:val="24"/>
        </w:rPr>
        <w:t>e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кв.</w:t>
      </w:r>
      <w:r w:rsidR="00BA001A">
        <w:rPr>
          <w:rFonts w:ascii="Times New Roman" w:hAnsi="Times New Roman" w:cs="Times New Roman"/>
          <w:sz w:val="24"/>
          <w:szCs w:val="24"/>
        </w:rPr>
        <w:t xml:space="preserve">/ 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>година (положителн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D4EB3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1D4EB3" w:rsidRPr="001D4EB3">
        <w:rPr>
          <w:rFonts w:ascii="Times New Roman" w:hAnsi="Times New Roman" w:cs="Times New Roman"/>
          <w:i/>
          <w:iCs/>
          <w:sz w:val="24"/>
          <w:szCs w:val="24"/>
          <w:lang w:val="bg-BG"/>
        </w:rPr>
        <w:t>в случай на генериране на ПГ</w:t>
      </w:r>
      <w:r w:rsidR="001D4EB3">
        <w:rPr>
          <w:rFonts w:ascii="Times New Roman" w:hAnsi="Times New Roman" w:cs="Times New Roman"/>
          <w:sz w:val="24"/>
          <w:szCs w:val="24"/>
          <w:lang w:val="bg-BG"/>
        </w:rPr>
        <w:t xml:space="preserve">) 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>или отрицателн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1D4EB3">
        <w:rPr>
          <w:rFonts w:ascii="Times New Roman" w:hAnsi="Times New Roman" w:cs="Times New Roman"/>
          <w:sz w:val="24"/>
          <w:szCs w:val="24"/>
          <w:lang w:val="bg-BG"/>
        </w:rPr>
        <w:t xml:space="preserve"> (</w:t>
      </w:r>
      <w:r w:rsidR="001D4EB3" w:rsidRPr="001D4EB3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в случай на </w:t>
      </w:r>
      <w:r w:rsidR="0086577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поглъщане/спестяване </w:t>
      </w:r>
      <w:r w:rsidR="001D4EB3" w:rsidRPr="001D4EB3">
        <w:rPr>
          <w:rFonts w:ascii="Times New Roman" w:hAnsi="Times New Roman" w:cs="Times New Roman"/>
          <w:i/>
          <w:iCs/>
          <w:sz w:val="24"/>
          <w:szCs w:val="24"/>
          <w:lang w:val="bg-BG"/>
        </w:rPr>
        <w:t>на ПГ</w:t>
      </w:r>
      <w:r w:rsidR="001D4EB3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BA001A">
        <w:rPr>
          <w:rFonts w:ascii="Times New Roman" w:hAnsi="Times New Roman" w:cs="Times New Roman"/>
          <w:sz w:val="24"/>
          <w:szCs w:val="24"/>
          <w:lang w:val="bg-BG"/>
        </w:rPr>
        <w:t>).</w:t>
      </w:r>
      <w:r w:rsidR="00724D53">
        <w:rPr>
          <w:rFonts w:ascii="Times New Roman" w:hAnsi="Times New Roman" w:cs="Times New Roman"/>
          <w:sz w:val="24"/>
          <w:szCs w:val="24"/>
          <w:lang w:val="bg-BG"/>
        </w:rPr>
        <w:t xml:space="preserve"> Вземат се предвид и отрицателните </w:t>
      </w:r>
      <w:r w:rsidR="00846E8B">
        <w:rPr>
          <w:rFonts w:ascii="Times New Roman" w:hAnsi="Times New Roman" w:cs="Times New Roman"/>
          <w:sz w:val="24"/>
          <w:szCs w:val="24"/>
          <w:lang w:val="bg-BG"/>
        </w:rPr>
        <w:t>(погълнатите</w:t>
      </w:r>
      <w:r w:rsidR="006E4FA4">
        <w:rPr>
          <w:rFonts w:ascii="Times New Roman" w:hAnsi="Times New Roman" w:cs="Times New Roman"/>
          <w:sz w:val="24"/>
          <w:szCs w:val="24"/>
          <w:lang w:val="bg-BG"/>
        </w:rPr>
        <w:t>/спестените</w:t>
      </w:r>
      <w:r w:rsidR="00846E8B">
        <w:rPr>
          <w:rFonts w:ascii="Times New Roman" w:hAnsi="Times New Roman" w:cs="Times New Roman"/>
          <w:sz w:val="24"/>
          <w:szCs w:val="24"/>
          <w:lang w:val="bg-BG"/>
        </w:rPr>
        <w:t xml:space="preserve">) </w:t>
      </w:r>
      <w:r w:rsidR="00724D53">
        <w:rPr>
          <w:rFonts w:ascii="Times New Roman" w:hAnsi="Times New Roman" w:cs="Times New Roman"/>
          <w:sz w:val="24"/>
          <w:szCs w:val="24"/>
          <w:lang w:val="bg-BG"/>
        </w:rPr>
        <w:t xml:space="preserve">абсолютни и/или относителни емисии на ПГ, с оглед да се подчертае и значимият принос на проекта, в случай на такъв. </w:t>
      </w:r>
    </w:p>
    <w:p w14:paraId="31B2190E" w14:textId="72777667" w:rsidR="00522879" w:rsidRDefault="00522879" w:rsidP="005001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Абсолютните емисии </w:t>
      </w:r>
      <w:r w:rsidR="003A2BBC">
        <w:rPr>
          <w:rFonts w:ascii="Times New Roman" w:hAnsi="Times New Roman" w:cs="Times New Roman"/>
          <w:sz w:val="24"/>
          <w:szCs w:val="24"/>
          <w:lang w:val="bg-BG"/>
        </w:rPr>
        <w:t xml:space="preserve">на парникови газове </w:t>
      </w:r>
      <w:r>
        <w:rPr>
          <w:rFonts w:ascii="Times New Roman" w:hAnsi="Times New Roman" w:cs="Times New Roman"/>
          <w:sz w:val="24"/>
          <w:szCs w:val="24"/>
          <w:lang w:val="bg-BG"/>
        </w:rPr>
        <w:t>включват всички значителни емисии (преки, косвени и други косвени – според случая</w:t>
      </w:r>
      <w:r w:rsidR="000103E5">
        <w:rPr>
          <w:rFonts w:ascii="Times New Roman" w:hAnsi="Times New Roman" w:cs="Times New Roman"/>
          <w:sz w:val="24"/>
          <w:szCs w:val="24"/>
          <w:lang w:val="bg-BG"/>
        </w:rPr>
        <w:t xml:space="preserve"> – значението им е описано по-долу</w:t>
      </w:r>
      <w:r>
        <w:rPr>
          <w:rFonts w:ascii="Times New Roman" w:hAnsi="Times New Roman" w:cs="Times New Roman"/>
          <w:sz w:val="24"/>
          <w:szCs w:val="24"/>
          <w:lang w:val="bg-BG"/>
        </w:rPr>
        <w:t>), които възникват в рамките на проекта, изчислени за</w:t>
      </w:r>
      <w:r w:rsidR="003A2BBC">
        <w:rPr>
          <w:rFonts w:ascii="Times New Roman" w:hAnsi="Times New Roman" w:cs="Times New Roman"/>
          <w:sz w:val="24"/>
          <w:szCs w:val="24"/>
          <w:lang w:val="bg-BG"/>
        </w:rPr>
        <w:t xml:space="preserve"> стандартна  година на експл</w:t>
      </w:r>
      <w:r w:rsidR="001E319F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="003A2BBC">
        <w:rPr>
          <w:rFonts w:ascii="Times New Roman" w:hAnsi="Times New Roman" w:cs="Times New Roman"/>
          <w:sz w:val="24"/>
          <w:szCs w:val="24"/>
          <w:lang w:val="bg-BG"/>
        </w:rPr>
        <w:t>атация</w:t>
      </w:r>
      <w:r w:rsidR="00BE4FB3">
        <w:rPr>
          <w:rFonts w:ascii="Times New Roman" w:hAnsi="Times New Roman" w:cs="Times New Roman"/>
          <w:sz w:val="24"/>
          <w:szCs w:val="24"/>
          <w:lang w:val="bg-BG"/>
        </w:rPr>
        <w:t xml:space="preserve"> (година на нормална експлоатация)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2B13F2B4" w14:textId="79CB3AEF" w:rsidR="00522879" w:rsidRDefault="003A2BBC" w:rsidP="003A2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Относителните емисии на парникови газове представляват разликата между абсолютните и базовите емисии. </w:t>
      </w:r>
    </w:p>
    <w:p w14:paraId="18356972" w14:textId="380E971E" w:rsidR="003A2BBC" w:rsidRPr="00BA001A" w:rsidRDefault="003A2BBC" w:rsidP="005001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Базовите емисии на парникови газове са емисиите, които биха били генерирани, ако проектът не бъде реализиран.</w:t>
      </w:r>
    </w:p>
    <w:p w14:paraId="2AC532E1" w14:textId="76D156EB" w:rsidR="00053755" w:rsidRDefault="005A44C6" w:rsidP="00053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съответствие с </w:t>
      </w:r>
      <w:r w:rsidRPr="00CE5E25">
        <w:rPr>
          <w:rFonts w:ascii="Times New Roman" w:hAnsi="Times New Roman" w:cs="Times New Roman"/>
          <w:sz w:val="24"/>
          <w:szCs w:val="24"/>
          <w:lang w:val="bg-BG"/>
        </w:rPr>
        <w:t>Технически</w:t>
      </w:r>
      <w:r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CE5E25">
        <w:rPr>
          <w:rFonts w:ascii="Times New Roman" w:hAnsi="Times New Roman" w:cs="Times New Roman"/>
          <w:sz w:val="24"/>
          <w:szCs w:val="24"/>
          <w:lang w:val="bg-BG"/>
        </w:rPr>
        <w:t xml:space="preserve"> насоки за климатична устойчивост на инфраструктурните проекти в периода 2021-2027 г. на 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Европейската Комисия (</w:t>
      </w:r>
      <w:r w:rsidRPr="00CE5E25">
        <w:rPr>
          <w:rFonts w:ascii="Times New Roman" w:hAnsi="Times New Roman" w:cs="Times New Roman"/>
          <w:sz w:val="24"/>
          <w:szCs w:val="24"/>
          <w:lang w:val="bg-BG"/>
        </w:rPr>
        <w:t>ЕК</w:t>
      </w:r>
      <w:r w:rsidR="006E33A6">
        <w:rPr>
          <w:rFonts w:ascii="Times New Roman" w:hAnsi="Times New Roman" w:cs="Times New Roman"/>
          <w:sz w:val="24"/>
          <w:szCs w:val="24"/>
          <w:lang w:val="bg-BG"/>
        </w:rPr>
        <w:t>)</w:t>
      </w:r>
      <w:r>
        <w:rPr>
          <w:rFonts w:ascii="Times New Roman" w:hAnsi="Times New Roman" w:cs="Times New Roman"/>
          <w:sz w:val="24"/>
          <w:szCs w:val="24"/>
          <w:lang w:val="bg-BG"/>
        </w:rPr>
        <w:t>, първата стъпка при доказване на устойчивост на проектните предложения по отношение на смекчаване изменението е да се извърши</w:t>
      </w:r>
      <w:r w:rsidR="00D462E0">
        <w:rPr>
          <w:rFonts w:ascii="Times New Roman" w:hAnsi="Times New Roman" w:cs="Times New Roman"/>
          <w:sz w:val="24"/>
          <w:szCs w:val="24"/>
          <w:lang w:val="bg-BG"/>
        </w:rPr>
        <w:t xml:space="preserve"> проверка (</w:t>
      </w:r>
      <w:r w:rsidR="00832606">
        <w:rPr>
          <w:rFonts w:ascii="Times New Roman" w:hAnsi="Times New Roman" w:cs="Times New Roman"/>
          <w:sz w:val="24"/>
          <w:szCs w:val="24"/>
          <w:lang w:val="bg-BG"/>
        </w:rPr>
        <w:t>скрининг</w:t>
      </w:r>
      <w:r w:rsidR="00D462E0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0D69CA">
        <w:rPr>
          <w:rFonts w:ascii="Times New Roman" w:hAnsi="Times New Roman" w:cs="Times New Roman"/>
          <w:sz w:val="24"/>
          <w:szCs w:val="24"/>
          <w:lang w:val="bg-BG"/>
        </w:rPr>
        <w:t xml:space="preserve"> относно необходимостта от извършване на оценка на въглеродния отпечатък</w:t>
      </w:r>
      <w:r w:rsidR="00F91879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5B1DF11A" w14:textId="1E374688" w:rsidR="00203881" w:rsidRDefault="00203881" w:rsidP="00053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3881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2</w:t>
      </w:r>
      <w:r>
        <w:rPr>
          <w:rFonts w:ascii="Times New Roman" w:hAnsi="Times New Roman" w:cs="Times New Roman"/>
          <w:sz w:val="24"/>
          <w:szCs w:val="24"/>
          <w:lang w:val="bg-BG"/>
        </w:rPr>
        <w:t>, представена по-долу, следва да послужи на кандидатите да извършат проверка</w:t>
      </w:r>
      <w:r w:rsidR="002C1561">
        <w:rPr>
          <w:rFonts w:ascii="Times New Roman" w:hAnsi="Times New Roman" w:cs="Times New Roman"/>
          <w:sz w:val="24"/>
          <w:szCs w:val="24"/>
          <w:lang w:val="bg-BG"/>
        </w:rPr>
        <w:t>та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относно необходимостта от извършване на оценка на въглеродния отпечатък за съответното проектно предложение.</w:t>
      </w:r>
    </w:p>
    <w:p w14:paraId="7882087D" w14:textId="77777777" w:rsidR="0038410E" w:rsidRDefault="0038410E" w:rsidP="00053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  <w:sectPr w:rsidR="0038410E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9656CF3" w14:textId="77777777" w:rsidR="00203881" w:rsidRPr="00203881" w:rsidRDefault="00203881" w:rsidP="00053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2C8D48B3" w14:textId="1147714A" w:rsidR="00203881" w:rsidRDefault="00203881" w:rsidP="002038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203881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2.</w:t>
      </w:r>
      <w:r w:rsidRPr="0020388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Списък на мерките от ПОС 2021-2027 г. за проверка на необходимостта от извършване на оценка на въглеродния отпечатък</w:t>
      </w:r>
      <w:r w:rsidR="00181924">
        <w:rPr>
          <w:rFonts w:ascii="Times New Roman" w:hAnsi="Times New Roman" w:cs="Times New Roman"/>
          <w:i/>
          <w:iCs/>
          <w:sz w:val="24"/>
          <w:szCs w:val="24"/>
          <w:lang w:val="bg-BG"/>
        </w:rPr>
        <w:t>*</w:t>
      </w: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4722"/>
        <w:gridCol w:w="9226"/>
      </w:tblGrid>
      <w:tr w:rsidR="00651C1D" w:rsidRPr="00A30421" w14:paraId="6894F25B" w14:textId="77777777" w:rsidTr="00431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14:paraId="294F711E" w14:textId="056539F7" w:rsidR="00651C1D" w:rsidRPr="00A30421" w:rsidRDefault="00651C1D" w:rsidP="0020388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Проверка</w:t>
            </w:r>
          </w:p>
        </w:tc>
        <w:tc>
          <w:tcPr>
            <w:tcW w:w="9226" w:type="dxa"/>
          </w:tcPr>
          <w:p w14:paraId="67B36775" w14:textId="414EC8A3" w:rsidR="00651C1D" w:rsidRPr="00A30421" w:rsidRDefault="00651C1D" w:rsidP="002038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Категории мерки</w:t>
            </w:r>
            <w:r w:rsidR="0038410E"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по приоритети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от ПОС 2021-2027 г.</w:t>
            </w:r>
            <w:r w:rsidR="0038410E"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</w:p>
        </w:tc>
      </w:tr>
      <w:tr w:rsidR="00651C1D" w:rsidRPr="00A30421" w14:paraId="5E4CC27C" w14:textId="77777777" w:rsidTr="00431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14:paraId="3C9B3410" w14:textId="7DE345B0" w:rsidR="00651C1D" w:rsidRPr="00A30421" w:rsidRDefault="007F7F61" w:rsidP="00A024B8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В</w:t>
            </w:r>
            <w:r w:rsidR="0038410E"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 зависимост от мащаба на проектното предложение, </w:t>
            </w:r>
            <w:r w:rsidR="002C156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за</w:t>
            </w:r>
            <w:r w:rsidR="0038410E"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 тези категории мерки от ПОС 2021-2027 г. </w:t>
            </w:r>
            <w:r w:rsidR="0038410E"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НЯМА</w:t>
            </w:r>
            <w:r w:rsidR="0038410E"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 да се изисква оценка на въглеродния отпечатък.</w:t>
            </w:r>
          </w:p>
          <w:p w14:paraId="2BDBFD3C" w14:textId="77777777" w:rsidR="0038410E" w:rsidRDefault="0038410E" w:rsidP="00A024B8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</w:p>
          <w:p w14:paraId="42C43ED4" w14:textId="6D2855E2" w:rsidR="00B04EAC" w:rsidRPr="00B04EAC" w:rsidRDefault="00B04EAC" w:rsidP="00A024B8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</w:pPr>
            <w:r w:rsidRPr="00B04EAC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 xml:space="preserve">Дейностите към посочените мерки </w:t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 xml:space="preserve">от ПОС 2021-2027 г. </w:t>
            </w:r>
            <w:r w:rsidRPr="00B04EAC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>не са свързани с генериране/поглъщане на значителни емисии на ПГ и не се очаква постъпилите проектни предложения да доведат до генериране/поглъщане на значителни емисии на ПГ.</w:t>
            </w:r>
          </w:p>
          <w:p w14:paraId="6A737995" w14:textId="77777777" w:rsidR="00B04EAC" w:rsidRPr="00A30421" w:rsidRDefault="00B04EAC" w:rsidP="00A024B8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</w:p>
          <w:p w14:paraId="35227AC1" w14:textId="67FF16F3" w:rsidR="0038410E" w:rsidRPr="00A30421" w:rsidRDefault="0038410E" w:rsidP="00A024B8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Процесът </w:t>
            </w:r>
            <w:r w:rsidR="003E3636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на доказване на климатична неутралност относно компонент Смекчаване изменението на климата за този тип дейности 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завършва с Фаза 1</w:t>
            </w:r>
            <w:r w:rsidR="002C156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2C15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2C156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Проверка</w:t>
            </w:r>
            <w:r w:rsidR="002C15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9226" w:type="dxa"/>
          </w:tcPr>
          <w:p w14:paraId="73FE17EC" w14:textId="77777777" w:rsidR="009461AC" w:rsidRPr="00A30421" w:rsidRDefault="009461AC" w:rsidP="009604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  <w:t>Приоритет 1: „Води“</w:t>
            </w:r>
          </w:p>
          <w:p w14:paraId="6C6F0705" w14:textId="4D3561F1" w:rsidR="009461AC" w:rsidRDefault="009461AC" w:rsidP="004C752A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Инфраструктурни мерки за водоснабдяване във връзка с Директива 98/83/ЕО [Директива (ЕС) 2020/2184] с принос към намаляване на загубите на вода по водопреносната мрежа и подобряване качеството на питейната вода; </w:t>
            </w:r>
          </w:p>
          <w:p w14:paraId="54AEB732" w14:textId="3E41CE48" w:rsidR="008618D3" w:rsidRPr="00A30421" w:rsidRDefault="008618D3" w:rsidP="004C752A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Инфраструктурни мерки за събиране, отвеждане и пречистване на отпадъчни води с принос за постигане на съответствие с Директива 91/271/ЕИО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(с изключение на проекти, в които е предвидено изграждане и/или реконструкция на големи ПСОВ. Съгласно Директива 2011/92/ЕС (Директивата за ОВОС) „големи“ ПСОВ са тези, с капацитет над 150 000 екв.ж.)</w:t>
            </w:r>
          </w:p>
          <w:p w14:paraId="6411C310" w14:textId="77777777" w:rsidR="009461AC" w:rsidRDefault="009461AC" w:rsidP="009604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ПРИОРИТЕТ 2: ОТПАДЪЦИ</w:t>
            </w:r>
          </w:p>
          <w:p w14:paraId="74027E27" w14:textId="1702A4B4" w:rsidR="00234E37" w:rsidRPr="00234E37" w:rsidRDefault="00234E37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Мерки за изграждане, разширяване и/или надграждане на общински/регионални системи за разделно събиране и рециклиране на биоразградими отпадъци – за 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Регионални сдружения за управление на отпадъците (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РСУО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)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съгласно Приложение № 8 на НПУО 2021-2028 г.;</w:t>
            </w:r>
          </w:p>
          <w:p w14:paraId="48D5F976" w14:textId="77777777" w:rsidR="00651C1D" w:rsidRDefault="009461AC" w:rsidP="004C752A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 за изграждане на системи/центрове за разделно събиране и подготовка за повторна употреба и поправка;</w:t>
            </w:r>
          </w:p>
          <w:p w14:paraId="6DC10921" w14:textId="6842E791" w:rsidR="00BA4E50" w:rsidRPr="00A30421" w:rsidRDefault="00BA4E50" w:rsidP="004C752A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0F6087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 за рециклиране на отпадъците – допустими в комбинация с разделно събиране и предварително третиране на разделно събрани отпадъци</w:t>
            </w:r>
            <w:r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;</w:t>
            </w:r>
          </w:p>
          <w:p w14:paraId="0B67588E" w14:textId="77777777" w:rsidR="006C53DE" w:rsidRPr="006C53DE" w:rsidRDefault="009461AC" w:rsidP="004C752A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6C53DE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Рекултивация на депа и/или осигуряване на безопасност на съществуващи депа без увеличаване на техния капацитет.</w:t>
            </w:r>
            <w:r w:rsidR="00C360FC" w:rsidRPr="006C53DE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.. </w:t>
            </w:r>
          </w:p>
          <w:p w14:paraId="7C31CC7F" w14:textId="71F97E18" w:rsidR="00A27871" w:rsidRPr="006C53DE" w:rsidRDefault="00A27871" w:rsidP="006C53DE">
            <w:pPr>
              <w:pStyle w:val="ListParagraph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6C53D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ПРИОРИТЕТ 3: БИОЛОГИЧНО РАЗНООБРАЗИЕ</w:t>
            </w:r>
          </w:p>
          <w:p w14:paraId="1D7F13C8" w14:textId="77777777" w:rsidR="00A27871" w:rsidRPr="00DC333B" w:rsidRDefault="00A27871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0F6087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Мерки, насочени към подобряване природозащитното</w:t>
            </w:r>
            <w:r w:rsidRPr="00360933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състояние на природни местообитания и видове (вкл. птици, риби, прилепи, влечуги, васкуларни растения, както и типове природни местообитания – крайбрежни, скали, дюни, сладководни, храстовидни и др.), предмет на опазване в мрежата Натура 2000, като напр.:</w:t>
            </w:r>
          </w:p>
          <w:p w14:paraId="4E20524F" w14:textId="77777777" w:rsidR="00A27871" w:rsidRDefault="00A27871" w:rsidP="004C752A">
            <w:pPr>
              <w:pStyle w:val="ListParagraph"/>
              <w:numPr>
                <w:ilvl w:val="0"/>
                <w:numId w:val="8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t xml:space="preserve">Подобряване природозащитния статус на видове и природни местообитания чрез разчистване на остатъци от изоставена антропогенна инфраструктура, предизвикваща фрагментация; изграждане на връзка с морето; възстановяване на бивши гнездовища на вида; управление на тръстиковите масиви; премахване на инвазивни чужди видове; действия за ограничаване на паша; реинтродукция на видове в потенциални местообитания; поставяне на електропастири; възстановяване на нарушени терени; закупуване на земи; обезопасяване на електропроводи и др. </w:t>
            </w:r>
          </w:p>
          <w:p w14:paraId="043E32C6" w14:textId="35137A52" w:rsidR="000F6087" w:rsidRPr="000F6087" w:rsidRDefault="000F6087" w:rsidP="000F6087">
            <w:pPr>
              <w:pStyle w:val="ListParagraph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  <w:t>Приоритет 4 „Риск и изменение на климата“</w:t>
            </w:r>
          </w:p>
          <w:p w14:paraId="612E832F" w14:textId="77777777" w:rsidR="000F6087" w:rsidRPr="00A30421" w:rsidRDefault="000F6087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lastRenderedPageBreak/>
              <w:t>Мерки за превенция и управление на риска от наводнения и засушаване (фокус върху екологосъобразните мерки, ако е приложимо, в комбинация със сива инфраструктура):</w:t>
            </w:r>
          </w:p>
          <w:p w14:paraId="506B9730" w14:textId="77777777" w:rsidR="000F6087" w:rsidRPr="00A30421" w:rsidRDefault="000F6087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създаване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управляеми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полдери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малки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буферни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басейни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в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заливни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тераси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реките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; </w:t>
            </w:r>
          </w:p>
          <w:p w14:paraId="53350BEC" w14:textId="2208BB97" w:rsidR="0012020C" w:rsidRPr="0012020C" w:rsidRDefault="000F6087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мерки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защита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речните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брегове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срещу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ерозия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-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защита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брега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габиони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др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.</w:t>
            </w:r>
          </w:p>
          <w:p w14:paraId="35172FC2" w14:textId="77777777" w:rsidR="0012020C" w:rsidRPr="0012020C" w:rsidRDefault="0012020C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12020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Анализи на риска, мониторинг и прилагане на мерки за превенция и защита при неблагоприятни геодинамични процеси – свлачища, срутища, ерозии, абразии:</w:t>
            </w:r>
          </w:p>
          <w:p w14:paraId="558FE2D8" w14:textId="77777777" w:rsidR="0012020C" w:rsidRPr="0012020C" w:rsidRDefault="0012020C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Изграждане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укрепителни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съоръжения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;</w:t>
            </w:r>
          </w:p>
          <w:p w14:paraId="0BFE493F" w14:textId="77777777" w:rsidR="0012020C" w:rsidRPr="0012020C" w:rsidRDefault="0012020C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Изграждане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отводнителни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съоръжения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;</w:t>
            </w:r>
          </w:p>
          <w:p w14:paraId="354CA205" w14:textId="77777777" w:rsidR="0012020C" w:rsidRPr="0012020C" w:rsidRDefault="0012020C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Изграждане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/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възстановяване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контролно-измервателни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системи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.</w:t>
            </w:r>
          </w:p>
          <w:p w14:paraId="57F07321" w14:textId="77777777" w:rsidR="0012020C" w:rsidRPr="0012020C" w:rsidRDefault="0012020C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12020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Мерки, насочени към повишаване готовността на населението за адекватна реакция и подобряване устойчивостта чрез осигуряване на наземен капацитет за борба с горските пожари.:</w:t>
            </w:r>
          </w:p>
          <w:p w14:paraId="3E7DA69C" w14:textId="77777777" w:rsidR="0012020C" w:rsidRPr="0012020C" w:rsidRDefault="0012020C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надграждане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шест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центъра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ГД ПБЗН с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полигони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подготовка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във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връзка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предотвратяването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реакцията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в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случай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горски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пожари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;</w:t>
            </w:r>
          </w:p>
          <w:p w14:paraId="756D7E8B" w14:textId="77777777" w:rsidR="0012020C" w:rsidRPr="0012020C" w:rsidRDefault="0012020C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повишаване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подготвеността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населението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чрез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теоретични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обучения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реакция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/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или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предотвратяване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горски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пожари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повишаване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информираността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;</w:t>
            </w:r>
          </w:p>
          <w:p w14:paraId="27732EEF" w14:textId="0AFB3914" w:rsidR="00155483" w:rsidRPr="00155483" w:rsidRDefault="0012020C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осигуряване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съвременни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технически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средства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оборудване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отговорните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органи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–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автомобили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борба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горските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пожари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др</w:t>
            </w:r>
            <w:proofErr w:type="spellEnd"/>
            <w:r w:rsidRPr="0012020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.</w:t>
            </w:r>
          </w:p>
          <w:p w14:paraId="08DC5919" w14:textId="77777777" w:rsidR="00155483" w:rsidRPr="00A30421" w:rsidRDefault="00155483" w:rsidP="00155483">
            <w:pPr>
              <w:pStyle w:val="ListParagraph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ПРИОРИТЕТ 5: ВЪЗДУХ</w:t>
            </w:r>
          </w:p>
          <w:p w14:paraId="06CC14F6" w14:textId="0AF5A853" w:rsidR="00155483" w:rsidRPr="00155483" w:rsidRDefault="00155483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Мерки за намаляване на замърсяването на въздуха от битовото отопление – поетапна подмяна на отоплителни уреди на твърдо гориво (въглища и дърва) с екологични алтернативи (приоритетно в енергийно ефективни жилища), фотоволтаици; насърчаване използването на ВЕИ, зелен водород и други иновативни алтернативи; </w:t>
            </w:r>
          </w:p>
        </w:tc>
      </w:tr>
      <w:tr w:rsidR="00651C1D" w:rsidRPr="00A30421" w14:paraId="19F56225" w14:textId="77777777" w:rsidTr="004318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14:paraId="0B2FAA7C" w14:textId="335B81FC" w:rsidR="00651C1D" w:rsidRPr="00A30421" w:rsidRDefault="007F7F61" w:rsidP="00A024B8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lastRenderedPageBreak/>
              <w:t>З</w:t>
            </w:r>
            <w:r w:rsidR="00A024B8"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а тези категории мерки от ПОС 2021-2027 г. </w:t>
            </w:r>
            <w:r w:rsidR="00A024B8"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ЩЕ</w:t>
            </w:r>
            <w:r w:rsidR="00A024B8" w:rsidRPr="00A3042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 се изисква оценка на въглеродния отпечатък.</w:t>
            </w:r>
          </w:p>
          <w:p w14:paraId="6BFC673E" w14:textId="77777777" w:rsidR="00A024B8" w:rsidRDefault="00A024B8" w:rsidP="00A024B8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</w:p>
          <w:p w14:paraId="514954D8" w14:textId="1BE73A0E" w:rsidR="00B04EAC" w:rsidRPr="00B04EAC" w:rsidRDefault="00B04EAC" w:rsidP="00A024B8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</w:pPr>
            <w:r w:rsidRPr="00B04EAC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>Дейности</w:t>
            </w:r>
            <w:r w:rsidR="002C1561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>те</w:t>
            </w:r>
            <w:r w:rsidRPr="00B04EAC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 xml:space="preserve"> към посочените мерки от ПОС 2021-2027 г. предполагат генериране/поглъщане на значителни емисии на ПГ, съответно същото е с висока вероятност и за отделните проектни предложения.</w:t>
            </w:r>
          </w:p>
          <w:p w14:paraId="41CDF3D3" w14:textId="4D1E1E15" w:rsidR="00A024B8" w:rsidRPr="00A30421" w:rsidRDefault="00A024B8" w:rsidP="00A024B8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Процесът за проектни предложения, попадащи в този вид категории мерки, ще 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lastRenderedPageBreak/>
              <w:t>включва Фаза 1 (Проверка) и Фаза 2 (Подробен анализ).</w:t>
            </w:r>
          </w:p>
        </w:tc>
        <w:tc>
          <w:tcPr>
            <w:tcW w:w="9226" w:type="dxa"/>
          </w:tcPr>
          <w:p w14:paraId="356413F8" w14:textId="6C2125D9" w:rsidR="00EF4ABB" w:rsidRPr="00EF4ABB" w:rsidRDefault="00EF4ABB" w:rsidP="00EF4A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  <w:lastRenderedPageBreak/>
              <w:t>Приоритет 1: „Води“</w:t>
            </w:r>
          </w:p>
          <w:p w14:paraId="4A8C77DF" w14:textId="385B1851" w:rsidR="00EF4ABB" w:rsidRPr="00EF4ABB" w:rsidRDefault="00EF4ABB" w:rsidP="004C752A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Инфраструктурни мерки за събиране, отвеждане и пречистване на отпадъчни води с принос за постигане на съответствие с Директива 91/271/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ЕИО</w:t>
            </w:r>
            <w:r w:rsidR="006F4E7A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(отнася се единствено за проекти, в които е предвидено изграждане и/или реконструкция на големи ПСОВ. Съгласно </w:t>
            </w:r>
            <w:r w:rsidR="008618D3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Директива 2011/92/ЕС (Директивата за ОВОС) „големи“ ПСОВ са тези, с капацитет над 150 000 екв.ж.)</w:t>
            </w: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; </w:t>
            </w:r>
          </w:p>
          <w:p w14:paraId="3829D5D9" w14:textId="11FB5F61" w:rsidR="009461AC" w:rsidRPr="000F6087" w:rsidRDefault="009461AC" w:rsidP="00960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0F608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ПРИОРИТЕТ 3: БИОЛОГИЧНО РАЗНООБРАЗИЕ</w:t>
            </w:r>
          </w:p>
          <w:p w14:paraId="37FDC2D2" w14:textId="7646FA55" w:rsidR="009461AC" w:rsidRPr="00DC333B" w:rsidRDefault="009461AC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0F6087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Мерки, насочени към подобряване природозащитното</w:t>
            </w:r>
            <w:r w:rsidRPr="00360933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състояние на природни местообитания и видове (вкл. птици, риби, прилепи, влечуги, васкуларни растения, както и типове природни местообитания – крайбрежни, скали, дюни, сладководни, храстовидни и др.), предмет на опазване в мрежата Натура 2000, като напр.:</w:t>
            </w:r>
          </w:p>
          <w:p w14:paraId="602FC8F7" w14:textId="77777777" w:rsidR="00A27871" w:rsidRDefault="009461AC" w:rsidP="004C752A">
            <w:pPr>
              <w:pStyle w:val="ListParagraph"/>
              <w:numPr>
                <w:ilvl w:val="0"/>
                <w:numId w:val="8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t xml:space="preserve">Подобряване природозащитния статус на видове и природни местообитания чрез възстановяване на хидрологичния режим; възстановяване естествения воден режим на </w:t>
            </w:r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lastRenderedPageBreak/>
              <w:t>влажните зони и поддържане на подходящ воден режим</w:t>
            </w:r>
            <w:r w:rsidR="00A2787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t xml:space="preserve">; </w:t>
            </w:r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t xml:space="preserve">частично възстановяване на пресушени в миналото естествени водоеми; </w:t>
            </w:r>
          </w:p>
          <w:p w14:paraId="17736655" w14:textId="6936CCD1" w:rsidR="009461AC" w:rsidRPr="00A30421" w:rsidRDefault="009461AC" w:rsidP="004C752A">
            <w:pPr>
              <w:pStyle w:val="ListParagraph"/>
              <w:numPr>
                <w:ilvl w:val="0"/>
                <w:numId w:val="8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t xml:space="preserve">Подобряване природозащитния статус на видове чрез пилотно възстановяване на съществуващи/потенциални влажни зони и меандри по поречието на Дунав и на дунавски притоци и др. </w:t>
            </w:r>
          </w:p>
          <w:p w14:paraId="76F2DD01" w14:textId="77777777" w:rsidR="009461AC" w:rsidRPr="00A30421" w:rsidRDefault="009461AC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Мерки за опазване/възстановяване на екосистемите и присъщото им биологичното разнообразие извън Натура 2000 – изпълнение на мерки от Стратегия за биологичното разнообразие в Република България и Национален план за опазване и устойчиво ползване на биологичното разнообразие и генетичните ресурси 2020-2024 г., мерки от планове за управление на защитени територии и планове за действие за видове като: </w:t>
            </w:r>
          </w:p>
          <w:p w14:paraId="7B2B42F9" w14:textId="32EB64FA" w:rsidR="009461AC" w:rsidRPr="00A30421" w:rsidRDefault="009461AC" w:rsidP="004C752A">
            <w:pPr>
              <w:pStyle w:val="ListParagraph"/>
              <w:numPr>
                <w:ilvl w:val="0"/>
                <w:numId w:val="7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  <w:t>Създаване на нови зелени площи, опазване и подобряване на съществуващи зелени площи в градовете и крайградската среда.</w:t>
            </w:r>
          </w:p>
          <w:p w14:paraId="67DDC4AC" w14:textId="77777777" w:rsidR="00FD13D4" w:rsidRPr="00A30421" w:rsidRDefault="00FD13D4" w:rsidP="009604A8">
            <w:pPr>
              <w:pStyle w:val="ListParagraph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  <w:lang w:val="bg-BG"/>
              </w:rPr>
              <w:t>Приоритет 4 „Риск и изменение на климата“</w:t>
            </w:r>
          </w:p>
          <w:p w14:paraId="2081B59D" w14:textId="3E3F0CB4" w:rsidR="00FD13D4" w:rsidRPr="00A30421" w:rsidRDefault="00FD13D4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 за превенция и управление на риска от наводнения и засушаване (фокус върху екологосъобразните мерки, ако е приложимо, в комбинация със сива инфраструктура)</w:t>
            </w:r>
            <w:r w:rsidR="008C0100"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:</w:t>
            </w:r>
          </w:p>
          <w:p w14:paraId="0119FBA9" w14:textId="59183952" w:rsidR="008C0100" w:rsidRPr="00A30421" w:rsidRDefault="008C0100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възстановяване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връзките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воден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басейн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или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естественото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състояние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речното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корито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стари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меандри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наводняеми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зони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цел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увеличаване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водозадържането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; </w:t>
            </w:r>
          </w:p>
          <w:p w14:paraId="52537C8B" w14:textId="28A552C2" w:rsidR="00FD13D4" w:rsidRPr="00A30421" w:rsidRDefault="00FD13D4" w:rsidP="009604A8">
            <w:pPr>
              <w:pStyle w:val="ListParagraph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ПРИОРИТЕТ 5: ВЪЗДУХ</w:t>
            </w:r>
          </w:p>
          <w:p w14:paraId="64904F63" w14:textId="77777777" w:rsidR="009461AC" w:rsidRPr="00A30421" w:rsidRDefault="00FD13D4" w:rsidP="004C752A">
            <w:pPr>
              <w:pStyle w:val="ListParagraph"/>
              <w:numPr>
                <w:ilvl w:val="0"/>
                <w:numId w:val="4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 за справяне с вторичното разпрашаване – зелена инфраструктура в градска среда</w:t>
            </w:r>
            <w:r w:rsidR="0075763A" w:rsidRPr="00A3042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:</w:t>
            </w:r>
          </w:p>
          <w:p w14:paraId="0F426A86" w14:textId="6DF562BD" w:rsidR="0075763A" w:rsidRPr="00A30421" w:rsidRDefault="0075763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озеленяване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„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кални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петна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“ в</w:t>
            </w:r>
            <w:proofErr w:type="gram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жилищни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райони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; </w:t>
            </w:r>
          </w:p>
          <w:p w14:paraId="01FD5D31" w14:textId="0DD34690" w:rsidR="0075763A" w:rsidRPr="00A30421" w:rsidRDefault="0075763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разширяване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зелени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площи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градски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паркове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/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градини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; </w:t>
            </w:r>
          </w:p>
          <w:p w14:paraId="6FECD15A" w14:textId="1FFCD228" w:rsidR="0075763A" w:rsidRPr="00A30421" w:rsidRDefault="0075763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озеленяване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улични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пространства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; </w:t>
            </w:r>
          </w:p>
          <w:p w14:paraId="150FCB42" w14:textId="2C5FE545" w:rsidR="0075763A" w:rsidRPr="00D015B1" w:rsidRDefault="0075763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озеленяване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дворове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детски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градини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и </w:t>
            </w:r>
            <w:proofErr w:type="spellStart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училища</w:t>
            </w:r>
            <w:proofErr w:type="spellEnd"/>
            <w:r w:rsidRPr="00A3042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; </w:t>
            </w:r>
          </w:p>
        </w:tc>
      </w:tr>
    </w:tbl>
    <w:p w14:paraId="1527054F" w14:textId="12F55E09" w:rsidR="00651C1D" w:rsidRPr="00181924" w:rsidRDefault="00181924" w:rsidP="001819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 xml:space="preserve">*Настоящата таблица има индикативен характер. Кандидатите следва да </w:t>
      </w:r>
      <w:r w:rsidR="002C1561">
        <w:rPr>
          <w:rFonts w:ascii="Times New Roman" w:hAnsi="Times New Roman" w:cs="Times New Roman"/>
          <w:i/>
          <w:iCs/>
          <w:sz w:val="24"/>
          <w:szCs w:val="24"/>
          <w:lang w:val="bg-BG"/>
        </w:rPr>
        <w:t>извършат проверката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, съобразно спецификата на конкретното проектно предложение.</w:t>
      </w:r>
    </w:p>
    <w:p w14:paraId="7BCD8FBC" w14:textId="77777777" w:rsidR="00A024B8" w:rsidRDefault="00A024B8" w:rsidP="002038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6389B62" w14:textId="77777777" w:rsidR="00A024B8" w:rsidRDefault="00A024B8" w:rsidP="003834D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B864208" w14:textId="77777777" w:rsidR="00A024B8" w:rsidRDefault="00A024B8" w:rsidP="002038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8066B52" w14:textId="77777777" w:rsidR="00A024B8" w:rsidRDefault="00A024B8" w:rsidP="00C042B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67A65B0" w14:textId="77777777" w:rsidR="0038410E" w:rsidRDefault="0038410E" w:rsidP="002038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  <w:sectPr w:rsidR="0038410E" w:rsidSect="0038410E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DF8379D" w14:textId="12E52161" w:rsidR="0038410E" w:rsidRPr="003E3636" w:rsidRDefault="00955D0A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 </w:t>
      </w:r>
      <w:r w:rsidRPr="00955D0A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Приложение № 1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към настоящите Методически указания е представен Анализ относно мерките от ПОС 2021-2027 г.</w:t>
      </w:r>
      <w:r w:rsidR="009A200E">
        <w:rPr>
          <w:rFonts w:ascii="Times New Roman" w:hAnsi="Times New Roman" w:cs="Times New Roman"/>
          <w:sz w:val="24"/>
          <w:szCs w:val="24"/>
          <w:lang w:val="bg-BG"/>
        </w:rPr>
        <w:t>, за които е достигнато до заключението, че не предполагат генериране/ поглъщане на значителни емисии на ПГ.</w:t>
      </w:r>
      <w:r w:rsidR="003E3636">
        <w:rPr>
          <w:rFonts w:ascii="Times New Roman" w:hAnsi="Times New Roman" w:cs="Times New Roman"/>
          <w:sz w:val="24"/>
          <w:szCs w:val="24"/>
          <w:lang w:val="bg-BG"/>
        </w:rPr>
        <w:t xml:space="preserve"> Същият следва да послужи на кандидатите за целите на представяне на </w:t>
      </w:r>
      <w:r w:rsidR="003E3636" w:rsidRPr="003E3636">
        <w:rPr>
          <w:rFonts w:ascii="Times New Roman" w:hAnsi="Times New Roman" w:cs="Times New Roman"/>
          <w:sz w:val="24"/>
          <w:szCs w:val="24"/>
          <w:lang w:val="bg-BG"/>
        </w:rPr>
        <w:t>заключение за климатична неутралност по компонент Смекчаване на изменението на климата</w:t>
      </w:r>
      <w:r w:rsidR="003E3636">
        <w:rPr>
          <w:rFonts w:ascii="Times New Roman" w:hAnsi="Times New Roman" w:cs="Times New Roman"/>
          <w:sz w:val="24"/>
          <w:szCs w:val="24"/>
          <w:lang w:val="bg-BG"/>
        </w:rPr>
        <w:t xml:space="preserve"> (в случаите, в които процесът на доказване на климатична неутралност приключва на Фаза 1)</w:t>
      </w:r>
      <w:r w:rsidR="003E3636" w:rsidRPr="003E3636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0E059014" w14:textId="435411CD" w:rsidR="008976C3" w:rsidRPr="0090446F" w:rsidRDefault="00983377" w:rsidP="004C752A">
      <w:pPr>
        <w:pStyle w:val="Heading2"/>
        <w:numPr>
          <w:ilvl w:val="1"/>
          <w:numId w:val="2"/>
        </w:numPr>
        <w:rPr>
          <w:i/>
          <w:iCs/>
          <w:lang w:val="bg-BG"/>
        </w:rPr>
      </w:pPr>
      <w:bookmarkStart w:id="7" w:name="_Toc137642525"/>
      <w:r w:rsidRPr="00983377">
        <w:rPr>
          <w:i/>
          <w:iCs/>
          <w:lang w:val="bg-BG"/>
        </w:rPr>
        <w:t>Фаза 2: Подробен анализ</w:t>
      </w:r>
      <w:r w:rsidR="00F76EAB">
        <w:rPr>
          <w:i/>
          <w:iCs/>
          <w:lang w:val="bg-BG"/>
        </w:rPr>
        <w:t>/Оценка</w:t>
      </w:r>
      <w:bookmarkEnd w:id="7"/>
    </w:p>
    <w:p w14:paraId="544A09ED" w14:textId="6995BBCE" w:rsidR="008976C3" w:rsidRDefault="008976C3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976C3">
        <w:rPr>
          <w:rFonts w:ascii="Times New Roman" w:hAnsi="Times New Roman" w:cs="Times New Roman"/>
          <w:sz w:val="24"/>
          <w:szCs w:val="24"/>
          <w:lang w:val="bg-BG"/>
        </w:rPr>
        <w:t>Подробният анализ включва количествено</w:t>
      </w:r>
      <w:r w:rsidR="00F76EA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76EA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76EAB">
        <w:rPr>
          <w:rFonts w:ascii="Times New Roman" w:hAnsi="Times New Roman" w:cs="Times New Roman"/>
          <w:sz w:val="24"/>
          <w:szCs w:val="24"/>
          <w:lang w:val="bg-BG"/>
        </w:rPr>
        <w:t xml:space="preserve">тонове еквивалент на въглероден диоксид – </w:t>
      </w:r>
      <w:r w:rsidR="00F76EAB">
        <w:rPr>
          <w:rFonts w:ascii="Times New Roman" w:hAnsi="Times New Roman" w:cs="Times New Roman"/>
          <w:sz w:val="24"/>
          <w:szCs w:val="24"/>
          <w:lang w:val="en-US"/>
        </w:rPr>
        <w:t>tCO</w:t>
      </w:r>
      <w:r w:rsidR="00F76EAB" w:rsidRPr="00F76E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76EA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76EAB">
        <w:rPr>
          <w:rFonts w:ascii="Times New Roman" w:hAnsi="Times New Roman" w:cs="Times New Roman"/>
          <w:sz w:val="24"/>
          <w:szCs w:val="24"/>
          <w:lang w:val="bg-BG"/>
        </w:rPr>
        <w:t>еквивалент</w:t>
      </w:r>
      <w:r w:rsidR="00F76EA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976C3">
        <w:rPr>
          <w:rFonts w:ascii="Times New Roman" w:hAnsi="Times New Roman" w:cs="Times New Roman"/>
          <w:sz w:val="24"/>
          <w:szCs w:val="24"/>
          <w:lang w:val="bg-BG"/>
        </w:rPr>
        <w:t xml:space="preserve"> и парично изражение на емисиите на парникови газове (и намаленията им), както и оценка на съответствието с целите за климата за 2030 г. и 2050 г.</w:t>
      </w:r>
    </w:p>
    <w:p w14:paraId="2DAC2BA0" w14:textId="3C67C8CD" w:rsidR="002F150C" w:rsidRPr="002F150C" w:rsidRDefault="00893982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8" w:name="_Toc137642526"/>
      <w:r w:rsidRPr="00893982">
        <w:rPr>
          <w:i/>
          <w:iCs/>
          <w:lang w:val="bg-BG"/>
        </w:rPr>
        <w:t>Методология за изчисление на въглеродния отпечатък за инфраструктурни проекти</w:t>
      </w:r>
      <w:bookmarkEnd w:id="8"/>
    </w:p>
    <w:p w14:paraId="7C724E35" w14:textId="05C2D65F" w:rsidR="002F150C" w:rsidRDefault="002F150C" w:rsidP="00A24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Парниковите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газове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включени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Методология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ЕИБ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въглеродния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отпечатък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включват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седемте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изброени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протокола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Киото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r w:rsidR="001E319F">
        <w:rPr>
          <w:rFonts w:ascii="Times New Roman" w:hAnsi="Times New Roman" w:cs="Times New Roman"/>
          <w:sz w:val="24"/>
          <w:szCs w:val="24"/>
          <w:lang w:val="bg-BG"/>
        </w:rPr>
        <w:t>Рамковата Конвенция на ООН по изменение на климата (РКОНИК)</w:t>
      </w:r>
      <w:r w:rsidRPr="002F150C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именно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въглероден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r w:rsidRPr="002F150C">
        <w:rPr>
          <w:rFonts w:ascii="Times New Roman" w:hAnsi="Times New Roman" w:cs="Times New Roman"/>
          <w:sz w:val="24"/>
          <w:szCs w:val="24"/>
          <w:lang w:val="bg-BG"/>
        </w:rPr>
        <w:t xml:space="preserve">диоксид </w:t>
      </w:r>
      <w:r w:rsidRPr="002F150C">
        <w:rPr>
          <w:rFonts w:ascii="Times New Roman" w:hAnsi="Times New Roman" w:cs="Times New Roman"/>
          <w:sz w:val="24"/>
          <w:szCs w:val="24"/>
        </w:rPr>
        <w:t>(CO</w:t>
      </w:r>
      <w:r w:rsidRPr="002F150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0C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метан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(СН</w:t>
      </w:r>
      <w:r w:rsidRPr="002F150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F150C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азотен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оксид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(N</w:t>
      </w:r>
      <w:r w:rsidRPr="002F150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50C">
        <w:rPr>
          <w:rFonts w:ascii="Times New Roman" w:hAnsi="Times New Roman" w:cs="Times New Roman"/>
          <w:sz w:val="24"/>
          <w:szCs w:val="24"/>
        </w:rPr>
        <w:t xml:space="preserve">О);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хидрофлуоровъглеводороди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(HFC);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перфлуоровъглеводороди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(PFC);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серен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хексафлуорид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(SF6); и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азотен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50C">
        <w:rPr>
          <w:rFonts w:ascii="Times New Roman" w:hAnsi="Times New Roman" w:cs="Times New Roman"/>
          <w:sz w:val="24"/>
          <w:szCs w:val="24"/>
        </w:rPr>
        <w:t>трифлуорид</w:t>
      </w:r>
      <w:proofErr w:type="spellEnd"/>
      <w:r w:rsidRPr="002F150C">
        <w:rPr>
          <w:rFonts w:ascii="Times New Roman" w:hAnsi="Times New Roman" w:cs="Times New Roman"/>
          <w:sz w:val="24"/>
          <w:szCs w:val="24"/>
        </w:rPr>
        <w:t xml:space="preserve"> (NF3). </w:t>
      </w:r>
    </w:p>
    <w:p w14:paraId="727DFBE2" w14:textId="1668F0A7" w:rsidR="003E3636" w:rsidRPr="003E3636" w:rsidRDefault="003E3636" w:rsidP="00A24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предвидените инфраструктурни мерки в ПОС 2021-2027 г., към момента са идентифицирани следните парникови газове от изброените</w:t>
      </w:r>
      <w:r w:rsidR="00A2454F">
        <w:rPr>
          <w:rFonts w:ascii="Times New Roman" w:hAnsi="Times New Roman" w:cs="Times New Roman"/>
          <w:sz w:val="24"/>
          <w:szCs w:val="24"/>
          <w:lang w:val="bg-BG"/>
        </w:rPr>
        <w:t>, които биха могли да се емитират и/или поглъщат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N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и 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3E3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bg-BG"/>
        </w:rPr>
        <w:t>.</w:t>
      </w:r>
    </w:p>
    <w:p w14:paraId="4C5B91BA" w14:textId="30363C66" w:rsidR="003E3636" w:rsidRPr="00A2454F" w:rsidRDefault="003E3636" w:rsidP="00A2454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сравняване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различните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ПГ,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чрез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различния им потенциал да причиняват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глобалното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затопляне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Междуправителственият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комитет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изменение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климата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(IPCC), е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създаден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индекс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наречен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„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потенциал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глобално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затопляне</w:t>
      </w:r>
      <w:proofErr w:type="spellEnd"/>
      <w:r w:rsidRPr="00A245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bg-BG"/>
        </w:rPr>
        <w:t>“</w:t>
      </w:r>
      <w:r w:rsidRPr="00A245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ПГЗ).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Въздействието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топлинната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енергия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всички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ПГ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сравнява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въздействието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(ПГЗ = 1) и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обозначава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като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454F">
        <w:rPr>
          <w:rFonts w:ascii="Times New Roman" w:hAnsi="Times New Roman" w:cs="Times New Roman"/>
          <w:sz w:val="24"/>
          <w:szCs w:val="24"/>
          <w:lang w:val="bg-BG"/>
        </w:rPr>
        <w:t xml:space="preserve">еквивалент на въглероден диоксид – </w:t>
      </w:r>
      <w:r w:rsidRPr="00A2454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245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2454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екв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proofErr w:type="gramEnd"/>
    </w:p>
    <w:p w14:paraId="6FF27B50" w14:textId="77777777" w:rsidR="003E3636" w:rsidRPr="00A2454F" w:rsidRDefault="003E3636" w:rsidP="00A2454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</w:pP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За преобразуване на парниковите газове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N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и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в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2 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екв</w:t>
      </w:r>
      <w:proofErr w:type="spellEnd"/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, същите се умножават по съответния индекс за ПГЗ, както следва:</w:t>
      </w:r>
    </w:p>
    <w:p w14:paraId="447197BC" w14:textId="77777777" w:rsidR="003E3636" w:rsidRPr="00A2454F" w:rsidRDefault="003E3636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 х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bg-BG"/>
        </w:rPr>
        <w:t xml:space="preserve"> </w:t>
      </w:r>
      <w:r w:rsidRPr="00A2454F">
        <w:rPr>
          <w:rFonts w:ascii="Times New Roman" w:hAnsi="Times New Roman" w:cs="Times New Roman"/>
          <w:sz w:val="24"/>
          <w:szCs w:val="24"/>
          <w:lang w:val="bg-BG"/>
        </w:rPr>
        <w:t>1</w:t>
      </w:r>
    </w:p>
    <w:p w14:paraId="54D6E1E2" w14:textId="77777777" w:rsidR="003E3636" w:rsidRPr="00A2454F" w:rsidRDefault="003E3636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 х 265</w:t>
      </w:r>
    </w:p>
    <w:p w14:paraId="0D9F4B44" w14:textId="3CA80571" w:rsidR="003E3636" w:rsidRPr="00A2454F" w:rsidRDefault="003E3636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bg-BG"/>
        </w:rPr>
        <w:t xml:space="preserve"> </w:t>
      </w:r>
      <w:r w:rsidRPr="00A24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х 28.</w:t>
      </w:r>
    </w:p>
    <w:p w14:paraId="12FFE16F" w14:textId="0098AEB0" w:rsidR="0068308F" w:rsidRDefault="0068308F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Емисиите на парникови газове следва да се оценяват за индивидуални инвестиционни проекти със значителни емисии (както бе пояснено по-горе).</w:t>
      </w:r>
    </w:p>
    <w:p w14:paraId="00ECE9D1" w14:textId="511907F3" w:rsidR="008976C3" w:rsidRDefault="008976C3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 </w:t>
      </w:r>
      <w:r w:rsidR="002F150C" w:rsidRPr="002F150C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3</w:t>
      </w:r>
      <w:r w:rsidR="002F150C">
        <w:rPr>
          <w:rFonts w:ascii="Times New Roman" w:hAnsi="Times New Roman" w:cs="Times New Roman"/>
          <w:sz w:val="24"/>
          <w:szCs w:val="24"/>
          <w:lang w:val="bg-BG"/>
        </w:rPr>
        <w:t xml:space="preserve"> са представени примери за парникови газове, които се очаква да бъдат свързани с инфраструктурни проекти, в обхвата на мерките от ПОС 2021-2027 г.</w:t>
      </w:r>
    </w:p>
    <w:p w14:paraId="3EE5921F" w14:textId="77777777" w:rsidR="00AB2EDA" w:rsidRDefault="00AB2EDA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  <w:sectPr w:rsidR="00AB2EDA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E8CBBCC" w14:textId="77777777" w:rsidR="002F150C" w:rsidRPr="002F150C" w:rsidRDefault="002F150C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5EB843E0" w14:textId="0B040108" w:rsidR="002F150C" w:rsidRDefault="002F150C" w:rsidP="002F150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2F150C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3.</w:t>
      </w:r>
      <w:r w:rsidRPr="002F150C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Примери за парникови газове, свързани с инфраструктурни проекти, в рамките на мерките от ПОС 2021-2027 г.</w:t>
      </w: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6658"/>
        <w:gridCol w:w="1701"/>
        <w:gridCol w:w="5244"/>
      </w:tblGrid>
      <w:tr w:rsidR="002F150C" w:rsidRPr="00A33ED0" w14:paraId="36821E8A" w14:textId="77777777" w:rsidTr="00900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14:paraId="1DA3ADCF" w14:textId="3925B5F0" w:rsidR="002F150C" w:rsidRPr="00A33ED0" w:rsidRDefault="00AB2EDA" w:rsidP="002F150C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Мерки от ПОС 2021-2027 г.</w:t>
            </w:r>
          </w:p>
        </w:tc>
        <w:tc>
          <w:tcPr>
            <w:tcW w:w="1701" w:type="dxa"/>
            <w:vAlign w:val="center"/>
          </w:tcPr>
          <w:p w14:paraId="2B4F98A5" w14:textId="452900C1" w:rsidR="002F150C" w:rsidRPr="00A33ED0" w:rsidRDefault="00AB2EDA" w:rsidP="002F150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ПГ</w:t>
            </w:r>
          </w:p>
        </w:tc>
        <w:tc>
          <w:tcPr>
            <w:tcW w:w="5244" w:type="dxa"/>
            <w:vAlign w:val="center"/>
          </w:tcPr>
          <w:p w14:paraId="279FBF7E" w14:textId="5CFFCDA9" w:rsidR="002F150C" w:rsidRPr="00A33ED0" w:rsidRDefault="00AB2EDA" w:rsidP="002F150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Потенциални източници на емисии</w:t>
            </w:r>
          </w:p>
        </w:tc>
      </w:tr>
      <w:tr w:rsidR="00EF4ABB" w:rsidRPr="00A33ED0" w14:paraId="24A4FC8F" w14:textId="77777777" w:rsidTr="00456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3A37A202" w14:textId="7EF49686" w:rsidR="00EF4ABB" w:rsidRPr="00A33ED0" w:rsidRDefault="00674258" w:rsidP="0067425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Инфраструктурни мерки за събиране, отвеждане и пречистване на отпадъчни води с принос за постигане на съответствие с Директива 91/271/ЕИО</w:t>
            </w:r>
            <w:r w:rsidR="000C04E3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0C04E3"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(отнася се единствено за проекти, в които е предвидено изграждане и/или реконструкция на големи ПСОВ. Съгласно Директива 2011/92/ЕС (Директивата за ОВОС) „големи“ ПСОВ са тези, с капацитет над 150 000 екв.ж.)</w:t>
            </w:r>
          </w:p>
        </w:tc>
        <w:tc>
          <w:tcPr>
            <w:tcW w:w="1701" w:type="dxa"/>
            <w:vAlign w:val="center"/>
          </w:tcPr>
          <w:p w14:paraId="7AF9154A" w14:textId="77777777" w:rsidR="00674258" w:rsidRPr="00A33ED0" w:rsidRDefault="00674258" w:rsidP="006742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CO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  <w:p w14:paraId="40B2A85A" w14:textId="77777777" w:rsidR="00674258" w:rsidRPr="00A33ED0" w:rsidRDefault="00674258" w:rsidP="006742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O</w:t>
            </w:r>
          </w:p>
          <w:p w14:paraId="034F0C55" w14:textId="20F150E6" w:rsidR="00EF4ABB" w:rsidRPr="00A33ED0" w:rsidRDefault="00674258" w:rsidP="006742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5244" w:type="dxa"/>
          </w:tcPr>
          <w:p w14:paraId="75D10930" w14:textId="77777777" w:rsidR="00EF4ABB" w:rsidRPr="00A33ED0" w:rsidRDefault="00674258" w:rsidP="006742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vertAlign w:val="subscript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Значителни емисии на 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bg-BG"/>
              </w:rPr>
              <w:t xml:space="preserve"> 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от пречистване на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bg-BG"/>
              </w:rPr>
              <w:t xml:space="preserve"> 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отпадъчни води възникват от процеса на анаеробно разлагане. Изхвърлянето на утайки (напр. депониране, използване в селското стопанство, изгаряне) също може да бъде причина за емисии на 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bg-BG"/>
              </w:rPr>
              <w:t>.</w:t>
            </w:r>
          </w:p>
          <w:p w14:paraId="21A89C99" w14:textId="77777777" w:rsidR="00674258" w:rsidRPr="00A33ED0" w:rsidRDefault="00674258" w:rsidP="006742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Процесът на пречистване на отпадъчните води е свързан и с емитиране на 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.</w:t>
            </w:r>
          </w:p>
          <w:p w14:paraId="0A98D80C" w14:textId="43191228" w:rsidR="00674258" w:rsidRPr="00A33ED0" w:rsidRDefault="00674258" w:rsidP="006742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Следва да</w:t>
            </w:r>
            <w:r w:rsidR="000C7380" w:rsidRPr="00A33ED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се вземат предвид и непреки емисии, дължащи се на потреблението на електроенергия.</w:t>
            </w:r>
          </w:p>
        </w:tc>
      </w:tr>
      <w:tr w:rsidR="002F150C" w:rsidRPr="00A33ED0" w14:paraId="2CA3F954" w14:textId="77777777" w:rsidTr="004569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571E0CD3" w14:textId="77777777" w:rsidR="002F150C" w:rsidRPr="00A33ED0" w:rsidRDefault="00580BDA" w:rsidP="00900919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Мерки, насочени към подобряване природозащитното състояние на природни местообитания и видове (вкл. птици, риби, прилепи, влечуги, васкуларни растения, както и типове природни местообитания – крайбрежни, скали, дюни, сладководни, храстовидни и др.), предмет на опазване в мрежата Натура 2000</w:t>
            </w:r>
          </w:p>
          <w:p w14:paraId="5FEACA78" w14:textId="77777777" w:rsidR="002F708C" w:rsidRPr="00A33ED0" w:rsidRDefault="00580BDA" w:rsidP="004C752A">
            <w:pPr>
              <w:pStyle w:val="ListParagraph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>Подобряване природозащитния статус на видове и природни местообитания чрез възстановяване на хидрологичния режим; възстановяване естествения воден режим на влажните зони и поддържане на подходящ воден режим; частично възстановяване на пресушени в миналото естествени водоеми;</w:t>
            </w:r>
          </w:p>
          <w:p w14:paraId="2577B2DD" w14:textId="4D663556" w:rsidR="00580BDA" w:rsidRPr="00A33ED0" w:rsidRDefault="00580BDA" w:rsidP="004C752A">
            <w:pPr>
              <w:pStyle w:val="ListParagraph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 xml:space="preserve"> Подобряване природозащитния статус на видове чрез пилотно възстановяване на съществуващи/потенциални влажни зони и меандри по поречието на Дунав и на дунавски притоци и др. </w:t>
            </w:r>
          </w:p>
        </w:tc>
        <w:tc>
          <w:tcPr>
            <w:tcW w:w="1701" w:type="dxa"/>
            <w:vAlign w:val="center"/>
          </w:tcPr>
          <w:p w14:paraId="634E5468" w14:textId="77777777" w:rsidR="002F150C" w:rsidRPr="00A33ED0" w:rsidRDefault="00CE7469" w:rsidP="002F150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CO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  <w:p w14:paraId="5D9D2200" w14:textId="77777777" w:rsidR="00CE7469" w:rsidRPr="00A33ED0" w:rsidRDefault="00CE7469" w:rsidP="002F150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O</w:t>
            </w:r>
          </w:p>
          <w:p w14:paraId="7C158739" w14:textId="6A3A6C90" w:rsidR="002350A2" w:rsidRPr="00A33ED0" w:rsidRDefault="002350A2" w:rsidP="002F150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5244" w:type="dxa"/>
          </w:tcPr>
          <w:p w14:paraId="246B6F50" w14:textId="7370BAF9" w:rsidR="00D85EB9" w:rsidRPr="00A33ED0" w:rsidRDefault="00D85EB9" w:rsidP="00D85E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Влажните зони едновременно поглъщат и генерират емисии на ПГ.</w:t>
            </w:r>
          </w:p>
          <w:p w14:paraId="2947FA32" w14:textId="0F587307" w:rsidR="008A2A9C" w:rsidRPr="00A33ED0" w:rsidRDefault="008A2A9C" w:rsidP="00D85E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Анаеробните условия, свързани с влажните зони</w:t>
            </w:r>
            <w:r w:rsidR="000C7380" w:rsidRPr="00A33ED0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забавят процесите на разлагане и позволяват натрупване на големи запаси от въглерод за дълги времеви периоди. Чрез почвата и растителността, влажните зони поглъщат и съхраняват въглерод.</w:t>
            </w:r>
          </w:p>
          <w:p w14:paraId="64802D32" w14:textId="7F3C9B52" w:rsidR="008A2A9C" w:rsidRPr="00A33ED0" w:rsidRDefault="008A2A9C" w:rsidP="00D85E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Същевременно</w:t>
            </w:r>
            <w:r w:rsidR="00D85EB9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,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процесът на разлагане при анаеробни условия</w:t>
            </w:r>
            <w:r w:rsidR="0076363B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във влажните зони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, води до </w:t>
            </w:r>
            <w:r w:rsidR="00D85EB9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емитиране 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на метан</w:t>
            </w:r>
            <w:r w:rsidR="0076363B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. </w:t>
            </w:r>
          </w:p>
          <w:p w14:paraId="1F3A9DF8" w14:textId="4F749092" w:rsidR="0076363B" w:rsidRPr="00A33ED0" w:rsidRDefault="0076363B" w:rsidP="00D85E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Изключение представляват крайбрежните вл</w:t>
            </w:r>
            <w:r w:rsidR="00E52C15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жни зони, които не емитират значителни количества метан.</w:t>
            </w:r>
          </w:p>
          <w:p w14:paraId="60F185B9" w14:textId="72E16F3E" w:rsidR="003677E5" w:rsidRPr="00A33ED0" w:rsidRDefault="00D85EB9" w:rsidP="002F70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Сравнително малко е и количеството генериран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 xml:space="preserve"> 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 xml:space="preserve">O, 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освен в случаите, с които влажните зони служат за селскостопански нужди.</w:t>
            </w:r>
          </w:p>
        </w:tc>
      </w:tr>
      <w:tr w:rsidR="00971B7F" w:rsidRPr="00A33ED0" w14:paraId="04D13D4B" w14:textId="77777777" w:rsidTr="009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2F72F50" w14:textId="77777777" w:rsidR="00971B7F" w:rsidRPr="00A33ED0" w:rsidRDefault="00971B7F" w:rsidP="00971B7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Мерки за опазване/възстановяване на екосистемите и присъщото им биологичното разнообразие извън Натура 2000 – изпълнение на мерки от Стратегия за биологичното разнообразие в Република България и Национален план за опазване и устойчиво ползване на биологичното разнообразие и генетичните ресурси 2020-2024 г., </w:t>
            </w:r>
            <w:r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lastRenderedPageBreak/>
              <w:t xml:space="preserve">мерки от планове за управление на защитени територии и планове за действие за видове като: </w:t>
            </w:r>
          </w:p>
          <w:p w14:paraId="29A0CD4E" w14:textId="7C902442" w:rsidR="00971B7F" w:rsidRPr="00A33ED0" w:rsidRDefault="00971B7F" w:rsidP="004C752A">
            <w:pPr>
              <w:pStyle w:val="ListParagraph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>Създаване на нови зелени площи, опазване и подобряване на съществуващи зелени площи в градовете и крайградската среда.</w:t>
            </w:r>
          </w:p>
        </w:tc>
        <w:tc>
          <w:tcPr>
            <w:tcW w:w="1701" w:type="dxa"/>
          </w:tcPr>
          <w:p w14:paraId="23255903" w14:textId="77777777" w:rsidR="00971B7F" w:rsidRPr="00A33ED0" w:rsidRDefault="00971B7F" w:rsidP="00971B7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CO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  <w:p w14:paraId="6AD47CFD" w14:textId="77777777" w:rsidR="00971B7F" w:rsidRPr="00A33ED0" w:rsidRDefault="00971B7F" w:rsidP="00971B7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  <w:p w14:paraId="18F0EF3F" w14:textId="74CBD8E3" w:rsidR="00971B7F" w:rsidRPr="00A33ED0" w:rsidRDefault="00971B7F" w:rsidP="00971B7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O</w:t>
            </w:r>
          </w:p>
        </w:tc>
        <w:tc>
          <w:tcPr>
            <w:tcW w:w="5244" w:type="dxa"/>
          </w:tcPr>
          <w:p w14:paraId="10F5274E" w14:textId="0A27F84F" w:rsidR="00297DE7" w:rsidRPr="00A33ED0" w:rsidRDefault="00971B7F" w:rsidP="00297D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Възможни са емисии от торовете, които ще се изпол</w:t>
            </w:r>
            <w:r w:rsidR="00EE1017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ват, както и от транспортната дейност за целите на обслужване на</w:t>
            </w:r>
            <w:r w:rsidR="00297DE7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зелените площи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. </w:t>
            </w:r>
          </w:p>
          <w:p w14:paraId="111892AA" w14:textId="77777777" w:rsidR="00971B7F" w:rsidRPr="00A33ED0" w:rsidRDefault="00297DE7" w:rsidP="00297D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Зелените площи</w:t>
            </w:r>
            <w:r w:rsidR="00971B7F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ще поглъща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т</w:t>
            </w:r>
            <w:r w:rsidR="00971B7F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въглерод.</w:t>
            </w:r>
          </w:p>
          <w:p w14:paraId="76BF2B64" w14:textId="77777777" w:rsidR="00554BC1" w:rsidRPr="00A33ED0" w:rsidRDefault="00554BC1" w:rsidP="00554B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lastRenderedPageBreak/>
              <w:t>Тоест, емисиите от въглероден диоксид се разглеждат като „спестени“.</w:t>
            </w:r>
          </w:p>
          <w:p w14:paraId="6E17096B" w14:textId="6DA5E954" w:rsidR="00554BC1" w:rsidRPr="00A33ED0" w:rsidRDefault="00554BC1" w:rsidP="00297D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</w:p>
        </w:tc>
      </w:tr>
      <w:tr w:rsidR="00580BDA" w:rsidRPr="00A33ED0" w14:paraId="2048880D" w14:textId="77777777" w:rsidTr="009009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CCA4078" w14:textId="77777777" w:rsidR="00580BDA" w:rsidRPr="00A33ED0" w:rsidRDefault="00580BDA" w:rsidP="0090091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lastRenderedPageBreak/>
              <w:t>Мерки за превенция и управление на риска от наводнения и засушаване (фокус върху екологосъобразните мерки, ако е приложимо, в комбинация със сива инфраструктура):</w:t>
            </w:r>
          </w:p>
          <w:p w14:paraId="183D6E8B" w14:textId="4ADB354B" w:rsidR="00580BDA" w:rsidRPr="00A33ED0" w:rsidRDefault="00580BD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възстановяване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връзките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воден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басейн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или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естественото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състояние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речното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корито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стари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меандри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наводняеми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зони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с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цел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увеличаване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водозадържането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; </w:t>
            </w:r>
          </w:p>
        </w:tc>
        <w:tc>
          <w:tcPr>
            <w:tcW w:w="1701" w:type="dxa"/>
          </w:tcPr>
          <w:p w14:paraId="2575A33D" w14:textId="77777777" w:rsidR="00EE1017" w:rsidRPr="00A33ED0" w:rsidRDefault="00EE1017" w:rsidP="00EE10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CO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  <w:p w14:paraId="2D042B56" w14:textId="77777777" w:rsidR="00EE1017" w:rsidRPr="00A33ED0" w:rsidRDefault="00EE1017" w:rsidP="00EE10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O</w:t>
            </w:r>
          </w:p>
          <w:p w14:paraId="07C67E33" w14:textId="13FF435C" w:rsidR="00580BDA" w:rsidRPr="00A33ED0" w:rsidRDefault="00EE1017" w:rsidP="00EE10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5244" w:type="dxa"/>
          </w:tcPr>
          <w:p w14:paraId="2CBD94B4" w14:textId="77777777" w:rsidR="00554BC1" w:rsidRPr="00A33ED0" w:rsidRDefault="00554BC1" w:rsidP="00554B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Влажните зони едновременно поглъщат и генерират емисии на ПГ.</w:t>
            </w:r>
          </w:p>
          <w:p w14:paraId="7FFE7F79" w14:textId="77777777" w:rsidR="00554BC1" w:rsidRPr="00A33ED0" w:rsidRDefault="00554BC1" w:rsidP="00554B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Анаеробните условия, свързани с влажните зони забавят процесите на разлагане и позволяват натрупване на големи запаси от въглерод за дълги времеви периоди. Чрез почвата и растителността, влажните зони поглъщат и съхраняват въглерод.</w:t>
            </w:r>
          </w:p>
          <w:p w14:paraId="616D4D1A" w14:textId="77777777" w:rsidR="00554BC1" w:rsidRPr="00A33ED0" w:rsidRDefault="00554BC1" w:rsidP="00554B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Същевременно, процесът на разлагане при анаеробни условия във влажните зони, води до емитиране на метан. </w:t>
            </w:r>
          </w:p>
          <w:p w14:paraId="3933B9EF" w14:textId="647E144B" w:rsidR="00554BC1" w:rsidRPr="00A33ED0" w:rsidRDefault="00554BC1" w:rsidP="00554B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Изключение представляват крайбрежните вл</w:t>
            </w:r>
            <w:r w:rsidR="00E52C15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жни зони, които не емитират значителни количества метан.</w:t>
            </w:r>
          </w:p>
          <w:p w14:paraId="64E42ABD" w14:textId="1070D759" w:rsidR="00554BC1" w:rsidRPr="00A33ED0" w:rsidRDefault="00554BC1" w:rsidP="00554B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Сравнително малко е и количеството генериран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 xml:space="preserve"> N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 xml:space="preserve">O, 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освен в случаите, с които влажните зони служат за селскостопански нужди.</w:t>
            </w:r>
          </w:p>
        </w:tc>
      </w:tr>
      <w:tr w:rsidR="00580BDA" w:rsidRPr="00A33ED0" w14:paraId="7DBB76AE" w14:textId="77777777" w:rsidTr="009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1BC4EE58" w14:textId="77777777" w:rsidR="00580BDA" w:rsidRPr="00A33ED0" w:rsidRDefault="00580BDA" w:rsidP="0090091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Мерки за справяне с вторичното разпрашаване – зелена инфраструктура в градска среда:</w:t>
            </w:r>
          </w:p>
          <w:p w14:paraId="6CF866A1" w14:textId="77777777" w:rsidR="00580BDA" w:rsidRPr="00A33ED0" w:rsidRDefault="00580BD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озеленяване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„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кални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петна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“ в</w:t>
            </w:r>
            <w:proofErr w:type="gram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жилищни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райони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; </w:t>
            </w:r>
          </w:p>
          <w:p w14:paraId="10862554" w14:textId="77777777" w:rsidR="00580BDA" w:rsidRPr="00A33ED0" w:rsidRDefault="00580BD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разширяване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зелени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площи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градски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паркове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/</w:t>
            </w:r>
            <w:proofErr w:type="spellStart"/>
            <w:proofErr w:type="gram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градини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;</w:t>
            </w:r>
            <w:proofErr w:type="gram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</w:p>
          <w:p w14:paraId="0552BE4B" w14:textId="77777777" w:rsidR="00580BDA" w:rsidRPr="00A33ED0" w:rsidRDefault="00580BD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озеленяване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на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улични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пространства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;</w:t>
            </w:r>
            <w:proofErr w:type="gram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</w:p>
          <w:p w14:paraId="525AEE41" w14:textId="77777777" w:rsidR="00580BDA" w:rsidRPr="00A33ED0" w:rsidRDefault="00580BDA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озеленяване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дворове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детски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градини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училища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;</w:t>
            </w:r>
            <w:proofErr w:type="gram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</w:p>
          <w:p w14:paraId="3D6C2AE5" w14:textId="0573177F" w:rsidR="00580BDA" w:rsidRPr="00A33ED0" w:rsidRDefault="00580BDA" w:rsidP="0090091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изграждане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на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поливни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системи</w:t>
            </w:r>
            <w:proofErr w:type="spellEnd"/>
            <w:r w:rsidRPr="00A33ED0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14:paraId="79B6739F" w14:textId="5AF3B12F" w:rsidR="00971B7F" w:rsidRPr="00A33ED0" w:rsidRDefault="00971B7F" w:rsidP="00644BE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</w:rPr>
              <w:t>CO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5244" w:type="dxa"/>
          </w:tcPr>
          <w:p w14:paraId="1094E255" w14:textId="7F253A36" w:rsidR="00580BDA" w:rsidRPr="00A33ED0" w:rsidRDefault="00644BE7" w:rsidP="00971B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</w:t>
            </w:r>
            <w:r w:rsidR="00971B7F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а целите на обслужване на </w:t>
            </w:r>
            <w:r w:rsidR="00965B27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зелените площи</w:t>
            </w: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са предвидени поливни системи, т.е. не се очаква генериране на емисии от транспортна дейност за тяхното обслужване</w:t>
            </w:r>
            <w:r w:rsidR="00971B7F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. </w:t>
            </w:r>
          </w:p>
          <w:p w14:paraId="7F1D1A90" w14:textId="77777777" w:rsidR="00971B7F" w:rsidRPr="00A33ED0" w:rsidRDefault="00971B7F" w:rsidP="00971B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Зелената инфраструктура ще поглъща въглерод.</w:t>
            </w:r>
          </w:p>
          <w:p w14:paraId="677E9232" w14:textId="3132574C" w:rsidR="00554BC1" w:rsidRPr="00A33ED0" w:rsidRDefault="001C251C" w:rsidP="00971B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Е</w:t>
            </w:r>
            <w:r w:rsidR="00554BC1" w:rsidRPr="00A33ED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мисиите от въглероден диоксид се разглеждат като „спестени“.</w:t>
            </w:r>
          </w:p>
        </w:tc>
      </w:tr>
    </w:tbl>
    <w:p w14:paraId="25268C41" w14:textId="77777777" w:rsidR="002F150C" w:rsidRPr="002F150C" w:rsidRDefault="002F150C" w:rsidP="002F150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082377DF" w14:textId="77777777" w:rsidR="00AB2EDA" w:rsidRDefault="00AB2EDA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AB2EDA" w:rsidSect="00AB2EDA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1192C17" w14:textId="2B1B9B52" w:rsidR="00522879" w:rsidRPr="00C71594" w:rsidRDefault="00C71594" w:rsidP="00C71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lastRenderedPageBreak/>
        <w:t>Методологията за оценка на въглеродния отпечатък включва следните стъпки:</w:t>
      </w:r>
    </w:p>
    <w:p w14:paraId="6E72B38A" w14:textId="75ED5C1A" w:rsidR="00C71594" w:rsidRPr="00C71594" w:rsidRDefault="00C71594" w:rsidP="004C752A">
      <w:pPr>
        <w:pStyle w:val="ListParagraph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t xml:space="preserve">Определяне на </w:t>
      </w:r>
      <w:r w:rsidR="00077B9C">
        <w:rPr>
          <w:rFonts w:ascii="Times New Roman" w:hAnsi="Times New Roman" w:cs="Times New Roman"/>
          <w:sz w:val="24"/>
          <w:szCs w:val="24"/>
          <w:lang w:val="bg-BG"/>
        </w:rPr>
        <w:t xml:space="preserve">обхвата </w:t>
      </w:r>
      <w:r w:rsidRPr="00C71594">
        <w:rPr>
          <w:rFonts w:ascii="Times New Roman" w:hAnsi="Times New Roman" w:cs="Times New Roman"/>
          <w:sz w:val="24"/>
          <w:szCs w:val="24"/>
          <w:lang w:val="bg-BG"/>
        </w:rPr>
        <w:t>на проекта;</w:t>
      </w:r>
    </w:p>
    <w:p w14:paraId="7F996588" w14:textId="61A6910B" w:rsidR="00C71594" w:rsidRPr="00C71594" w:rsidRDefault="00C71594" w:rsidP="004C752A">
      <w:pPr>
        <w:pStyle w:val="ListParagraph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t>Определяне на периода за оценка;</w:t>
      </w:r>
    </w:p>
    <w:p w14:paraId="6E950C12" w14:textId="52E6CBD7" w:rsidR="00C71594" w:rsidRPr="00C71594" w:rsidRDefault="00C71594" w:rsidP="004C752A">
      <w:pPr>
        <w:pStyle w:val="ListParagraph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t>Количествено определяне на абсолютните емисии от проекта (АбЕ);</w:t>
      </w:r>
    </w:p>
    <w:p w14:paraId="526DBDE5" w14:textId="1EF919BF" w:rsidR="00C71594" w:rsidRPr="00C71594" w:rsidRDefault="00C71594" w:rsidP="004C752A">
      <w:pPr>
        <w:pStyle w:val="ListParagraph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t>Установяване и количествено определяне на базовите емисии (БЕ);</w:t>
      </w:r>
    </w:p>
    <w:p w14:paraId="105E3D23" w14:textId="7FC99035" w:rsidR="00C71594" w:rsidRPr="00C71594" w:rsidRDefault="00C71594" w:rsidP="004C752A">
      <w:pPr>
        <w:pStyle w:val="ListParagraph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t>Изчисляване на относителните емисии (ОтнЕ = АбЕ-БЕ).</w:t>
      </w:r>
    </w:p>
    <w:p w14:paraId="20688A65" w14:textId="6366A887" w:rsidR="00C71594" w:rsidRPr="00C71594" w:rsidRDefault="00077B9C" w:rsidP="00C715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Обхватът </w:t>
      </w:r>
      <w:r w:rsidR="00C71594" w:rsidRPr="00D72EBE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на проекта</w:t>
      </w:r>
      <w:r w:rsidR="00C71594" w:rsidRPr="00C71594">
        <w:rPr>
          <w:rFonts w:ascii="Times New Roman" w:hAnsi="Times New Roman" w:cs="Times New Roman"/>
          <w:sz w:val="24"/>
          <w:szCs w:val="24"/>
          <w:lang w:val="bg-BG"/>
        </w:rPr>
        <w:t xml:space="preserve"> описва какво трябва да се включи при изчисляването на абсолютните и относителните емисии.</w:t>
      </w:r>
    </w:p>
    <w:p w14:paraId="3690651B" w14:textId="5D2575E9" w:rsidR="00C71594" w:rsidRPr="00C71594" w:rsidRDefault="00C71594" w:rsidP="00C7159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594">
        <w:rPr>
          <w:rFonts w:ascii="Times New Roman" w:hAnsi="Times New Roman" w:cs="Times New Roman"/>
          <w:sz w:val="24"/>
          <w:szCs w:val="24"/>
          <w:lang w:val="bg-BG"/>
        </w:rPr>
        <w:t>Следва да се вземат предвид следните три обхвата, които са част от методологията за оценка на въглероден отпечатък:</w:t>
      </w:r>
    </w:p>
    <w:p w14:paraId="2B2CCBC0" w14:textId="1F9BD9A7" w:rsidR="00C71594" w:rsidRPr="00C71594" w:rsidRDefault="00C7159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C71594">
        <w:rPr>
          <w:rFonts w:ascii="Times New Roman" w:hAnsi="Times New Roman" w:cs="Times New Roman"/>
          <w:b/>
          <w:bCs/>
          <w:sz w:val="24"/>
          <w:szCs w:val="24"/>
        </w:rPr>
        <w:t>Обхват</w:t>
      </w:r>
      <w:proofErr w:type="spellEnd"/>
      <w:r w:rsidRPr="00C71594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Преки</w:t>
      </w:r>
      <w:proofErr w:type="spellEnd"/>
      <w:r w:rsidRPr="00834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емисии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парникови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газове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възникват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3E5" w:rsidRPr="00C71594">
        <w:rPr>
          <w:rFonts w:ascii="Times New Roman" w:hAnsi="Times New Roman" w:cs="Times New Roman"/>
          <w:sz w:val="24"/>
          <w:szCs w:val="24"/>
        </w:rPr>
        <w:t>физически</w:t>
      </w:r>
      <w:proofErr w:type="spellEnd"/>
      <w:r w:rsidR="000103E5"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източници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експлоатират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емисиите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получени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изгарянето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изкопаеми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горива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промишлените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дифузни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емисии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хладилни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агенти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изтичане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метан</w:t>
      </w:r>
      <w:proofErr w:type="spellEnd"/>
      <w:r w:rsidRPr="00C71594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60AFF2F3" w14:textId="3FEC5227" w:rsidR="00C71594" w:rsidRPr="00C71594" w:rsidRDefault="00C7159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C71594">
        <w:rPr>
          <w:rFonts w:ascii="Times New Roman" w:hAnsi="Times New Roman" w:cs="Times New Roman"/>
          <w:b/>
          <w:bCs/>
          <w:sz w:val="24"/>
          <w:szCs w:val="24"/>
        </w:rPr>
        <w:t>Обхват</w:t>
      </w:r>
      <w:proofErr w:type="spellEnd"/>
      <w:r w:rsidRPr="00C71594">
        <w:rPr>
          <w:rFonts w:ascii="Times New Roman" w:hAnsi="Times New Roman" w:cs="Times New Roman"/>
          <w:b/>
          <w:bCs/>
          <w:sz w:val="24"/>
          <w:szCs w:val="24"/>
        </w:rPr>
        <w:t xml:space="preserve"> 2:</w:t>
      </w:r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Косвени</w:t>
      </w:r>
      <w:proofErr w:type="spellEnd"/>
      <w:r w:rsidRPr="00834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емисии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парникови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газове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свързани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с </w:t>
      </w:r>
      <w:r w:rsidR="000103E5">
        <w:rPr>
          <w:rFonts w:ascii="Times New Roman" w:hAnsi="Times New Roman" w:cs="Times New Roman"/>
          <w:sz w:val="24"/>
          <w:szCs w:val="24"/>
          <w:lang w:val="bg-BG"/>
        </w:rPr>
        <w:t>ползването</w:t>
      </w:r>
      <w:r w:rsidR="000103E5"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енергия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електричество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отопление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охлаждане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пара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консумирана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произведена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. </w:t>
      </w:r>
      <w:r w:rsidR="000103E5">
        <w:rPr>
          <w:rFonts w:ascii="Times New Roman" w:hAnsi="Times New Roman" w:cs="Times New Roman"/>
          <w:sz w:val="24"/>
          <w:szCs w:val="24"/>
          <w:lang w:val="bg-BG"/>
        </w:rPr>
        <w:t>Включват се</w:t>
      </w:r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тъй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проектът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пряк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контрол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потреблението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енергия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r w:rsidR="000103E5">
        <w:rPr>
          <w:rFonts w:ascii="Times New Roman" w:hAnsi="Times New Roman" w:cs="Times New Roman"/>
          <w:sz w:val="24"/>
          <w:szCs w:val="24"/>
          <w:lang w:val="bg-BG"/>
        </w:rPr>
        <w:t>подобряване на потреблението</w:t>
      </w:r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мерки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енергийна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ефективност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преминаване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консумация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електроенергия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възобновяеми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източници</w:t>
      </w:r>
      <w:proofErr w:type="spellEnd"/>
      <w:r w:rsidRPr="00C71594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6472F648" w14:textId="219DF3EB" w:rsidR="00C71594" w:rsidRPr="00A82440" w:rsidRDefault="00C7159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C71594">
        <w:rPr>
          <w:rFonts w:ascii="Times New Roman" w:hAnsi="Times New Roman" w:cs="Times New Roman"/>
          <w:b/>
          <w:bCs/>
          <w:sz w:val="24"/>
          <w:szCs w:val="24"/>
        </w:rPr>
        <w:t>Обхват</w:t>
      </w:r>
      <w:proofErr w:type="spellEnd"/>
      <w:r w:rsidRPr="00C71594">
        <w:rPr>
          <w:rFonts w:ascii="Times New Roman" w:hAnsi="Times New Roman" w:cs="Times New Roman"/>
          <w:b/>
          <w:bCs/>
          <w:sz w:val="24"/>
          <w:szCs w:val="24"/>
        </w:rPr>
        <w:t xml:space="preserve"> 3:</w:t>
      </w:r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Други</w:t>
      </w:r>
      <w:proofErr w:type="spellEnd"/>
      <w:r w:rsidRPr="00834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косвени</w:t>
      </w:r>
      <w:proofErr w:type="spellEnd"/>
      <w:r w:rsidRPr="00834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34629">
        <w:rPr>
          <w:rFonts w:ascii="Times New Roman" w:hAnsi="Times New Roman" w:cs="Times New Roman"/>
          <w:b/>
          <w:bCs/>
          <w:sz w:val="24"/>
          <w:szCs w:val="24"/>
        </w:rPr>
        <w:t>емисии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парникови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газове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могат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считат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последица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дейностите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напр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>.</w:t>
      </w:r>
      <w:r w:rsidR="00077B9C">
        <w:rPr>
          <w:rFonts w:ascii="Times New Roman" w:hAnsi="Times New Roman" w:cs="Times New Roman"/>
          <w:sz w:val="24"/>
          <w:szCs w:val="24"/>
          <w:lang w:val="bg-BG"/>
        </w:rPr>
        <w:t xml:space="preserve"> емисии от добива на суровини и материали, които се влагат в производството</w:t>
      </w:r>
      <w:r w:rsidRPr="00C715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емисии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превозни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използването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пътната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включително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емисии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потреблението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електроенергия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r w:rsidR="0041790D">
        <w:rPr>
          <w:rFonts w:ascii="Times New Roman" w:hAnsi="Times New Roman" w:cs="Times New Roman"/>
          <w:sz w:val="24"/>
          <w:szCs w:val="24"/>
          <w:lang w:val="bg-BG"/>
        </w:rPr>
        <w:t>електрифициран железопътен транспорт</w:t>
      </w:r>
      <w:r w:rsidR="0041790D" w:rsidRPr="00C71594">
        <w:rPr>
          <w:rFonts w:ascii="Times New Roman" w:hAnsi="Times New Roman" w:cs="Times New Roman"/>
          <w:sz w:val="24"/>
          <w:szCs w:val="24"/>
        </w:rPr>
        <w:t xml:space="preserve"> </w:t>
      </w:r>
      <w:r w:rsidRPr="00C7159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електрически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превозни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1594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C71594">
        <w:rPr>
          <w:rFonts w:ascii="Times New Roman" w:hAnsi="Times New Roman" w:cs="Times New Roman"/>
          <w:sz w:val="24"/>
          <w:szCs w:val="24"/>
        </w:rPr>
        <w:t>).</w:t>
      </w:r>
    </w:p>
    <w:p w14:paraId="59F40824" w14:textId="692D8F8A" w:rsidR="00A82440" w:rsidRDefault="00A82440" w:rsidP="00A82440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  <w:lang w:val="bg-BG"/>
        </w:rPr>
        <w:lastRenderedPageBreak/>
        <w:drawing>
          <wp:inline distT="0" distB="0" distL="0" distR="0" wp14:anchorId="13E8980D" wp14:editId="02025782">
            <wp:extent cx="5615940" cy="2537460"/>
            <wp:effectExtent l="0" t="0" r="3810" b="0"/>
            <wp:docPr id="270110889" name="Picture 1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10889" name="Picture 1" descr="Diagram, 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861A" w14:textId="0BA8941E" w:rsidR="00A82440" w:rsidRPr="00A82440" w:rsidRDefault="00A82440" w:rsidP="00A82440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8244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Източник:</w:t>
      </w:r>
      <w:r w:rsidRPr="00A82440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A82440">
        <w:rPr>
          <w:rFonts w:ascii="Times New Roman" w:hAnsi="Times New Roman" w:cs="Times New Roman"/>
          <w:i/>
          <w:iCs/>
          <w:sz w:val="24"/>
          <w:szCs w:val="24"/>
        </w:rPr>
        <w:t>The Greenhouse Gas Protocol, A Corporate and Reporting Standard, revised edition</w:t>
      </w:r>
    </w:p>
    <w:p w14:paraId="7698DFAD" w14:textId="77777777" w:rsidR="00A82440" w:rsidRPr="00483047" w:rsidRDefault="00A82440" w:rsidP="00A82440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12"/>
          <w:szCs w:val="12"/>
          <w:lang w:val="bg-BG"/>
        </w:rPr>
      </w:pPr>
    </w:p>
    <w:p w14:paraId="4D29B6D2" w14:textId="77777777" w:rsidR="00F81A74" w:rsidRDefault="0068308F" w:rsidP="00ED632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F81A74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64671F">
        <w:rPr>
          <w:rFonts w:ascii="Times New Roman" w:hAnsi="Times New Roman" w:cs="Times New Roman"/>
          <w:sz w:val="24"/>
          <w:szCs w:val="24"/>
          <w:lang w:val="bg-BG"/>
        </w:rPr>
        <w:t xml:space="preserve">В настоящия раздел са представени принципни </w:t>
      </w:r>
      <w:r w:rsidR="00077B9C">
        <w:rPr>
          <w:rFonts w:ascii="Times New Roman" w:hAnsi="Times New Roman" w:cs="Times New Roman"/>
          <w:sz w:val="24"/>
          <w:szCs w:val="24"/>
          <w:lang w:val="bg-BG"/>
        </w:rPr>
        <w:t>обхвати</w:t>
      </w:r>
      <w:r w:rsidRPr="0064671F">
        <w:rPr>
          <w:rFonts w:ascii="Times New Roman" w:hAnsi="Times New Roman" w:cs="Times New Roman"/>
          <w:sz w:val="24"/>
          <w:szCs w:val="24"/>
          <w:lang w:val="bg-BG"/>
        </w:rPr>
        <w:t xml:space="preserve"> (определящи вероятни източници на емисии), които биха били приложими за проектите към съответнит</w:t>
      </w:r>
      <w:r w:rsidR="0064671F" w:rsidRPr="0064671F">
        <w:rPr>
          <w:rFonts w:ascii="Times New Roman" w:hAnsi="Times New Roman" w:cs="Times New Roman"/>
          <w:sz w:val="24"/>
          <w:szCs w:val="24"/>
          <w:lang w:val="bg-BG"/>
        </w:rPr>
        <w:t>е инфраструктурни мерки от ПОС</w:t>
      </w:r>
      <w:r w:rsidR="0064671F">
        <w:rPr>
          <w:rFonts w:ascii="Times New Roman" w:hAnsi="Times New Roman" w:cs="Times New Roman"/>
          <w:sz w:val="24"/>
          <w:szCs w:val="24"/>
          <w:lang w:val="bg-BG"/>
        </w:rPr>
        <w:t xml:space="preserve"> 2021-2027 г.</w:t>
      </w:r>
      <w:r w:rsidR="0064671F" w:rsidRPr="0064671F">
        <w:rPr>
          <w:rFonts w:ascii="Times New Roman" w:hAnsi="Times New Roman" w:cs="Times New Roman"/>
          <w:sz w:val="24"/>
          <w:szCs w:val="24"/>
          <w:lang w:val="bg-BG"/>
        </w:rPr>
        <w:t>, за които е определено, че подлежат на Фаза 2: Подробен анализ.</w:t>
      </w:r>
      <w:r w:rsidR="0064671F">
        <w:rPr>
          <w:rFonts w:ascii="Times New Roman" w:hAnsi="Times New Roman" w:cs="Times New Roman"/>
          <w:sz w:val="24"/>
          <w:szCs w:val="24"/>
          <w:lang w:val="bg-BG"/>
        </w:rPr>
        <w:t xml:space="preserve"> Същите са представени в Информационни листа относно идентифицираните мерки от ПОС 2021-2027 г., вкл. са представени примерни формули и насоки за изчисление на абсолютните емисии, като са посочени и документи и/или линкове (където е възможно) към източници на информация за емисионни фактори, които биха могли и/или трябва да бъдат съобразени.</w:t>
      </w:r>
      <w:r w:rsidR="004C41A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26F7D"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133E58">
        <w:rPr>
          <w:rFonts w:ascii="Times New Roman" w:hAnsi="Times New Roman" w:cs="Times New Roman"/>
          <w:sz w:val="24"/>
          <w:szCs w:val="24"/>
          <w:lang w:val="bg-BG"/>
        </w:rPr>
        <w:t xml:space="preserve"> етапа на </w:t>
      </w:r>
      <w:r w:rsidR="00426F7D">
        <w:rPr>
          <w:rFonts w:ascii="Times New Roman" w:hAnsi="Times New Roman" w:cs="Times New Roman"/>
          <w:sz w:val="24"/>
          <w:szCs w:val="24"/>
          <w:lang w:val="bg-BG"/>
        </w:rPr>
        <w:t>подготовка</w:t>
      </w:r>
      <w:r w:rsidR="00133E58">
        <w:rPr>
          <w:rFonts w:ascii="Times New Roman" w:hAnsi="Times New Roman" w:cs="Times New Roman"/>
          <w:sz w:val="24"/>
          <w:szCs w:val="24"/>
          <w:lang w:val="bg-BG"/>
        </w:rPr>
        <w:t xml:space="preserve"> на проектното предложение, кандидатите следва да направят справка дали предложените емисионни фактори и/или източници на информация не са актуализирани и да следват най-актуалните такива.</w:t>
      </w:r>
      <w:r w:rsidR="00426F7D">
        <w:rPr>
          <w:rFonts w:ascii="Times New Roman" w:hAnsi="Times New Roman" w:cs="Times New Roman"/>
          <w:sz w:val="24"/>
          <w:szCs w:val="24"/>
          <w:lang w:val="bg-BG"/>
        </w:rPr>
        <w:t xml:space="preserve"> Представената информация има илюстративен характер. По своя преценка кандидатите биха могли да не я следват напълно, според спецификите на конкретния проект.</w:t>
      </w:r>
      <w:r w:rsidR="00F81A74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</w:p>
    <w:p w14:paraId="023DBDA1" w14:textId="77777777" w:rsidR="00F81A74" w:rsidRDefault="00F81A74" w:rsidP="00F81A74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9" w:name="_Toc137642527"/>
      <w:r w:rsidRPr="00BA5B70">
        <w:rPr>
          <w:b/>
          <w:bCs/>
          <w:i/>
          <w:iCs/>
          <w:lang w:val="bg-BG"/>
        </w:rPr>
        <w:lastRenderedPageBreak/>
        <w:t>ИНФОРМАЦИОНЕН ЛИСТ ОТНОСНО:</w:t>
      </w:r>
      <w:bookmarkEnd w:id="9"/>
      <w:r w:rsidRPr="00BA5B70">
        <w:rPr>
          <w:b/>
          <w:bCs/>
          <w:i/>
          <w:iCs/>
          <w:lang w:val="bg-BG"/>
        </w:rPr>
        <w:t xml:space="preserve"> </w:t>
      </w:r>
    </w:p>
    <w:p w14:paraId="45DBE474" w14:textId="73DFAC2D" w:rsidR="00F81A74" w:rsidRPr="000C04E3" w:rsidRDefault="001D7C6E" w:rsidP="009C7BD5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0" w:name="_Toc137642528"/>
      <w:r w:rsidRPr="001D7C6E">
        <w:rPr>
          <w:b/>
          <w:bCs/>
          <w:i/>
          <w:iCs/>
          <w:lang w:val="bg-BG"/>
        </w:rPr>
        <w:t>Инфраструктурни мерки за събиране, отвеждане и пречистване на отпадъчни води с принос за постигане на съответствие с Директива 91/271/ЕИО</w:t>
      </w:r>
      <w:r w:rsidR="009C7BD5">
        <w:rPr>
          <w:b/>
          <w:bCs/>
          <w:i/>
          <w:iCs/>
          <w:lang w:val="bg-BG"/>
        </w:rPr>
        <w:t xml:space="preserve"> </w:t>
      </w:r>
      <w:r w:rsidR="000C04E3" w:rsidRPr="000C04E3">
        <w:rPr>
          <w:b/>
          <w:bCs/>
          <w:i/>
          <w:iCs/>
          <w:lang w:val="bg-BG"/>
        </w:rPr>
        <w:t>(отнася се единствено за проекти, в които е предвидено изграждане и/или реконструкция на големи ПСОВ. Съгласно Директива 2011/92/ЕС (Директивата за ОВОС) „големи“ ПСОВ са тези, с капацитет над 150 000 екв.ж.)</w:t>
      </w:r>
      <w:bookmarkEnd w:id="10"/>
    </w:p>
    <w:p w14:paraId="1FD80471" w14:textId="77777777" w:rsidR="00F81A74" w:rsidRPr="00CB0F6C" w:rsidRDefault="00F81A74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t>Очакваният обхват на проекти в рамките на този тип мерки включва:</w:t>
      </w:r>
    </w:p>
    <w:p w14:paraId="3D2F35C6" w14:textId="77777777" w:rsidR="00F81A74" w:rsidRPr="00CB0F6C" w:rsidRDefault="00F81A7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1: Преки емисии: </w:t>
      </w:r>
    </w:p>
    <w:p w14:paraId="12CEB9E0" w14:textId="549E6119" w:rsidR="00901157" w:rsidRPr="00CB0F6C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Емисии на ПГ от процеси на анаеробно разлагане; процес на биофилтрация; септични </w:t>
      </w:r>
      <w:r w:rsidR="00483047">
        <w:rPr>
          <w:rFonts w:ascii="Times New Roman" w:hAnsi="Times New Roman" w:cs="Times New Roman"/>
          <w:sz w:val="24"/>
          <w:szCs w:val="24"/>
          <w:lang w:val="bg-BG"/>
        </w:rPr>
        <w:t>танкове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1645C8CB" w14:textId="77777777" w:rsidR="00F81A74" w:rsidRPr="00CB0F6C" w:rsidRDefault="00F81A7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2: Косвени емисии</w:t>
      </w:r>
    </w:p>
    <w:p w14:paraId="0E34D4CA" w14:textId="6EFBC623" w:rsidR="00F81A74" w:rsidRPr="00CB0F6C" w:rsidRDefault="00923E4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Емисиите на ПГ от компонентите на мрежата, свързани с консумация на електроенергия за помпените станции. </w:t>
      </w:r>
    </w:p>
    <w:p w14:paraId="1BD3EFF9" w14:textId="77777777" w:rsidR="00F81A74" w:rsidRPr="00CB0F6C" w:rsidRDefault="00F81A7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3: Други косвени емисии</w:t>
      </w:r>
    </w:p>
    <w:p w14:paraId="2CA9EBD7" w14:textId="2521EB88" w:rsidR="00F81A74" w:rsidRPr="00CB0F6C" w:rsidRDefault="00923E4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t>Емисии на ПГ от т</w:t>
      </w:r>
      <w:r w:rsidR="00F81A74" w:rsidRPr="00CB0F6C">
        <w:rPr>
          <w:rFonts w:ascii="Times New Roman" w:hAnsi="Times New Roman" w:cs="Times New Roman"/>
          <w:sz w:val="24"/>
          <w:szCs w:val="24"/>
          <w:lang w:val="bg-BG"/>
        </w:rPr>
        <w:t>ранспортиране на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 утайките</w:t>
      </w:r>
      <w:r w:rsidR="00F81A74" w:rsidRPr="00CB0F6C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0DC95C6B" w14:textId="77777777" w:rsidR="00F81A74" w:rsidRPr="00CB0F6C" w:rsidRDefault="00F81A74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b/>
          <w:bCs/>
          <w:sz w:val="24"/>
          <w:szCs w:val="24"/>
          <w:lang w:val="bg-BG"/>
        </w:rPr>
        <w:t>Поглъщане на въглерод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 – Неприложимо.</w:t>
      </w:r>
    </w:p>
    <w:p w14:paraId="33671DE4" w14:textId="35D75DB4" w:rsidR="00ED6329" w:rsidRPr="00CB0F6C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t>Емисиите на парникови газове от процеса на пречистване на отпадъчни води се изчисляват по следната формула, представена в Методологията на ЕИБ, Версия 11.3, Януари, 2023 г.</w:t>
      </w:r>
      <w:r w:rsidR="00483047">
        <w:rPr>
          <w:rFonts w:ascii="Times New Roman" w:hAnsi="Times New Roman" w:cs="Times New Roman"/>
          <w:sz w:val="24"/>
          <w:szCs w:val="24"/>
          <w:lang w:val="bg-BG"/>
        </w:rPr>
        <w:t>, стр. 56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13" w:history="1">
        <w:r w:rsidRPr="00CB0F6C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https://www.eib.org/attachments/lucalli/eib_project_carbon_footprint_methodologies_2023_en.pdf</w:t>
        </w:r>
      </w:hyperlink>
      <w:r w:rsidRPr="00CB0F6C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4AF80562" w14:textId="7BBEBEB6" w:rsidR="00901157" w:rsidRPr="00483047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3047">
        <w:rPr>
          <w:rFonts w:ascii="Times New Roman" w:hAnsi="Times New Roman" w:cs="Times New Roman"/>
          <w:b/>
          <w:bCs/>
          <w:sz w:val="24"/>
          <w:szCs w:val="24"/>
        </w:rPr>
        <w:t>CF= (CFWW + ID + CFSD) x PE</w:t>
      </w:r>
    </w:p>
    <w:p w14:paraId="416BE6AD" w14:textId="46095093" w:rsidR="00901157" w:rsidRPr="00CB0F6C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t>Където:</w:t>
      </w:r>
    </w:p>
    <w:p w14:paraId="505A75C1" w14:textId="796F3FF8" w:rsidR="00901157" w:rsidRPr="00CB0F6C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83047">
        <w:rPr>
          <w:rFonts w:ascii="Times New Roman" w:hAnsi="Times New Roman" w:cs="Times New Roman"/>
          <w:i/>
          <w:iCs/>
          <w:sz w:val="24"/>
          <w:szCs w:val="24"/>
        </w:rPr>
        <w:t>CF (carbon footprint)</w:t>
      </w:r>
      <w:r w:rsidRPr="00CB0F6C">
        <w:rPr>
          <w:rFonts w:ascii="Times New Roman" w:hAnsi="Times New Roman" w:cs="Times New Roman"/>
          <w:sz w:val="24"/>
          <w:szCs w:val="24"/>
        </w:rPr>
        <w:t xml:space="preserve"> – 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въглероден отпечатък на проекта, изразен в </w:t>
      </w:r>
      <w:r w:rsidRPr="00CB0F6C">
        <w:rPr>
          <w:rFonts w:ascii="Times New Roman" w:hAnsi="Times New Roman" w:cs="Times New Roman"/>
          <w:sz w:val="24"/>
          <w:szCs w:val="24"/>
        </w:rPr>
        <w:t>t CO</w:t>
      </w:r>
      <w:r w:rsidRPr="00CB0F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CB0F6C">
        <w:rPr>
          <w:rFonts w:ascii="Times New Roman" w:hAnsi="Times New Roman" w:cs="Times New Roman"/>
          <w:sz w:val="24"/>
          <w:szCs w:val="24"/>
          <w:lang w:val="bg-BG"/>
        </w:rPr>
        <w:t>екв./</w:t>
      </w:r>
      <w:proofErr w:type="gramEnd"/>
      <w:r w:rsidRPr="00CB0F6C">
        <w:rPr>
          <w:rFonts w:ascii="Times New Roman" w:hAnsi="Times New Roman" w:cs="Times New Roman"/>
          <w:sz w:val="24"/>
          <w:szCs w:val="24"/>
          <w:lang w:val="bg-BG"/>
        </w:rPr>
        <w:t>год.</w:t>
      </w:r>
    </w:p>
    <w:p w14:paraId="7D87AC5F" w14:textId="703ECB11" w:rsidR="00901157" w:rsidRPr="00CB0F6C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047">
        <w:rPr>
          <w:rFonts w:ascii="Times New Roman" w:hAnsi="Times New Roman" w:cs="Times New Roman"/>
          <w:i/>
          <w:iCs/>
          <w:sz w:val="24"/>
          <w:szCs w:val="24"/>
        </w:rPr>
        <w:t>CFWW – (carbon footprint wastewater treatment)</w:t>
      </w:r>
      <w:r w:rsidRPr="00CB0F6C">
        <w:rPr>
          <w:rFonts w:ascii="Times New Roman" w:hAnsi="Times New Roman" w:cs="Times New Roman"/>
          <w:sz w:val="24"/>
          <w:szCs w:val="24"/>
        </w:rPr>
        <w:t xml:space="preserve"> –</w:t>
      </w:r>
      <w:r w:rsidR="00DF2AAB" w:rsidRPr="00CB0F6C">
        <w:rPr>
          <w:rFonts w:ascii="Times New Roman" w:hAnsi="Times New Roman" w:cs="Times New Roman"/>
          <w:sz w:val="24"/>
          <w:szCs w:val="24"/>
          <w:lang w:val="bg-BG"/>
        </w:rPr>
        <w:t>въглероден отпечатък от третирането на отпадъчни води-</w:t>
      </w:r>
      <w:r w:rsidRPr="00CB0F6C">
        <w:rPr>
          <w:rFonts w:ascii="Times New Roman" w:hAnsi="Times New Roman" w:cs="Times New Roman"/>
          <w:sz w:val="24"/>
          <w:szCs w:val="24"/>
        </w:rPr>
        <w:t xml:space="preserve"> 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представлява </w:t>
      </w:r>
      <w:r w:rsidRPr="00CB0F6C">
        <w:rPr>
          <w:rFonts w:ascii="Times New Roman" w:hAnsi="Times New Roman" w:cs="Times New Roman"/>
          <w:sz w:val="24"/>
          <w:szCs w:val="24"/>
        </w:rPr>
        <w:t>CO</w:t>
      </w:r>
      <w:r w:rsidRPr="00CB0F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екв. емитиран за година на стандартна експолатация от процеса на третиране на отпадъчни води (вкл. </w:t>
      </w:r>
      <w:r w:rsidRPr="00CB0F6C">
        <w:rPr>
          <w:rFonts w:ascii="Times New Roman" w:hAnsi="Times New Roman" w:cs="Times New Roman"/>
          <w:sz w:val="24"/>
          <w:szCs w:val="24"/>
        </w:rPr>
        <w:t>CH</w:t>
      </w:r>
      <w:r w:rsidRPr="00CB0F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B0F6C">
        <w:rPr>
          <w:rFonts w:ascii="Times New Roman" w:hAnsi="Times New Roman" w:cs="Times New Roman"/>
          <w:sz w:val="24"/>
          <w:szCs w:val="24"/>
        </w:rPr>
        <w:t xml:space="preserve"> 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Pr="00CB0F6C">
        <w:rPr>
          <w:rFonts w:ascii="Times New Roman" w:hAnsi="Times New Roman" w:cs="Times New Roman"/>
          <w:sz w:val="24"/>
          <w:szCs w:val="24"/>
        </w:rPr>
        <w:t>N</w:t>
      </w:r>
      <w:r w:rsidRPr="00CB0F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B0F6C">
        <w:rPr>
          <w:rFonts w:ascii="Times New Roman" w:hAnsi="Times New Roman" w:cs="Times New Roman"/>
          <w:sz w:val="24"/>
          <w:szCs w:val="24"/>
        </w:rPr>
        <w:t>O)</w:t>
      </w:r>
    </w:p>
    <w:p w14:paraId="05ADCDBD" w14:textId="58A3199E" w:rsidR="00901157" w:rsidRPr="00CB0F6C" w:rsidRDefault="00901157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047">
        <w:rPr>
          <w:rFonts w:ascii="Times New Roman" w:hAnsi="Times New Roman" w:cs="Times New Roman"/>
          <w:i/>
          <w:iCs/>
          <w:sz w:val="24"/>
          <w:szCs w:val="24"/>
        </w:rPr>
        <w:t xml:space="preserve">ID (indirect emissions) </w:t>
      </w:r>
      <w:r w:rsidRPr="00CB0F6C">
        <w:rPr>
          <w:rFonts w:ascii="Times New Roman" w:hAnsi="Times New Roman" w:cs="Times New Roman"/>
          <w:sz w:val="24"/>
          <w:szCs w:val="24"/>
        </w:rPr>
        <w:t xml:space="preserve">– 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>косвени емисии от консумирана електроенергия за година на стандартна експлоатация</w:t>
      </w:r>
      <w:r w:rsidR="0064494B" w:rsidRPr="00CB0F6C">
        <w:rPr>
          <w:rFonts w:ascii="Times New Roman" w:hAnsi="Times New Roman" w:cs="Times New Roman"/>
          <w:sz w:val="24"/>
          <w:szCs w:val="24"/>
          <w:lang w:val="bg-BG"/>
        </w:rPr>
        <w:t>. Препоръчва се прилагането на ЕФ, определен като среден за ЕС: 245</w:t>
      </w:r>
      <w:r w:rsidR="0064494B" w:rsidRPr="00CB0F6C">
        <w:rPr>
          <w:rFonts w:ascii="Times New Roman" w:hAnsi="Times New Roman" w:cs="Times New Roman"/>
          <w:sz w:val="24"/>
          <w:szCs w:val="24"/>
        </w:rPr>
        <w:t>gCO</w:t>
      </w:r>
      <w:r w:rsidR="0064494B" w:rsidRPr="00CB0F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494B" w:rsidRPr="00CB0F6C">
        <w:rPr>
          <w:rFonts w:ascii="Times New Roman" w:hAnsi="Times New Roman" w:cs="Times New Roman"/>
          <w:sz w:val="24"/>
          <w:szCs w:val="24"/>
        </w:rPr>
        <w:t>/kWh</w:t>
      </w:r>
    </w:p>
    <w:p w14:paraId="4AA45086" w14:textId="08FBF4F1" w:rsidR="0064494B" w:rsidRPr="00CB0F6C" w:rsidRDefault="0064494B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83047">
        <w:rPr>
          <w:rFonts w:ascii="Times New Roman" w:hAnsi="Times New Roman" w:cs="Times New Roman"/>
          <w:i/>
          <w:iCs/>
          <w:sz w:val="24"/>
          <w:szCs w:val="24"/>
        </w:rPr>
        <w:t>CFSD (carbon footprint sludge disposal)</w:t>
      </w:r>
      <w:r w:rsidRPr="00CB0F6C">
        <w:rPr>
          <w:rFonts w:ascii="Times New Roman" w:hAnsi="Times New Roman" w:cs="Times New Roman"/>
          <w:sz w:val="24"/>
          <w:szCs w:val="24"/>
        </w:rPr>
        <w:t xml:space="preserve"> – 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 xml:space="preserve">косвени емисии на </w:t>
      </w:r>
      <w:r w:rsidRPr="00CB0F6C">
        <w:rPr>
          <w:rFonts w:ascii="Times New Roman" w:hAnsi="Times New Roman" w:cs="Times New Roman"/>
          <w:sz w:val="24"/>
          <w:szCs w:val="24"/>
        </w:rPr>
        <w:t>CO</w:t>
      </w:r>
      <w:r w:rsidRPr="00CB0F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>екв. от изхвърляне на утайките, и зависи от крайната дестинация на утайките (депо, земеползване, компостиране, др.)</w:t>
      </w:r>
    </w:p>
    <w:p w14:paraId="73981F84" w14:textId="6D573E49" w:rsidR="0064494B" w:rsidRPr="00CB0F6C" w:rsidRDefault="0064494B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83047">
        <w:rPr>
          <w:rFonts w:ascii="Times New Roman" w:hAnsi="Times New Roman" w:cs="Times New Roman"/>
          <w:i/>
          <w:iCs/>
          <w:sz w:val="24"/>
          <w:szCs w:val="24"/>
        </w:rPr>
        <w:t>PE (population equivalent)</w:t>
      </w:r>
      <w:r w:rsidRPr="00CB0F6C">
        <w:rPr>
          <w:rFonts w:ascii="Times New Roman" w:hAnsi="Times New Roman" w:cs="Times New Roman"/>
          <w:sz w:val="24"/>
          <w:szCs w:val="24"/>
        </w:rPr>
        <w:t xml:space="preserve"> </w:t>
      </w:r>
      <w:r w:rsidRPr="00CB0F6C">
        <w:rPr>
          <w:rFonts w:ascii="Times New Roman" w:hAnsi="Times New Roman" w:cs="Times New Roman"/>
          <w:sz w:val="24"/>
          <w:szCs w:val="24"/>
          <w:lang w:val="bg-BG"/>
        </w:rPr>
        <w:t>еквивалент жители.</w:t>
      </w:r>
    </w:p>
    <w:p w14:paraId="09FDF03F" w14:textId="419F9A00" w:rsidR="0064494B" w:rsidRDefault="0064494B" w:rsidP="00CB0F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Специфичен ЕФ за електроенергия за България е 515 (Методологията на ЕИБ, Версия 11.3, Януари, 2023 г., стр. 31: </w:t>
      </w:r>
      <w:hyperlink r:id="rId14" w:history="1">
        <w:r w:rsidRPr="00CB0F6C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https://www.eib.org/attachments/lucalli/eib_project_carbon_footprint_methodologies_2023_en.pdf</w:t>
        </w:r>
      </w:hyperlink>
      <w:r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659ABCAB" w14:textId="77777777" w:rsidR="0064494B" w:rsidRDefault="0064494B" w:rsidP="00ED632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Съответно косвените емисии се умножават по 2.102:</w:t>
      </w:r>
    </w:p>
    <w:p w14:paraId="5CAFF3A5" w14:textId="1906CCDC" w:rsidR="0064494B" w:rsidRDefault="0064494B" w:rsidP="00ED632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515</w:t>
      </w:r>
      <w:r w:rsidR="00483047">
        <w:rPr>
          <w:rFonts w:ascii="Times New Roman" w:hAnsi="Times New Roman" w:cs="Times New Roman"/>
          <w:sz w:val="24"/>
          <w:szCs w:val="24"/>
          <w:lang w:val="bg-BG"/>
        </w:rPr>
        <w:t xml:space="preserve"> (специфичен ЕФ за електроенергия за България)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/245 </w:t>
      </w:r>
      <w:r w:rsidR="00483047">
        <w:rPr>
          <w:rFonts w:ascii="Times New Roman" w:hAnsi="Times New Roman" w:cs="Times New Roman"/>
          <w:sz w:val="24"/>
          <w:szCs w:val="24"/>
          <w:lang w:val="bg-BG"/>
        </w:rPr>
        <w:t xml:space="preserve">(осреднен ЕФ за електроенергия за ЕС) </w:t>
      </w:r>
      <w:r>
        <w:rPr>
          <w:rFonts w:ascii="Times New Roman" w:hAnsi="Times New Roman" w:cs="Times New Roman"/>
          <w:sz w:val="24"/>
          <w:szCs w:val="24"/>
          <w:lang w:val="bg-BG"/>
        </w:rPr>
        <w:t>= 2.102.</w:t>
      </w:r>
    </w:p>
    <w:p w14:paraId="05458971" w14:textId="5B9BDD1F" w:rsidR="0064494B" w:rsidRDefault="0064494B" w:rsidP="00ED632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справка следва да се ползват съответните стойности от Приложение 6 (</w:t>
      </w:r>
      <w:r>
        <w:rPr>
          <w:rFonts w:ascii="Times New Roman" w:hAnsi="Times New Roman" w:cs="Times New Roman"/>
          <w:sz w:val="24"/>
          <w:szCs w:val="24"/>
        </w:rPr>
        <w:t xml:space="preserve">Annex 6)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Методологията на ЕИБ, Версия 11.3, Януари, 2023 г., стр. 55: </w:t>
      </w:r>
      <w:hyperlink r:id="rId15" w:history="1">
        <w:r w:rsidRPr="00362717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https://www.eib.org/attachments/lucalli/eib_project_carbon_footprint_methodologies_2023_en.pdf</w:t>
        </w:r>
      </w:hyperlink>
    </w:p>
    <w:p w14:paraId="50F12FDE" w14:textId="06BF2876" w:rsidR="00DF2AAB" w:rsidRPr="00CB0F6C" w:rsidRDefault="00DF2AAB" w:rsidP="00DF2A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B0F6C">
        <w:rPr>
          <w:rFonts w:ascii="Times New Roman" w:hAnsi="Times New Roman" w:cs="Times New Roman"/>
          <w:b/>
          <w:bCs/>
          <w:sz w:val="24"/>
          <w:szCs w:val="24"/>
          <w:lang w:val="bg-BG"/>
        </w:rPr>
        <w:t>Например:</w:t>
      </w:r>
    </w:p>
    <w:tbl>
      <w:tblPr>
        <w:tblStyle w:val="TableGrid"/>
        <w:tblW w:w="11199" w:type="dxa"/>
        <w:jc w:val="center"/>
        <w:tblLook w:val="04A0" w:firstRow="1" w:lastRow="0" w:firstColumn="1" w:lastColumn="0" w:noHBand="0" w:noVBand="1"/>
      </w:tblPr>
      <w:tblGrid>
        <w:gridCol w:w="2450"/>
        <w:gridCol w:w="1454"/>
        <w:gridCol w:w="1086"/>
        <w:gridCol w:w="1466"/>
        <w:gridCol w:w="1690"/>
        <w:gridCol w:w="1419"/>
        <w:gridCol w:w="1634"/>
      </w:tblGrid>
      <w:tr w:rsidR="00DF2AAB" w14:paraId="1E3422D0" w14:textId="77777777" w:rsidTr="005F5AA0">
        <w:trPr>
          <w:tblHeader/>
          <w:jc w:val="center"/>
        </w:trPr>
        <w:tc>
          <w:tcPr>
            <w:tcW w:w="2509" w:type="dxa"/>
            <w:vAlign w:val="center"/>
          </w:tcPr>
          <w:p w14:paraId="1B09EE8F" w14:textId="4499122F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Процес на третиране на отпадъчни води</w:t>
            </w:r>
          </w:p>
        </w:tc>
        <w:tc>
          <w:tcPr>
            <w:tcW w:w="1327" w:type="dxa"/>
            <w:vAlign w:val="center"/>
          </w:tcPr>
          <w:p w14:paraId="0C884568" w14:textId="7777777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Въглероден отпечатък от третирането на отпадъчни води</w:t>
            </w:r>
          </w:p>
          <w:p w14:paraId="6711B76B" w14:textId="7C5535A6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(</w:t>
            </w: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CFWW)</w:t>
            </w:r>
          </w:p>
        </w:tc>
        <w:tc>
          <w:tcPr>
            <w:tcW w:w="1088" w:type="dxa"/>
            <w:vAlign w:val="center"/>
          </w:tcPr>
          <w:p w14:paraId="2DB66B0C" w14:textId="55310158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Косвени емисии (</w:t>
            </w: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ID) </w:t>
            </w: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средно за ЕС</w:t>
            </w:r>
          </w:p>
        </w:tc>
        <w:tc>
          <w:tcPr>
            <w:tcW w:w="1468" w:type="dxa"/>
            <w:vAlign w:val="center"/>
          </w:tcPr>
          <w:p w14:paraId="2F5F1524" w14:textId="7777777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Косвени емисии (</w:t>
            </w: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ID)</w:t>
            </w:r>
          </w:p>
          <w:p w14:paraId="4A3589C5" w14:textId="0A848013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специфично за България</w:t>
            </w:r>
          </w:p>
        </w:tc>
        <w:tc>
          <w:tcPr>
            <w:tcW w:w="1698" w:type="dxa"/>
            <w:vAlign w:val="center"/>
          </w:tcPr>
          <w:p w14:paraId="02F31F50" w14:textId="267ED45F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Изхвърляне на утайки</w:t>
            </w:r>
          </w:p>
        </w:tc>
        <w:tc>
          <w:tcPr>
            <w:tcW w:w="1422" w:type="dxa"/>
            <w:vAlign w:val="center"/>
          </w:tcPr>
          <w:p w14:paraId="7C8E4F34" w14:textId="7777777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Въглероден отпечатък от изхвърляне на утайките</w:t>
            </w:r>
          </w:p>
          <w:p w14:paraId="4405043F" w14:textId="56589E4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(</w:t>
            </w: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CFSD)</w:t>
            </w:r>
          </w:p>
        </w:tc>
        <w:tc>
          <w:tcPr>
            <w:tcW w:w="1687" w:type="dxa"/>
            <w:vAlign w:val="center"/>
          </w:tcPr>
          <w:p w14:paraId="0F80C9F8" w14:textId="17647436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Общо</w:t>
            </w:r>
          </w:p>
        </w:tc>
      </w:tr>
      <w:tr w:rsidR="00DF2AAB" w14:paraId="72520364" w14:textId="77777777" w:rsidTr="005F5AA0">
        <w:trPr>
          <w:jc w:val="center"/>
        </w:trPr>
        <w:tc>
          <w:tcPr>
            <w:tcW w:w="2509" w:type="dxa"/>
            <w:vMerge w:val="restart"/>
          </w:tcPr>
          <w:p w14:paraId="51284015" w14:textId="080937E6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Септични </w:t>
            </w:r>
            <w:r w:rsidR="008C530F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танкове</w:t>
            </w:r>
          </w:p>
        </w:tc>
        <w:tc>
          <w:tcPr>
            <w:tcW w:w="1327" w:type="dxa"/>
            <w:vMerge w:val="restart"/>
          </w:tcPr>
          <w:p w14:paraId="102F3A27" w14:textId="0BBB3EF5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</w:t>
            </w:r>
          </w:p>
        </w:tc>
        <w:tc>
          <w:tcPr>
            <w:tcW w:w="1088" w:type="dxa"/>
            <w:vMerge w:val="restart"/>
          </w:tcPr>
          <w:p w14:paraId="7ED69972" w14:textId="42E2534B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0.0000</w:t>
            </w:r>
          </w:p>
        </w:tc>
        <w:tc>
          <w:tcPr>
            <w:tcW w:w="1468" w:type="dxa"/>
            <w:vMerge w:val="restart"/>
          </w:tcPr>
          <w:p w14:paraId="09C99BDC" w14:textId="268C4566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0.0000</w:t>
            </w:r>
          </w:p>
        </w:tc>
        <w:tc>
          <w:tcPr>
            <w:tcW w:w="1698" w:type="dxa"/>
          </w:tcPr>
          <w:p w14:paraId="166CFAB3" w14:textId="7B87D1A6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Депониране</w:t>
            </w:r>
          </w:p>
        </w:tc>
        <w:tc>
          <w:tcPr>
            <w:tcW w:w="1422" w:type="dxa"/>
          </w:tcPr>
          <w:p w14:paraId="6DDA6C35" w14:textId="3273A2B6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0.194</w:t>
            </w:r>
          </w:p>
        </w:tc>
        <w:tc>
          <w:tcPr>
            <w:tcW w:w="1687" w:type="dxa"/>
          </w:tcPr>
          <w:p w14:paraId="6F761C85" w14:textId="65ECF540" w:rsidR="00DF2AAB" w:rsidRPr="00C070C1" w:rsidRDefault="00C070C1" w:rsidP="001C07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070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0.204</w:t>
            </w:r>
          </w:p>
        </w:tc>
      </w:tr>
      <w:tr w:rsidR="00DF2AAB" w14:paraId="752FE9CC" w14:textId="77777777" w:rsidTr="005F5AA0">
        <w:trPr>
          <w:jc w:val="center"/>
        </w:trPr>
        <w:tc>
          <w:tcPr>
            <w:tcW w:w="2509" w:type="dxa"/>
            <w:vMerge/>
          </w:tcPr>
          <w:p w14:paraId="4F5902D2" w14:textId="77777777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</w:p>
        </w:tc>
        <w:tc>
          <w:tcPr>
            <w:tcW w:w="1327" w:type="dxa"/>
            <w:vMerge/>
          </w:tcPr>
          <w:p w14:paraId="24CE16EB" w14:textId="7777777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</w:p>
        </w:tc>
        <w:tc>
          <w:tcPr>
            <w:tcW w:w="1088" w:type="dxa"/>
            <w:vMerge/>
          </w:tcPr>
          <w:p w14:paraId="11520D0A" w14:textId="7777777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</w:p>
        </w:tc>
        <w:tc>
          <w:tcPr>
            <w:tcW w:w="1468" w:type="dxa"/>
            <w:vMerge/>
          </w:tcPr>
          <w:p w14:paraId="13CB000B" w14:textId="7777777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</w:p>
        </w:tc>
        <w:tc>
          <w:tcPr>
            <w:tcW w:w="1698" w:type="dxa"/>
          </w:tcPr>
          <w:p w14:paraId="6DCD5D71" w14:textId="09EC1AF2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Инсталация за третиране на отпадъчни води</w:t>
            </w:r>
          </w:p>
        </w:tc>
        <w:tc>
          <w:tcPr>
            <w:tcW w:w="1422" w:type="dxa"/>
          </w:tcPr>
          <w:p w14:paraId="7A86A1C5" w14:textId="3A4617D7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0.055</w:t>
            </w:r>
          </w:p>
        </w:tc>
        <w:tc>
          <w:tcPr>
            <w:tcW w:w="1687" w:type="dxa"/>
          </w:tcPr>
          <w:p w14:paraId="19F90E29" w14:textId="6EC90CB3" w:rsidR="00DF2AAB" w:rsidRPr="00C070C1" w:rsidRDefault="00C070C1" w:rsidP="001C07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070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0.065</w:t>
            </w:r>
          </w:p>
        </w:tc>
      </w:tr>
      <w:tr w:rsidR="00DF2AAB" w14:paraId="65088985" w14:textId="77777777" w:rsidTr="005F5AA0">
        <w:trPr>
          <w:jc w:val="center"/>
        </w:trPr>
        <w:tc>
          <w:tcPr>
            <w:tcW w:w="2509" w:type="dxa"/>
          </w:tcPr>
          <w:p w14:paraId="4A293A29" w14:textId="7C5E5DD6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Първи</w:t>
            </w:r>
            <w:r w:rsidR="00C070C1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ч</w:t>
            </w: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н</w:t>
            </w:r>
            <w:r w:rsidR="001C07E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о третиране </w:t>
            </w: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и анаеробно разграждане</w:t>
            </w:r>
          </w:p>
        </w:tc>
        <w:tc>
          <w:tcPr>
            <w:tcW w:w="1327" w:type="dxa"/>
          </w:tcPr>
          <w:p w14:paraId="2AA91BD3" w14:textId="41F651EE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0.039</w:t>
            </w:r>
          </w:p>
        </w:tc>
        <w:tc>
          <w:tcPr>
            <w:tcW w:w="1088" w:type="dxa"/>
          </w:tcPr>
          <w:p w14:paraId="349D3AD4" w14:textId="55B9AE49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0.0024</w:t>
            </w:r>
          </w:p>
        </w:tc>
        <w:tc>
          <w:tcPr>
            <w:tcW w:w="1468" w:type="dxa"/>
          </w:tcPr>
          <w:p w14:paraId="0EE6B44E" w14:textId="2F915368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0.0050</w:t>
            </w:r>
          </w:p>
        </w:tc>
        <w:tc>
          <w:tcPr>
            <w:tcW w:w="1698" w:type="dxa"/>
          </w:tcPr>
          <w:p w14:paraId="439FCD48" w14:textId="099614FA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Земеползване без последваща обработка</w:t>
            </w:r>
          </w:p>
        </w:tc>
        <w:tc>
          <w:tcPr>
            <w:tcW w:w="1422" w:type="dxa"/>
          </w:tcPr>
          <w:p w14:paraId="64931ECB" w14:textId="01077288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0.020</w:t>
            </w:r>
          </w:p>
        </w:tc>
        <w:tc>
          <w:tcPr>
            <w:tcW w:w="1687" w:type="dxa"/>
          </w:tcPr>
          <w:p w14:paraId="7B113134" w14:textId="7A2CBE16" w:rsidR="00DF2AAB" w:rsidRPr="00C070C1" w:rsidRDefault="00C070C1" w:rsidP="001C07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070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0.064</w:t>
            </w:r>
          </w:p>
        </w:tc>
      </w:tr>
      <w:tr w:rsidR="00DF2AAB" w14:paraId="678A414C" w14:textId="77777777" w:rsidTr="005F5AA0">
        <w:trPr>
          <w:jc w:val="center"/>
        </w:trPr>
        <w:tc>
          <w:tcPr>
            <w:tcW w:w="2509" w:type="dxa"/>
          </w:tcPr>
          <w:p w14:paraId="1390A49C" w14:textId="760059EE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Вторичн</w:t>
            </w:r>
            <w:r w:rsidR="001C07E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</w:t>
            </w: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1C07E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третиране</w:t>
            </w: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с анаеробно разграждане</w:t>
            </w:r>
          </w:p>
        </w:tc>
        <w:tc>
          <w:tcPr>
            <w:tcW w:w="1327" w:type="dxa"/>
          </w:tcPr>
          <w:p w14:paraId="2F07C0BA" w14:textId="5921D9E5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0.014</w:t>
            </w:r>
          </w:p>
        </w:tc>
        <w:tc>
          <w:tcPr>
            <w:tcW w:w="1088" w:type="dxa"/>
          </w:tcPr>
          <w:p w14:paraId="5779610E" w14:textId="72C05437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0.0073</w:t>
            </w:r>
          </w:p>
        </w:tc>
        <w:tc>
          <w:tcPr>
            <w:tcW w:w="1468" w:type="dxa"/>
          </w:tcPr>
          <w:p w14:paraId="668D4CD8" w14:textId="1BDD3D59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0.0153</w:t>
            </w:r>
          </w:p>
        </w:tc>
        <w:tc>
          <w:tcPr>
            <w:tcW w:w="1698" w:type="dxa"/>
          </w:tcPr>
          <w:p w14:paraId="55C9F6D9" w14:textId="476FD743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Земеползване без последваща обработка</w:t>
            </w:r>
          </w:p>
        </w:tc>
        <w:tc>
          <w:tcPr>
            <w:tcW w:w="1422" w:type="dxa"/>
          </w:tcPr>
          <w:p w14:paraId="400FD0C1" w14:textId="275B0DF5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0.035</w:t>
            </w:r>
          </w:p>
        </w:tc>
        <w:tc>
          <w:tcPr>
            <w:tcW w:w="1687" w:type="dxa"/>
          </w:tcPr>
          <w:p w14:paraId="39C8417F" w14:textId="2BB19432" w:rsidR="00DF2AAB" w:rsidRPr="00C070C1" w:rsidRDefault="00C070C1" w:rsidP="001C07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070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0.0643</w:t>
            </w:r>
          </w:p>
        </w:tc>
      </w:tr>
      <w:tr w:rsidR="00DF2AAB" w14:paraId="73E20F60" w14:textId="77777777" w:rsidTr="005F5AA0">
        <w:trPr>
          <w:jc w:val="center"/>
        </w:trPr>
        <w:tc>
          <w:tcPr>
            <w:tcW w:w="2509" w:type="dxa"/>
          </w:tcPr>
          <w:p w14:paraId="0696113D" w14:textId="32FB870D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Третичн</w:t>
            </w:r>
            <w:r w:rsidR="001C07E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</w:t>
            </w: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="001C07E0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третиране</w:t>
            </w: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(отстраняване на азот и фосфор) с подобрено анаеробно разграждане</w:t>
            </w:r>
          </w:p>
        </w:tc>
        <w:tc>
          <w:tcPr>
            <w:tcW w:w="1327" w:type="dxa"/>
          </w:tcPr>
          <w:p w14:paraId="462015B8" w14:textId="6E320ED3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</w:t>
            </w:r>
          </w:p>
        </w:tc>
        <w:tc>
          <w:tcPr>
            <w:tcW w:w="1088" w:type="dxa"/>
          </w:tcPr>
          <w:p w14:paraId="57EE1566" w14:textId="05F5DF3E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0.0075</w:t>
            </w:r>
          </w:p>
        </w:tc>
        <w:tc>
          <w:tcPr>
            <w:tcW w:w="1468" w:type="dxa"/>
          </w:tcPr>
          <w:p w14:paraId="63B7D6EC" w14:textId="3C47F40E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0.0158</w:t>
            </w:r>
          </w:p>
        </w:tc>
        <w:tc>
          <w:tcPr>
            <w:tcW w:w="1698" w:type="dxa"/>
          </w:tcPr>
          <w:p w14:paraId="1EBD1904" w14:textId="5EDB54E5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Земеползване без последваща обработка</w:t>
            </w:r>
          </w:p>
        </w:tc>
        <w:tc>
          <w:tcPr>
            <w:tcW w:w="1422" w:type="dxa"/>
          </w:tcPr>
          <w:p w14:paraId="57757CE7" w14:textId="3901049F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0.027</w:t>
            </w:r>
          </w:p>
        </w:tc>
        <w:tc>
          <w:tcPr>
            <w:tcW w:w="1687" w:type="dxa"/>
          </w:tcPr>
          <w:p w14:paraId="51458A93" w14:textId="65E64F5A" w:rsidR="00DF2AAB" w:rsidRPr="00C070C1" w:rsidRDefault="00C070C1" w:rsidP="001C07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070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0.0528</w:t>
            </w:r>
          </w:p>
        </w:tc>
      </w:tr>
      <w:tr w:rsidR="00DF2AAB" w14:paraId="60DC8CFE" w14:textId="77777777" w:rsidTr="005F5AA0">
        <w:trPr>
          <w:jc w:val="center"/>
        </w:trPr>
        <w:tc>
          <w:tcPr>
            <w:tcW w:w="2509" w:type="dxa"/>
          </w:tcPr>
          <w:p w14:paraId="1B60D604" w14:textId="47EC2138" w:rsidR="00DF2AAB" w:rsidRPr="00CB0F6C" w:rsidRDefault="00DF2AAB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Биофилтри</w:t>
            </w:r>
          </w:p>
        </w:tc>
        <w:tc>
          <w:tcPr>
            <w:tcW w:w="1327" w:type="dxa"/>
          </w:tcPr>
          <w:p w14:paraId="6CFF090E" w14:textId="63F2DEA2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0.017</w:t>
            </w:r>
          </w:p>
        </w:tc>
        <w:tc>
          <w:tcPr>
            <w:tcW w:w="1088" w:type="dxa"/>
          </w:tcPr>
          <w:p w14:paraId="0F0B415F" w14:textId="08A72468" w:rsidR="00DF2AAB" w:rsidRPr="00CB0F6C" w:rsidRDefault="00DF2AAB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0.0092</w:t>
            </w:r>
          </w:p>
        </w:tc>
        <w:tc>
          <w:tcPr>
            <w:tcW w:w="1468" w:type="dxa"/>
          </w:tcPr>
          <w:p w14:paraId="3DD7808D" w14:textId="4FF04D2A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0.0193</w:t>
            </w:r>
          </w:p>
        </w:tc>
        <w:tc>
          <w:tcPr>
            <w:tcW w:w="1698" w:type="dxa"/>
          </w:tcPr>
          <w:p w14:paraId="0F6B6D0E" w14:textId="379E7A65" w:rsidR="00DF2AAB" w:rsidRPr="00CB0F6C" w:rsidRDefault="00CB0F6C" w:rsidP="00CB0F6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Компостиране</w:t>
            </w:r>
          </w:p>
        </w:tc>
        <w:tc>
          <w:tcPr>
            <w:tcW w:w="1422" w:type="dxa"/>
          </w:tcPr>
          <w:p w14:paraId="27435EAC" w14:textId="5B3D2606" w:rsidR="00DF2AAB" w:rsidRPr="00CB0F6C" w:rsidRDefault="00CB0F6C" w:rsidP="00CB0F6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CB0F6C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0.056</w:t>
            </w:r>
          </w:p>
        </w:tc>
        <w:tc>
          <w:tcPr>
            <w:tcW w:w="1687" w:type="dxa"/>
          </w:tcPr>
          <w:p w14:paraId="5E93A2E1" w14:textId="45B5A3A0" w:rsidR="00DF2AAB" w:rsidRPr="00C070C1" w:rsidRDefault="00C070C1" w:rsidP="001C07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070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0.0923</w:t>
            </w:r>
          </w:p>
        </w:tc>
      </w:tr>
    </w:tbl>
    <w:p w14:paraId="2186EC74" w14:textId="77777777" w:rsidR="00DF2AAB" w:rsidRDefault="00DF2AAB" w:rsidP="00ED632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DAAA498" w14:textId="77777777" w:rsidR="00013558" w:rsidRDefault="00013558" w:rsidP="00FF28D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449BD8A" w14:textId="06941232" w:rsidR="00253823" w:rsidRPr="00693DC1" w:rsidRDefault="00253823" w:rsidP="00253823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E0657D0" w14:textId="77777777" w:rsidR="00F90EA8" w:rsidRDefault="00F90EA8" w:rsidP="00FF28D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F90EA8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463C019" w14:textId="77777777" w:rsidR="00F90EA8" w:rsidRDefault="00F90EA8" w:rsidP="00F90EA8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1" w:name="_Toc137642529"/>
      <w:r w:rsidRPr="00BA5B70">
        <w:rPr>
          <w:b/>
          <w:bCs/>
          <w:i/>
          <w:iCs/>
          <w:lang w:val="bg-BG"/>
        </w:rPr>
        <w:lastRenderedPageBreak/>
        <w:t>ИНФОРМАЦИОНЕН ЛИСТ ОТНОСНО:</w:t>
      </w:r>
      <w:bookmarkEnd w:id="11"/>
      <w:r w:rsidRPr="00BA5B70">
        <w:rPr>
          <w:b/>
          <w:bCs/>
          <w:i/>
          <w:iCs/>
          <w:lang w:val="bg-BG"/>
        </w:rPr>
        <w:t xml:space="preserve"> </w:t>
      </w:r>
    </w:p>
    <w:p w14:paraId="5C13B7F6" w14:textId="1FA4A2A7" w:rsidR="00F90EA8" w:rsidRPr="00F90EA8" w:rsidRDefault="00F90EA8" w:rsidP="00F90EA8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2" w:name="_Toc137642530"/>
      <w:r w:rsidRPr="00F90EA8">
        <w:rPr>
          <w:b/>
          <w:bCs/>
          <w:i/>
          <w:iCs/>
          <w:lang w:val="bg-BG"/>
        </w:rPr>
        <w:t>Мерки, насочени към подобряване природозащитното състояние на природни местообитания и видове (вкл. птици, риби, прилепи, влечуги, васкуларни растения, както и типове природни местообитания – крайбрежни, скали, дюни, сладководни, храстовидни и др.), предмет на опазване в мрежата Натура 2000</w:t>
      </w:r>
      <w:r w:rsidR="00EB1C81">
        <w:rPr>
          <w:b/>
          <w:bCs/>
          <w:i/>
          <w:iCs/>
          <w:lang w:val="bg-BG"/>
        </w:rPr>
        <w:t xml:space="preserve">: </w:t>
      </w:r>
      <w:r w:rsidR="00EB1C81" w:rsidRPr="00900919">
        <w:rPr>
          <w:rFonts w:ascii="Times New Roman" w:hAnsi="Times New Roman" w:cs="Times New Roman"/>
          <w:i/>
          <w:iCs/>
          <w:sz w:val="22"/>
          <w:szCs w:val="22"/>
          <w:lang w:val="bg-BG"/>
        </w:rPr>
        <w:t>Подобряване природозащитния статус на видове и природни местообитания чрез възстановяване на хидрологичния режим; възстановяване естествения воден режим на влажните зони и поддържане на подходящ воден режим; частично възстановяване на пресушени в миналото естествени водоеми</w:t>
      </w:r>
      <w:r w:rsidR="00D015B1">
        <w:rPr>
          <w:rFonts w:ascii="Times New Roman" w:hAnsi="Times New Roman" w:cs="Times New Roman"/>
          <w:i/>
          <w:iCs/>
          <w:sz w:val="22"/>
          <w:szCs w:val="22"/>
          <w:lang w:val="bg-BG"/>
        </w:rPr>
        <w:t xml:space="preserve">. </w:t>
      </w:r>
      <w:r w:rsidR="00D015B1" w:rsidRPr="00A30421">
        <w:rPr>
          <w:rFonts w:ascii="Times New Roman" w:hAnsi="Times New Roman" w:cs="Times New Roman"/>
          <w:i/>
          <w:iCs/>
          <w:sz w:val="22"/>
          <w:szCs w:val="22"/>
          <w:lang w:val="bg-BG"/>
        </w:rPr>
        <w:t>Подобряване природозащитния статус на видове чрез пилотно възстановяване на съществуващи/потенциални влажни зони и меандри по поречието на Дунав и на дунавски притоци и др</w:t>
      </w:r>
      <w:bookmarkEnd w:id="12"/>
    </w:p>
    <w:p w14:paraId="232EF903" w14:textId="77777777" w:rsidR="00F90EA8" w:rsidRDefault="00F90EA8" w:rsidP="00F90EA8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</w:p>
    <w:p w14:paraId="1AF39C7C" w14:textId="0FE22E1B" w:rsidR="00500EC5" w:rsidRPr="00500EC5" w:rsidRDefault="00500EC5" w:rsidP="00500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500EC5">
        <w:rPr>
          <w:rFonts w:ascii="Times New Roman" w:hAnsi="Times New Roman" w:cs="Times New Roman"/>
          <w:sz w:val="24"/>
          <w:szCs w:val="24"/>
          <w:lang w:val="bg-BG"/>
        </w:rPr>
        <w:t>чакваният обхват на проекти в рамките на този тип мерки включва:</w:t>
      </w:r>
    </w:p>
    <w:p w14:paraId="39C7A701" w14:textId="7CB4F52F" w:rsidR="00F90EA8" w:rsidRPr="00500EC5" w:rsidRDefault="00F90EA8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1: </w:t>
      </w:r>
      <w:r w:rsidR="00500EC5"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Преки емисии</w:t>
      </w:r>
    </w:p>
    <w:p w14:paraId="02CE06CD" w14:textId="4DA2AB16" w:rsidR="00E86157" w:rsidRPr="00E86157" w:rsidRDefault="00E86157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Генериране на емисии от </w:t>
      </w:r>
      <w:r w:rsidR="00BD3BAB">
        <w:rPr>
          <w:rFonts w:ascii="Times New Roman" w:hAnsi="Times New Roman" w:cs="Times New Roman"/>
          <w:sz w:val="24"/>
          <w:szCs w:val="24"/>
          <w:lang w:val="bg-BG"/>
        </w:rPr>
        <w:t xml:space="preserve">възстановените 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>влажни зони.</w:t>
      </w:r>
    </w:p>
    <w:p w14:paraId="4D3F9C80" w14:textId="77777777" w:rsidR="00500EC5" w:rsidRDefault="00F90EA8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2:</w:t>
      </w:r>
      <w:r w:rsidR="007147B3"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500EC5"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Косвени емисии:</w:t>
      </w:r>
      <w:r w:rsidR="00500EC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3B5E9A6B" w14:textId="16A82FD4" w:rsidR="00F90EA8" w:rsidRPr="00E86157" w:rsidRDefault="007147B3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Неприложимо.</w:t>
      </w:r>
    </w:p>
    <w:p w14:paraId="3826FDFC" w14:textId="77777777" w:rsidR="00500EC5" w:rsidRDefault="00F90EA8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3: </w:t>
      </w:r>
      <w:r w:rsidR="00500EC5"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Други косвени емисии:</w:t>
      </w:r>
      <w:r w:rsidR="00500EC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53E8733C" w14:textId="1C63B517" w:rsidR="007147B3" w:rsidRPr="00E86157" w:rsidRDefault="007147B3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Неприложимо.</w:t>
      </w:r>
    </w:p>
    <w:p w14:paraId="578DB8FB" w14:textId="40FFFC38" w:rsidR="00FF686B" w:rsidRPr="00500EC5" w:rsidRDefault="00FF686B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Поглъщане на въглерод</w:t>
      </w:r>
      <w:r w:rsidR="007147B3"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:</w:t>
      </w:r>
    </w:p>
    <w:p w14:paraId="22CEC156" w14:textId="6B63C4E7" w:rsidR="007147B3" w:rsidRDefault="007147B3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Поглъщане на въглерод от </w:t>
      </w:r>
      <w:r w:rsidR="00BD3BAB">
        <w:rPr>
          <w:rFonts w:ascii="Times New Roman" w:hAnsi="Times New Roman" w:cs="Times New Roman"/>
          <w:sz w:val="24"/>
          <w:szCs w:val="24"/>
          <w:lang w:val="bg-BG"/>
        </w:rPr>
        <w:t xml:space="preserve">възстановените 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>влажни зони чрез съпътстващите ги почва и растителност.</w:t>
      </w:r>
    </w:p>
    <w:p w14:paraId="382A7D1B" w14:textId="77777777" w:rsidR="00640891" w:rsidRPr="00E86157" w:rsidRDefault="00640891" w:rsidP="00640891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DC402F4" w14:textId="67476561" w:rsidR="009C7BD5" w:rsidRPr="009C7BD5" w:rsidRDefault="00640891" w:rsidP="009C7BD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Препоръчваме за целите на про</w:t>
      </w: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ктните предложения по ПОС 2021-2027 г. да се </w:t>
      </w:r>
      <w:r w:rsidR="009C7BD5">
        <w:rPr>
          <w:rFonts w:ascii="Times New Roman" w:hAnsi="Times New Roman" w:cs="Times New Roman"/>
          <w:sz w:val="24"/>
          <w:szCs w:val="24"/>
          <w:lang w:val="bg-BG"/>
        </w:rPr>
        <w:t xml:space="preserve">ползва следният документ: </w:t>
      </w:r>
      <w:r w:rsidR="009C7BD5" w:rsidRPr="00BD3BAB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2013 Допълнение към 2006 Насоките за национална инвентаризация на парникови газове: Влажни зони: </w:t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  <w:fldChar w:fldCharType="begin"/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  <w:instrText>HYPERLINK "</w:instrText>
      </w:r>
      <w:r w:rsidR="009C7BD5" w:rsidRPr="00BD3BAB">
        <w:rPr>
          <w:rFonts w:ascii="Times New Roman" w:hAnsi="Times New Roman" w:cs="Times New Roman"/>
          <w:i/>
          <w:iCs/>
          <w:sz w:val="24"/>
          <w:szCs w:val="24"/>
          <w:lang w:val="bg-BG"/>
        </w:rPr>
        <w:instrText>https://www.ipcc-nggip.iges.or.jp/public/wetlands/index.html</w:instrText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  <w:instrText>"</w:instrText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  <w:fldChar w:fldCharType="separate"/>
      </w:r>
      <w:r w:rsidR="009C7BD5" w:rsidRPr="0039447D">
        <w:rPr>
          <w:rStyle w:val="Hyperlink"/>
          <w:rFonts w:ascii="Times New Roman" w:hAnsi="Times New Roman" w:cs="Times New Roman"/>
          <w:i/>
          <w:iCs/>
          <w:sz w:val="24"/>
          <w:szCs w:val="24"/>
          <w:lang w:val="bg-BG"/>
        </w:rPr>
        <w:t>https://www.ipcc-nggip.iges.or.jp/public/wetlands/index.html</w:t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  <w:fldChar w:fldCharType="end"/>
      </w:r>
      <w:r w:rsidR="009C7BD5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, </w:t>
      </w:r>
      <w:r w:rsidR="009C7BD5" w:rsidRPr="009C7BD5">
        <w:rPr>
          <w:rFonts w:ascii="Times New Roman" w:hAnsi="Times New Roman" w:cs="Times New Roman"/>
          <w:sz w:val="24"/>
          <w:szCs w:val="24"/>
          <w:lang w:val="bg-BG"/>
        </w:rPr>
        <w:t>където могат да бъдат открити формули за изчисление и емисионни фактори според типа влажна зона и вида земеползване.</w:t>
      </w:r>
    </w:p>
    <w:p w14:paraId="6F494FFB" w14:textId="1094BEB3" w:rsidR="009C7BD5" w:rsidRPr="004608D0" w:rsidRDefault="009C7BD5" w:rsidP="009C7BD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посочения документ, 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>в зависимост от типа влажна зона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, се предлагат по три метода на изчисление, съответно </w:t>
      </w:r>
      <w:r>
        <w:rPr>
          <w:rFonts w:ascii="Times New Roman" w:hAnsi="Times New Roman" w:cs="Times New Roman"/>
          <w:sz w:val="24"/>
          <w:szCs w:val="24"/>
        </w:rPr>
        <w:t xml:space="preserve">Tier 1, Tier 2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Tier 3. </w:t>
      </w:r>
      <w:r>
        <w:rPr>
          <w:rFonts w:ascii="Times New Roman" w:hAnsi="Times New Roman" w:cs="Times New Roman"/>
          <w:sz w:val="24"/>
          <w:szCs w:val="24"/>
          <w:lang w:val="bg-BG"/>
        </w:rPr>
        <w:t>Препоръчваме прилагането на метод на изчисление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608D0">
        <w:rPr>
          <w:rFonts w:ascii="Times New Roman" w:hAnsi="Times New Roman" w:cs="Times New Roman"/>
          <w:sz w:val="24"/>
          <w:szCs w:val="24"/>
        </w:rPr>
        <w:t xml:space="preserve">Tier 1, 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>който е базов и изисква най-малко данни.</w:t>
      </w:r>
    </w:p>
    <w:p w14:paraId="27652A93" w14:textId="23B3395B" w:rsidR="00640891" w:rsidRPr="00BD3BAB" w:rsidRDefault="00640891" w:rsidP="0064089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6F1F1C58" w14:textId="77777777" w:rsidR="00640891" w:rsidRPr="00E86157" w:rsidRDefault="00640891" w:rsidP="0064089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На следния интернет адрес могат да бъдат отк</w:t>
      </w:r>
      <w:r>
        <w:rPr>
          <w:rFonts w:ascii="Times New Roman" w:hAnsi="Times New Roman" w:cs="Times New Roman"/>
          <w:sz w:val="24"/>
          <w:szCs w:val="24"/>
          <w:lang w:val="bg-BG"/>
        </w:rPr>
        <w:t>р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ити и указания за ползване на посочените насоки: </w:t>
      </w:r>
      <w:hyperlink r:id="rId16" w:history="1">
        <w:r w:rsidRPr="00E86157">
          <w:rPr>
            <w:rStyle w:val="cf01"/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https://www.ipcc-nggip.iges.or.jp/public/wetlands/pdf/Wetlands_separate_files/WS_Chp1_Introduction.pdf</w:t>
        </w:r>
      </w:hyperlink>
    </w:p>
    <w:p w14:paraId="6EA6F731" w14:textId="77777777" w:rsidR="007147B3" w:rsidRDefault="007147B3" w:rsidP="00E8615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C5497AA" w14:textId="77777777" w:rsidR="00BC4777" w:rsidRPr="00E86157" w:rsidRDefault="00BC4777" w:rsidP="00E8615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5DA6579" w14:textId="080F1F92" w:rsidR="00324684" w:rsidRDefault="003834D5" w:rsidP="003834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>Представен е следният пример:</w:t>
      </w:r>
    </w:p>
    <w:p w14:paraId="6B960069" w14:textId="12B0304F" w:rsidR="003834D5" w:rsidRPr="003834D5" w:rsidRDefault="003834D5" w:rsidP="004C752A">
      <w:pPr>
        <w:numPr>
          <w:ilvl w:val="0"/>
          <w:numId w:val="26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Описание на влажната зона</w:t>
      </w:r>
      <w:r w:rsidR="004043E9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 подлежаща на изчисляване на парникови газове (CO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 CH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 N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O)</w:t>
      </w:r>
    </w:p>
    <w:p w14:paraId="749AB2E7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Настоящият пример се отнася за възстановена влажна зона в заливна тераса на река Дунав. В миналото тя е била пресушена с цел увеличаване на площите за земеделие.</w:t>
      </w:r>
    </w:p>
    <w:p w14:paraId="6DCE445F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Общата площ на влажната зона е 0.5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ha.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Водата присъства във влажната зона целогодишно, като площта на водното огледало е 25 % от общата площ на влажната зона.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D21E57A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Климатът е умереноконтинентален. </w:t>
      </w:r>
    </w:p>
    <w:p w14:paraId="386D41A0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202122"/>
          <w:kern w:val="2"/>
          <w:shd w:val="clear" w:color="auto" w:fill="FFFFFF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Почвите в района са алувиално-ливадни. Алувиално-ливадните почви са плодородни почви - имат само един тънък повърхностен хоризонт – по-тъмен, до 10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cm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, след което има само слоеве, различаващи се по вида на фракцията. Почвите са с дебел цялостен почвен хоризонт и високо съдържание на </w:t>
      </w:r>
      <w:hyperlink r:id="rId17" w:tooltip="Хумус" w:history="1">
        <w:r w:rsidRPr="003834D5">
          <w:rPr>
            <w:rFonts w:ascii="Times New Roman" w:eastAsiaTheme="minorHAnsi" w:hAnsi="Times New Roman" w:cs="Times New Roman"/>
            <w:kern w:val="2"/>
            <w:sz w:val="24"/>
            <w:szCs w:val="24"/>
            <w:lang w:val="bg-BG"/>
            <w14:ligatures w14:val="standardContextual"/>
          </w:rPr>
          <w:t>хумус</w:t>
        </w:r>
      </w:hyperlink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. При изследване на почвите е установено съдържание на хумус 5,6 %, което ги определя като богато хумусни. Известно е, че </w:t>
      </w:r>
      <w:r w:rsidR="00000000">
        <w:fldChar w:fldCharType="begin"/>
      </w:r>
      <w:r w:rsidR="00000000">
        <w:instrText>HYPERLINK "https://www.wikiwand.com/bg/%D0%90%D0%BB%D1%83%D0%B2%D0%B8%D0%B9" \o "Алувий"</w:instrText>
      </w:r>
      <w:r w:rsidR="00000000">
        <w:fldChar w:fldCharType="separate"/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алувият</w:t>
      </w:r>
      <w:r w:rsidR="00000000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fldChar w:fldCharType="end"/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 представлява материал, който се формира от постоянно течащи води. Той се натрупва по речната тераса като фин материал с богато органогенно и минерално съдържание, което му предава изключителна плодородност. </w:t>
      </w:r>
    </w:p>
    <w:p w14:paraId="527B7BD4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Около две трети от площта на езерото е обрасла с хигрофитна растителност - тръстика (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Phragmites australis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), папур (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Typha angustifolia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) и хидрофитна растителност - водна леща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shd w:val="clear" w:color="auto" w:fill="FFFFFF"/>
          <w:lang w:val="bg-BG"/>
          <w14:ligatures w14:val="standardContextual"/>
        </w:rPr>
        <w:t>Lemna minor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)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и др. В единия край на езерото тръстиковите масиви постепенно преминават във влажни ливади, а в другия – в дървесно храстова растителност – от р.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14:ligatures w14:val="standardContextual"/>
        </w:rPr>
        <w:t>Salix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и р.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14:ligatures w14:val="standardContextual"/>
        </w:rPr>
        <w:t>Populus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. </w:t>
      </w:r>
    </w:p>
    <w:p w14:paraId="664A52A6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Във възстановената влажна зона не се наблюдават следи от пожари. </w:t>
      </w:r>
    </w:p>
    <w:p w14:paraId="70A5D5D3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12"/>
          <w:szCs w:val="12"/>
          <w:lang w:val="bg-BG"/>
          <w14:ligatures w14:val="standardContextual"/>
        </w:rPr>
      </w:pPr>
    </w:p>
    <w:p w14:paraId="2508E5DB" w14:textId="77777777" w:rsidR="003834D5" w:rsidRPr="003834D5" w:rsidRDefault="003834D5" w:rsidP="004C752A">
      <w:pPr>
        <w:numPr>
          <w:ilvl w:val="0"/>
          <w:numId w:val="26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Метод за изчисляване на емисиите на парникови газове (CO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 CH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 N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O) – 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Tier 1</w:t>
      </w:r>
    </w:p>
    <w:p w14:paraId="6166D31B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За изчисляване на емисиите на парниковите газове (CO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, CH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,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O) е избран метод на изчисляване 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Tier 1 (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Ниво 1) (съгласно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2013 Допълнение към 2006 насоките за национална инвентаризация на парникови газове: влажни зони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). </w:t>
      </w:r>
    </w:p>
    <w:p w14:paraId="40BD96C3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Съгласно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IPCC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ръководство изчисляване на емисиите на парникови газове от възстановени влажни зони се осъществява съгласно Глава 3: Повторно оводнени органични почви. </w:t>
      </w:r>
    </w:p>
    <w:p w14:paraId="444D9C85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bCs/>
          <w:kern w:val="2"/>
          <w:sz w:val="12"/>
          <w:szCs w:val="12"/>
          <w:lang w:val="bg-BG"/>
          <w14:ligatures w14:val="standardContextual"/>
        </w:rPr>
      </w:pPr>
    </w:p>
    <w:p w14:paraId="707A6072" w14:textId="77777777" w:rsidR="003834D5" w:rsidRPr="003834D5" w:rsidRDefault="003834D5" w:rsidP="004C752A">
      <w:pPr>
        <w:numPr>
          <w:ilvl w:val="1"/>
          <w:numId w:val="26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val="bg-BG"/>
          <w14:ligatures w14:val="standardContextual"/>
        </w:rPr>
        <w:t xml:space="preserve">Изчисляване на общото количество въглерод, което повторно отводнените влажни зони, могат да погълнат </w:t>
      </w:r>
    </w:p>
    <w:p w14:paraId="21D2F638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lastRenderedPageBreak/>
        <w:t>Съгласно Глава 2 от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2013 Допълнение към 2006 насоките за национална инвентаризация на парникови газове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: влажни зони е необходимо да бъдат изчислени следните параметри </w:t>
      </w:r>
    </w:p>
    <w:p w14:paraId="353C7F1D" w14:textId="77777777" w:rsidR="003834D5" w:rsidRPr="003834D5" w:rsidRDefault="003834D5" w:rsidP="004C752A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</w:pP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Нетни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печалби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или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загуби на въглерод (C)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в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резултат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баланса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между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емисиите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CO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и CH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и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 xml:space="preserve">поглъщането </w:t>
      </w:r>
    </w:p>
    <w:p w14:paraId="6CE53AEC" w14:textId="77777777" w:rsidR="003834D5" w:rsidRPr="003834D5" w:rsidRDefault="003834D5" w:rsidP="003834D5">
      <w:pPr>
        <w:shd w:val="clear" w:color="auto" w:fill="BFBFBF" w:themeFill="background1" w:themeFillShade="BF"/>
        <w:spacing w:after="0" w:line="360" w:lineRule="auto"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(1)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14:ligatures w14:val="standardContextual"/>
        </w:rPr>
        <w:t xml:space="preserve">ΔC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14:ligatures w14:val="standardContextual"/>
        </w:rPr>
        <w:t>= 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32"/>
          <w:szCs w:val="28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14:ligatures w14:val="standardContextual"/>
        </w:rPr>
        <w:t>+ 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32"/>
          <w:szCs w:val="28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16"/>
          <w:szCs w:val="17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където</w:t>
      </w:r>
    </w:p>
    <w:p w14:paraId="31126333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12"/>
          <w:szCs w:val="12"/>
          <w14:ligatures w14:val="standardContextual"/>
        </w:rPr>
      </w:pPr>
    </w:p>
    <w:p w14:paraId="297471EC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ΔC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 н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етна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печалба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или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загуба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 в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оводнени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73432EC4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-н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етен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поток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CO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-C (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отделени/ погълнати емисии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)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736612B5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н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етен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поток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-C 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обикновено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емисии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)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2DE88D2F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2694"/>
        <w:jc w:val="both"/>
        <w:rPr>
          <w:rFonts w:ascii="Times New Roman" w:eastAsiaTheme="minorHAnsi" w:hAnsi="Times New Roman" w:cs="Times New Roman"/>
          <w:sz w:val="12"/>
          <w:szCs w:val="12"/>
          <w14:ligatures w14:val="standardContextual"/>
        </w:rPr>
      </w:pPr>
    </w:p>
    <w:p w14:paraId="4D7D1F69" w14:textId="77777777" w:rsidR="003834D5" w:rsidRPr="003834D5" w:rsidRDefault="003834D5" w:rsidP="004C752A">
      <w:pPr>
        <w:numPr>
          <w:ilvl w:val="0"/>
          <w:numId w:val="28"/>
        </w:numPr>
        <w:spacing w:after="0" w:line="360" w:lineRule="auto"/>
        <w:ind w:hanging="720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</w:pP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Нетен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поток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4</w:t>
      </w:r>
    </w:p>
    <w:p w14:paraId="542AE918" w14:textId="77777777" w:rsidR="003834D5" w:rsidRPr="003834D5" w:rsidRDefault="003834D5" w:rsidP="003834D5">
      <w:pPr>
        <w:shd w:val="clear" w:color="auto" w:fill="BFBFBF" w:themeFill="background1" w:themeFillShade="BF"/>
        <w:spacing w:after="0" w:line="360" w:lineRule="auto"/>
        <w:contextualSpacing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(2)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= 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 xml:space="preserve">оводнени орг. почви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bg-BG"/>
          <w14:ligatures w14:val="standardContextual"/>
        </w:rPr>
        <w:t>*16/12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,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където</w:t>
      </w:r>
    </w:p>
    <w:p w14:paraId="0D3D116B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835" w:hanging="2551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 н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етен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поток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7AD1E539" w14:textId="77777777" w:rsidR="003834D5" w:rsidRPr="003834D5" w:rsidRDefault="003834D5" w:rsidP="003834D5">
      <w:pPr>
        <w:tabs>
          <w:tab w:val="left" w:pos="528"/>
        </w:tabs>
        <w:spacing w:after="0" w:line="360" w:lineRule="auto"/>
        <w:ind w:left="2835" w:hanging="2551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п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оток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-C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6153B41D" w14:textId="77777777" w:rsidR="003834D5" w:rsidRPr="003834D5" w:rsidRDefault="003834D5" w:rsidP="003834D5">
      <w:pPr>
        <w:tabs>
          <w:tab w:val="left" w:pos="528"/>
        </w:tabs>
        <w:spacing w:after="0" w:line="360" w:lineRule="auto"/>
        <w:ind w:left="2835" w:hanging="2551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</w:p>
    <w:p w14:paraId="6331B8D7" w14:textId="77777777" w:rsidR="003834D5" w:rsidRPr="003834D5" w:rsidRDefault="003834D5" w:rsidP="003834D5">
      <w:pPr>
        <w:tabs>
          <w:tab w:val="left" w:pos="528"/>
        </w:tabs>
        <w:spacing w:after="0" w:line="360" w:lineRule="auto"/>
        <w:ind w:left="2835" w:hanging="2551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</w:p>
    <w:p w14:paraId="058CF710" w14:textId="77777777" w:rsidR="003834D5" w:rsidRPr="003834D5" w:rsidRDefault="003834D5" w:rsidP="004C752A">
      <w:pPr>
        <w:numPr>
          <w:ilvl w:val="1"/>
          <w:numId w:val="26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val="bg-BG"/>
          <w14:ligatures w14:val="standardContextual"/>
        </w:rPr>
        <w:t>Изчисляване на отделените/ погълнати емисии на 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</w:p>
    <w:p w14:paraId="0BEEC3F5" w14:textId="77777777" w:rsidR="003834D5" w:rsidRPr="003834D5" w:rsidRDefault="003834D5" w:rsidP="003834D5">
      <w:pPr>
        <w:spacing w:after="0" w:line="360" w:lineRule="auto"/>
        <w:ind w:left="780"/>
        <w:contextualSpacing/>
        <w:rPr>
          <w:rFonts w:ascii="Times New Roman" w:eastAsiaTheme="minorHAnsi" w:hAnsi="Times New Roman" w:cs="Times New Roman"/>
          <w:kern w:val="2"/>
          <w:sz w:val="12"/>
          <w:szCs w:val="12"/>
          <w14:ligatures w14:val="standardContextual"/>
        </w:rPr>
      </w:pPr>
    </w:p>
    <w:p w14:paraId="61E048BF" w14:textId="77777777" w:rsidR="003834D5" w:rsidRPr="003834D5" w:rsidRDefault="003834D5" w:rsidP="003834D5">
      <w:pPr>
        <w:shd w:val="clear" w:color="auto" w:fill="F2F2F2" w:themeFill="background1" w:themeFillShade="F2"/>
        <w:spacing w:after="0" w:line="360" w:lineRule="auto"/>
        <w:contextualSpacing/>
        <w:jc w:val="center"/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(3)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-C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оводнени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орг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 xml:space="preserve">.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= 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-C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 xml:space="preserve">в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съединения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+ 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DOC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+ L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fire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CO2-C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,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>където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 xml:space="preserve"> </w:t>
      </w:r>
    </w:p>
    <w:p w14:paraId="7453B0CF" w14:textId="77777777" w:rsidR="003834D5" w:rsidRPr="003834D5" w:rsidRDefault="003834D5" w:rsidP="003834D5">
      <w:pPr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-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отделени/ погълнати емисии от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49B2E4D8" w14:textId="77777777" w:rsidR="003834D5" w:rsidRPr="003834D5" w:rsidRDefault="003834D5" w:rsidP="003834D5">
      <w:pPr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 xml:space="preserve">в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съединения</w:t>
      </w:r>
      <w:proofErr w:type="spellEnd"/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отделени/ погълнати емисии от почвата и недървесната растителност,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6F01FED1" w14:textId="77777777" w:rsidR="003834D5" w:rsidRPr="003834D5" w:rsidRDefault="003834D5" w:rsidP="003834D5">
      <w:pPr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14:ligatures w14:val="standardContextual"/>
        </w:rPr>
        <w:t>doc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-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емисии на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извън обекта от разтворен органичен въглерод, изнесен от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оводнените орг. почви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3A999BA6" w14:textId="77777777" w:rsidR="003834D5" w:rsidRPr="003834D5" w:rsidRDefault="003834D5" w:rsidP="003834D5">
      <w:pPr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fire-CO2-C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емисии на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от изгаряне на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31F515BC" w14:textId="77777777" w:rsidR="003834D5" w:rsidRPr="003834D5" w:rsidRDefault="003834D5" w:rsidP="003834D5">
      <w:pPr>
        <w:spacing w:after="0" w:line="360" w:lineRule="auto"/>
        <w:jc w:val="both"/>
        <w:rPr>
          <w:rFonts w:ascii="Times New Roman" w:eastAsiaTheme="minorHAnsi" w:hAnsi="Times New Roman" w:cs="Times New Roman"/>
          <w:sz w:val="12"/>
          <w:szCs w:val="12"/>
          <w14:ligatures w14:val="standardContextual"/>
        </w:rPr>
      </w:pPr>
    </w:p>
    <w:p w14:paraId="224F8C63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Съгласно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Tier 1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те се изчисляват по следните формули:</w:t>
      </w:r>
    </w:p>
    <w:p w14:paraId="60C9898E" w14:textId="77777777" w:rsidR="003834D5" w:rsidRPr="003834D5" w:rsidRDefault="003834D5" w:rsidP="004C752A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lastRenderedPageBreak/>
        <w:t xml:space="preserve">Годишни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 xml:space="preserve">отделени/ погълнати емисии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на CO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-С на място от повторно оводнените органични почви</w:t>
      </w:r>
    </w:p>
    <w:p w14:paraId="2EAEF364" w14:textId="77777777" w:rsidR="003834D5" w:rsidRPr="003834D5" w:rsidRDefault="003834D5" w:rsidP="003834D5">
      <w:pPr>
        <w:shd w:val="clear" w:color="auto" w:fill="F3F6FB"/>
        <w:spacing w:after="0" w:line="360" w:lineRule="auto"/>
        <w:jc w:val="center"/>
        <w:rPr>
          <w:rFonts w:ascii="Times New Roman" w:hAnsi="Times New Roman" w:cs="Times New Roman"/>
          <w:kern w:val="2"/>
          <w:sz w:val="22"/>
          <w:szCs w:val="22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(4) </w:t>
      </w:r>
      <m:oMath>
        <m:r>
          <w:rPr>
            <w:rFonts w:ascii="Cambria Math" w:eastAsiaTheme="minorHAnsi" w:hAnsi="Cambria Math" w:cs="Times New Roman"/>
            <w:sz w:val="22"/>
            <w:szCs w:val="22"/>
            <w14:ligatures w14:val="standardContextual"/>
          </w:rPr>
          <m:t>CO</m:t>
        </m:r>
        <m:r>
          <w:rPr>
            <w:rFonts w:ascii="Cambria Math" w:eastAsiaTheme="minorHAnsi" w:hAnsi="Cambria Math" w:cs="Times New Roman"/>
            <w:sz w:val="16"/>
            <w:szCs w:val="16"/>
            <w14:ligatures w14:val="standardContextual"/>
          </w:rPr>
          <m:t>2</m:t>
        </m:r>
        <m:r>
          <w:rPr>
            <w:rFonts w:ascii="Cambria Math" w:eastAsiaTheme="minorHAnsi" w:hAnsi="Cambria Math" w:cs="Times New Roman"/>
            <w:sz w:val="22"/>
            <w:szCs w:val="22"/>
            <w14:ligatures w14:val="standardContextual"/>
          </w:rPr>
          <m:t>-C в съединения</m:t>
        </m:r>
        <m:r>
          <m:rPr>
            <m:sty m:val="p"/>
          </m:rPr>
          <w:rPr>
            <w:rFonts w:ascii="Cambria Math" w:eastAsiaTheme="minorHAnsi" w:hAnsi="Cambria Math" w:cs="Times New Roman"/>
            <w:kern w:val="2"/>
            <w:sz w:val="22"/>
            <w:szCs w:val="22"/>
            <w:lang w:val="bg-BG"/>
            <w14:ligatures w14:val="standardContextual"/>
          </w:rPr>
          <m:t>=</m:t>
        </m:r>
        <m:nary>
          <m:naryPr>
            <m:chr m:val="∑"/>
            <m:subHide m:val="1"/>
            <m:supHide m:val="1"/>
            <m:ctrlPr>
              <w:rPr>
                <w:rFonts w:ascii="Cambria Math" w:eastAsiaTheme="minorHAnsi" w:hAnsi="Cambria Math" w:cs="Times New Roman"/>
                <w:kern w:val="2"/>
                <w:sz w:val="22"/>
                <w:szCs w:val="22"/>
                <w:lang w:val="bg-BG"/>
                <w14:ligatures w14:val="standardContextual"/>
              </w:rPr>
            </m:ctrlPr>
          </m:naryPr>
          <m:sub>
            <m:ctrlPr>
              <w:rPr>
                <w:rFonts w:ascii="Cambria Math" w:eastAsiaTheme="minorHAnsi" w:hAnsi="Cambria Math" w:cs="Times New Roman"/>
                <w:i/>
                <w:kern w:val="2"/>
                <w:sz w:val="22"/>
                <w:szCs w:val="22"/>
                <w:lang w:val="bg-BG"/>
                <w14:ligatures w14:val="standardContextual"/>
              </w:rPr>
            </m:ctrlPr>
          </m:sub>
          <m:sup>
            <m:ctrlPr>
              <w:rPr>
                <w:rFonts w:ascii="Cambria Math" w:eastAsiaTheme="minorHAnsi" w:hAnsi="Cambria Math" w:cs="Times New Roman"/>
                <w:i/>
                <w:kern w:val="2"/>
                <w:sz w:val="22"/>
                <w:szCs w:val="22"/>
                <w:lang w:val="bg-BG"/>
                <w14:ligatures w14:val="standardContextual"/>
              </w:rPr>
            </m:ctrlPr>
          </m:sup>
          <m:e>
            <m:d>
              <m:dPr>
                <m:ctrlPr>
                  <w:rPr>
                    <w:rFonts w:ascii="Cambria Math" w:eastAsiaTheme="minorHAnsi" w:hAnsi="Cambria Math" w:cs="Times New Roman"/>
                    <w:i/>
                    <w:kern w:val="2"/>
                    <w:sz w:val="22"/>
                    <w:szCs w:val="22"/>
                    <w:lang w:val="bg-BG"/>
                    <w14:ligatures w14:val="standardContextual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 w:val="22"/>
                    <w:szCs w:val="22"/>
                    <w14:ligatures w14:val="standardContextual"/>
                  </w:rPr>
                  <m:t>A*EF</m:t>
                </m:r>
                <m:r>
                  <w:rPr>
                    <w:rFonts w:ascii="Cambria Math" w:eastAsiaTheme="minorHAnsi" w:hAnsi="Cambria Math" w:cs="Times New Roman"/>
                    <w:sz w:val="16"/>
                    <w:szCs w:val="16"/>
                    <w14:ligatures w14:val="standardContextual"/>
                  </w:rPr>
                  <m:t>CO</m:t>
                </m:r>
                <m:r>
                  <w:rPr>
                    <w:rFonts w:ascii="Cambria Math" w:eastAsiaTheme="minorHAnsi" w:hAnsi="Cambria Math" w:cs="Times New Roman"/>
                    <w:sz w:val="14"/>
                    <w:szCs w:val="14"/>
                    <w14:ligatures w14:val="standardContextual"/>
                  </w:rPr>
                  <m:t>2</m:t>
                </m:r>
              </m:e>
            </m:d>
            <m:ctrlPr>
              <w:rPr>
                <w:rFonts w:ascii="Cambria Math" w:eastAsiaTheme="minorHAnsi" w:hAnsi="Cambria Math" w:cs="Times New Roman"/>
                <w:i/>
                <w:kern w:val="2"/>
                <w:sz w:val="22"/>
                <w:szCs w:val="22"/>
                <w:lang w:val="bg-BG"/>
                <w14:ligatures w14:val="standardContextual"/>
              </w:rPr>
            </m:ctrlPr>
          </m:e>
        </m:nary>
      </m:oMath>
      <w:r w:rsidRPr="003834D5">
        <w:rPr>
          <w:rFonts w:ascii="Times New Roman" w:hAnsi="Times New Roman" w:cs="Times New Roman"/>
          <w:kern w:val="2"/>
          <w:sz w:val="22"/>
          <w:szCs w:val="22"/>
          <w:lang w:val="bg-BG"/>
          <w14:ligatures w14:val="standardContextual"/>
        </w:rPr>
        <w:t xml:space="preserve">, </w:t>
      </w:r>
      <w:r w:rsidRPr="003834D5">
        <w:rPr>
          <w:rFonts w:ascii="Times New Roman" w:hAnsi="Times New Roman" w:cs="Times New Roman"/>
          <w:i/>
          <w:iCs/>
          <w:kern w:val="2"/>
          <w:sz w:val="22"/>
          <w:szCs w:val="22"/>
          <w:lang w:val="bg-BG"/>
          <w14:ligatures w14:val="standardContextual"/>
        </w:rPr>
        <w:t>където</w:t>
      </w:r>
    </w:p>
    <w:p w14:paraId="08BBFEE6" w14:textId="77777777" w:rsidR="003834D5" w:rsidRPr="003834D5" w:rsidRDefault="003834D5" w:rsidP="003834D5">
      <w:pPr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 xml:space="preserve">в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съединения</w:t>
      </w:r>
      <w:proofErr w:type="spellEnd"/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отделени/ погълнати емисии от почвата и недървесната растителност,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2F2E808B" w14:textId="77777777" w:rsidR="003834D5" w:rsidRPr="003834D5" w:rsidRDefault="003834D5" w:rsidP="003834D5">
      <w:pPr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A c,n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площ на повторно оводнените органични почви в климатична зона c и статус на хранителни вещества n, ha</w:t>
      </w:r>
    </w:p>
    <w:p w14:paraId="260616CF" w14:textId="77777777" w:rsidR="003834D5" w:rsidRPr="003834D5" w:rsidRDefault="003834D5" w:rsidP="003834D5">
      <w:pPr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CO2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c,n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емисионен фактор за повторно оводнените органични почви в климатична зона c, хранителен статус n,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52A5D386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Емисионният фактор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CO2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c, n се избира таблично в зависимост от климатичната зона, в която попада възстановената влажна зона, както и съдържанието на хранителни вещества в почвата.</w:t>
      </w:r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2249"/>
        <w:gridCol w:w="2249"/>
        <w:gridCol w:w="2247"/>
        <w:gridCol w:w="2247"/>
      </w:tblGrid>
      <w:tr w:rsidR="003834D5" w:rsidRPr="003834D5" w14:paraId="40846A9B" w14:textId="77777777" w:rsidTr="00DF3FB4">
        <w:trPr>
          <w:trHeight w:val="247"/>
        </w:trPr>
        <w:tc>
          <w:tcPr>
            <w:tcW w:w="2249" w:type="dxa"/>
            <w:vAlign w:val="center"/>
          </w:tcPr>
          <w:p w14:paraId="3EB08ABB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Климатична зона</w:t>
            </w:r>
          </w:p>
        </w:tc>
        <w:tc>
          <w:tcPr>
            <w:tcW w:w="2249" w:type="dxa"/>
            <w:vAlign w:val="center"/>
          </w:tcPr>
          <w:p w14:paraId="15C6F39D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Съдържание на хранителни вещества в почвата</w:t>
            </w:r>
          </w:p>
        </w:tc>
        <w:tc>
          <w:tcPr>
            <w:tcW w:w="2247" w:type="dxa"/>
            <w:vAlign w:val="center"/>
          </w:tcPr>
          <w:p w14:paraId="0C7C930C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EF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  <w:t>CO2</w:t>
            </w:r>
          </w:p>
          <w:p w14:paraId="2221F200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(</w:t>
            </w:r>
            <w:proofErr w:type="spellStart"/>
            <w:r w:rsidRPr="00383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tC</w:t>
            </w:r>
            <w:proofErr w:type="spellEnd"/>
            <w:r w:rsidRPr="003834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.</w:t>
            </w:r>
            <w:r w:rsidRPr="00383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3834D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3834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)</w:t>
            </w:r>
          </w:p>
        </w:tc>
        <w:tc>
          <w:tcPr>
            <w:tcW w:w="2247" w:type="dxa"/>
            <w:vAlign w:val="center"/>
          </w:tcPr>
          <w:p w14:paraId="0B4DBE26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95 % </w:t>
            </w:r>
            <w:proofErr w:type="spellStart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диапазон</w:t>
            </w:r>
            <w:proofErr w:type="spellEnd"/>
          </w:p>
        </w:tc>
      </w:tr>
      <w:tr w:rsidR="003834D5" w:rsidRPr="003834D5" w14:paraId="7E13CC80" w14:textId="77777777" w:rsidTr="00DF3FB4">
        <w:trPr>
          <w:trHeight w:val="247"/>
        </w:trPr>
        <w:tc>
          <w:tcPr>
            <w:tcW w:w="2249" w:type="dxa"/>
            <w:vMerge w:val="restart"/>
            <w:vAlign w:val="center"/>
          </w:tcPr>
          <w:p w14:paraId="32FA9BFE" w14:textId="77777777" w:rsidR="003834D5" w:rsidRPr="003834D5" w:rsidRDefault="003834D5" w:rsidP="003834D5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Бореална</w:t>
            </w:r>
          </w:p>
        </w:tc>
        <w:tc>
          <w:tcPr>
            <w:tcW w:w="2249" w:type="dxa"/>
          </w:tcPr>
          <w:p w14:paraId="533F3763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Бедна</w:t>
            </w:r>
          </w:p>
        </w:tc>
        <w:tc>
          <w:tcPr>
            <w:tcW w:w="2247" w:type="dxa"/>
          </w:tcPr>
          <w:p w14:paraId="3B3CC22F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-0,34 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n=26)</w:t>
            </w:r>
          </w:p>
        </w:tc>
        <w:tc>
          <w:tcPr>
            <w:tcW w:w="2247" w:type="dxa"/>
          </w:tcPr>
          <w:p w14:paraId="24F24A29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-0.59 – 0.09</w:t>
            </w:r>
          </w:p>
        </w:tc>
      </w:tr>
      <w:tr w:rsidR="003834D5" w:rsidRPr="003834D5" w14:paraId="4EBA8250" w14:textId="77777777" w:rsidTr="00DF3FB4">
        <w:trPr>
          <w:trHeight w:val="247"/>
        </w:trPr>
        <w:tc>
          <w:tcPr>
            <w:tcW w:w="2249" w:type="dxa"/>
            <w:vMerge/>
            <w:vAlign w:val="center"/>
          </w:tcPr>
          <w:p w14:paraId="589940E3" w14:textId="77777777" w:rsidR="003834D5" w:rsidRPr="003834D5" w:rsidRDefault="003834D5" w:rsidP="003834D5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  <w:tc>
          <w:tcPr>
            <w:tcW w:w="2249" w:type="dxa"/>
          </w:tcPr>
          <w:p w14:paraId="0A5B1E02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Богата</w:t>
            </w:r>
          </w:p>
        </w:tc>
        <w:tc>
          <w:tcPr>
            <w:tcW w:w="2247" w:type="dxa"/>
          </w:tcPr>
          <w:p w14:paraId="649AE886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-0,55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n=39)</w:t>
            </w:r>
          </w:p>
        </w:tc>
        <w:tc>
          <w:tcPr>
            <w:tcW w:w="2247" w:type="dxa"/>
          </w:tcPr>
          <w:p w14:paraId="25D7468E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-0.77 – 0.34</w:t>
            </w:r>
          </w:p>
        </w:tc>
      </w:tr>
      <w:tr w:rsidR="003834D5" w:rsidRPr="003834D5" w14:paraId="6C950C49" w14:textId="77777777" w:rsidTr="00DF3FB4">
        <w:trPr>
          <w:trHeight w:val="247"/>
        </w:trPr>
        <w:tc>
          <w:tcPr>
            <w:tcW w:w="2249" w:type="dxa"/>
            <w:vMerge w:val="restart"/>
            <w:vAlign w:val="center"/>
          </w:tcPr>
          <w:p w14:paraId="642610E6" w14:textId="77777777" w:rsidR="003834D5" w:rsidRPr="003834D5" w:rsidRDefault="003834D5" w:rsidP="003834D5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Умереноконтинентална</w:t>
            </w:r>
          </w:p>
        </w:tc>
        <w:tc>
          <w:tcPr>
            <w:tcW w:w="2249" w:type="dxa"/>
          </w:tcPr>
          <w:p w14:paraId="23633F98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Бедна</w:t>
            </w:r>
          </w:p>
        </w:tc>
        <w:tc>
          <w:tcPr>
            <w:tcW w:w="2247" w:type="dxa"/>
          </w:tcPr>
          <w:p w14:paraId="318B5D3F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-0,23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n=43)</w:t>
            </w:r>
          </w:p>
        </w:tc>
        <w:tc>
          <w:tcPr>
            <w:tcW w:w="2247" w:type="dxa"/>
          </w:tcPr>
          <w:p w14:paraId="4A85081D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-0.64 – +0.18</w:t>
            </w:r>
          </w:p>
        </w:tc>
      </w:tr>
      <w:tr w:rsidR="003834D5" w:rsidRPr="003834D5" w14:paraId="0B835DE1" w14:textId="77777777" w:rsidTr="00DF3FB4">
        <w:trPr>
          <w:trHeight w:val="247"/>
        </w:trPr>
        <w:tc>
          <w:tcPr>
            <w:tcW w:w="2249" w:type="dxa"/>
            <w:vMerge/>
          </w:tcPr>
          <w:p w14:paraId="2D053EDD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  <w:tc>
          <w:tcPr>
            <w:tcW w:w="2249" w:type="dxa"/>
          </w:tcPr>
          <w:p w14:paraId="3D495EF4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Богата</w:t>
            </w:r>
          </w:p>
        </w:tc>
        <w:tc>
          <w:tcPr>
            <w:tcW w:w="2247" w:type="dxa"/>
          </w:tcPr>
          <w:p w14:paraId="42CC9919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+0,50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n=15)</w:t>
            </w:r>
          </w:p>
        </w:tc>
        <w:tc>
          <w:tcPr>
            <w:tcW w:w="2247" w:type="dxa"/>
          </w:tcPr>
          <w:p w14:paraId="3E1A217C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-0.71 – +1.75</w:t>
            </w:r>
          </w:p>
        </w:tc>
      </w:tr>
      <w:tr w:rsidR="003834D5" w:rsidRPr="003834D5" w14:paraId="1DD8AAA8" w14:textId="77777777" w:rsidTr="00DF3FB4">
        <w:trPr>
          <w:trHeight w:val="247"/>
        </w:trPr>
        <w:tc>
          <w:tcPr>
            <w:tcW w:w="2249" w:type="dxa"/>
          </w:tcPr>
          <w:p w14:paraId="49B52D52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Тропична</w:t>
            </w:r>
          </w:p>
        </w:tc>
        <w:tc>
          <w:tcPr>
            <w:tcW w:w="2249" w:type="dxa"/>
          </w:tcPr>
          <w:p w14:paraId="46987F8D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  <w:tc>
          <w:tcPr>
            <w:tcW w:w="2247" w:type="dxa"/>
          </w:tcPr>
          <w:p w14:paraId="6362191D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7" w:type="dxa"/>
          </w:tcPr>
          <w:p w14:paraId="456A6605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</w:tr>
    </w:tbl>
    <w:p w14:paraId="1C17A488" w14:textId="77777777" w:rsidR="003834D5" w:rsidRPr="003834D5" w:rsidRDefault="003834D5" w:rsidP="003834D5">
      <w:pPr>
        <w:spacing w:after="0" w:line="360" w:lineRule="auto"/>
        <w:jc w:val="both"/>
        <w:rPr>
          <w:rFonts w:ascii="Times New Roman" w:eastAsiaTheme="minorHAnsi" w:hAnsi="Times New Roman" w:cs="Times New Roman"/>
          <w:sz w:val="12"/>
          <w:szCs w:val="12"/>
          <w:lang w:val="bg-BG"/>
          <w14:ligatures w14:val="standardContextual"/>
        </w:rPr>
      </w:pPr>
    </w:p>
    <w:p w14:paraId="520FC368" w14:textId="77777777" w:rsidR="003834D5" w:rsidRPr="003834D5" w:rsidRDefault="003834D5" w:rsidP="004C752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Годишни емисии на CO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-c поради загуби на DOC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perscript"/>
          <w:lang w:val="bg-BG"/>
          <w14:ligatures w14:val="standardContextual"/>
        </w:rPr>
        <w:footnoteReference w:id="1"/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от повторно оводнени органични почви</w:t>
      </w:r>
    </w:p>
    <w:p w14:paraId="41C849FE" w14:textId="77777777" w:rsidR="003834D5" w:rsidRPr="003834D5" w:rsidRDefault="003834D5" w:rsidP="003834D5">
      <w:pPr>
        <w:shd w:val="clear" w:color="auto" w:fill="F3F6FB"/>
        <w:spacing w:after="0" w:line="360" w:lineRule="auto"/>
        <w:jc w:val="center"/>
        <w:rPr>
          <w:rFonts w:ascii="Times New Roman" w:hAnsi="Times New Roman" w:cs="Times New Roman"/>
          <w:kern w:val="2"/>
          <w:sz w:val="20"/>
          <w:szCs w:val="20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(5) </w:t>
      </w:r>
      <m:oMath>
        <m:r>
          <w:rPr>
            <w:rFonts w:ascii="Cambria Math" w:eastAsiaTheme="minorHAnsi" w:hAnsi="Cambria Math" w:cs="Times New Roman"/>
            <w:sz w:val="24"/>
            <w:szCs w:val="24"/>
            <w14:ligatures w14:val="standardContextual"/>
          </w:rPr>
          <m:t>CO</m:t>
        </m:r>
        <m:r>
          <w:rPr>
            <w:rFonts w:ascii="Cambria Math" w:eastAsiaTheme="minorHAnsi" w:hAnsi="Cambria Math" w:cs="Times New Roman"/>
            <w:sz w:val="18"/>
            <w:szCs w:val="18"/>
            <w14:ligatures w14:val="standardContextual"/>
          </w:rPr>
          <m:t>2</m:t>
        </m:r>
        <m:r>
          <w:rPr>
            <w:rFonts w:ascii="Cambria Math" w:eastAsiaTheme="minorHAnsi" w:hAnsi="Cambria Math" w:cs="Times New Roman"/>
            <w:sz w:val="24"/>
            <w:szCs w:val="24"/>
            <w14:ligatures w14:val="standardContextual"/>
          </w:rPr>
          <m:t>-C</m:t>
        </m:r>
        <m:r>
          <w:rPr>
            <w:rFonts w:ascii="Cambria Math" w:eastAsiaTheme="minorHAnsi" w:hAnsi="Cambria Math" w:cs="Times New Roman"/>
            <w:sz w:val="18"/>
            <w:szCs w:val="18"/>
            <w14:ligatures w14:val="standardContextual"/>
          </w:rPr>
          <m:t xml:space="preserve">DOC </m:t>
        </m:r>
        <m:r>
          <m:rPr>
            <m:sty m:val="p"/>
          </m:rPr>
          <w:rPr>
            <w:rFonts w:ascii="Cambria Math" w:eastAsiaTheme="minorHAnsi" w:hAnsi="Cambria Math" w:cs="Times New Roman"/>
            <w:kern w:val="2"/>
            <w:sz w:val="24"/>
            <w:szCs w:val="24"/>
            <w:lang w:val="bg-BG"/>
            <w14:ligatures w14:val="standardContextual"/>
          </w:rPr>
          <m:t>=</m:t>
        </m:r>
        <m:nary>
          <m:naryPr>
            <m:chr m:val="∑"/>
            <m:subHide m:val="1"/>
            <m:supHide m:val="1"/>
            <m:ctrlPr>
              <w:rPr>
                <w:rFonts w:ascii="Cambria Math" w:eastAsiaTheme="minorHAnsi" w:hAnsi="Cambria Math" w:cs="Times New Roman"/>
                <w:kern w:val="2"/>
                <w:sz w:val="24"/>
                <w:szCs w:val="24"/>
                <w:lang w:val="bg-BG"/>
                <w14:ligatures w14:val="standardContextual"/>
              </w:rPr>
            </m:ctrlPr>
          </m:naryPr>
          <m:sub>
            <m:ctrlPr>
              <w:rPr>
                <w:rFonts w:ascii="Cambria Math" w:eastAsiaTheme="minorHAnsi" w:hAnsi="Cambria Math" w:cs="Times New Roman"/>
                <w:i/>
                <w:kern w:val="2"/>
                <w:sz w:val="24"/>
                <w:szCs w:val="24"/>
                <w:lang w:val="bg-BG"/>
                <w14:ligatures w14:val="standardContextual"/>
              </w:rPr>
            </m:ctrlPr>
          </m:sub>
          <m:sup>
            <m:ctrlPr>
              <w:rPr>
                <w:rFonts w:ascii="Cambria Math" w:eastAsiaTheme="minorHAnsi" w:hAnsi="Cambria Math" w:cs="Times New Roman"/>
                <w:i/>
                <w:kern w:val="2"/>
                <w:sz w:val="24"/>
                <w:szCs w:val="24"/>
                <w:lang w:val="bg-BG"/>
                <w14:ligatures w14:val="standardContextual"/>
              </w:rPr>
            </m:ctrlPr>
          </m:sup>
          <m:e>
            <m:d>
              <m:dPr>
                <m:ctrlPr>
                  <w:rPr>
                    <w:rFonts w:ascii="Cambria Math" w:eastAsiaTheme="minorHAnsi" w:hAnsi="Cambria Math" w:cs="Times New Roman"/>
                    <w:i/>
                    <w:kern w:val="2"/>
                    <w:sz w:val="24"/>
                    <w:szCs w:val="24"/>
                    <w:lang w:val="bg-BG"/>
                    <w14:ligatures w14:val="standardContextual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14:ligatures w14:val="standardContextual"/>
                  </w:rPr>
                  <m:t>A*EF</m:t>
                </m:r>
                <m:r>
                  <w:rPr>
                    <w:rFonts w:ascii="Cambria Math" w:eastAsiaTheme="minorHAnsi" w:hAnsi="Cambria Math" w:cs="Times New Roman"/>
                    <w:sz w:val="18"/>
                    <w:szCs w:val="18"/>
                    <w14:ligatures w14:val="standardContextual"/>
                  </w:rPr>
                  <m:t xml:space="preserve">DOC </m:t>
                </m:r>
                <m:r>
                  <w:rPr>
                    <w:rFonts w:ascii="Cambria Math" w:eastAsiaTheme="minorHAnsi" w:hAnsi="Cambria Math" w:cs="Times New Roman"/>
                    <w:sz w:val="18"/>
                    <w:szCs w:val="18"/>
                    <w:lang w:val="bg-BG"/>
                    <w14:ligatures w14:val="standardContextual"/>
                  </w:rPr>
                  <m:t xml:space="preserve">повторно оводнени почви </m:t>
                </m:r>
              </m:e>
            </m:d>
            <m:ctrlPr>
              <w:rPr>
                <w:rFonts w:ascii="Cambria Math" w:eastAsiaTheme="minorHAnsi" w:hAnsi="Cambria Math" w:cs="Times New Roman"/>
                <w:i/>
                <w:kern w:val="2"/>
                <w:sz w:val="24"/>
                <w:szCs w:val="24"/>
                <w:lang w:val="bg-BG"/>
                <w14:ligatures w14:val="standardContextual"/>
              </w:rPr>
            </m:ctrlPr>
          </m:e>
        </m:nary>
      </m:oMath>
      <w:r w:rsidRPr="003834D5">
        <w:rPr>
          <w:rFonts w:ascii="Times New Roman" w:hAnsi="Times New Roman" w:cs="Times New Roman"/>
          <w:kern w:val="2"/>
          <w:sz w:val="20"/>
          <w:szCs w:val="20"/>
          <w:lang w:val="bg-BG"/>
          <w14:ligatures w14:val="standardContextual"/>
        </w:rPr>
        <w:t xml:space="preserve">, </w:t>
      </w:r>
      <w:r w:rsidRPr="003834D5">
        <w:rPr>
          <w:rFonts w:ascii="Times New Roman" w:hAnsi="Times New Roman" w:cs="Times New Roman"/>
          <w:i/>
          <w:iCs/>
          <w:kern w:val="2"/>
          <w:sz w:val="20"/>
          <w:szCs w:val="20"/>
          <w:lang w:val="bg-BG"/>
          <w14:ligatures w14:val="standardContextual"/>
        </w:rPr>
        <w:t>където</w:t>
      </w:r>
    </w:p>
    <w:p w14:paraId="3BCB6D9D" w14:textId="77777777" w:rsidR="003834D5" w:rsidRPr="003834D5" w:rsidRDefault="003834D5" w:rsidP="003834D5">
      <w:pPr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 xml:space="preserve">DOC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-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изнесени емисии на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извън площадката от разтворен органичен въглерод,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0638FFCC" w14:textId="77777777" w:rsidR="003834D5" w:rsidRPr="003834D5" w:rsidRDefault="003834D5" w:rsidP="003834D5">
      <w:pPr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Ac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площ на повторно оводнените органични почви в климатична зона c, ha</w:t>
      </w:r>
    </w:p>
    <w:p w14:paraId="53B9EDD4" w14:textId="77777777" w:rsidR="003834D5" w:rsidRPr="003834D5" w:rsidRDefault="003834D5" w:rsidP="003834D5">
      <w:pPr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DOC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_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, c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-C емисионен фактор от DOC, изнесен от повторно оводнени органични почви в климатична зона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(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1EE5CB1D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Емисионният фактор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DOC_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, се избира таблично в зависимост от климатичната зона, в която попада възстановената влажна зона</w:t>
      </w:r>
    </w:p>
    <w:tbl>
      <w:tblPr>
        <w:tblStyle w:val="TableGrid2"/>
        <w:tblW w:w="9057" w:type="dxa"/>
        <w:tblInd w:w="-5" w:type="dxa"/>
        <w:tblLook w:val="04A0" w:firstRow="1" w:lastRow="0" w:firstColumn="1" w:lastColumn="0" w:noHBand="0" w:noVBand="1"/>
      </w:tblPr>
      <w:tblGrid>
        <w:gridCol w:w="3020"/>
        <w:gridCol w:w="3020"/>
        <w:gridCol w:w="3017"/>
      </w:tblGrid>
      <w:tr w:rsidR="003834D5" w:rsidRPr="003834D5" w14:paraId="74D874BB" w14:textId="77777777" w:rsidTr="00DF3FB4">
        <w:trPr>
          <w:trHeight w:val="252"/>
        </w:trPr>
        <w:tc>
          <w:tcPr>
            <w:tcW w:w="3020" w:type="dxa"/>
            <w:vAlign w:val="center"/>
          </w:tcPr>
          <w:p w14:paraId="70ADDCFE" w14:textId="77777777" w:rsidR="003834D5" w:rsidRPr="003834D5" w:rsidRDefault="003834D5" w:rsidP="003834D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Климатична зона</w:t>
            </w:r>
          </w:p>
        </w:tc>
        <w:tc>
          <w:tcPr>
            <w:tcW w:w="3020" w:type="dxa"/>
            <w:vAlign w:val="center"/>
          </w:tcPr>
          <w:p w14:paraId="5903E4B9" w14:textId="77777777" w:rsidR="003834D5" w:rsidRPr="003834D5" w:rsidRDefault="003834D5" w:rsidP="003834D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 xml:space="preserve">DOC 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  <w:t>F LUX</w:t>
            </w:r>
          </w:p>
          <w:p w14:paraId="056A6F24" w14:textId="77777777" w:rsidR="003834D5" w:rsidRPr="003834D5" w:rsidRDefault="003834D5" w:rsidP="003834D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proofErr w:type="gramStart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tC</w:t>
            </w:r>
            <w:proofErr w:type="spellEnd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.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</w:t>
            </w:r>
            <w:proofErr w:type="gramEnd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.y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017" w:type="dxa"/>
            <w:vAlign w:val="center"/>
          </w:tcPr>
          <w:p w14:paraId="5F367B10" w14:textId="77777777" w:rsidR="003834D5" w:rsidRPr="003834D5" w:rsidRDefault="003834D5" w:rsidP="003834D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EF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  <w:t>DOC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_</w:t>
            </w:r>
            <w:r w:rsidRPr="003834D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vertAlign w:val="subscript"/>
                <w:lang w:val="bg-BG"/>
              </w:rPr>
              <w:t>оводнени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, c</w:t>
            </w:r>
          </w:p>
          <w:p w14:paraId="481BFD7D" w14:textId="77777777" w:rsidR="003834D5" w:rsidRPr="003834D5" w:rsidRDefault="003834D5" w:rsidP="003834D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(t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CO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  <w:t>2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-C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ha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  <w:proofErr w:type="gramStart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.y</w:t>
            </w:r>
            <w:proofErr w:type="gramEnd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3834D5" w:rsidRPr="003834D5" w14:paraId="2C5AB2FA" w14:textId="77777777" w:rsidTr="00DF3FB4">
        <w:trPr>
          <w:trHeight w:val="252"/>
        </w:trPr>
        <w:tc>
          <w:tcPr>
            <w:tcW w:w="3020" w:type="dxa"/>
            <w:vAlign w:val="center"/>
          </w:tcPr>
          <w:p w14:paraId="2F031F59" w14:textId="77777777" w:rsidR="003834D5" w:rsidRPr="003834D5" w:rsidRDefault="003834D5" w:rsidP="003834D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Бореална</w:t>
            </w:r>
          </w:p>
        </w:tc>
        <w:tc>
          <w:tcPr>
            <w:tcW w:w="3020" w:type="dxa"/>
          </w:tcPr>
          <w:p w14:paraId="25D66516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08 (0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06 -0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11)</w:t>
            </w:r>
          </w:p>
        </w:tc>
        <w:tc>
          <w:tcPr>
            <w:tcW w:w="3017" w:type="dxa"/>
          </w:tcPr>
          <w:p w14:paraId="2CF0C8F9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0,08 (0,05 – 0,11)</w:t>
            </w:r>
          </w:p>
        </w:tc>
      </w:tr>
      <w:tr w:rsidR="003834D5" w:rsidRPr="003834D5" w14:paraId="1DF6EA82" w14:textId="77777777" w:rsidTr="00DF3FB4">
        <w:trPr>
          <w:trHeight w:val="252"/>
        </w:trPr>
        <w:tc>
          <w:tcPr>
            <w:tcW w:w="3020" w:type="dxa"/>
            <w:vAlign w:val="center"/>
          </w:tcPr>
          <w:p w14:paraId="2E90F557" w14:textId="77777777" w:rsidR="003834D5" w:rsidRPr="003834D5" w:rsidRDefault="003834D5" w:rsidP="003834D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Умереноконтинентална</w:t>
            </w:r>
          </w:p>
        </w:tc>
        <w:tc>
          <w:tcPr>
            <w:tcW w:w="3020" w:type="dxa"/>
          </w:tcPr>
          <w:p w14:paraId="0A20E041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26 (0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17-0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36)</w:t>
            </w:r>
          </w:p>
        </w:tc>
        <w:tc>
          <w:tcPr>
            <w:tcW w:w="3017" w:type="dxa"/>
          </w:tcPr>
          <w:p w14:paraId="2A47C254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0,24 (0,14 – 0,36)</w:t>
            </w:r>
          </w:p>
        </w:tc>
      </w:tr>
      <w:tr w:rsidR="003834D5" w:rsidRPr="003834D5" w14:paraId="7D55EEBA" w14:textId="77777777" w:rsidTr="00DF3FB4">
        <w:trPr>
          <w:trHeight w:val="252"/>
        </w:trPr>
        <w:tc>
          <w:tcPr>
            <w:tcW w:w="3020" w:type="dxa"/>
          </w:tcPr>
          <w:p w14:paraId="248F3679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lastRenderedPageBreak/>
              <w:t>Тропична</w:t>
            </w:r>
          </w:p>
        </w:tc>
        <w:tc>
          <w:tcPr>
            <w:tcW w:w="3020" w:type="dxa"/>
          </w:tcPr>
          <w:p w14:paraId="2529911B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57 (0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49 – 0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64)</w:t>
            </w:r>
          </w:p>
        </w:tc>
        <w:tc>
          <w:tcPr>
            <w:tcW w:w="3017" w:type="dxa"/>
          </w:tcPr>
          <w:p w14:paraId="46B087C8" w14:textId="77777777" w:rsidR="003834D5" w:rsidRPr="003834D5" w:rsidRDefault="003834D5" w:rsidP="003834D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0,51 (0,40 – 0,64)</w:t>
            </w:r>
          </w:p>
        </w:tc>
      </w:tr>
    </w:tbl>
    <w:p w14:paraId="64B44510" w14:textId="77777777" w:rsidR="003834D5" w:rsidRPr="003834D5" w:rsidRDefault="003834D5" w:rsidP="003834D5">
      <w:pPr>
        <w:spacing w:after="0" w:line="360" w:lineRule="auto"/>
        <w:ind w:left="2694" w:hanging="2410"/>
        <w:jc w:val="both"/>
        <w:rPr>
          <w:rFonts w:ascii="Times New Roman" w:eastAsiaTheme="minorHAnsi" w:hAnsi="Times New Roman" w:cs="Times New Roman"/>
          <w:kern w:val="2"/>
          <w:sz w:val="12"/>
          <w:szCs w:val="12"/>
          <w:lang w:val="bg-BG"/>
          <w14:ligatures w14:val="standardContextual"/>
        </w:rPr>
      </w:pPr>
    </w:p>
    <w:p w14:paraId="72CA5B70" w14:textId="77777777" w:rsidR="003834D5" w:rsidRPr="003834D5" w:rsidRDefault="003834D5" w:rsidP="004C752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E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мисии на CO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-C от изгаряне на оводнени орг. почви, (</w:t>
      </w:r>
      <w:proofErr w:type="gram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tC.y</w:t>
      </w:r>
      <w:proofErr w:type="gram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perscript"/>
          <w:lang w:val="bg-BG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)</w:t>
      </w:r>
    </w:p>
    <w:p w14:paraId="5822D5B7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Счита се, че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вероятността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пожари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върху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е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ниска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. Изчислението на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fire-CO2-C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се извършва съгласно Г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лава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2,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Т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ом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4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Насоките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IPCC </w:t>
      </w:r>
      <w:proofErr w:type="spellStart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2006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г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. </w:t>
      </w:r>
    </w:p>
    <w:p w14:paraId="4B6DBB66" w14:textId="77777777" w:rsidR="003834D5" w:rsidRPr="003834D5" w:rsidRDefault="003834D5" w:rsidP="003834D5">
      <w:pPr>
        <w:shd w:val="clear" w:color="auto" w:fill="F3F6FB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(6)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fire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= A.M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B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.C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.G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.10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perscript"/>
          <w:lang w:val="bg-BG"/>
          <w14:ligatures w14:val="standardContextual"/>
        </w:rPr>
        <w:t>-3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където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</w:t>
      </w:r>
    </w:p>
    <w:p w14:paraId="4BBB23CD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fire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количество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емисии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парникови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газове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пожар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, t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всеки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парников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газ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,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например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N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O и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др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.</w:t>
      </w:r>
    </w:p>
    <w:p w14:paraId="655950F4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A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ab/>
        <w:t xml:space="preserve">-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опожарена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площ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ha</w:t>
      </w:r>
    </w:p>
    <w:p w14:paraId="2E83868B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M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B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-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маса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биомасата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,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наличн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а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за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изгаряне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, </w:t>
      </w:r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t.ha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</w:p>
    <w:p w14:paraId="06CD5D8A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</w:pP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Когато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се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използва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мето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 xml:space="preserve">да от 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Tier 1, 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М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B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 xml:space="preserve">се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приема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за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нула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</w:p>
    <w:p w14:paraId="0F8A1ED9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C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:lang w:val="bg-BG"/>
          <w14:ligatures w14:val="standardContextual"/>
        </w:rPr>
        <w:t>f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ab/>
        <w:t>- фактор на горене (таблично определяне)</w:t>
      </w:r>
    </w:p>
    <w:p w14:paraId="40CE28A6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G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ab/>
        <w:t>- емисионен фактор, g.kg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:lang w:val="bg-BG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(таблично определяне)</w:t>
      </w:r>
    </w:p>
    <w:p w14:paraId="3FFA3C86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12"/>
          <w:szCs w:val="12"/>
          <w14:ligatures w14:val="standardContextual"/>
        </w:rPr>
      </w:pPr>
    </w:p>
    <w:p w14:paraId="7DF0C0CF" w14:textId="77777777" w:rsidR="003834D5" w:rsidRPr="003834D5" w:rsidRDefault="003834D5" w:rsidP="004C752A">
      <w:pPr>
        <w:numPr>
          <w:ilvl w:val="1"/>
          <w:numId w:val="27"/>
        </w:numPr>
        <w:spacing w:after="0" w:line="360" w:lineRule="auto"/>
        <w:contextualSpacing/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val="bg-BG"/>
          <w14:ligatures w14:val="standardContextual"/>
        </w:rPr>
        <w:t>Изчисляване на отделените/ погълнати емисиите на 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14:ligatures w14:val="standardContextual"/>
        </w:rPr>
        <w:t>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14:ligatures w14:val="standardContextual"/>
        </w:rPr>
        <w:t>4</w:t>
      </w:r>
    </w:p>
    <w:p w14:paraId="1821C721" w14:textId="77777777" w:rsidR="003834D5" w:rsidRPr="003834D5" w:rsidRDefault="003834D5" w:rsidP="003834D5">
      <w:pPr>
        <w:shd w:val="clear" w:color="auto" w:fill="D9D9D9" w:themeFill="background1" w:themeFillShade="D9"/>
        <w:autoSpaceDE w:val="0"/>
        <w:autoSpaceDN w:val="0"/>
        <w:adjustRightInd w:val="0"/>
        <w:spacing w:after="0" w:line="360" w:lineRule="auto"/>
        <w:ind w:left="360"/>
        <w:contextualSpacing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(7)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= CH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+ L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fire-CH4-C</w:t>
      </w:r>
    </w:p>
    <w:p w14:paraId="62E0EF43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ab/>
        <w:t xml:space="preserve">-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-C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отделни/ погълнати емисии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6A47D8F8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почва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i/>
          <w:iCs/>
          <w:color w:val="0D0D0D" w:themeColor="text1" w:themeTint="F2"/>
          <w:sz w:val="24"/>
          <w:szCs w:val="24"/>
          <w:lang w:val="bg-BG"/>
          <w14:ligatures w14:val="standardContextual"/>
        </w:rPr>
        <w:t xml:space="preserve">- 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:lang w:val="bg-BG"/>
          <w14:ligatures w14:val="standardContextual"/>
        </w:rPr>
        <w:t>отделни/ погълнати емисии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 xml:space="preserve">-C </w:t>
      </w:r>
      <w:proofErr w:type="spellStart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:lang w:val="bg-BG"/>
          <w14:ligatures w14:val="standardContextual"/>
        </w:rPr>
        <w:t xml:space="preserve">оводнени </w:t>
      </w:r>
      <w:proofErr w:type="spellStart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,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color w:val="0D0D0D" w:themeColor="text1" w:themeTint="F2"/>
          <w:sz w:val="24"/>
          <w:szCs w:val="24"/>
          <w14:ligatures w14:val="standardContextual"/>
        </w:rPr>
        <w:t>)</w:t>
      </w:r>
    </w:p>
    <w:p w14:paraId="615B970E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fire-CH4-C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-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емисии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-C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изгаряне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11BEE2AF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i/>
          <w:iCs/>
          <w:sz w:val="12"/>
          <w:szCs w:val="12"/>
          <w14:ligatures w14:val="standardContextual"/>
        </w:rPr>
      </w:pPr>
    </w:p>
    <w:p w14:paraId="630B0AF2" w14:textId="77777777" w:rsidR="003834D5" w:rsidRPr="003834D5" w:rsidRDefault="003834D5" w:rsidP="003834D5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Съгласно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Tier 1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те се изчисляват по следните формули:</w:t>
      </w:r>
    </w:p>
    <w:p w14:paraId="39AFC8AC" w14:textId="77777777" w:rsidR="003834D5" w:rsidRPr="003834D5" w:rsidRDefault="003834D5" w:rsidP="003834D5">
      <w:pPr>
        <w:shd w:val="clear" w:color="auto" w:fill="EFEFF9"/>
        <w:spacing w:after="0" w:line="360" w:lineRule="auto"/>
        <w:jc w:val="center"/>
        <w:rPr>
          <w:rFonts w:ascii="Times New Roman" w:eastAsiaTheme="minorHAnsi" w:hAnsi="Times New Roman" w:cs="Times New Roman"/>
          <w:i/>
          <w:iCs/>
          <w:sz w:val="22"/>
          <w:szCs w:val="22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(8) </w:t>
      </w:r>
      <m:oMath>
        <m:r>
          <w:rPr>
            <w:rFonts w:ascii="Cambria Math" w:eastAsiaTheme="minorHAnsi" w:hAnsi="Cambria Math" w:cs="Times New Roman"/>
            <w:sz w:val="22"/>
            <w:szCs w:val="22"/>
            <w:lang w:val="bg-BG"/>
            <w14:ligatures w14:val="standardContextual"/>
          </w:rPr>
          <m:t>CH</m:t>
        </m:r>
        <m:r>
          <m:rPr>
            <m:nor/>
          </m:rPr>
          <w:rPr>
            <w:rFonts w:ascii="Times New Roman" w:eastAsiaTheme="minorHAnsi" w:hAnsi="Times New Roman" w:cs="Times New Roman"/>
            <w:iCs/>
            <w:sz w:val="16"/>
            <w:szCs w:val="22"/>
            <w:lang w:val="bg-BG"/>
            <w14:ligatures w14:val="standardContextual"/>
          </w:rPr>
          <m:t>4</m:t>
        </m:r>
        <m:r>
          <w:rPr>
            <w:rFonts w:ascii="Cambria Math" w:eastAsiaTheme="minorHAnsi" w:hAnsi="Cambria Math" w:cs="Times New Roman"/>
            <w:sz w:val="22"/>
            <w:szCs w:val="22"/>
            <w:lang w:val="bg-BG"/>
            <w14:ligatures w14:val="standardContextual"/>
          </w:rPr>
          <m:t>-Cпочви=</m:t>
        </m:r>
        <m:f>
          <m:fPr>
            <m:ctrlPr>
              <w:rPr>
                <w:rFonts w:ascii="Cambria Math" w:eastAsiaTheme="minorHAnsi" w:hAnsi="Cambria Math" w:cs="Times New Roman"/>
                <w:i/>
                <w:iCs/>
                <w:sz w:val="22"/>
                <w:szCs w:val="22"/>
                <w14:ligatures w14:val="standardContextual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2"/>
                <w:szCs w:val="22"/>
                <w14:ligatures w14:val="standardContextual"/>
              </w:rPr>
              <m:t xml:space="preserve">∑c,n </m:t>
            </m:r>
            <m:d>
              <m:dPr>
                <m:ctrlPr>
                  <w:rPr>
                    <w:rFonts w:ascii="Cambria Math" w:eastAsiaTheme="minorHAnsi" w:hAnsi="Cambria Math" w:cs="Times New Roman"/>
                    <w:i/>
                    <w:iCs/>
                    <w:sz w:val="22"/>
                    <w:szCs w:val="22"/>
                    <w14:ligatures w14:val="standardContextual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 w:val="22"/>
                    <w:szCs w:val="22"/>
                    <w14:ligatures w14:val="standardContextual"/>
                  </w:rPr>
                  <m:t xml:space="preserve">A.EF </m:t>
                </m:r>
                <m:r>
                  <m:rPr>
                    <m:nor/>
                  </m:rPr>
                  <w:rPr>
                    <w:rFonts w:ascii="Times New Roman" w:eastAsiaTheme="minorHAnsi" w:hAnsi="Times New Roman" w:cs="Times New Roman"/>
                    <w:iCs/>
                    <w:sz w:val="16"/>
                    <w:szCs w:val="22"/>
                    <w14:ligatures w14:val="standardContextual"/>
                  </w:rPr>
                  <m:t>CH4</m:t>
                </m:r>
                <m:r>
                  <m:rPr>
                    <m:nor/>
                  </m:rPr>
                  <w:rPr>
                    <w:rFonts w:ascii="Times New Roman" w:eastAsiaTheme="minorHAnsi" w:hAnsi="Times New Roman" w:cs="Times New Roman"/>
                    <w:iCs/>
                    <w:sz w:val="16"/>
                    <w:szCs w:val="22"/>
                    <w:lang w:val="bg-BG"/>
                    <w14:ligatures w14:val="standardContextual"/>
                  </w:rPr>
                  <m:t xml:space="preserve"> почви</m:t>
                </m:r>
              </m:e>
            </m:d>
            <m:r>
              <w:rPr>
                <w:rFonts w:ascii="Cambria Math" w:eastAsiaTheme="minorHAnsi" w:hAnsi="Cambria Math" w:cs="Times New Roman"/>
                <w:sz w:val="22"/>
                <w:szCs w:val="22"/>
                <w14:ligatures w14:val="standardContextual"/>
              </w:rPr>
              <m:t>c, n</m:t>
            </m:r>
            <m:ctrlPr>
              <w:rPr>
                <w:rFonts w:ascii="Cambria Math" w:eastAsiaTheme="minorHAnsi" w:hAnsi="Cambria Math" w:cs="Times New Roman"/>
                <w:i/>
                <w:iCs/>
                <w:sz w:val="22"/>
                <w:szCs w:val="22"/>
                <w:lang w:val="bg-BG"/>
                <w14:ligatures w14:val="standardContextual"/>
              </w:rPr>
            </m:ctrlPr>
          </m:num>
          <m:den>
            <m:r>
              <w:rPr>
                <w:rFonts w:ascii="Cambria Math" w:eastAsiaTheme="minorHAnsi" w:hAnsi="Cambria Math" w:cs="Times New Roman"/>
                <w:sz w:val="22"/>
                <w:szCs w:val="22"/>
                <w:lang w:val="bg-BG"/>
                <w14:ligatures w14:val="standardContextual"/>
              </w:rPr>
              <m:t>1000</m:t>
            </m:r>
          </m:den>
        </m:f>
      </m:oMath>
      <w:r w:rsidRPr="003834D5">
        <w:rPr>
          <w:rFonts w:ascii="Times New Roman" w:hAnsi="Times New Roman" w:cs="Times New Roman"/>
          <w:i/>
          <w:iCs/>
          <w:sz w:val="22"/>
          <w:szCs w:val="22"/>
          <w:lang w:val="bg-BG"/>
          <w14:ligatures w14:val="standardContextual"/>
        </w:rPr>
        <w:t>, където</w:t>
      </w:r>
    </w:p>
    <w:p w14:paraId="27B23166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почва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- е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мисии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-C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оводнените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(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7A1DD165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proofErr w:type="spellStart"/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Ac,n</w:t>
      </w:r>
      <w:proofErr w:type="spellEnd"/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-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площ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оводнениете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в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климатична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зона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„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“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и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статус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хранителни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вещества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„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“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ha</w:t>
      </w:r>
    </w:p>
    <w:p w14:paraId="64F70A7F" w14:textId="77777777" w:rsidR="003834D5" w:rsidRDefault="003834D5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CH4почва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-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емисионен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фактор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от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повторно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органични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в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климатична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зона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„</w:t>
      </w:r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c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“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и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статус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на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хранителни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вещества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„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“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, (tCH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ha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.y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)</w:t>
      </w:r>
    </w:p>
    <w:p w14:paraId="25415E7F" w14:textId="77777777" w:rsidR="00BC4777" w:rsidRPr="003834D5" w:rsidRDefault="00BC4777" w:rsidP="003834D5">
      <w:pPr>
        <w:autoSpaceDE w:val="0"/>
        <w:autoSpaceDN w:val="0"/>
        <w:adjustRightInd w:val="0"/>
        <w:spacing w:after="0" w:line="360" w:lineRule="auto"/>
        <w:ind w:left="2694" w:hanging="19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</w:pPr>
    </w:p>
    <w:tbl>
      <w:tblPr>
        <w:tblStyle w:val="TableGrid2"/>
        <w:tblW w:w="0" w:type="auto"/>
        <w:tblInd w:w="-5" w:type="dxa"/>
        <w:tblLook w:val="04A0" w:firstRow="1" w:lastRow="0" w:firstColumn="1" w:lastColumn="0" w:noHBand="0" w:noVBand="1"/>
      </w:tblPr>
      <w:tblGrid>
        <w:gridCol w:w="2249"/>
        <w:gridCol w:w="2249"/>
        <w:gridCol w:w="2247"/>
        <w:gridCol w:w="2247"/>
      </w:tblGrid>
      <w:tr w:rsidR="003834D5" w:rsidRPr="003834D5" w14:paraId="33FF7DCE" w14:textId="77777777" w:rsidTr="00DF3FB4">
        <w:trPr>
          <w:trHeight w:val="247"/>
        </w:trPr>
        <w:tc>
          <w:tcPr>
            <w:tcW w:w="2249" w:type="dxa"/>
            <w:vAlign w:val="center"/>
          </w:tcPr>
          <w:p w14:paraId="745A9F3F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lastRenderedPageBreak/>
              <w:t>Климатична зона</w:t>
            </w:r>
          </w:p>
        </w:tc>
        <w:tc>
          <w:tcPr>
            <w:tcW w:w="2249" w:type="dxa"/>
            <w:vAlign w:val="center"/>
          </w:tcPr>
          <w:p w14:paraId="539C306B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Съдържание на хранителни вещества в почвата</w:t>
            </w:r>
          </w:p>
        </w:tc>
        <w:tc>
          <w:tcPr>
            <w:tcW w:w="2247" w:type="dxa"/>
            <w:vAlign w:val="center"/>
          </w:tcPr>
          <w:p w14:paraId="29FA4E84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g-BG"/>
              </w:rPr>
              <w:t>EF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bg-BG"/>
              </w:rPr>
              <w:t>C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H4</w:t>
            </w:r>
          </w:p>
          <w:p w14:paraId="02A2E909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(t</w:t>
            </w: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C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H4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-C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. ha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proofErr w:type="gramStart"/>
            <w:r w:rsidRPr="003834D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.y</w:t>
            </w:r>
            <w:proofErr w:type="gramEnd"/>
            <w:r w:rsidRPr="003834D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47" w:type="dxa"/>
            <w:vAlign w:val="center"/>
          </w:tcPr>
          <w:p w14:paraId="3ED2B1E5" w14:textId="77777777" w:rsidR="003834D5" w:rsidRPr="003834D5" w:rsidRDefault="003834D5" w:rsidP="00383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95 % </w:t>
            </w:r>
            <w:proofErr w:type="spellStart"/>
            <w:r w:rsidRPr="00383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диапазон</w:t>
            </w:r>
            <w:proofErr w:type="spellEnd"/>
          </w:p>
        </w:tc>
      </w:tr>
      <w:tr w:rsidR="003834D5" w:rsidRPr="003834D5" w14:paraId="625EC461" w14:textId="77777777" w:rsidTr="00DF3FB4">
        <w:trPr>
          <w:trHeight w:val="247"/>
        </w:trPr>
        <w:tc>
          <w:tcPr>
            <w:tcW w:w="2249" w:type="dxa"/>
            <w:vMerge w:val="restart"/>
            <w:vAlign w:val="center"/>
          </w:tcPr>
          <w:p w14:paraId="6B8A099F" w14:textId="77777777" w:rsidR="003834D5" w:rsidRPr="003834D5" w:rsidRDefault="003834D5" w:rsidP="003834D5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Бореална</w:t>
            </w:r>
          </w:p>
        </w:tc>
        <w:tc>
          <w:tcPr>
            <w:tcW w:w="2249" w:type="dxa"/>
          </w:tcPr>
          <w:p w14:paraId="29A00509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Бедна</w:t>
            </w:r>
          </w:p>
        </w:tc>
        <w:tc>
          <w:tcPr>
            <w:tcW w:w="2247" w:type="dxa"/>
          </w:tcPr>
          <w:p w14:paraId="7AEDEFE0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n=39)</w:t>
            </w:r>
          </w:p>
        </w:tc>
        <w:tc>
          <w:tcPr>
            <w:tcW w:w="2247" w:type="dxa"/>
          </w:tcPr>
          <w:p w14:paraId="15185AC4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0,5-246</w:t>
            </w:r>
          </w:p>
        </w:tc>
      </w:tr>
      <w:tr w:rsidR="003834D5" w:rsidRPr="003834D5" w14:paraId="4232C678" w14:textId="77777777" w:rsidTr="00DF3FB4">
        <w:trPr>
          <w:trHeight w:val="247"/>
        </w:trPr>
        <w:tc>
          <w:tcPr>
            <w:tcW w:w="2249" w:type="dxa"/>
            <w:vMerge/>
            <w:vAlign w:val="center"/>
          </w:tcPr>
          <w:p w14:paraId="68A09966" w14:textId="77777777" w:rsidR="003834D5" w:rsidRPr="003834D5" w:rsidRDefault="003834D5" w:rsidP="003834D5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  <w:tc>
          <w:tcPr>
            <w:tcW w:w="2249" w:type="dxa"/>
          </w:tcPr>
          <w:p w14:paraId="7429C7ED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Богата</w:t>
            </w:r>
          </w:p>
        </w:tc>
        <w:tc>
          <w:tcPr>
            <w:tcW w:w="2247" w:type="dxa"/>
          </w:tcPr>
          <w:p w14:paraId="01E7C231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137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n=35)</w:t>
            </w:r>
          </w:p>
        </w:tc>
        <w:tc>
          <w:tcPr>
            <w:tcW w:w="2247" w:type="dxa"/>
          </w:tcPr>
          <w:p w14:paraId="33118547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0-493</w:t>
            </w:r>
          </w:p>
        </w:tc>
      </w:tr>
      <w:tr w:rsidR="003834D5" w:rsidRPr="003834D5" w14:paraId="29980276" w14:textId="77777777" w:rsidTr="00DF3FB4">
        <w:trPr>
          <w:trHeight w:val="247"/>
        </w:trPr>
        <w:tc>
          <w:tcPr>
            <w:tcW w:w="2249" w:type="dxa"/>
            <w:vMerge w:val="restart"/>
            <w:vAlign w:val="center"/>
          </w:tcPr>
          <w:p w14:paraId="30F4B3A0" w14:textId="77777777" w:rsidR="003834D5" w:rsidRPr="003834D5" w:rsidRDefault="003834D5" w:rsidP="003834D5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Умереноконтинентална</w:t>
            </w:r>
          </w:p>
        </w:tc>
        <w:tc>
          <w:tcPr>
            <w:tcW w:w="2249" w:type="dxa"/>
          </w:tcPr>
          <w:p w14:paraId="369BC649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Бедна</w:t>
            </w:r>
          </w:p>
        </w:tc>
        <w:tc>
          <w:tcPr>
            <w:tcW w:w="2247" w:type="dxa"/>
          </w:tcPr>
          <w:p w14:paraId="1112AB19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92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n=42)</w:t>
            </w:r>
          </w:p>
        </w:tc>
        <w:tc>
          <w:tcPr>
            <w:tcW w:w="2247" w:type="dxa"/>
          </w:tcPr>
          <w:p w14:paraId="143AA9FD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3-445</w:t>
            </w:r>
          </w:p>
        </w:tc>
      </w:tr>
      <w:tr w:rsidR="003834D5" w:rsidRPr="003834D5" w14:paraId="0B872191" w14:textId="77777777" w:rsidTr="00DF3FB4">
        <w:trPr>
          <w:trHeight w:val="247"/>
        </w:trPr>
        <w:tc>
          <w:tcPr>
            <w:tcW w:w="2249" w:type="dxa"/>
            <w:vMerge/>
          </w:tcPr>
          <w:p w14:paraId="47A34182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  <w:tc>
          <w:tcPr>
            <w:tcW w:w="2249" w:type="dxa"/>
          </w:tcPr>
          <w:p w14:paraId="5D14ED7E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Богата</w:t>
            </w:r>
          </w:p>
        </w:tc>
        <w:tc>
          <w:tcPr>
            <w:tcW w:w="2247" w:type="dxa"/>
          </w:tcPr>
          <w:p w14:paraId="06E7EFBE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216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n=37)</w:t>
            </w:r>
          </w:p>
        </w:tc>
        <w:tc>
          <w:tcPr>
            <w:tcW w:w="2247" w:type="dxa"/>
          </w:tcPr>
          <w:p w14:paraId="0AE4EDE5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0-856</w:t>
            </w:r>
          </w:p>
        </w:tc>
      </w:tr>
      <w:tr w:rsidR="003834D5" w:rsidRPr="003834D5" w14:paraId="0D3B9774" w14:textId="77777777" w:rsidTr="00DF3FB4">
        <w:trPr>
          <w:trHeight w:val="247"/>
        </w:trPr>
        <w:tc>
          <w:tcPr>
            <w:tcW w:w="2249" w:type="dxa"/>
          </w:tcPr>
          <w:p w14:paraId="5A1F7411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Тропична</w:t>
            </w:r>
          </w:p>
        </w:tc>
        <w:tc>
          <w:tcPr>
            <w:tcW w:w="2249" w:type="dxa"/>
          </w:tcPr>
          <w:p w14:paraId="03B49974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</w:p>
        </w:tc>
        <w:tc>
          <w:tcPr>
            <w:tcW w:w="2247" w:type="dxa"/>
          </w:tcPr>
          <w:p w14:paraId="426FB27C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 xml:space="preserve">41 </w:t>
            </w:r>
            <w:r w:rsidRPr="003834D5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(</w:t>
            </w: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n=11)</w:t>
            </w:r>
          </w:p>
        </w:tc>
        <w:tc>
          <w:tcPr>
            <w:tcW w:w="2247" w:type="dxa"/>
          </w:tcPr>
          <w:p w14:paraId="521F137E" w14:textId="77777777" w:rsidR="003834D5" w:rsidRPr="003834D5" w:rsidRDefault="003834D5" w:rsidP="003834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34D5">
              <w:rPr>
                <w:rFonts w:ascii="Times New Roman" w:hAnsi="Times New Roman" w:cs="Times New Roman"/>
                <w:sz w:val="20"/>
                <w:szCs w:val="20"/>
              </w:rPr>
              <w:t>7-134</w:t>
            </w:r>
          </w:p>
        </w:tc>
      </w:tr>
    </w:tbl>
    <w:p w14:paraId="422DE5FA" w14:textId="77777777" w:rsidR="003834D5" w:rsidRPr="003834D5" w:rsidRDefault="003834D5" w:rsidP="00383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noProof/>
          <w:kern w:val="2"/>
          <w:sz w:val="20"/>
          <w:szCs w:val="20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noProof/>
          <w:kern w:val="2"/>
          <w:sz w:val="20"/>
          <w:szCs w:val="20"/>
          <w:lang w:val="bg-BG"/>
          <w14:ligatures w14:val="standardContextual"/>
        </w:rPr>
        <w:t xml:space="preserve">Забележка: Ако не е известно съдържанието на хранителни вещества в почвите, то за умерените ширини се взема </w:t>
      </w:r>
      <w:r w:rsidRPr="003834D5">
        <w:rPr>
          <w:rFonts w:ascii="Times New Roman" w:eastAsiaTheme="minorHAnsi" w:hAnsi="Times New Roman" w:cs="Times New Roman"/>
          <w:i/>
          <w:iCs/>
          <w:noProof/>
          <w:kern w:val="2"/>
          <w:sz w:val="20"/>
          <w:szCs w:val="20"/>
          <w14:ligatures w14:val="standardContextual"/>
        </w:rPr>
        <w:t xml:space="preserve">EF </w:t>
      </w:r>
      <w:r w:rsidRPr="003834D5">
        <w:rPr>
          <w:rFonts w:ascii="Times New Roman" w:eastAsiaTheme="minorHAnsi" w:hAnsi="Times New Roman" w:cs="Times New Roman"/>
          <w:i/>
          <w:iCs/>
          <w:noProof/>
          <w:kern w:val="2"/>
          <w:sz w:val="20"/>
          <w:szCs w:val="20"/>
          <w:lang w:val="bg-BG"/>
          <w14:ligatures w14:val="standardContextual"/>
        </w:rPr>
        <w:t>за богати на органично вещество почви.</w:t>
      </w:r>
    </w:p>
    <w:p w14:paraId="75DC816E" w14:textId="77777777" w:rsidR="003834D5" w:rsidRPr="003834D5" w:rsidRDefault="003834D5" w:rsidP="00383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sz w:val="22"/>
          <w:szCs w:val="22"/>
          <w14:ligatures w14:val="standardContextual"/>
        </w:rPr>
      </w:pPr>
    </w:p>
    <w:p w14:paraId="275E6275" w14:textId="77777777" w:rsidR="003834D5" w:rsidRPr="003834D5" w:rsidRDefault="003834D5" w:rsidP="004C752A">
      <w:pPr>
        <w:numPr>
          <w:ilvl w:val="1"/>
          <w:numId w:val="29"/>
        </w:numPr>
        <w:spacing w:after="0" w:line="360" w:lineRule="auto"/>
        <w:contextualSpacing/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val="bg-BG"/>
          <w14:ligatures w14:val="standardContextual"/>
        </w:rPr>
        <w:t xml:space="preserve">Изчисляване на отделените/ погълнати емисиите на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14:ligatures w14:val="standardContextual"/>
        </w:rPr>
        <w:t>O</w:t>
      </w:r>
    </w:p>
    <w:p w14:paraId="6AF3E1F7" w14:textId="77777777" w:rsidR="003834D5" w:rsidRPr="003834D5" w:rsidRDefault="003834D5" w:rsidP="003834D5">
      <w:pPr>
        <w:shd w:val="clear" w:color="auto" w:fill="BFBFBF" w:themeFill="background1" w:themeFillShade="BF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(9) 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i/>
          <w:iCs/>
          <w:sz w:val="13"/>
          <w:szCs w:val="13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 xml:space="preserve">O </w:t>
      </w:r>
      <w:r w:rsidRPr="003834D5">
        <w:rPr>
          <w:rFonts w:ascii="Times New Roman" w:eastAsiaTheme="minorHAnsi" w:hAnsi="Times New Roman" w:cs="Times New Roman"/>
          <w:i/>
          <w:iCs/>
          <w:sz w:val="13"/>
          <w:szCs w:val="13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>-N = N</w:t>
      </w:r>
      <w:r w:rsidRPr="003834D5">
        <w:rPr>
          <w:rFonts w:ascii="Times New Roman" w:eastAsiaTheme="minorHAnsi" w:hAnsi="Times New Roman" w:cs="Times New Roman"/>
          <w:i/>
          <w:iCs/>
          <w:sz w:val="13"/>
          <w:szCs w:val="13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>O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i/>
          <w:iCs/>
          <w:sz w:val="13"/>
          <w:szCs w:val="13"/>
          <w:lang w:val="bg-BG"/>
          <w14:ligatures w14:val="standardContextual"/>
        </w:rPr>
        <w:t xml:space="preserve">почви 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  <w:t>-N + L</w:t>
      </w:r>
      <w:r w:rsidRPr="003834D5">
        <w:rPr>
          <w:rFonts w:ascii="Times New Roman" w:eastAsiaTheme="minorHAnsi" w:hAnsi="Times New Roman" w:cs="Times New Roman"/>
          <w:i/>
          <w:iCs/>
          <w:sz w:val="13"/>
          <w:szCs w:val="13"/>
          <w:vertAlign w:val="subscript"/>
          <w14:ligatures w14:val="standardContextual"/>
        </w:rPr>
        <w:t>fire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:vertAlign w:val="subscript"/>
          <w14:ligatures w14:val="standardContextual"/>
        </w:rPr>
        <w:t>-N</w:t>
      </w:r>
      <w:r w:rsidRPr="003834D5">
        <w:rPr>
          <w:rFonts w:ascii="Times New Roman" w:eastAsiaTheme="minorHAnsi" w:hAnsi="Times New Roman" w:cs="Times New Roman"/>
          <w:i/>
          <w:iCs/>
          <w:sz w:val="13"/>
          <w:szCs w:val="13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0"/>
          <w:szCs w:val="20"/>
          <w:vertAlign w:val="subscript"/>
          <w14:ligatures w14:val="standardContextual"/>
        </w:rPr>
        <w:t>O-N</w:t>
      </w:r>
    </w:p>
    <w:p w14:paraId="2930BB2A" w14:textId="77777777" w:rsidR="003834D5" w:rsidRPr="003834D5" w:rsidRDefault="003834D5" w:rsidP="003834D5">
      <w:pPr>
        <w:spacing w:after="0" w:line="259" w:lineRule="auto"/>
        <w:rPr>
          <w:rFonts w:ascii="Times New Roman" w:eastAsiaTheme="minorHAnsi" w:hAnsi="Times New Roman" w:cs="Times New Roman"/>
          <w:i/>
          <w:iCs/>
          <w:sz w:val="20"/>
          <w:szCs w:val="20"/>
          <w14:ligatures w14:val="standardContextual"/>
        </w:rPr>
      </w:pPr>
    </w:p>
    <w:p w14:paraId="4D890C9A" w14:textId="77777777" w:rsidR="003834D5" w:rsidRPr="003834D5" w:rsidRDefault="003834D5" w:rsidP="003834D5">
      <w:pPr>
        <w:spacing w:after="0" w:line="259" w:lineRule="auto"/>
        <w:ind w:left="2694" w:hanging="1985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-N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  <w:t>-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O-N емисии от повторно оводнени органични почви, (kg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O-N.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)</w:t>
      </w:r>
    </w:p>
    <w:p w14:paraId="1DB561B0" w14:textId="77777777" w:rsidR="003834D5" w:rsidRPr="003834D5" w:rsidRDefault="003834D5" w:rsidP="003834D5">
      <w:pPr>
        <w:spacing w:after="0" w:line="259" w:lineRule="auto"/>
        <w:ind w:left="2694" w:hanging="1985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O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почва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-N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ab/>
        <w:t>- емисии на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O-N от почвения басейн на повторно оводнени органични почви, (kg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O-N.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)</w:t>
      </w:r>
    </w:p>
    <w:p w14:paraId="52716C70" w14:textId="77777777" w:rsidR="003834D5" w:rsidRPr="003834D5" w:rsidRDefault="003834D5" w:rsidP="003834D5">
      <w:pPr>
        <w:spacing w:after="0" w:line="259" w:lineRule="auto"/>
        <w:ind w:left="2694" w:hanging="1985"/>
        <w:jc w:val="both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fire-N2O-N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ab/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- емисии на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O-N от изгаряне на повторно оводнени органични почви, (kg N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O-N.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)</w:t>
      </w:r>
    </w:p>
    <w:p w14:paraId="2B3054A1" w14:textId="77777777" w:rsidR="004043E9" w:rsidRDefault="003834D5" w:rsidP="003834D5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!!! При прилагане на 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14:ligatures w14:val="standardContextual"/>
        </w:rPr>
        <w:t>Tier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 1 се приема, че емисиите на азотни оксиди от повторно оводнени почви са незначителни. </w:t>
      </w:r>
    </w:p>
    <w:p w14:paraId="651FA535" w14:textId="782B62D3" w:rsidR="003834D5" w:rsidRPr="003834D5" w:rsidRDefault="003834D5" w:rsidP="004C752A">
      <w:pPr>
        <w:numPr>
          <w:ilvl w:val="0"/>
          <w:numId w:val="26"/>
        </w:numPr>
        <w:spacing w:after="0" w:line="36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Изчисляване на парникови газове (CO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 CH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, N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O)</w:t>
      </w:r>
    </w:p>
    <w:p w14:paraId="0A11C982" w14:textId="77777777" w:rsidR="003834D5" w:rsidRPr="003834D5" w:rsidRDefault="003834D5" w:rsidP="003834D5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Съгласно данните за влажната зона, то</w:t>
      </w:r>
    </w:p>
    <w:p w14:paraId="676C3F3D" w14:textId="77777777" w:rsidR="003834D5" w:rsidRPr="003834D5" w:rsidRDefault="003834D5" w:rsidP="003834D5">
      <w:pPr>
        <w:spacing w:after="0" w:line="240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А = 0.5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ha</w:t>
      </w:r>
    </w:p>
    <w:p w14:paraId="3EC2FE26" w14:textId="77777777" w:rsidR="003834D5" w:rsidRPr="003834D5" w:rsidRDefault="003834D5" w:rsidP="003834D5">
      <w:pPr>
        <w:spacing w:after="0" w:line="240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CO2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= +0.50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14:ligatures w14:val="standardContextual"/>
        </w:rPr>
        <w:t>(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  <w:t>коефициентът се избира таблично спрямо климатичната област и съдържанието на хранителни елементи- за умереноконтинентален климат и богати на хранителни вещества почви )</w:t>
      </w:r>
    </w:p>
    <w:p w14:paraId="599CBC5D" w14:textId="77777777" w:rsidR="003834D5" w:rsidRPr="003834D5" w:rsidRDefault="003834D5" w:rsidP="003834D5">
      <w:pPr>
        <w:spacing w:after="0" w:line="240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DOC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 xml:space="preserve">F LUX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= 0.20 </w:t>
      </w:r>
      <w:proofErr w:type="spellStart"/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ha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.y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14:ligatures w14:val="standardContextual"/>
        </w:rPr>
        <w:t>(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  <w:t>коефициентът се избира таблично спрямо климатичната област и съдържанието на хранителни елементи - за умереноконтинентален климат и богати на хранителни вещества почви)</w:t>
      </w:r>
    </w:p>
    <w:p w14:paraId="6CF31D57" w14:textId="77777777" w:rsidR="003834D5" w:rsidRPr="003834D5" w:rsidRDefault="003834D5" w:rsidP="003834D5">
      <w:pPr>
        <w:spacing w:after="0" w:line="240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DOC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_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:lang w:val="bg-BG"/>
          <w14:ligatures w14:val="standardContextual"/>
        </w:rPr>
        <w:t>оводнени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, = 0,24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t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ha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</w:t>
      </w:r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.y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, 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14:ligatures w14:val="standardContextual"/>
        </w:rPr>
        <w:t>(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  <w:t>коефициентът се избира таблично спрямо климатичната област и съдържанието на хранителни елементи - за умереноконтинентален климат и богати на хранителни вещества почви)</w:t>
      </w:r>
    </w:p>
    <w:p w14:paraId="45B97F7A" w14:textId="77777777" w:rsidR="003834D5" w:rsidRPr="003834D5" w:rsidRDefault="003834D5" w:rsidP="003834D5">
      <w:pPr>
        <w:spacing w:after="0" w:line="240" w:lineRule="auto"/>
        <w:ind w:left="2126" w:hanging="2126"/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L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>fire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 xml:space="preserve">= 0 (при прилагането на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Tier 1, M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bscript"/>
          <w14:ligatures w14:val="standardContextual"/>
        </w:rPr>
        <w:t xml:space="preserve">B 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= 0, </w:t>
      </w:r>
      <w:r w:rsidRPr="003834D5">
        <w:rPr>
          <w:rFonts w:ascii="Times New Roman" w:eastAsiaTheme="minorHAnsi" w:hAnsi="Times New Roman" w:cs="Times New Roman"/>
          <w:sz w:val="22"/>
          <w:szCs w:val="22"/>
          <w:lang w:val="bg-BG"/>
          <w14:ligatures w14:val="standardContextual"/>
        </w:rPr>
        <w:t>което приравнява уравнението на 0)</w:t>
      </w:r>
    </w:p>
    <w:p w14:paraId="785C424F" w14:textId="77777777" w:rsidR="003834D5" w:rsidRPr="003834D5" w:rsidRDefault="003834D5" w:rsidP="003834D5">
      <w:pPr>
        <w:spacing w:after="0" w:line="240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EF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14:ligatures w14:val="standardContextual"/>
        </w:rPr>
        <w:t>H4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=216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sz w:val="24"/>
          <w:szCs w:val="24"/>
          <w:lang w:val="bg-BG"/>
          <w14:ligatures w14:val="standardContextual"/>
        </w:rPr>
        <w:t>t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H4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 xml:space="preserve"> ha</w:t>
      </w:r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</w:t>
      </w:r>
      <w:proofErr w:type="gramStart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1</w:t>
      </w:r>
      <w:r w:rsidRPr="003834D5">
        <w:rPr>
          <w:rFonts w:ascii="Times New Roman" w:eastAsiaTheme="minorHAnsi" w:hAnsi="Times New Roman" w:cs="Times New Roman"/>
          <w:sz w:val="24"/>
          <w:szCs w:val="24"/>
          <w14:ligatures w14:val="standardContextual"/>
        </w:rPr>
        <w:t>.y</w:t>
      </w:r>
      <w:proofErr w:type="gramEnd"/>
      <w:r w:rsidRPr="003834D5">
        <w:rPr>
          <w:rFonts w:ascii="Times New Roman" w:eastAsiaTheme="minorHAnsi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14:ligatures w14:val="standardContextual"/>
        </w:rPr>
        <w:t>(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  <w:t>коефициентът се избира таблично спрямо климатичната област и съдържанието на хранителни елементи - за умереноконтинентален климат и богати на хранителни вещества почви)</w:t>
      </w:r>
    </w:p>
    <w:p w14:paraId="0668CC7C" w14:textId="77777777" w:rsidR="003834D5" w:rsidRPr="003834D5" w:rsidRDefault="003834D5" w:rsidP="003834D5">
      <w:pPr>
        <w:spacing w:after="160" w:line="259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N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 xml:space="preserve">O 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14:ligatures w14:val="standardContextual"/>
        </w:rPr>
        <w:t>-N</w:t>
      </w:r>
      <w:r w:rsidRPr="003834D5">
        <w:rPr>
          <w:rFonts w:ascii="Times New Roman" w:eastAsiaTheme="minorHAnsi" w:hAnsi="Times New Roman" w:cs="Times New Roman"/>
          <w:i/>
          <w:iCs/>
          <w:sz w:val="24"/>
          <w:szCs w:val="24"/>
          <w:lang w:val="bg-BG"/>
          <w14:ligatures w14:val="standardContextual"/>
        </w:rPr>
        <w:t xml:space="preserve"> = 0 </w:t>
      </w:r>
      <w:r w:rsidRPr="003834D5">
        <w:rPr>
          <w:rFonts w:ascii="Times New Roman" w:eastAsiaTheme="minorHAnsi" w:hAnsi="Times New Roman" w:cs="Times New Roman"/>
          <w:i/>
          <w:iCs/>
          <w:sz w:val="22"/>
          <w:szCs w:val="22"/>
          <w:lang w:val="bg-BG"/>
          <w14:ligatures w14:val="standardContextual"/>
        </w:rPr>
        <w:t>(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  <w:t xml:space="preserve">При прилагане на 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14:ligatures w14:val="standardContextual"/>
        </w:rPr>
        <w:t>Tier</w:t>
      </w:r>
      <w:r w:rsidRPr="003834D5">
        <w:rPr>
          <w:rFonts w:ascii="Times New Roman" w:eastAsiaTheme="minorHAnsi" w:hAnsi="Times New Roman" w:cs="Times New Roman"/>
          <w:kern w:val="2"/>
          <w:sz w:val="22"/>
          <w:szCs w:val="22"/>
          <w:lang w:val="bg-BG"/>
          <w14:ligatures w14:val="standardContextual"/>
        </w:rPr>
        <w:t xml:space="preserve"> 1 се приема, че емисиите на азотни оксиди от повторно оводнени почви са незначителни).</w:t>
      </w:r>
    </w:p>
    <w:p w14:paraId="7D796737" w14:textId="77777777" w:rsidR="003834D5" w:rsidRPr="003834D5" w:rsidRDefault="003834D5" w:rsidP="003834D5">
      <w:pPr>
        <w:spacing w:after="0" w:line="240" w:lineRule="auto"/>
        <w:ind w:left="2126" w:hanging="2126"/>
        <w:jc w:val="both"/>
        <w:rPr>
          <w:rFonts w:ascii="Times New Roman" w:eastAsiaTheme="minorHAnsi" w:hAnsi="Times New Roman" w:cs="Times New Roman"/>
          <w:kern w:val="2"/>
          <w:sz w:val="12"/>
          <w:szCs w:val="12"/>
          <w:lang w:val="bg-BG"/>
          <w14:ligatures w14:val="standardContextual"/>
        </w:rPr>
      </w:pPr>
    </w:p>
    <w:p w14:paraId="3579B5B2" w14:textId="77777777" w:rsidR="003834D5" w:rsidRPr="003834D5" w:rsidRDefault="003834D5" w:rsidP="004C752A">
      <w:pPr>
        <w:numPr>
          <w:ilvl w:val="1"/>
          <w:numId w:val="26"/>
        </w:numPr>
        <w:spacing w:after="0" w:line="360" w:lineRule="auto"/>
        <w:ind w:left="0" w:firstLine="0"/>
        <w:contextualSpacing/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val="bg-BG"/>
          <w14:ligatures w14:val="standardContextual"/>
        </w:rPr>
        <w:t>Изчисляване на отделените/ погълнати емисии на 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</w:p>
    <w:p w14:paraId="193C4C4D" w14:textId="77777777" w:rsidR="003834D5" w:rsidRPr="003834D5" w:rsidRDefault="003834D5" w:rsidP="003834D5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За изчисляване на количеството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отделените/ погълнати емисии на CO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vertAlign w:val="subscript"/>
          <w:lang w:val="bg-BG"/>
          <w14:ligatures w14:val="standardContextual"/>
        </w:rPr>
        <w:t xml:space="preserve">2 </w:t>
      </w:r>
      <w:r w:rsidRPr="003834D5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bg-BG"/>
          <w14:ligatures w14:val="standardContextual"/>
        </w:rPr>
        <w:t>се изчисляват както следва:</w:t>
      </w:r>
    </w:p>
    <w:p w14:paraId="3947E942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Изчисляване на Уравнение (4) - Годишни отделени/ погълнати емисии на CO</w:t>
      </w:r>
      <w:r w:rsidRPr="00676028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-С на място от повторно оводнените органични почви </w:t>
      </w:r>
    </w:p>
    <w:p w14:paraId="16CC672A" w14:textId="77777777" w:rsidR="003834D5" w:rsidRPr="003834D5" w:rsidRDefault="003834D5" w:rsidP="003834D5">
      <w:pPr>
        <w:spacing w:after="0" w:line="360" w:lineRule="auto"/>
        <w:ind w:left="142"/>
        <w:contextualSpacing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:lang w:val="bg-BG"/>
          <w14:ligatures w14:val="standardContextual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2"/>
            <w:szCs w:val="22"/>
            <w14:ligatures w14:val="standardContextual"/>
          </w:rPr>
          <m:t>CO</m:t>
        </m:r>
        <m:r>
          <m:rPr>
            <m:sty m:val="bi"/>
          </m:rPr>
          <w:rPr>
            <w:rFonts w:ascii="Cambria Math" w:eastAsiaTheme="minorHAnsi" w:hAnsi="Cambria Math" w:cs="Times New Roman"/>
            <w:sz w:val="16"/>
            <w:szCs w:val="16"/>
            <w14:ligatures w14:val="standardContextual"/>
          </w:rPr>
          <m:t>2</m:t>
        </m:r>
        <m:r>
          <m:rPr>
            <m:sty m:val="bi"/>
          </m:rPr>
          <w:rPr>
            <w:rFonts w:ascii="Cambria Math" w:eastAsiaTheme="minorHAnsi" w:hAnsi="Cambria Math" w:cs="Times New Roman"/>
            <w:sz w:val="22"/>
            <w:szCs w:val="22"/>
            <w14:ligatures w14:val="standardContextual"/>
          </w:rPr>
          <m:t>-C в съединения</m:t>
        </m:r>
        <m:r>
          <m:rPr>
            <m:sty m:val="b"/>
          </m:rPr>
          <w:rPr>
            <w:rFonts w:ascii="Cambria Math" w:eastAsiaTheme="minorHAnsi" w:hAnsi="Cambria Math" w:cs="Times New Roman"/>
            <w:kern w:val="2"/>
            <w:sz w:val="22"/>
            <w:szCs w:val="22"/>
            <w:lang w:val="bg-BG"/>
            <w14:ligatures w14:val="standardContextual"/>
          </w:rPr>
          <m:t>=</m:t>
        </m:r>
        <m:nary>
          <m:naryPr>
            <m:chr m:val="∑"/>
            <m:subHide m:val="1"/>
            <m:supHide m:val="1"/>
            <m:ctrlPr>
              <w:rPr>
                <w:rFonts w:ascii="Cambria Math" w:eastAsiaTheme="minorHAnsi" w:hAnsi="Cambria Math" w:cs="Times New Roman"/>
                <w:b/>
                <w:bCs/>
                <w:kern w:val="2"/>
                <w:sz w:val="22"/>
                <w:szCs w:val="22"/>
                <w:lang w:val="bg-BG"/>
                <w14:ligatures w14:val="standardContextual"/>
              </w:rPr>
            </m:ctrlPr>
          </m:naryPr>
          <m:sub>
            <m:ctrlPr>
              <w:rPr>
                <w:rFonts w:ascii="Cambria Math" w:eastAsiaTheme="minorHAnsi" w:hAnsi="Cambria Math" w:cs="Times New Roman"/>
                <w:b/>
                <w:bCs/>
                <w:i/>
                <w:kern w:val="2"/>
                <w:sz w:val="22"/>
                <w:szCs w:val="22"/>
                <w:lang w:val="bg-BG"/>
                <w14:ligatures w14:val="standardContextual"/>
              </w:rPr>
            </m:ctrlPr>
          </m:sub>
          <m:sup>
            <m:ctrlPr>
              <w:rPr>
                <w:rFonts w:ascii="Cambria Math" w:eastAsiaTheme="minorHAnsi" w:hAnsi="Cambria Math" w:cs="Times New Roman"/>
                <w:b/>
                <w:bCs/>
                <w:i/>
                <w:kern w:val="2"/>
                <w:sz w:val="22"/>
                <w:szCs w:val="22"/>
                <w:lang w:val="bg-BG"/>
                <w14:ligatures w14:val="standardContextual"/>
              </w:rPr>
            </m:ctrlPr>
          </m:sup>
          <m:e>
            <m:d>
              <m:dPr>
                <m:ctrlPr>
                  <w:rPr>
                    <w:rFonts w:ascii="Cambria Math" w:eastAsiaTheme="minorHAnsi" w:hAnsi="Cambria Math" w:cs="Times New Roman"/>
                    <w:b/>
                    <w:bCs/>
                    <w:i/>
                    <w:kern w:val="2"/>
                    <w:sz w:val="22"/>
                    <w:szCs w:val="22"/>
                    <w:lang w:val="bg-BG"/>
                    <w14:ligatures w14:val="standardContextual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22"/>
                    <w:szCs w:val="22"/>
                    <w14:ligatures w14:val="standardContextual"/>
                  </w:rPr>
                  <m:t>A*EF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16"/>
                    <w:szCs w:val="16"/>
                    <w14:ligatures w14:val="standardContextual"/>
                  </w:rPr>
                  <m:t>CO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14"/>
                    <w:szCs w:val="14"/>
                    <w14:ligatures w14:val="standardContextual"/>
                  </w:rPr>
                  <m:t>2</m:t>
                </m:r>
              </m:e>
            </m:d>
            <m:ctrlPr>
              <w:rPr>
                <w:rFonts w:ascii="Cambria Math" w:eastAsiaTheme="minorHAnsi" w:hAnsi="Cambria Math" w:cs="Times New Roman"/>
                <w:b/>
                <w:bCs/>
                <w:i/>
                <w:kern w:val="2"/>
                <w:sz w:val="22"/>
                <w:szCs w:val="22"/>
                <w:lang w:val="bg-BG"/>
                <w14:ligatures w14:val="standardContextual"/>
              </w:rPr>
            </m:ctrlPr>
          </m:e>
        </m:nary>
      </m:oMath>
      <w:r w:rsidRPr="003834D5">
        <w:rPr>
          <w:rFonts w:ascii="Times New Roman" w:hAnsi="Times New Roman" w:cs="Times New Roman"/>
          <w:b/>
          <w:bCs/>
          <w:kern w:val="2"/>
          <w:sz w:val="22"/>
          <w:szCs w:val="22"/>
          <w:lang w:val="bg-BG"/>
          <w14:ligatures w14:val="standardContextual"/>
        </w:rPr>
        <w:t xml:space="preserve"> = 0,50*0,50 = 0.25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  <w:t>-1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:lang w:val="bg-BG"/>
          <w14:ligatures w14:val="standardContextual"/>
        </w:rPr>
        <w:t xml:space="preserve"> </w:t>
      </w:r>
    </w:p>
    <w:p w14:paraId="3A9E7619" w14:textId="77777777" w:rsidR="003834D5" w:rsidRPr="003834D5" w:rsidRDefault="003834D5" w:rsidP="003834D5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b/>
          <w:bCs/>
          <w:sz w:val="12"/>
          <w:szCs w:val="12"/>
          <w:vertAlign w:val="superscript"/>
          <w:lang w:val="bg-BG"/>
          <w14:ligatures w14:val="standardContextual"/>
        </w:rPr>
      </w:pPr>
    </w:p>
    <w:p w14:paraId="6C256DA1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lastRenderedPageBreak/>
        <w:t>Изчисляване на Уравнение (5) - Годишни емисии на CO</w:t>
      </w:r>
      <w:r w:rsidRPr="00676028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-C поради загуби на DOC от повторно оводнени органични почви</w:t>
      </w:r>
    </w:p>
    <w:p w14:paraId="72EB9D71" w14:textId="77777777" w:rsidR="003834D5" w:rsidRPr="003834D5" w:rsidRDefault="003834D5" w:rsidP="003834D5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14:ligatures w14:val="standardContextual"/>
          </w:rPr>
          <m:t>CO</m:t>
        </m:r>
        <m:r>
          <m:rPr>
            <m:sty m:val="bi"/>
          </m:rPr>
          <w:rPr>
            <w:rFonts w:ascii="Cambria Math" w:eastAsiaTheme="minorHAnsi" w:hAnsi="Cambria Math" w:cs="Times New Roman"/>
            <w:sz w:val="18"/>
            <w:szCs w:val="18"/>
            <w14:ligatures w14:val="standardContextual"/>
          </w:rPr>
          <m:t>2</m:t>
        </m:r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14:ligatures w14:val="standardContextual"/>
          </w:rPr>
          <m:t>-C</m:t>
        </m:r>
        <m:r>
          <m:rPr>
            <m:sty m:val="bi"/>
          </m:rPr>
          <w:rPr>
            <w:rFonts w:ascii="Cambria Math" w:eastAsiaTheme="minorHAnsi" w:hAnsi="Cambria Math" w:cs="Times New Roman"/>
            <w:sz w:val="18"/>
            <w:szCs w:val="18"/>
            <w14:ligatures w14:val="standardContextual"/>
          </w:rPr>
          <m:t xml:space="preserve">DOC </m:t>
        </m:r>
        <m:r>
          <m:rPr>
            <m:sty m:val="b"/>
          </m:rPr>
          <w:rPr>
            <w:rFonts w:ascii="Cambria Math" w:eastAsiaTheme="minorHAnsi" w:hAnsi="Cambria Math" w:cs="Times New Roman"/>
            <w:kern w:val="2"/>
            <w:sz w:val="24"/>
            <w:szCs w:val="24"/>
            <w:lang w:val="bg-BG"/>
            <w14:ligatures w14:val="standardContextual"/>
          </w:rPr>
          <m:t>=</m:t>
        </m:r>
        <m:nary>
          <m:naryPr>
            <m:chr m:val="∑"/>
            <m:subHide m:val="1"/>
            <m:supHide m:val="1"/>
            <m:ctrlPr>
              <w:rPr>
                <w:rFonts w:ascii="Cambria Math" w:eastAsiaTheme="minorHAnsi" w:hAnsi="Cambria Math" w:cs="Times New Roman"/>
                <w:b/>
                <w:bCs/>
                <w:kern w:val="2"/>
                <w:sz w:val="24"/>
                <w:szCs w:val="24"/>
                <w:lang w:val="bg-BG"/>
                <w14:ligatures w14:val="standardContextual"/>
              </w:rPr>
            </m:ctrlPr>
          </m:naryPr>
          <m:sub>
            <m:ctrlPr>
              <w:rPr>
                <w:rFonts w:ascii="Cambria Math" w:eastAsiaTheme="minorHAnsi" w:hAnsi="Cambria Math" w:cs="Times New Roman"/>
                <w:b/>
                <w:bCs/>
                <w:i/>
                <w:kern w:val="2"/>
                <w:sz w:val="24"/>
                <w:szCs w:val="24"/>
                <w:lang w:val="bg-BG"/>
                <w14:ligatures w14:val="standardContextual"/>
              </w:rPr>
            </m:ctrlPr>
          </m:sub>
          <m:sup>
            <m:ctrlPr>
              <w:rPr>
                <w:rFonts w:ascii="Cambria Math" w:eastAsiaTheme="minorHAnsi" w:hAnsi="Cambria Math" w:cs="Times New Roman"/>
                <w:b/>
                <w:bCs/>
                <w:i/>
                <w:kern w:val="2"/>
                <w:sz w:val="24"/>
                <w:szCs w:val="24"/>
                <w:lang w:val="bg-BG"/>
                <w14:ligatures w14:val="standardContextual"/>
              </w:rPr>
            </m:ctrlPr>
          </m:sup>
          <m:e>
            <m:d>
              <m:dPr>
                <m:ctrlPr>
                  <w:rPr>
                    <w:rFonts w:ascii="Cambria Math" w:eastAsiaTheme="minorHAnsi" w:hAnsi="Cambria Math" w:cs="Times New Roman"/>
                    <w:b/>
                    <w:bCs/>
                    <w:i/>
                    <w:kern w:val="2"/>
                    <w:sz w:val="24"/>
                    <w:szCs w:val="24"/>
                    <w:lang w:val="bg-BG"/>
                    <w14:ligatures w14:val="standardContextual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24"/>
                    <w:szCs w:val="24"/>
                    <w14:ligatures w14:val="standardContextual"/>
                  </w:rPr>
                  <m:t>A*EF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18"/>
                    <w:szCs w:val="18"/>
                    <w14:ligatures w14:val="standardContextual"/>
                  </w:rPr>
                  <m:t xml:space="preserve">DOC 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18"/>
                    <w:szCs w:val="18"/>
                    <w:lang w:val="bg-BG"/>
                    <w14:ligatures w14:val="standardContextual"/>
                  </w:rPr>
                  <m:t xml:space="preserve">повторно оводнени почви </m:t>
                </m:r>
              </m:e>
            </m:d>
            <m:ctrlPr>
              <w:rPr>
                <w:rFonts w:ascii="Cambria Math" w:eastAsiaTheme="minorHAnsi" w:hAnsi="Cambria Math" w:cs="Times New Roman"/>
                <w:b/>
                <w:bCs/>
                <w:i/>
                <w:kern w:val="2"/>
                <w:sz w:val="24"/>
                <w:szCs w:val="24"/>
                <w:lang w:val="bg-BG"/>
                <w14:ligatures w14:val="standardContextual"/>
              </w:rPr>
            </m:ctrlPr>
          </m:e>
        </m:nary>
      </m:oMath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= 0,50*0,24</w:t>
      </w:r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=</w:t>
      </w:r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0,12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  <w:t>-1</w:t>
      </w:r>
    </w:p>
    <w:p w14:paraId="5403DDE1" w14:textId="77777777" w:rsidR="003834D5" w:rsidRPr="003834D5" w:rsidRDefault="003834D5" w:rsidP="003834D5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"/>
          <w:sz w:val="12"/>
          <w:szCs w:val="12"/>
          <w14:ligatures w14:val="standardContextual"/>
        </w:rPr>
      </w:pPr>
    </w:p>
    <w:p w14:paraId="3363D4E2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Получените резултати от Уравнение (4) и Уравнение (5) се заместват в Уравнение (3) – Изчисляване на отделени/ погълнати емисии</w:t>
      </w:r>
    </w:p>
    <w:p w14:paraId="17EABB45" w14:textId="77777777" w:rsidR="003834D5" w:rsidRPr="003834D5" w:rsidRDefault="003834D5" w:rsidP="003834D5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CO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 xml:space="preserve">оводнени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орг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 xml:space="preserve">.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почви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 xml:space="preserve"> = CO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в съединения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+CO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DOC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+L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14:ligatures w14:val="standardContextual"/>
        </w:rPr>
        <w:t>fire-CO2-C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bscript"/>
          <w:lang w:val="bg-BG"/>
          <w14:ligatures w14:val="standardContextual"/>
        </w:rPr>
        <w:t xml:space="preserve"> = </w:t>
      </w:r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>0,25+</w:t>
      </w:r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0,12</w:t>
      </w:r>
      <w:r w:rsidRPr="003834D5">
        <w:rPr>
          <w:rFonts w:ascii="Times New Roman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  <w:t xml:space="preserve">+0= 0,37 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  <w:t>-1</w:t>
      </w:r>
    </w:p>
    <w:p w14:paraId="231EFF63" w14:textId="77777777" w:rsidR="003834D5" w:rsidRPr="003834D5" w:rsidRDefault="003834D5" w:rsidP="003834D5">
      <w:pPr>
        <w:spacing w:after="0" w:line="259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12"/>
          <w:szCs w:val="12"/>
          <w:lang w:val="bg-BG"/>
          <w14:ligatures w14:val="standardContextual"/>
        </w:rPr>
      </w:pPr>
    </w:p>
    <w:p w14:paraId="77385114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Изчислява се Уравнение (8) – Изчисляване CH</w:t>
      </w:r>
      <w:r w:rsidRPr="00676028">
        <w:rPr>
          <w:rFonts w:ascii="Times New Roman" w:eastAsiaTheme="minorHAnsi" w:hAnsi="Times New Roman" w:cs="Times New Roman"/>
          <w:kern w:val="2"/>
          <w:sz w:val="24"/>
          <w:szCs w:val="24"/>
          <w:vertAlign w:val="subscript"/>
          <w:lang w:val="bg-BG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-C от повторно оводнените органични почви</w:t>
      </w:r>
    </w:p>
    <w:p w14:paraId="468B5D7B" w14:textId="77777777" w:rsidR="003834D5" w:rsidRPr="003834D5" w:rsidRDefault="003834D5" w:rsidP="003834D5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2"/>
            <w:szCs w:val="22"/>
            <w:lang w:val="bg-BG"/>
            <w14:ligatures w14:val="standardContextual"/>
          </w:rPr>
          <m:t>CH</m:t>
        </m:r>
        <m:r>
          <m:rPr>
            <m:nor/>
          </m:rPr>
          <w:rPr>
            <w:rFonts w:ascii="Times New Roman" w:eastAsiaTheme="minorHAnsi" w:hAnsi="Times New Roman" w:cs="Times New Roman"/>
            <w:b/>
            <w:bCs/>
            <w:iCs/>
            <w:sz w:val="16"/>
            <w:szCs w:val="22"/>
            <w:lang w:val="bg-BG"/>
            <w14:ligatures w14:val="standardContextual"/>
          </w:rPr>
          <m:t>4</m:t>
        </m:r>
        <m:r>
          <m:rPr>
            <m:sty m:val="bi"/>
          </m:rPr>
          <w:rPr>
            <w:rFonts w:ascii="Cambria Math" w:eastAsiaTheme="minorHAnsi" w:hAnsi="Cambria Math" w:cs="Times New Roman"/>
            <w:sz w:val="22"/>
            <w:szCs w:val="22"/>
            <w:lang w:val="bg-BG"/>
            <w14:ligatures w14:val="standardContextual"/>
          </w:rPr>
          <m:t>-Cпочви=</m:t>
        </m:r>
        <m:f>
          <m:fPr>
            <m:ctrlPr>
              <w:rPr>
                <w:rFonts w:ascii="Cambria Math" w:eastAsiaTheme="minorHAnsi" w:hAnsi="Cambria Math" w:cs="Times New Roman"/>
                <w:b/>
                <w:bCs/>
                <w:i/>
                <w:iCs/>
                <w:sz w:val="22"/>
                <w:szCs w:val="22"/>
                <w14:ligatures w14:val="standardContextual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="Times New Roman"/>
                <w:sz w:val="22"/>
                <w:szCs w:val="22"/>
                <w14:ligatures w14:val="standardContextual"/>
              </w:rPr>
              <m:t xml:space="preserve">∑c,n </m:t>
            </m:r>
            <m:d>
              <m:dPr>
                <m:ctrlPr>
                  <w:rPr>
                    <w:rFonts w:ascii="Cambria Math" w:eastAsiaTheme="minorHAnsi" w:hAnsi="Cambria Math" w:cs="Times New Roman"/>
                    <w:b/>
                    <w:bCs/>
                    <w:i/>
                    <w:iCs/>
                    <w:sz w:val="22"/>
                    <w:szCs w:val="22"/>
                    <w14:ligatures w14:val="standardContextual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22"/>
                    <w:szCs w:val="22"/>
                    <w14:ligatures w14:val="standardContextual"/>
                  </w:rPr>
                  <m:t>A.EF</m:t>
                </m:r>
                <m:r>
                  <m:rPr>
                    <m:nor/>
                  </m:rPr>
                  <w:rPr>
                    <w:rFonts w:ascii="Times New Roman" w:eastAsiaTheme="minorHAnsi" w:hAnsi="Times New Roman" w:cs="Times New Roman"/>
                    <w:b/>
                    <w:bCs/>
                    <w:iCs/>
                    <w:sz w:val="16"/>
                    <w:szCs w:val="22"/>
                    <w14:ligatures w14:val="standardContextual"/>
                  </w:rPr>
                  <m:t>CH4</m:t>
                </m:r>
                <m:r>
                  <m:rPr>
                    <m:nor/>
                  </m:rPr>
                  <w:rPr>
                    <w:rFonts w:ascii="Times New Roman" w:eastAsiaTheme="minorHAnsi" w:hAnsi="Times New Roman" w:cs="Times New Roman"/>
                    <w:b/>
                    <w:bCs/>
                    <w:iCs/>
                    <w:sz w:val="16"/>
                    <w:szCs w:val="22"/>
                    <w:lang w:val="bg-BG"/>
                    <w14:ligatures w14:val="standardContextual"/>
                  </w:rPr>
                  <m:t xml:space="preserve"> почви</m:t>
                </m:r>
              </m:e>
            </m:d>
            <m:r>
              <m:rPr>
                <m:sty m:val="bi"/>
              </m:rPr>
              <w:rPr>
                <w:rFonts w:ascii="Cambria Math" w:eastAsiaTheme="minorHAnsi" w:hAnsi="Cambria Math" w:cs="Times New Roman"/>
                <w:sz w:val="22"/>
                <w:szCs w:val="22"/>
                <w14:ligatures w14:val="standardContextual"/>
              </w:rPr>
              <m:t>c, n</m:t>
            </m:r>
            <m:ctrlPr>
              <w:rPr>
                <w:rFonts w:ascii="Cambria Math" w:eastAsiaTheme="minorHAnsi" w:hAnsi="Cambria Math" w:cs="Times New Roman"/>
                <w:b/>
                <w:bCs/>
                <w:i/>
                <w:iCs/>
                <w:sz w:val="22"/>
                <w:szCs w:val="22"/>
                <w:lang w:val="bg-BG"/>
                <w14:ligatures w14:val="standardContextual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HAnsi" w:hAnsi="Cambria Math" w:cs="Times New Roman"/>
                <w:sz w:val="22"/>
                <w:szCs w:val="22"/>
                <w:lang w:val="bg-BG"/>
                <w14:ligatures w14:val="standardContextual"/>
              </w:rPr>
              <m:t>1000</m:t>
            </m:r>
          </m:den>
        </m:f>
      </m:oMath>
      <w:r w:rsidRPr="003834D5">
        <w:rPr>
          <w:rFonts w:ascii="Times New Roman" w:hAnsi="Times New Roman" w:cs="Times New Roman"/>
          <w:b/>
          <w:bCs/>
          <w:i/>
          <w:iCs/>
          <w:sz w:val="22"/>
          <w:szCs w:val="22"/>
          <w:lang w:val="bg-BG"/>
          <w14:ligatures w14:val="standardContextual"/>
        </w:rPr>
        <w:t xml:space="preserve"> = (0,5 * 216)/1000 = 0,108 </w:t>
      </w:r>
      <w:proofErr w:type="spell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y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  <w:t>-1</w:t>
      </w:r>
    </w:p>
    <w:p w14:paraId="6B8E2334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sz w:val="12"/>
          <w:szCs w:val="12"/>
          <w14:ligatures w14:val="standardContextual"/>
        </w:rPr>
      </w:pPr>
    </w:p>
    <w:p w14:paraId="46E974D5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 Полученият резултат се замества в Уравнение (7) </w:t>
      </w:r>
    </w:p>
    <w:p w14:paraId="0533DB6F" w14:textId="77777777" w:rsidR="003834D5" w:rsidRPr="003834D5" w:rsidRDefault="003834D5" w:rsidP="003834D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= 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>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+ L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fire-CH4-C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bg-BG"/>
          <w14:ligatures w14:val="standardContextual"/>
        </w:rPr>
        <w:t xml:space="preserve">= 0,108 +0 = 0,108 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  <w:t>-1</w:t>
      </w:r>
    </w:p>
    <w:p w14:paraId="3175F2D0" w14:textId="77777777" w:rsidR="003834D5" w:rsidRPr="003834D5" w:rsidRDefault="003834D5" w:rsidP="003834D5">
      <w:pPr>
        <w:spacing w:after="0" w:line="259" w:lineRule="auto"/>
        <w:ind w:left="1140"/>
        <w:contextualSpacing/>
        <w:jc w:val="both"/>
        <w:rPr>
          <w:rFonts w:ascii="Times New Roman" w:eastAsiaTheme="minorHAnsi" w:hAnsi="Times New Roman" w:cs="Times New Roman"/>
          <w:b/>
          <w:bCs/>
          <w:kern w:val="2"/>
          <w:sz w:val="12"/>
          <w:szCs w:val="12"/>
          <w:lang w:val="bg-BG"/>
          <w14:ligatures w14:val="standardContextual"/>
        </w:rPr>
      </w:pPr>
    </w:p>
    <w:p w14:paraId="14F0E5F7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 xml:space="preserve">Полученият резултат от Уравнение (7) се замества в Уравнение (2) </w:t>
      </w:r>
    </w:p>
    <w:p w14:paraId="78B2E462" w14:textId="77777777" w:rsidR="003834D5" w:rsidRPr="003834D5" w:rsidRDefault="003834D5" w:rsidP="003834D5">
      <w:pPr>
        <w:spacing w:after="0" w:line="259" w:lineRule="auto"/>
        <w:contextualSpacing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= 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bg-BG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vertAlign w:val="subscript"/>
          <w:lang w:val="bg-BG"/>
          <w14:ligatures w14:val="standardContextual"/>
        </w:rPr>
        <w:t xml:space="preserve">оводнени орг. почви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bg-BG"/>
          <w14:ligatures w14:val="standardContextual"/>
        </w:rPr>
        <w:t xml:space="preserve">*16/12 = 0,108*16/12 = 0,24 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b/>
          <w:bCs/>
          <w:sz w:val="24"/>
          <w:szCs w:val="24"/>
          <w:vertAlign w:val="superscript"/>
          <w14:ligatures w14:val="standardContextual"/>
        </w:rPr>
        <w:t>-1</w:t>
      </w:r>
    </w:p>
    <w:p w14:paraId="01F07187" w14:textId="77777777" w:rsidR="003834D5" w:rsidRPr="003834D5" w:rsidRDefault="003834D5" w:rsidP="003834D5">
      <w:pPr>
        <w:spacing w:after="0" w:line="259" w:lineRule="auto"/>
        <w:ind w:left="1140"/>
        <w:contextualSpacing/>
        <w:jc w:val="both"/>
        <w:rPr>
          <w:rFonts w:ascii="Times New Roman" w:eastAsiaTheme="minorHAnsi" w:hAnsi="Times New Roman" w:cs="Times New Roman"/>
          <w:b/>
          <w:bCs/>
          <w:kern w:val="2"/>
          <w:sz w:val="12"/>
          <w:szCs w:val="12"/>
          <w:lang w:val="bg-BG"/>
          <w14:ligatures w14:val="standardContextual"/>
        </w:rPr>
      </w:pPr>
    </w:p>
    <w:p w14:paraId="003FE724" w14:textId="77777777" w:rsidR="003834D5" w:rsidRPr="003834D5" w:rsidRDefault="003834D5" w:rsidP="004C752A">
      <w:pPr>
        <w:numPr>
          <w:ilvl w:val="0"/>
          <w:numId w:val="30"/>
        </w:numPr>
        <w:spacing w:after="0" w:line="259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kern w:val="2"/>
          <w:sz w:val="24"/>
          <w:szCs w:val="24"/>
          <w:lang w:val="bg-BG"/>
          <w14:ligatures w14:val="standardContextual"/>
        </w:rPr>
        <w:t>Получените резултати от Уравнение (2) и Уравнение (3) се заместват в Уравнение (1)</w:t>
      </w:r>
    </w:p>
    <w:p w14:paraId="2E93122B" w14:textId="77777777" w:rsidR="003834D5" w:rsidRPr="003834D5" w:rsidRDefault="003834D5" w:rsidP="003834D5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kern w:val="2"/>
          <w:sz w:val="12"/>
          <w:szCs w:val="12"/>
          <w:lang w:val="bg-BG"/>
          <w14:ligatures w14:val="standardContextual"/>
        </w:rPr>
      </w:pP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ΔC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18"/>
          <w:szCs w:val="20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szCs w:val="20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= CO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szCs w:val="20"/>
          <w14:ligatures w14:val="standardContextual"/>
        </w:rPr>
        <w:t>2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18"/>
          <w:szCs w:val="20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szCs w:val="20"/>
          <w14:ligatures w14:val="standardContextual"/>
        </w:rPr>
        <w:t xml:space="preserve"> 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+ CH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0"/>
          <w:szCs w:val="20"/>
          <w14:ligatures w14:val="standardContextual"/>
        </w:rPr>
        <w:t>4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14:ligatures w14:val="standardContextual"/>
        </w:rPr>
        <w:t>-C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18"/>
          <w:szCs w:val="20"/>
          <w:vertAlign w:val="subscript"/>
          <w:lang w:val="bg-BG"/>
          <w14:ligatures w14:val="standardContextual"/>
        </w:rPr>
        <w:t>оводнени орг. почви</w:t>
      </w:r>
      <w:r w:rsidRPr="003834D5">
        <w:rPr>
          <w:rFonts w:ascii="Times New Roman" w:eastAsiaTheme="minorHAnsi" w:hAnsi="Times New Roman" w:cs="Times New Roman"/>
          <w:b/>
          <w:bCs/>
          <w:i/>
          <w:iCs/>
          <w:sz w:val="14"/>
          <w:szCs w:val="16"/>
          <w:lang w:val="bg-BG"/>
          <w14:ligatures w14:val="standardContextual"/>
        </w:rPr>
        <w:t xml:space="preserve">= </w:t>
      </w:r>
      <w:r w:rsidRPr="003834D5">
        <w:rPr>
          <w:rFonts w:ascii="Times New Roman" w:hAnsi="Times New Roman" w:cs="Times New Roman"/>
          <w:b/>
          <w:bCs/>
          <w:kern w:val="2"/>
          <w:sz w:val="22"/>
          <w:szCs w:val="22"/>
          <w:lang w:val="bg-BG"/>
          <w14:ligatures w14:val="standardContextual"/>
        </w:rPr>
        <w:t xml:space="preserve">0,37 + 0,24 = 0,61 </w:t>
      </w:r>
      <w:proofErr w:type="spellStart"/>
      <w:proofErr w:type="gramStart"/>
      <w:r w:rsidRPr="003834D5">
        <w:rPr>
          <w:rFonts w:ascii="Times New Roman" w:eastAsiaTheme="minorHAnsi" w:hAnsi="Times New Roman" w:cs="Times New Roman"/>
          <w:b/>
          <w:bCs/>
          <w:sz w:val="22"/>
          <w:szCs w:val="22"/>
          <w14:ligatures w14:val="standardContextual"/>
        </w:rPr>
        <w:t>tC</w:t>
      </w:r>
      <w:proofErr w:type="spellEnd"/>
      <w:r w:rsidRPr="003834D5">
        <w:rPr>
          <w:rFonts w:ascii="Times New Roman" w:eastAsiaTheme="minorHAnsi" w:hAnsi="Times New Roman" w:cs="Times New Roman"/>
          <w:b/>
          <w:bCs/>
          <w:sz w:val="22"/>
          <w:szCs w:val="22"/>
          <w:lang w:val="bg-BG"/>
          <w14:ligatures w14:val="standardContextual"/>
        </w:rPr>
        <w:t>.</w:t>
      </w:r>
      <w:r w:rsidRPr="003834D5">
        <w:rPr>
          <w:rFonts w:ascii="Times New Roman" w:eastAsiaTheme="minorHAnsi" w:hAnsi="Times New Roman" w:cs="Times New Roman"/>
          <w:b/>
          <w:bCs/>
          <w:sz w:val="22"/>
          <w:szCs w:val="22"/>
          <w14:ligatures w14:val="standardContextual"/>
        </w:rPr>
        <w:t>y</w:t>
      </w:r>
      <w:proofErr w:type="gramEnd"/>
      <w:r w:rsidRPr="003834D5">
        <w:rPr>
          <w:rFonts w:ascii="Times New Roman" w:eastAsiaTheme="minorHAnsi" w:hAnsi="Times New Roman" w:cs="Times New Roman"/>
          <w:b/>
          <w:bCs/>
          <w:sz w:val="22"/>
          <w:szCs w:val="22"/>
          <w:vertAlign w:val="superscript"/>
          <w14:ligatures w14:val="standardContextual"/>
        </w:rPr>
        <w:t>-1</w:t>
      </w:r>
    </w:p>
    <w:p w14:paraId="39EE97A8" w14:textId="77777777" w:rsidR="003834D5" w:rsidRPr="003834D5" w:rsidRDefault="003834D5" w:rsidP="00563D0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7740DF09" w14:textId="26C1F52F" w:rsidR="00156D39" w:rsidRPr="007147B3" w:rsidRDefault="007147B3" w:rsidP="007147B3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147B3">
        <w:rPr>
          <w:rFonts w:ascii="Times New Roman" w:hAnsi="Times New Roman" w:cs="Times New Roman"/>
          <w:b/>
          <w:bCs/>
          <w:sz w:val="24"/>
          <w:szCs w:val="24"/>
          <w:lang w:val="bg-BG"/>
        </w:rPr>
        <w:t>Източници на информация:</w:t>
      </w:r>
    </w:p>
    <w:p w14:paraId="0EB96312" w14:textId="3421AF78" w:rsidR="00156D39" w:rsidRPr="00AF3C63" w:rsidRDefault="00156D39" w:rsidP="00156D3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База данни на М</w:t>
      </w:r>
      <w:r w:rsidR="00203E8E">
        <w:rPr>
          <w:rFonts w:ascii="Times New Roman" w:hAnsi="Times New Roman" w:cs="Times New Roman"/>
          <w:sz w:val="24"/>
          <w:szCs w:val="24"/>
          <w:lang w:val="bg-BG"/>
        </w:rPr>
        <w:t>ГКП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 емисионни фактори: </w:t>
      </w:r>
      <w:r w:rsidRPr="00AF3C63">
        <w:rPr>
          <w:rFonts w:ascii="Times New Roman" w:hAnsi="Times New Roman" w:cs="Times New Roman"/>
          <w:sz w:val="24"/>
          <w:szCs w:val="24"/>
          <w:lang w:val="bg-BG"/>
        </w:rPr>
        <w:t>https://www.ipcc-nggip.iges.or.jp/EFDB/find_ef.php?action=detach_filter&amp;refresh=false&amp;filter=prop_regional&amp;fkey=0</w:t>
      </w:r>
    </w:p>
    <w:p w14:paraId="791A5452" w14:textId="40410291" w:rsidR="00156D39" w:rsidRDefault="00156D39" w:rsidP="00156D3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Допълнение от 2013 г. към насоките на М</w:t>
      </w:r>
      <w:r w:rsidR="00203E8E">
        <w:rPr>
          <w:rFonts w:ascii="Times New Roman" w:hAnsi="Times New Roman" w:cs="Times New Roman"/>
          <w:sz w:val="24"/>
          <w:szCs w:val="24"/>
          <w:lang w:val="bg-BG"/>
        </w:rPr>
        <w:t>ГКП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от 2006 г. за национални инвентаризации на парникови газове: влажни зони: </w:t>
      </w:r>
      <w:hyperlink r:id="rId18" w:history="1">
        <w:r w:rsidR="00324684" w:rsidRPr="00D15A56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https://www.ipcc.ch/site/assets/uploads/2018/03/Wetlands_Supplement_Entire_Report.pdf</w:t>
        </w:r>
      </w:hyperlink>
    </w:p>
    <w:p w14:paraId="46F89CE2" w14:textId="77777777" w:rsidR="00563D0D" w:rsidRPr="00613F86" w:rsidRDefault="00563D0D" w:rsidP="00563D0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2023 Национален доклад за инвентаризация на емисиите на парникови газове в България 1988-2021 г.: </w:t>
      </w:r>
      <w:r>
        <w:fldChar w:fldCharType="begin"/>
      </w:r>
      <w:r>
        <w:instrText>HYPERLINK "https://unfccc.int/documents/627709"</w:instrText>
      </w:r>
      <w:r>
        <w:fldChar w:fldCharType="separate"/>
      </w:r>
      <w:r w:rsidRPr="00381610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https://unfccc.int/documents/627709</w:t>
      </w:r>
      <w:r>
        <w:rPr>
          <w:rStyle w:val="Hyperlink"/>
          <w:rFonts w:ascii="Times New Roman" w:hAnsi="Times New Roman" w:cs="Times New Roman"/>
          <w:sz w:val="24"/>
          <w:szCs w:val="24"/>
          <w:lang w:val="bg-BG"/>
        </w:rPr>
        <w:fldChar w:fldCharType="end"/>
      </w:r>
    </w:p>
    <w:p w14:paraId="5AC80870" w14:textId="77777777" w:rsidR="00563D0D" w:rsidRDefault="00563D0D" w:rsidP="00156D3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5E4777B" w14:textId="77777777" w:rsidR="00156D39" w:rsidRPr="00C32C5E" w:rsidRDefault="00156D39" w:rsidP="00C32C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8491AC5" w14:textId="77777777" w:rsidR="00C754E6" w:rsidRDefault="00C754E6" w:rsidP="00F90EA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C754E6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794B947" w14:textId="77777777" w:rsidR="00C754E6" w:rsidRDefault="00C754E6" w:rsidP="00C754E6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3" w:name="_Toc137642531"/>
      <w:r w:rsidRPr="00BA5B70">
        <w:rPr>
          <w:b/>
          <w:bCs/>
          <w:i/>
          <w:iCs/>
          <w:lang w:val="bg-BG"/>
        </w:rPr>
        <w:lastRenderedPageBreak/>
        <w:t>ИНФОРМАЦИОНЕН ЛИСТ ОТНОСНО:</w:t>
      </w:r>
      <w:bookmarkEnd w:id="13"/>
      <w:r w:rsidRPr="00BA5B70">
        <w:rPr>
          <w:b/>
          <w:bCs/>
          <w:i/>
          <w:iCs/>
          <w:lang w:val="bg-BG"/>
        </w:rPr>
        <w:t xml:space="preserve"> </w:t>
      </w:r>
    </w:p>
    <w:p w14:paraId="7A948F2A" w14:textId="5A50D658" w:rsidR="00C754E6" w:rsidRDefault="00C754E6" w:rsidP="00C754E6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4" w:name="_Toc137642532"/>
      <w:r w:rsidRPr="00C754E6">
        <w:rPr>
          <w:b/>
          <w:bCs/>
          <w:i/>
          <w:iCs/>
          <w:lang w:val="bg-BG"/>
        </w:rPr>
        <w:t>Мерки за опазване/възстановяване на екосистемите и присъщото им биологичното разнообразие извън Натура 2000 – изпълнение на мерки от Стратегия за биологичното разнообразие в Република България и Национален план за опазване и устойчиво ползване на биологичното разнообразие и генетичните ресурси 2020-2024 г., мерки от планове за управление на защитени територии и планове за действие за видове</w:t>
      </w:r>
      <w:r w:rsidR="00BD3BAB">
        <w:rPr>
          <w:b/>
          <w:bCs/>
          <w:i/>
          <w:iCs/>
          <w:lang w:val="bg-BG"/>
        </w:rPr>
        <w:t xml:space="preserve">: </w:t>
      </w:r>
      <w:r w:rsidR="00BD3BAB" w:rsidRPr="00900919">
        <w:rPr>
          <w:rFonts w:ascii="Times New Roman" w:hAnsi="Times New Roman" w:cs="Times New Roman"/>
          <w:i/>
          <w:iCs/>
          <w:sz w:val="22"/>
          <w:szCs w:val="22"/>
          <w:lang w:val="bg-BG"/>
        </w:rPr>
        <w:t>Създаване на нови зелени площи, опазване и подобряване на съществуващи зелени площи в градовете и крайградската среда.</w:t>
      </w:r>
      <w:bookmarkEnd w:id="14"/>
    </w:p>
    <w:p w14:paraId="784D8EBC" w14:textId="77777777" w:rsidR="00C754E6" w:rsidRDefault="00C754E6" w:rsidP="00C754E6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</w:p>
    <w:p w14:paraId="332911BE" w14:textId="77777777" w:rsidR="00C32C5E" w:rsidRPr="00C32C5E" w:rsidRDefault="00C32C5E" w:rsidP="00C3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32C5E">
        <w:rPr>
          <w:rFonts w:ascii="Times New Roman" w:hAnsi="Times New Roman" w:cs="Times New Roman"/>
          <w:sz w:val="24"/>
          <w:szCs w:val="24"/>
          <w:lang w:val="bg-BG"/>
        </w:rPr>
        <w:t>Очакваният обхват на проекти в рамките на този тип мерки включва:</w:t>
      </w:r>
    </w:p>
    <w:p w14:paraId="361DCCA1" w14:textId="451AA541" w:rsidR="00BD3BAB" w:rsidRDefault="00BD3BAB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1: </w:t>
      </w:r>
      <w:r w:rsidR="00C32C5E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Преки емисии</w:t>
      </w:r>
    </w:p>
    <w:p w14:paraId="1A1694FD" w14:textId="10A5B20A" w:rsidR="00B73014" w:rsidRPr="00B73014" w:rsidRDefault="00B73014" w:rsidP="004C752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73014">
        <w:rPr>
          <w:rFonts w:ascii="Times New Roman" w:hAnsi="Times New Roman" w:cs="Times New Roman"/>
          <w:sz w:val="24"/>
          <w:szCs w:val="24"/>
          <w:lang w:val="bg-BG"/>
        </w:rPr>
        <w:t>Неприложим.</w:t>
      </w:r>
    </w:p>
    <w:p w14:paraId="43321855" w14:textId="77777777" w:rsidR="00C32C5E" w:rsidRPr="00C32C5E" w:rsidRDefault="00BD3BAB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2: </w:t>
      </w:r>
      <w:r w:rsidR="00C32C5E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Косвени емисии </w:t>
      </w:r>
    </w:p>
    <w:p w14:paraId="47BFA22A" w14:textId="31ACD52E" w:rsidR="00BD3BAB" w:rsidRPr="00FB570F" w:rsidRDefault="00BD3BAB" w:rsidP="004C752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sz w:val="24"/>
          <w:szCs w:val="24"/>
          <w:lang w:val="bg-BG"/>
        </w:rPr>
        <w:t>Неприложим.</w:t>
      </w:r>
    </w:p>
    <w:p w14:paraId="1DBD1281" w14:textId="7F56F7DA" w:rsidR="00BD3BAB" w:rsidRPr="00C32C5E" w:rsidRDefault="00BD3BAB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3:</w:t>
      </w:r>
      <w:r w:rsidRPr="00FB570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32C5E" w:rsidRPr="00C32C5E">
        <w:rPr>
          <w:rFonts w:ascii="Times New Roman" w:hAnsi="Times New Roman" w:cs="Times New Roman"/>
          <w:b/>
          <w:bCs/>
          <w:sz w:val="24"/>
          <w:szCs w:val="24"/>
          <w:lang w:val="bg-BG"/>
        </w:rPr>
        <w:t>Други косвени емисии</w:t>
      </w:r>
    </w:p>
    <w:p w14:paraId="74174E44" w14:textId="5282C8D1" w:rsidR="00BD3BAB" w:rsidRPr="00E919D0" w:rsidRDefault="00B73014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Неприложим</w:t>
      </w:r>
      <w:r w:rsidR="00BD3BAB" w:rsidRPr="00F96FEC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797BB241" w14:textId="77777777" w:rsidR="00BD3BAB" w:rsidRPr="00FB570F" w:rsidRDefault="00BD3BAB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>Поглъщане на въглерод:</w:t>
      </w:r>
    </w:p>
    <w:p w14:paraId="19726E30" w14:textId="77777777" w:rsidR="00BD3BAB" w:rsidRPr="00F96FEC" w:rsidRDefault="00BD3BAB" w:rsidP="004C752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96FEC">
        <w:rPr>
          <w:rFonts w:ascii="Times New Roman" w:hAnsi="Times New Roman" w:cs="Times New Roman"/>
          <w:sz w:val="24"/>
          <w:szCs w:val="24"/>
          <w:lang w:val="bg-BG"/>
        </w:rPr>
        <w:t>Поглъщане на въглерод от нарастващата биомаса.</w:t>
      </w:r>
    </w:p>
    <w:p w14:paraId="55F9E39B" w14:textId="77777777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E9D85AD" w14:textId="20CCD71C" w:rsidR="00BD3BAB" w:rsidRPr="00FB570F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sz w:val="24"/>
          <w:szCs w:val="24"/>
          <w:lang w:val="bg-BG"/>
        </w:rPr>
        <w:t>Абсолютните емисии на проекта следва да се изчислят за стандартна година на експлоатация:</w:t>
      </w:r>
    </w:p>
    <w:p w14:paraId="2C1E2BEB" w14:textId="32607619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</w:rPr>
        <w:t>t CO</w:t>
      </w:r>
      <w:r w:rsidRPr="00FB570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FB570F">
        <w:rPr>
          <w:rFonts w:ascii="Times New Roman" w:hAnsi="Times New Roman" w:cs="Times New Roman"/>
          <w:b/>
          <w:bCs/>
          <w:sz w:val="24"/>
          <w:szCs w:val="24"/>
        </w:rPr>
        <w:t>e/</w:t>
      </w:r>
      <w:proofErr w:type="spellStart"/>
      <w:r w:rsidRPr="00FB570F">
        <w:rPr>
          <w:rFonts w:ascii="Times New Roman" w:hAnsi="Times New Roman" w:cs="Times New Roman"/>
          <w:b/>
          <w:bCs/>
          <w:sz w:val="24"/>
          <w:szCs w:val="24"/>
        </w:rPr>
        <w:t>yr</w:t>
      </w:r>
      <w:proofErr w:type="spellEnd"/>
      <w:r w:rsidRPr="00FB570F">
        <w:rPr>
          <w:rFonts w:ascii="Times New Roman" w:hAnsi="Times New Roman" w:cs="Times New Roman"/>
          <w:sz w:val="24"/>
          <w:szCs w:val="24"/>
        </w:rPr>
        <w:t xml:space="preserve"> =</w:t>
      </w:r>
      <w:r w:rsidRPr="00FB570F">
        <w:rPr>
          <w:rFonts w:ascii="Times New Roman" w:hAnsi="Times New Roman" w:cs="Times New Roman"/>
          <w:sz w:val="24"/>
          <w:szCs w:val="24"/>
          <w:lang w:val="bg-BG"/>
        </w:rPr>
        <w:t>средно годишно поглъщане на въглерод (</w:t>
      </w:r>
      <w:r w:rsidRPr="00FB570F">
        <w:rPr>
          <w:rFonts w:ascii="Times New Roman" w:hAnsi="Times New Roman" w:cs="Times New Roman"/>
          <w:sz w:val="24"/>
          <w:szCs w:val="24"/>
        </w:rPr>
        <w:t>t CO</w:t>
      </w:r>
      <w:r w:rsidRPr="00FB57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570F">
        <w:rPr>
          <w:rFonts w:ascii="Times New Roman" w:hAnsi="Times New Roman" w:cs="Times New Roman"/>
          <w:sz w:val="24"/>
          <w:szCs w:val="24"/>
        </w:rPr>
        <w:t>e/</w:t>
      </w:r>
      <w:proofErr w:type="spellStart"/>
      <w:r w:rsidRPr="00FB570F">
        <w:rPr>
          <w:rFonts w:ascii="Times New Roman" w:hAnsi="Times New Roman" w:cs="Times New Roman"/>
          <w:sz w:val="24"/>
          <w:szCs w:val="24"/>
        </w:rPr>
        <w:t>yr</w:t>
      </w:r>
      <w:proofErr w:type="spellEnd"/>
      <w:r w:rsidRPr="00FB570F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5EF94505" w14:textId="1602B100" w:rsidR="004608D0" w:rsidRDefault="004608D0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Новосъздадените зелени площи биха могли да се състоят от дървесни видове или от храстови и трев</w:t>
      </w:r>
      <w:r w:rsidR="009334E5">
        <w:rPr>
          <w:rFonts w:ascii="Times New Roman" w:hAnsi="Times New Roman" w:cs="Times New Roman"/>
          <w:sz w:val="24"/>
          <w:szCs w:val="24"/>
          <w:lang w:val="bg-BG"/>
        </w:rPr>
        <w:t>ни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видове или комбинация от посочените. В зависимост от това, предлагаме следните формули за изчисление:</w:t>
      </w:r>
    </w:p>
    <w:p w14:paraId="1D8DE6E0" w14:textId="54CA2149" w:rsidR="004608D0" w:rsidRPr="004608D0" w:rsidRDefault="004608D0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4608D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Дървесни видове:</w:t>
      </w:r>
    </w:p>
    <w:p w14:paraId="6F54903C" w14:textId="60F47840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Средногодишното поглъщане на въглерод </w:t>
      </w:r>
      <w:r w:rsidR="00AC5BF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C5BF2" w:rsidRPr="00D72EB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Average annual carbon sequestration</w:t>
      </w:r>
      <w:r w:rsidR="00AC5BF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B73014">
        <w:rPr>
          <w:rFonts w:ascii="Times New Roman" w:hAnsi="Times New Roman" w:cs="Times New Roman"/>
          <w:sz w:val="24"/>
          <w:szCs w:val="24"/>
          <w:lang w:val="bg-BG"/>
        </w:rPr>
        <w:t xml:space="preserve">от дървесни видове </w:t>
      </w:r>
      <w:r>
        <w:rPr>
          <w:rFonts w:ascii="Times New Roman" w:hAnsi="Times New Roman" w:cs="Times New Roman"/>
          <w:sz w:val="24"/>
          <w:szCs w:val="24"/>
          <w:lang w:val="bg-BG"/>
        </w:rPr>
        <w:t>се изчислява посредством следната формула:</w:t>
      </w:r>
    </w:p>
    <w:p w14:paraId="1A2E3474" w14:textId="77777777" w:rsidR="00BD3BAB" w:rsidRPr="00AF5443" w:rsidRDefault="00BD3BAB" w:rsidP="00BD3BAB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CAC8B" wp14:editId="5B1405C5">
            <wp:extent cx="4015740" cy="792480"/>
            <wp:effectExtent l="0" t="0" r="3810" b="7620"/>
            <wp:docPr id="521689470" name="Picture 52168947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73536" name="Picture 1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F3EB" w14:textId="77777777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където:</w:t>
      </w:r>
    </w:p>
    <w:p w14:paraId="62007DE6" w14:textId="6650FAE5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MAI </w:t>
      </w:r>
      <w:r w:rsidR="000C7380" w:rsidRPr="000C7380">
        <w:rPr>
          <w:rFonts w:ascii="Times New Roman" w:hAnsi="Times New Roman" w:cs="Times New Roman"/>
          <w:i/>
          <w:iCs/>
          <w:sz w:val="24"/>
          <w:szCs w:val="24"/>
          <w:lang w:val="bg-BG"/>
        </w:rPr>
        <w:t>(</w:t>
      </w:r>
      <w:r w:rsidR="000C7380" w:rsidRPr="000C7380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0C7380" w:rsidRPr="000C738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0C7380" w:rsidRPr="000C7380">
        <w:rPr>
          <w:rFonts w:ascii="Times New Roman" w:hAnsi="Times New Roman" w:cs="Times New Roman"/>
          <w:i/>
          <w:iCs/>
          <w:sz w:val="24"/>
          <w:szCs w:val="24"/>
        </w:rPr>
        <w:t>/ha/year)</w:t>
      </w:r>
      <w:r w:rsidR="000C73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623E8" w:rsidRPr="00E52EF5">
        <w:rPr>
          <w:rFonts w:ascii="Times New Roman" w:hAnsi="Times New Roman" w:cs="Times New Roman"/>
          <w:i/>
          <w:iCs/>
          <w:sz w:val="24"/>
          <w:szCs w:val="24"/>
        </w:rPr>
        <w:t>(mean annual increment)</w:t>
      </w:r>
      <w:r w:rsidR="005623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623E8">
        <w:rPr>
          <w:rFonts w:ascii="Times New Roman" w:hAnsi="Times New Roman" w:cs="Times New Roman"/>
          <w:sz w:val="24"/>
          <w:szCs w:val="24"/>
          <w:lang w:val="bg-BG"/>
        </w:rPr>
        <w:t xml:space="preserve">среден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годишен прираст 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на дърветата </w:t>
      </w:r>
      <w:r>
        <w:rPr>
          <w:rFonts w:ascii="Times New Roman" w:hAnsi="Times New Roman" w:cs="Times New Roman"/>
          <w:sz w:val="24"/>
          <w:szCs w:val="24"/>
          <w:lang w:val="bg-BG"/>
        </w:rPr>
        <w:t>– като източник на информация може да се ползват данни от ФАО, Насоки на МГКП за инвентаризация на парниковите газове, Националния</w:t>
      </w:r>
      <w:r w:rsidR="000C7380">
        <w:rPr>
          <w:rFonts w:ascii="Times New Roman" w:hAnsi="Times New Roman" w:cs="Times New Roman"/>
          <w:sz w:val="24"/>
          <w:szCs w:val="24"/>
          <w:lang w:val="bg-BG"/>
        </w:rPr>
        <w:t>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доклад за инвентаризация на </w:t>
      </w: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>парниковите газове и др.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, вкл. например Таблица 4.5. от следния линк: 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fldChar w:fldCharType="begin"/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instrText>HYPERLINK "</w:instrText>
      </w:r>
      <w:r w:rsidR="00D444DF" w:rsidRPr="00F4527E">
        <w:rPr>
          <w:rFonts w:ascii="Times New Roman" w:hAnsi="Times New Roman" w:cs="Times New Roman"/>
          <w:sz w:val="24"/>
          <w:szCs w:val="24"/>
          <w:lang w:val="bg-BG"/>
        </w:rPr>
        <w:instrText>https://www.ipcc-nggip.iges.or.jp/public/2006gl/pdf/4_Volume4/V4_04_Ch4_Forest_Land.pdf</w:instrTex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instrText>"</w:instrText>
      </w:r>
      <w:r w:rsidR="00D444DF">
        <w:rPr>
          <w:rFonts w:ascii="Times New Roman" w:hAnsi="Times New Roman" w:cs="Times New Roman"/>
          <w:sz w:val="24"/>
          <w:szCs w:val="24"/>
          <w:lang w:val="bg-BG"/>
        </w:rPr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fldChar w:fldCharType="separate"/>
      </w:r>
      <w:r w:rsidR="00D444DF" w:rsidRPr="0039447D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https://www.ipcc-nggip.iges.or.jp/public/2006gl/pdf/4_Volume4/V4_04_Ch4_Forest_Land.pdf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fldChar w:fldCharType="end"/>
      </w:r>
      <w:r w:rsidR="00D444DF">
        <w:rPr>
          <w:rFonts w:ascii="Times New Roman" w:hAnsi="Times New Roman" w:cs="Times New Roman"/>
          <w:sz w:val="24"/>
          <w:szCs w:val="24"/>
        </w:rPr>
        <w:t xml:space="preserve"> (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следва да се ползва показател </w:t>
      </w:r>
      <w:r w:rsidR="00D444DF">
        <w:rPr>
          <w:rFonts w:ascii="Times New Roman" w:hAnsi="Times New Roman" w:cs="Times New Roman"/>
          <w:sz w:val="24"/>
          <w:szCs w:val="24"/>
        </w:rPr>
        <w:t>BCEF</w:t>
      </w:r>
      <w:r w:rsidR="00D444DF" w:rsidRPr="00D444D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444DF">
        <w:rPr>
          <w:rFonts w:ascii="Times New Roman" w:hAnsi="Times New Roman" w:cs="Times New Roman"/>
          <w:sz w:val="24"/>
          <w:szCs w:val="24"/>
        </w:rPr>
        <w:t xml:space="preserve"> 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от таблицата, за умерени ширини – </w:t>
      </w:r>
      <w:r w:rsidR="00D444DF">
        <w:rPr>
          <w:rFonts w:ascii="Times New Roman" w:hAnsi="Times New Roman" w:cs="Times New Roman"/>
          <w:sz w:val="24"/>
          <w:szCs w:val="24"/>
        </w:rPr>
        <w:t>Temperate)</w:t>
      </w:r>
      <w:r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47EAC063" w14:textId="2275832A" w:rsidR="00BD3BAB" w:rsidRPr="00D51F26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BCEF </w:t>
      </w:r>
      <w:r w:rsidR="005623E8" w:rsidRPr="00E52EF5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(</w:t>
      </w:r>
      <w:r w:rsidR="005623E8" w:rsidRPr="00E52EF5">
        <w:rPr>
          <w:rFonts w:ascii="Times New Roman" w:hAnsi="Times New Roman" w:cs="Times New Roman"/>
          <w:i/>
          <w:iCs/>
          <w:sz w:val="24"/>
          <w:szCs w:val="24"/>
        </w:rPr>
        <w:t>biomass conversion and expansion factor)</w:t>
      </w:r>
      <w:r w:rsidR="005623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D6D81">
        <w:rPr>
          <w:rFonts w:ascii="Times New Roman" w:hAnsi="Times New Roman" w:cs="Times New Roman"/>
          <w:sz w:val="24"/>
          <w:szCs w:val="24"/>
          <w:lang w:val="bg-BG"/>
        </w:rPr>
        <w:t xml:space="preserve">коефициент за преобразуване на биомасата -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за иглолистни: 0.464 </w:t>
      </w:r>
      <w:r>
        <w:rPr>
          <w:rFonts w:ascii="Times New Roman" w:hAnsi="Times New Roman" w:cs="Times New Roman"/>
          <w:sz w:val="24"/>
          <w:szCs w:val="24"/>
        </w:rPr>
        <w:t>t/m</w:t>
      </w:r>
      <w:r w:rsidRPr="00AF54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за широколистни: 0.621 </w:t>
      </w:r>
      <w:r>
        <w:rPr>
          <w:rFonts w:ascii="Times New Roman" w:hAnsi="Times New Roman" w:cs="Times New Roman"/>
          <w:sz w:val="24"/>
          <w:szCs w:val="24"/>
        </w:rPr>
        <w:t>t/m</w:t>
      </w:r>
      <w:r w:rsidRPr="00AF54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3E37C05" w14:textId="32C55508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D6D81" w:rsidRPr="00E52EF5">
        <w:rPr>
          <w:rFonts w:ascii="Times New Roman" w:hAnsi="Times New Roman" w:cs="Times New Roman"/>
          <w:i/>
          <w:iCs/>
          <w:sz w:val="24"/>
          <w:szCs w:val="24"/>
          <w:lang w:val="bg-BG"/>
        </w:rPr>
        <w:t>(</w:t>
      </w:r>
      <w:r w:rsidR="00AD6D81" w:rsidRPr="00E52EF5">
        <w:rPr>
          <w:rFonts w:ascii="Times New Roman" w:hAnsi="Times New Roman" w:cs="Times New Roman"/>
          <w:i/>
          <w:iCs/>
          <w:sz w:val="24"/>
          <w:szCs w:val="24"/>
        </w:rPr>
        <w:t>below-ground biomass to above-ground biomass ratio)</w:t>
      </w:r>
      <w:r w:rsidR="00AD6D81">
        <w:rPr>
          <w:rFonts w:ascii="Times New Roman" w:hAnsi="Times New Roman" w:cs="Times New Roman"/>
          <w:sz w:val="24"/>
          <w:szCs w:val="24"/>
        </w:rPr>
        <w:t xml:space="preserve"> – </w:t>
      </w:r>
      <w:r w:rsidR="00AD6D81">
        <w:rPr>
          <w:rFonts w:ascii="Times New Roman" w:hAnsi="Times New Roman" w:cs="Times New Roman"/>
          <w:sz w:val="24"/>
          <w:szCs w:val="24"/>
          <w:lang w:val="bg-BG"/>
        </w:rPr>
        <w:t xml:space="preserve">съотношение между подземна и надземна биомаса) </w:t>
      </w:r>
      <w:r w:rsidRPr="00D51F2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bg-BG"/>
        </w:rPr>
        <w:t>за иглолистни: 0.</w:t>
      </w:r>
      <w:r>
        <w:rPr>
          <w:rFonts w:ascii="Times New Roman" w:hAnsi="Times New Roman" w:cs="Times New Roman"/>
          <w:sz w:val="24"/>
          <w:szCs w:val="24"/>
        </w:rPr>
        <w:t xml:space="preserve">29; </w:t>
      </w:r>
      <w:r>
        <w:rPr>
          <w:rFonts w:ascii="Times New Roman" w:hAnsi="Times New Roman" w:cs="Times New Roman"/>
          <w:sz w:val="24"/>
          <w:szCs w:val="24"/>
          <w:lang w:val="bg-BG"/>
        </w:rPr>
        <w:t>за широколистни: 0.</w:t>
      </w:r>
      <w:r>
        <w:rPr>
          <w:rFonts w:ascii="Times New Roman" w:hAnsi="Times New Roman" w:cs="Times New Roman"/>
          <w:sz w:val="24"/>
          <w:szCs w:val="24"/>
        </w:rPr>
        <w:t>24;</w:t>
      </w:r>
    </w:p>
    <w:p w14:paraId="19198E6E" w14:textId="233FF20F" w:rsidR="00BD3BAB" w:rsidRPr="00D51F26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CF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7380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="000C7380">
        <w:rPr>
          <w:rFonts w:ascii="Times New Roman" w:hAnsi="Times New Roman" w:cs="Times New Roman"/>
          <w:i/>
          <w:iCs/>
          <w:sz w:val="24"/>
          <w:szCs w:val="24"/>
        </w:rPr>
        <w:t>tC</w:t>
      </w:r>
      <w:proofErr w:type="spellEnd"/>
      <w:r w:rsidR="000C7380">
        <w:rPr>
          <w:rFonts w:ascii="Times New Roman" w:hAnsi="Times New Roman" w:cs="Times New Roman"/>
          <w:i/>
          <w:iCs/>
          <w:sz w:val="24"/>
          <w:szCs w:val="24"/>
        </w:rPr>
        <w:t xml:space="preserve">/t dry matter) </w:t>
      </w:r>
      <w:r w:rsidR="00AD6D81" w:rsidRPr="00E52EF5">
        <w:rPr>
          <w:rFonts w:ascii="Times New Roman" w:hAnsi="Times New Roman" w:cs="Times New Roman"/>
          <w:i/>
          <w:iCs/>
          <w:sz w:val="24"/>
          <w:szCs w:val="24"/>
        </w:rPr>
        <w:t>(carbon fraction)</w:t>
      </w:r>
      <w:r w:rsidR="00AD6D81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D81">
        <w:rPr>
          <w:rFonts w:ascii="Times New Roman" w:hAnsi="Times New Roman" w:cs="Times New Roman"/>
          <w:sz w:val="24"/>
          <w:szCs w:val="24"/>
          <w:lang w:val="bg-BG"/>
        </w:rPr>
        <w:t xml:space="preserve">въглеродна фракция - </w:t>
      </w:r>
      <w:r>
        <w:rPr>
          <w:rFonts w:ascii="Times New Roman" w:hAnsi="Times New Roman" w:cs="Times New Roman"/>
          <w:sz w:val="24"/>
          <w:szCs w:val="24"/>
          <w:lang w:val="bg-BG"/>
        </w:rPr>
        <w:t>за иглолистни: 0.</w:t>
      </w:r>
      <w:r>
        <w:rPr>
          <w:rFonts w:ascii="Times New Roman" w:hAnsi="Times New Roman" w:cs="Times New Roman"/>
          <w:sz w:val="24"/>
          <w:szCs w:val="24"/>
        </w:rPr>
        <w:t xml:space="preserve">51; </w:t>
      </w:r>
      <w:r>
        <w:rPr>
          <w:rFonts w:ascii="Times New Roman" w:hAnsi="Times New Roman" w:cs="Times New Roman"/>
          <w:sz w:val="24"/>
          <w:szCs w:val="24"/>
          <w:lang w:val="bg-BG"/>
        </w:rPr>
        <w:t>за широколистни: 0.</w:t>
      </w:r>
      <w:r>
        <w:rPr>
          <w:rFonts w:ascii="Times New Roman" w:hAnsi="Times New Roman" w:cs="Times New Roman"/>
          <w:sz w:val="24"/>
          <w:szCs w:val="24"/>
        </w:rPr>
        <w:t>48.</w:t>
      </w:r>
    </w:p>
    <w:p w14:paraId="0479D7CC" w14:textId="433A0B51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CCF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7380">
        <w:rPr>
          <w:rFonts w:ascii="Times New Roman" w:hAnsi="Times New Roman" w:cs="Times New Roman"/>
          <w:i/>
          <w:iCs/>
          <w:sz w:val="24"/>
          <w:szCs w:val="24"/>
        </w:rPr>
        <w:t>(tCO</w:t>
      </w:r>
      <w:r w:rsidR="000C7380" w:rsidRPr="000C738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0C7380">
        <w:rPr>
          <w:rFonts w:ascii="Times New Roman" w:hAnsi="Times New Roman" w:cs="Times New Roman"/>
          <w:i/>
          <w:iCs/>
          <w:sz w:val="24"/>
          <w:szCs w:val="24"/>
        </w:rPr>
        <w:t>e/</w:t>
      </w:r>
      <w:proofErr w:type="spellStart"/>
      <w:r w:rsidR="000C7380">
        <w:rPr>
          <w:rFonts w:ascii="Times New Roman" w:hAnsi="Times New Roman" w:cs="Times New Roman"/>
          <w:i/>
          <w:iCs/>
          <w:sz w:val="24"/>
          <w:szCs w:val="24"/>
        </w:rPr>
        <w:t>tC</w:t>
      </w:r>
      <w:proofErr w:type="spellEnd"/>
      <w:r w:rsidR="000C7380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F51C98" w:rsidRPr="00E52EF5">
        <w:rPr>
          <w:rFonts w:ascii="Times New Roman" w:hAnsi="Times New Roman" w:cs="Times New Roman"/>
          <w:i/>
          <w:iCs/>
          <w:sz w:val="24"/>
          <w:szCs w:val="24"/>
        </w:rPr>
        <w:t>(carbon conversion factor)</w:t>
      </w:r>
      <w:r w:rsidR="00F51C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фактор за преобразуване на 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t CO</w:t>
      </w:r>
      <w:r w:rsidRPr="00F96F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e = (12 + (16x2))/12 = 3.67;</w:t>
      </w:r>
    </w:p>
    <w:p w14:paraId="51586BAC" w14:textId="65F00D93" w:rsidR="00BD3BAB" w:rsidRPr="00F96FEC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Forest area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7380">
        <w:rPr>
          <w:rFonts w:ascii="Times New Roman" w:hAnsi="Times New Roman" w:cs="Times New Roman"/>
          <w:i/>
          <w:iCs/>
          <w:sz w:val="24"/>
          <w:szCs w:val="24"/>
        </w:rPr>
        <w:t xml:space="preserve">(ha) </w:t>
      </w:r>
      <w:r w:rsidR="00AD6D81" w:rsidRPr="00E52EF5">
        <w:rPr>
          <w:rFonts w:ascii="Times New Roman" w:hAnsi="Times New Roman" w:cs="Times New Roman"/>
          <w:i/>
          <w:iCs/>
          <w:sz w:val="24"/>
          <w:szCs w:val="24"/>
          <w:lang w:val="bg-BG"/>
        </w:rPr>
        <w:t>(горска площ)</w:t>
      </w:r>
      <w:r w:rsidR="00AD6D8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bg-BG"/>
        </w:rPr>
        <w:t>следва да се приложи площта, предвидена за озеленяване</w:t>
      </w:r>
      <w:r w:rsidR="00AD6D81">
        <w:rPr>
          <w:rFonts w:ascii="Times New Roman" w:hAnsi="Times New Roman" w:cs="Times New Roman"/>
          <w:sz w:val="24"/>
          <w:szCs w:val="24"/>
          <w:lang w:val="bg-BG"/>
        </w:rPr>
        <w:t xml:space="preserve"> с дървесни видове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48279906" w14:textId="77777777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557107" w14:textId="5FE21F2A" w:rsidR="004608D0" w:rsidRPr="004608D0" w:rsidRDefault="004608D0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4608D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Храстови и трев</w:t>
      </w:r>
      <w:r w:rsidR="009334E5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ни</w:t>
      </w:r>
      <w:r w:rsidRPr="004608D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 видове:</w:t>
      </w:r>
    </w:p>
    <w:p w14:paraId="65C8CAD9" w14:textId="2682FE57" w:rsidR="00DF4192" w:rsidRDefault="00076C88" w:rsidP="007637C7">
      <w:pPr>
        <w:pStyle w:val="ListParagraph"/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За храстови и </w:t>
      </w:r>
      <w:r w:rsidR="009334E5">
        <w:rPr>
          <w:rFonts w:ascii="Times New Roman" w:hAnsi="Times New Roman" w:cs="Times New Roman"/>
          <w:sz w:val="24"/>
          <w:szCs w:val="24"/>
          <w:lang w:val="bg-BG"/>
        </w:rPr>
        <w:t>тревни</w:t>
      </w:r>
      <w:r w:rsidR="00A722D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>видове се препоръчва да се п</w:t>
      </w:r>
      <w:r w:rsidR="00DF4192"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риложи подходът, описан в Раздел 6.5.3.2.2 </w:t>
      </w:r>
      <w:r w:rsidR="00DF4192" w:rsidRPr="00C00911">
        <w:rPr>
          <w:rFonts w:ascii="Times New Roman" w:hAnsi="Times New Roman" w:cs="Times New Roman"/>
          <w:i/>
          <w:iCs/>
          <w:sz w:val="24"/>
          <w:szCs w:val="24"/>
        </w:rPr>
        <w:t>Lands converted to grassland</w:t>
      </w:r>
      <w:r w:rsidR="00DF4192"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="00DF4192"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от Националната инвентаризация на парникови газове, стр. 377: </w:t>
      </w:r>
      <w:hyperlink r:id="rId20" w:history="1">
        <w:r w:rsidR="00DF4192" w:rsidRPr="007637C7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https://unfccc.int/documents/627709</w:t>
        </w:r>
      </w:hyperlink>
    </w:p>
    <w:p w14:paraId="7884A08E" w14:textId="77A8F98C" w:rsidR="00D41564" w:rsidRPr="00B20DA8" w:rsidRDefault="00D41564" w:rsidP="00B20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Оценката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емисиите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поглъщанията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тази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категория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основава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промените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въглеродните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запаси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живата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биомаса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почвата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. 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 xml:space="preserve">Съгласно националната инвентаризация на парникови газове, се прилага метод на изчисление </w:t>
      </w:r>
      <w:r w:rsidR="004608D0">
        <w:rPr>
          <w:rFonts w:ascii="Times New Roman" w:hAnsi="Times New Roman" w:cs="Times New Roman"/>
          <w:sz w:val="24"/>
          <w:szCs w:val="24"/>
        </w:rPr>
        <w:t>Tier 1 (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>който съответства на насоките на МГКП (</w:t>
      </w:r>
      <w:r w:rsidR="004608D0">
        <w:rPr>
          <w:rFonts w:ascii="Times New Roman" w:hAnsi="Times New Roman" w:cs="Times New Roman"/>
          <w:sz w:val="24"/>
          <w:szCs w:val="24"/>
        </w:rPr>
        <w:t xml:space="preserve">IPCC), 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>представлява базов метод на изчисление, който изисква най-малко данни). П</w:t>
      </w:r>
      <w:r w:rsidR="00B20DA8" w:rsidRPr="00861F0E">
        <w:rPr>
          <w:rFonts w:ascii="Times New Roman" w:hAnsi="Times New Roman" w:cs="Times New Roman"/>
          <w:sz w:val="24"/>
          <w:szCs w:val="24"/>
          <w:lang w:val="bg-BG"/>
        </w:rPr>
        <w:t xml:space="preserve">ри </w:t>
      </w:r>
      <w:r w:rsidR="004608D0">
        <w:rPr>
          <w:rFonts w:ascii="Times New Roman" w:hAnsi="Times New Roman" w:cs="Times New Roman"/>
          <w:sz w:val="24"/>
          <w:szCs w:val="24"/>
          <w:lang w:val="bg-BG"/>
        </w:rPr>
        <w:t xml:space="preserve">този метод на изчисление </w:t>
      </w:r>
      <w:r w:rsidR="00B20DA8" w:rsidRPr="00861F0E">
        <w:rPr>
          <w:rFonts w:ascii="Times New Roman" w:hAnsi="Times New Roman" w:cs="Times New Roman"/>
          <w:sz w:val="24"/>
          <w:szCs w:val="24"/>
          <w:lang w:val="bg-BG"/>
        </w:rPr>
        <w:t>се приема,</w:t>
      </w:r>
      <w:r w:rsidR="00E52C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20DA8" w:rsidRPr="00861F0E">
        <w:rPr>
          <w:rFonts w:ascii="Times New Roman" w:hAnsi="Times New Roman" w:cs="Times New Roman"/>
          <w:sz w:val="24"/>
          <w:szCs w:val="24"/>
          <w:lang w:val="bg-BG"/>
        </w:rPr>
        <w:t>че всички промени в запасите от въглерод в биомаса се случват през първата година</w:t>
      </w:r>
      <w:r w:rsidR="00B20DA8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B20DA8" w:rsidRPr="00861F0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27EE7060" w14:textId="653334FC" w:rsidR="00DF4192" w:rsidRPr="007637C7" w:rsidRDefault="00DF4192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Промени в запасите от въглерод 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>в жива биомаса от земи</w:t>
      </w:r>
      <w:r w:rsidR="00343C32">
        <w:rPr>
          <w:rFonts w:ascii="Times New Roman" w:hAnsi="Times New Roman" w:cs="Times New Roman"/>
          <w:b/>
          <w:bCs/>
          <w:sz w:val="24"/>
          <w:szCs w:val="24"/>
          <w:lang w:val="bg-BG"/>
        </w:rPr>
        <w:t>,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превърнати в тревни площи</w:t>
      </w:r>
    </w:p>
    <w:p w14:paraId="654BACC0" w14:textId="66CA13F4" w:rsidR="00AE4944" w:rsidRPr="007637C7" w:rsidRDefault="00DF4192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Средната стойност </w:t>
      </w:r>
      <w:r w:rsidR="00AE4944"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на годишните запаси от въглерод в живата биомаса за Подкатегория Храсти и треви относно земи, превърнати в затревени площи е 5.24 </w:t>
      </w:r>
      <w:proofErr w:type="spellStart"/>
      <w:r w:rsidR="00AE4944"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="00AE4944" w:rsidRPr="007637C7">
        <w:rPr>
          <w:rFonts w:ascii="Times New Roman" w:hAnsi="Times New Roman" w:cs="Times New Roman"/>
          <w:sz w:val="24"/>
          <w:szCs w:val="24"/>
        </w:rPr>
        <w:t>/ha.</w:t>
      </w:r>
    </w:p>
    <w:p w14:paraId="2B8F36A2" w14:textId="24FFAF1F" w:rsidR="00DF4192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>За целите на изчисление на промените в годишните запаси от въглерод в живата биомаса, се прилага следното уравнение:</w:t>
      </w:r>
    </w:p>
    <w:p w14:paraId="6B2801E4" w14:textId="21B45A38" w:rsidR="00AE4944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Cambria Math" w:hAnsi="Cambria Math" w:cs="Cambria Math"/>
          <w:sz w:val="24"/>
          <w:szCs w:val="24"/>
        </w:rPr>
        <w:t>𝑻𝒉𝒆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𝒂𝒏𝒏𝒖𝒂𝒍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𝒄𝒉𝒂𝒏𝒈𝒆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𝒐𝒇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𝒄𝒂𝒓𝒃𝒐𝒏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𝒔𝒕𝒐𝒄𝒌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𝒊𝒏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𝒃𝒊𝒐𝒎𝒂𝒔𝒔</w:t>
      </w:r>
      <w:r w:rsidRPr="007637C7">
        <w:rPr>
          <w:rFonts w:ascii="Times New Roman" w:hAnsi="Times New Roman" w:cs="Times New Roman"/>
          <w:sz w:val="24"/>
          <w:szCs w:val="24"/>
        </w:rPr>
        <w:t xml:space="preserve"> = </w:t>
      </w:r>
      <w:r w:rsidRPr="007637C7">
        <w:rPr>
          <w:rFonts w:ascii="Cambria Math" w:hAnsi="Cambria Math" w:cs="Cambria Math"/>
          <w:sz w:val="24"/>
          <w:szCs w:val="24"/>
        </w:rPr>
        <w:t>𝑨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</w:rPr>
        <w:t>(</w:t>
      </w:r>
      <w:r w:rsidRPr="007637C7">
        <w:rPr>
          <w:rFonts w:ascii="Cambria Math" w:hAnsi="Cambria Math" w:cs="Cambria Math"/>
          <w:sz w:val="24"/>
          <w:szCs w:val="24"/>
        </w:rPr>
        <w:t>𝑳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</w:rPr>
        <w:t>+∆</w:t>
      </w:r>
      <w:r w:rsidRPr="007637C7">
        <w:rPr>
          <w:rFonts w:ascii="Cambria Math" w:hAnsi="Cambria Math" w:cs="Cambria Math"/>
          <w:sz w:val="24"/>
          <w:szCs w:val="24"/>
        </w:rPr>
        <w:t>𝑪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𝒈𝒓𝒐𝒘𝒕𝒉</w:t>
      </w:r>
      <w:r w:rsidRPr="007637C7">
        <w:rPr>
          <w:rFonts w:ascii="Times New Roman" w:hAnsi="Times New Roman" w:cs="Times New Roman"/>
          <w:sz w:val="24"/>
          <w:szCs w:val="24"/>
        </w:rPr>
        <w:t>)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>,</w:t>
      </w:r>
    </w:p>
    <w:p w14:paraId="58DBB179" w14:textId="2285F6A5" w:rsidR="00AE4944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>Където:</w:t>
      </w:r>
    </w:p>
    <w:p w14:paraId="12679145" w14:textId="5BA9E57D" w:rsidR="00AE4944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7637C7">
        <w:rPr>
          <w:rFonts w:ascii="Cambria Math" w:hAnsi="Cambria Math" w:cs="Cambria Math"/>
          <w:sz w:val="24"/>
          <w:szCs w:val="24"/>
        </w:rPr>
        <w:lastRenderedPageBreak/>
        <w:t>𝑳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=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C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>after</w:t>
      </w:r>
      <w:proofErr w:type="spellEnd"/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C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>before</w:t>
      </w:r>
      <w:proofErr w:type="spellEnd"/>
    </w:p>
    <w:p w14:paraId="1CF5965C" w14:textId="6AE6FBBD" w:rsidR="00AE4944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Cambria Math" w:hAnsi="Cambria Math" w:cs="Cambria Math"/>
          <w:sz w:val="24"/>
          <w:szCs w:val="24"/>
        </w:rPr>
        <w:t>𝑨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– </w:t>
      </w:r>
      <w:r w:rsidRPr="007637C7">
        <w:rPr>
          <w:rFonts w:ascii="Times New Roman" w:hAnsi="Times New Roman" w:cs="Times New Roman"/>
          <w:sz w:val="24"/>
          <w:szCs w:val="24"/>
        </w:rPr>
        <w:t>annual areas of the lands converted to grassland, ha yr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7637C7">
        <w:rPr>
          <w:rFonts w:ascii="Times New Roman" w:hAnsi="Times New Roman" w:cs="Times New Roman"/>
          <w:sz w:val="24"/>
          <w:szCs w:val="24"/>
        </w:rPr>
        <w:t xml:space="preserve">–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>годишна площ на земята, превърната в затревена площ;</w:t>
      </w:r>
    </w:p>
    <w:p w14:paraId="563AB623" w14:textId="6DAF8A3F" w:rsidR="00AE4944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7C7">
        <w:rPr>
          <w:rFonts w:ascii="Cambria Math" w:hAnsi="Cambria Math" w:cs="Cambria Math"/>
          <w:sz w:val="24"/>
          <w:szCs w:val="24"/>
        </w:rPr>
        <w:t>𝐿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𝑐𝑜𝑛𝑣𝑒𝑟𝑠𝑖𝑜𝑛</w:t>
      </w:r>
      <w:r w:rsidRPr="007637C7">
        <w:rPr>
          <w:rFonts w:ascii="Times New Roman" w:hAnsi="Times New Roman" w:cs="Times New Roman"/>
          <w:sz w:val="24"/>
          <w:szCs w:val="24"/>
        </w:rPr>
        <w:t>– carbon stock in the biomass of lands which were converted to grassland, tonnes C ha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– въглеродни запаси в биомасата от земи, превърнати в затревени площи,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7637C7">
        <w:rPr>
          <w:rFonts w:ascii="Times New Roman" w:hAnsi="Times New Roman" w:cs="Times New Roman"/>
          <w:sz w:val="24"/>
          <w:szCs w:val="24"/>
        </w:rPr>
        <w:t xml:space="preserve"> ha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637C7">
        <w:rPr>
          <w:rFonts w:ascii="Times New Roman" w:hAnsi="Times New Roman" w:cs="Times New Roman"/>
          <w:sz w:val="24"/>
          <w:szCs w:val="24"/>
        </w:rPr>
        <w:t>;</w:t>
      </w:r>
    </w:p>
    <w:p w14:paraId="7B5208DA" w14:textId="316EB83A" w:rsidR="00AE4944" w:rsidRPr="007637C7" w:rsidRDefault="00AE4944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</w:rPr>
        <w:t>∆</w:t>
      </w:r>
      <w:r w:rsidRPr="007637C7">
        <w:rPr>
          <w:rFonts w:ascii="Cambria Math" w:hAnsi="Cambria Math" w:cs="Cambria Math"/>
          <w:sz w:val="24"/>
          <w:szCs w:val="24"/>
        </w:rPr>
        <w:t>𝑪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𝒈𝒓𝒐𝒘𝒕𝒉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</w:rPr>
        <w:t xml:space="preserve">change of the carbon stock in the biomass in the first year after the conversion –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>промени в запасите от въглерод в биомаса през първата година след превръщането</w:t>
      </w:r>
      <w:r w:rsidR="007637C7"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– 5.24 </w:t>
      </w:r>
      <w:proofErr w:type="spellStart"/>
      <w:r w:rsidR="007637C7"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="007637C7" w:rsidRPr="007637C7">
        <w:rPr>
          <w:rFonts w:ascii="Times New Roman" w:hAnsi="Times New Roman" w:cs="Times New Roman"/>
          <w:sz w:val="24"/>
          <w:szCs w:val="24"/>
        </w:rPr>
        <w:t>/ha</w:t>
      </w:r>
      <w:r w:rsidR="007637C7"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за храсти и треви.</w:t>
      </w:r>
    </w:p>
    <w:p w14:paraId="7A36F6F6" w14:textId="397EE33F" w:rsidR="007637C7" w:rsidRPr="007637C7" w:rsidRDefault="007637C7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  <w:lang w:val="bg-BG"/>
        </w:rPr>
      </w:pPr>
      <w:proofErr w:type="spellStart"/>
      <w:r w:rsidRPr="007637C7">
        <w:rPr>
          <w:rFonts w:ascii="Times New Roman" w:hAnsi="Times New Roman" w:cs="Times New Roman"/>
          <w:sz w:val="24"/>
          <w:szCs w:val="24"/>
        </w:rPr>
        <w:t>C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>after</w:t>
      </w:r>
      <w:proofErr w:type="spellEnd"/>
      <w:r w:rsidRPr="007637C7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= 0</w:t>
      </w:r>
    </w:p>
    <w:p w14:paraId="4A8F6D2B" w14:textId="368D18C4" w:rsidR="007637C7" w:rsidRDefault="007637C7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Cambria Math" w:hAnsi="Cambria Math" w:cs="Cambria Math"/>
          <w:sz w:val="24"/>
          <w:szCs w:val="24"/>
        </w:rPr>
        <w:t>𝐶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𝑏𝑒𝑓𝑜𝑟𝑒</w:t>
      </w:r>
      <w:r w:rsidRPr="007637C7">
        <w:rPr>
          <w:rFonts w:ascii="Times New Roman" w:hAnsi="Times New Roman" w:cs="Times New Roman"/>
          <w:sz w:val="24"/>
          <w:szCs w:val="24"/>
        </w:rPr>
        <w:t xml:space="preserve"> = 3.56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7637C7">
        <w:rPr>
          <w:rFonts w:ascii="Times New Roman" w:hAnsi="Times New Roman" w:cs="Times New Roman"/>
          <w:sz w:val="24"/>
          <w:szCs w:val="24"/>
        </w:rPr>
        <w:t>/ha, for annual crops (calculated for Bulgaria)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– за едногодишни култури (изчислено за България)</w:t>
      </w:r>
    </w:p>
    <w:p w14:paraId="434E439F" w14:textId="149179CB" w:rsidR="007637C7" w:rsidRDefault="007637C7" w:rsidP="007637C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Например: при предвидени 300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(0.03 </w:t>
      </w:r>
      <w:r>
        <w:rPr>
          <w:rFonts w:ascii="Times New Roman" w:hAnsi="Times New Roman" w:cs="Times New Roman"/>
          <w:sz w:val="24"/>
          <w:szCs w:val="24"/>
        </w:rPr>
        <w:t xml:space="preserve">ha) </w:t>
      </w:r>
      <w:r>
        <w:rPr>
          <w:rFonts w:ascii="Times New Roman" w:hAnsi="Times New Roman" w:cs="Times New Roman"/>
          <w:sz w:val="24"/>
          <w:szCs w:val="24"/>
          <w:lang w:val="bg-BG"/>
        </w:rPr>
        <w:t>площи за тревни и храстови видове изчислението ще изглежда така:</w:t>
      </w:r>
    </w:p>
    <w:p w14:paraId="02382993" w14:textId="49F768AB" w:rsidR="007637C7" w:rsidRPr="001B50E9" w:rsidRDefault="007637C7" w:rsidP="001B50E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Промяна в годишнит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запаси от въглерод = </w:t>
      </w:r>
      <w:r>
        <w:rPr>
          <w:rFonts w:ascii="Times New Roman" w:hAnsi="Times New Roman" w:cs="Times New Roman"/>
          <w:sz w:val="24"/>
          <w:szCs w:val="24"/>
        </w:rPr>
        <w:t>0.03( (0 – 0.1068)+0.1572) = 0.0504</w:t>
      </w:r>
      <w:r w:rsidR="001B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0E9"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="001B50E9" w:rsidRPr="00C00911">
        <w:rPr>
          <w:rFonts w:ascii="Times New Roman" w:hAnsi="Times New Roman" w:cs="Times New Roman"/>
          <w:sz w:val="24"/>
          <w:szCs w:val="24"/>
        </w:rPr>
        <w:t>/ha</w:t>
      </w:r>
      <w:r w:rsidR="001B50E9" w:rsidRPr="00C00911">
        <w:rPr>
          <w:rFonts w:ascii="Times New Roman" w:hAnsi="Times New Roman" w:cs="Times New Roman"/>
          <w:sz w:val="24"/>
          <w:szCs w:val="24"/>
          <w:lang w:val="bg-BG"/>
        </w:rPr>
        <w:t>/ год</w:t>
      </w:r>
      <w:r w:rsidR="001B50E9" w:rsidRPr="00C00911">
        <w:rPr>
          <w:rFonts w:ascii="Times New Roman" w:hAnsi="Times New Roman" w:cs="Times New Roman"/>
          <w:sz w:val="24"/>
          <w:szCs w:val="24"/>
        </w:rPr>
        <w:t>.</w:t>
      </w:r>
    </w:p>
    <w:p w14:paraId="065D0F0E" w14:textId="0ABAB125" w:rsidR="00343C32" w:rsidRPr="007637C7" w:rsidRDefault="00343C32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Промени в запасите от въглерод в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почви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от земи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,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превърнати в тревни площи</w:t>
      </w:r>
    </w:p>
    <w:p w14:paraId="563E6302" w14:textId="3B3C06CE" w:rsidR="007637C7" w:rsidRPr="00C00911" w:rsidRDefault="00577BCE" w:rsidP="007D07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Запасите от въглерод в почвата 20 г. след превръщането се равняват на 86.96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 xml:space="preserve">/ha, 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за храсти и треви, т.е. 4.35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год.</w:t>
      </w:r>
    </w:p>
    <w:p w14:paraId="6185F06D" w14:textId="5E12DC71" w:rsidR="008451D0" w:rsidRPr="000F3DF6" w:rsidRDefault="00577BCE" w:rsidP="000F3DF6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0.03 </w:t>
      </w:r>
      <w:r w:rsidRPr="00C00911">
        <w:rPr>
          <w:rFonts w:ascii="Times New Roman" w:hAnsi="Times New Roman" w:cs="Times New Roman"/>
          <w:sz w:val="24"/>
          <w:szCs w:val="24"/>
        </w:rPr>
        <w:t xml:space="preserve">ha x 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4.35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</w:t>
      </w:r>
      <w:r w:rsidRPr="00C00911">
        <w:rPr>
          <w:rFonts w:ascii="Times New Roman" w:hAnsi="Times New Roman" w:cs="Times New Roman"/>
          <w:sz w:val="24"/>
          <w:szCs w:val="24"/>
        </w:rPr>
        <w:t xml:space="preserve"> = 0.1305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</w:t>
      </w:r>
      <w:r w:rsidR="00C00911" w:rsidRPr="00C00911">
        <w:rPr>
          <w:rFonts w:ascii="Times New Roman" w:hAnsi="Times New Roman" w:cs="Times New Roman"/>
          <w:sz w:val="24"/>
          <w:szCs w:val="24"/>
        </w:rPr>
        <w:t>.</w:t>
      </w:r>
    </w:p>
    <w:p w14:paraId="5ADA7869" w14:textId="3F3588DD" w:rsidR="009334E5" w:rsidRDefault="009334E5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цялостна оценка на поглъщането на въглерод, в случаите, когато има комбинация от дървесни, храстови и тревни видове, се сумират резултатите от двете формули, представени по-горе за всяка група („дървесни видове“ и „храстови и тревни видове“).</w:t>
      </w:r>
    </w:p>
    <w:p w14:paraId="32265877" w14:textId="6A9C6A39" w:rsidR="00BD3BAB" w:rsidRDefault="00BD3BAB" w:rsidP="00BD3BA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Допълнителни информация и насоки могат да бъдат открити в следни</w:t>
      </w:r>
      <w:r w:rsidR="007D0784">
        <w:rPr>
          <w:rFonts w:ascii="Times New Roman" w:hAnsi="Times New Roman" w:cs="Times New Roman"/>
          <w:sz w:val="24"/>
          <w:szCs w:val="24"/>
          <w:lang w:val="bg-BG"/>
        </w:rPr>
        <w:t>те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документ</w:t>
      </w:r>
      <w:r w:rsidR="007D0784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C544E7">
        <w:rPr>
          <w:rFonts w:ascii="Times New Roman" w:hAnsi="Times New Roman" w:cs="Times New Roman"/>
          <w:sz w:val="24"/>
          <w:szCs w:val="24"/>
        </w:rPr>
        <w:t xml:space="preserve">, </w:t>
      </w:r>
      <w:r w:rsidR="00C544E7">
        <w:rPr>
          <w:rFonts w:ascii="Times New Roman" w:hAnsi="Times New Roman" w:cs="Times New Roman"/>
          <w:sz w:val="24"/>
          <w:szCs w:val="24"/>
          <w:lang w:val="bg-BG"/>
        </w:rPr>
        <w:t xml:space="preserve">раздел: </w:t>
      </w:r>
      <w:r w:rsidR="00C544E7">
        <w:rPr>
          <w:rFonts w:ascii="Times New Roman" w:hAnsi="Times New Roman" w:cs="Times New Roman"/>
          <w:sz w:val="24"/>
          <w:szCs w:val="24"/>
        </w:rPr>
        <w:t>Grassland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1" w:history="1">
        <w:r w:rsidRPr="008D6227">
          <w:rPr>
            <w:rFonts w:ascii="Times New Roman" w:hAnsi="Times New Roman" w:cs="Times New Roman"/>
            <w:sz w:val="24"/>
            <w:szCs w:val="24"/>
            <w:lang w:val="bg-BG"/>
          </w:rPr>
          <w:t>https://www.ipcc-nggip.iges.or.jp/public/2006gl/vol4.html</w:t>
        </w:r>
      </w:hyperlink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, раздел </w:t>
      </w:r>
      <w:r w:rsidR="00D444DF">
        <w:rPr>
          <w:rFonts w:ascii="Times New Roman" w:hAnsi="Times New Roman" w:cs="Times New Roman"/>
          <w:sz w:val="24"/>
          <w:szCs w:val="24"/>
        </w:rPr>
        <w:t xml:space="preserve">Forestland: </w:t>
      </w:r>
      <w:r w:rsidR="00D444DF" w:rsidRPr="00F4527E">
        <w:rPr>
          <w:rFonts w:ascii="Times New Roman" w:hAnsi="Times New Roman" w:cs="Times New Roman"/>
          <w:sz w:val="24"/>
          <w:szCs w:val="24"/>
          <w:lang w:val="bg-BG"/>
        </w:rPr>
        <w:t>https://www.ipcc-nggip.iges.or.jp/public/2006gl/pdf/4_Volume4/V4_04_Ch4_Forest_Land.pdf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5B1FE991" w14:textId="77777777" w:rsidR="007D0784" w:rsidRPr="00613F86" w:rsidRDefault="007D0784" w:rsidP="007D078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2023 Национален доклад за инвентаризация на емисиите на парникови газове в България 1988-2021 г., стр. 376: </w:t>
      </w:r>
      <w:hyperlink r:id="rId22" w:history="1">
        <w:r w:rsidRPr="00381610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https://unfccc.int/documents/627709</w:t>
        </w:r>
      </w:hyperlink>
    </w:p>
    <w:p w14:paraId="682FE111" w14:textId="49DB6DC1" w:rsidR="00C754E6" w:rsidRPr="000F3DF6" w:rsidRDefault="00C754E6" w:rsidP="000F3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CE0ADB7" w14:textId="77777777" w:rsidR="00F74C36" w:rsidRDefault="00F74C36" w:rsidP="00F90EA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F74C36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2750339" w14:textId="77777777" w:rsidR="00F74C36" w:rsidRDefault="00F74C36" w:rsidP="00F74C36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5" w:name="_Toc137642533"/>
      <w:r w:rsidRPr="00BA5B70">
        <w:rPr>
          <w:b/>
          <w:bCs/>
          <w:i/>
          <w:iCs/>
          <w:lang w:val="bg-BG"/>
        </w:rPr>
        <w:lastRenderedPageBreak/>
        <w:t>ИНФОРМАЦИОНЕН ЛИСТ ОТНОСНО:</w:t>
      </w:r>
      <w:bookmarkEnd w:id="15"/>
      <w:r w:rsidRPr="00BA5B70">
        <w:rPr>
          <w:b/>
          <w:bCs/>
          <w:i/>
          <w:iCs/>
          <w:lang w:val="bg-BG"/>
        </w:rPr>
        <w:t xml:space="preserve"> </w:t>
      </w:r>
    </w:p>
    <w:p w14:paraId="36142C3B" w14:textId="4CB14A22" w:rsidR="00F74C36" w:rsidRPr="0057034C" w:rsidRDefault="00F74C36" w:rsidP="00F74C36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6" w:name="_Toc137642534"/>
      <w:r w:rsidRPr="00F74C36">
        <w:rPr>
          <w:b/>
          <w:bCs/>
          <w:i/>
          <w:iCs/>
          <w:lang w:val="bg-BG"/>
        </w:rPr>
        <w:t>Мерки за превенция и управление на риска от наводнения и засушаване (фокус върху екологосъобразните мерки, ако е приложимо, в комбинация със сива инфраструктура)</w:t>
      </w:r>
      <w:r w:rsidR="0057034C">
        <w:rPr>
          <w:b/>
          <w:bCs/>
          <w:i/>
          <w:iCs/>
        </w:rPr>
        <w:t xml:space="preserve">: </w:t>
      </w:r>
      <w:r w:rsidR="0057034C" w:rsidRPr="0057034C">
        <w:rPr>
          <w:b/>
          <w:bCs/>
          <w:i/>
          <w:iCs/>
          <w:lang w:val="bg-BG"/>
        </w:rPr>
        <w:t>възстановяване на връзките с воден басейн или на естественото състояние на речното корито, на стари меандри, на наводняеми зони с цел увеличаване на водозадържането</w:t>
      </w:r>
      <w:bookmarkEnd w:id="16"/>
    </w:p>
    <w:p w14:paraId="4AF29142" w14:textId="77777777" w:rsidR="00F74C36" w:rsidRDefault="00F74C36" w:rsidP="00F74C36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</w:p>
    <w:p w14:paraId="613FBA83" w14:textId="77777777" w:rsidR="00F72BAD" w:rsidRPr="00500EC5" w:rsidRDefault="00F72BAD" w:rsidP="00F72B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500EC5">
        <w:rPr>
          <w:rFonts w:ascii="Times New Roman" w:hAnsi="Times New Roman" w:cs="Times New Roman"/>
          <w:sz w:val="24"/>
          <w:szCs w:val="24"/>
          <w:lang w:val="bg-BG"/>
        </w:rPr>
        <w:t>чакваният обхват на проекти в рамките на този тип мерки включва:</w:t>
      </w:r>
    </w:p>
    <w:p w14:paraId="64E32BEC" w14:textId="77777777" w:rsidR="00F72BAD" w:rsidRPr="00500EC5" w:rsidRDefault="00F72BAD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1: Преки емисии</w:t>
      </w:r>
    </w:p>
    <w:p w14:paraId="7A18F1FE" w14:textId="77777777" w:rsidR="00F72BAD" w:rsidRPr="00E86157" w:rsidRDefault="00F72BAD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Генериране на емисии от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възстановените 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>влажни зони.</w:t>
      </w:r>
    </w:p>
    <w:p w14:paraId="2A08A7BE" w14:textId="77777777" w:rsidR="00F72BAD" w:rsidRDefault="00F72BAD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2: Косвени емисии: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2917F147" w14:textId="77777777" w:rsidR="00F72BAD" w:rsidRPr="00E86157" w:rsidRDefault="00F72BAD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Неприложимо.</w:t>
      </w:r>
    </w:p>
    <w:p w14:paraId="168FEEB0" w14:textId="77777777" w:rsidR="00F72BAD" w:rsidRDefault="00F72BAD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3: Други косвени емисии: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2AC48AC3" w14:textId="77777777" w:rsidR="00F72BAD" w:rsidRPr="00E86157" w:rsidRDefault="00F72BAD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Неприложимо.</w:t>
      </w:r>
    </w:p>
    <w:p w14:paraId="510C36DA" w14:textId="77777777" w:rsidR="00F72BAD" w:rsidRPr="00500EC5" w:rsidRDefault="00F72BAD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00EC5">
        <w:rPr>
          <w:rFonts w:ascii="Times New Roman" w:hAnsi="Times New Roman" w:cs="Times New Roman"/>
          <w:b/>
          <w:bCs/>
          <w:sz w:val="24"/>
          <w:szCs w:val="24"/>
          <w:lang w:val="bg-BG"/>
        </w:rPr>
        <w:t>Поглъщане на въглерод:</w:t>
      </w:r>
    </w:p>
    <w:p w14:paraId="5CA12522" w14:textId="77777777" w:rsidR="00F72BAD" w:rsidRPr="00E86157" w:rsidRDefault="00F72BAD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Поглъщане на въглерод от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възстановените 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>влажни зони чрез съпътстващите ги почва и растителност.</w:t>
      </w:r>
    </w:p>
    <w:p w14:paraId="2D1A5E52" w14:textId="77777777" w:rsidR="00F72BAD" w:rsidRPr="00E86157" w:rsidRDefault="00F72BAD" w:rsidP="00F72BA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8ADADD9" w14:textId="77777777" w:rsidR="004608D0" w:rsidRPr="009C7BD5" w:rsidRDefault="004608D0" w:rsidP="004608D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Препоръчваме за целите на про</w:t>
      </w: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ктните предложения по ПОС 2021-2027 г. да се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ползва следният документ: </w:t>
      </w:r>
      <w:r w:rsidRPr="00BD3BAB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2013 Допълнение към 2006 Насоките за национална инвентаризация на парникови газове: Влажни зони: 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fldChar w:fldCharType="begin"/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instrText>HYPERLINK "</w:instrText>
      </w:r>
      <w:r w:rsidRPr="00BD3BAB">
        <w:rPr>
          <w:rFonts w:ascii="Times New Roman" w:hAnsi="Times New Roman" w:cs="Times New Roman"/>
          <w:i/>
          <w:iCs/>
          <w:sz w:val="24"/>
          <w:szCs w:val="24"/>
          <w:lang w:val="bg-BG"/>
        </w:rPr>
        <w:instrText>https://www.ipcc-nggip.iges.or.jp/public/wetlands/index.html</w:instrTex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instrText>"</w:instrTex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fldChar w:fldCharType="separate"/>
      </w:r>
      <w:r w:rsidRPr="0039447D">
        <w:rPr>
          <w:rStyle w:val="Hyperlink"/>
          <w:rFonts w:ascii="Times New Roman" w:hAnsi="Times New Roman" w:cs="Times New Roman"/>
          <w:i/>
          <w:iCs/>
          <w:sz w:val="24"/>
          <w:szCs w:val="24"/>
          <w:lang w:val="bg-BG"/>
        </w:rPr>
        <w:t>https://www.ipcc-nggip.iges.or.jp/public/wetlands/index.html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fldChar w:fldCharType="end"/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, </w:t>
      </w:r>
      <w:r w:rsidRPr="009C7BD5">
        <w:rPr>
          <w:rFonts w:ascii="Times New Roman" w:hAnsi="Times New Roman" w:cs="Times New Roman"/>
          <w:sz w:val="24"/>
          <w:szCs w:val="24"/>
          <w:lang w:val="bg-BG"/>
        </w:rPr>
        <w:t>където могат да бъдат открити формули за изчисление и емисионни фактори според типа влажна зона и вида земеползване.</w:t>
      </w:r>
    </w:p>
    <w:p w14:paraId="09F31C67" w14:textId="77777777" w:rsidR="004608D0" w:rsidRPr="004608D0" w:rsidRDefault="004608D0" w:rsidP="004608D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посочения документ, в зависимост от типа влажна зона, се предлагат по три метода на изчисление, съответно </w:t>
      </w:r>
      <w:r>
        <w:rPr>
          <w:rFonts w:ascii="Times New Roman" w:hAnsi="Times New Roman" w:cs="Times New Roman"/>
          <w:sz w:val="24"/>
          <w:szCs w:val="24"/>
        </w:rPr>
        <w:t xml:space="preserve">Tier 1, Tier 2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Tier 3.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Препоръчваме прилагането на метод на изчисление </w:t>
      </w:r>
      <w:r>
        <w:rPr>
          <w:rFonts w:ascii="Times New Roman" w:hAnsi="Times New Roman" w:cs="Times New Roman"/>
          <w:sz w:val="24"/>
          <w:szCs w:val="24"/>
        </w:rPr>
        <w:t xml:space="preserve">Tier 1, </w:t>
      </w:r>
      <w:r>
        <w:rPr>
          <w:rFonts w:ascii="Times New Roman" w:hAnsi="Times New Roman" w:cs="Times New Roman"/>
          <w:sz w:val="24"/>
          <w:szCs w:val="24"/>
          <w:lang w:val="bg-BG"/>
        </w:rPr>
        <w:t>който е базов и изисква най-малко данни.</w:t>
      </w:r>
    </w:p>
    <w:p w14:paraId="6A990B1B" w14:textId="3BD50B37" w:rsidR="00F72BAD" w:rsidRPr="00E86157" w:rsidRDefault="00F72BAD" w:rsidP="00F72BA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86157">
        <w:rPr>
          <w:rFonts w:ascii="Times New Roman" w:hAnsi="Times New Roman" w:cs="Times New Roman"/>
          <w:sz w:val="24"/>
          <w:szCs w:val="24"/>
          <w:lang w:val="bg-BG"/>
        </w:rPr>
        <w:t>На следния интернет адрес могат да бъдат отк</w:t>
      </w:r>
      <w:r w:rsidR="004F6EAF">
        <w:rPr>
          <w:rFonts w:ascii="Times New Roman" w:hAnsi="Times New Roman" w:cs="Times New Roman"/>
          <w:sz w:val="24"/>
          <w:szCs w:val="24"/>
          <w:lang w:val="bg-BG"/>
        </w:rPr>
        <w:t>р</w:t>
      </w:r>
      <w:r w:rsidRPr="00E86157">
        <w:rPr>
          <w:rFonts w:ascii="Times New Roman" w:hAnsi="Times New Roman" w:cs="Times New Roman"/>
          <w:sz w:val="24"/>
          <w:szCs w:val="24"/>
          <w:lang w:val="bg-BG"/>
        </w:rPr>
        <w:t xml:space="preserve">ити и указания за ползване на посочените насоки: </w:t>
      </w:r>
      <w:hyperlink r:id="rId23" w:history="1">
        <w:r w:rsidRPr="00E86157">
          <w:rPr>
            <w:rStyle w:val="cf01"/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https://www.ipcc-nggip.iges.or.jp/public/wetlands/pdf/Wetlands_separate_files/WS_Chp1_Introduction.pdf</w:t>
        </w:r>
      </w:hyperlink>
    </w:p>
    <w:p w14:paraId="54579616" w14:textId="77777777" w:rsidR="001A726E" w:rsidRPr="00640891" w:rsidRDefault="001A726E" w:rsidP="0064089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64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Моля</w:t>
      </w:r>
      <w:proofErr w:type="spellEnd"/>
      <w:r w:rsidRPr="0064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вижте</w:t>
      </w:r>
      <w:proofErr w:type="spellEnd"/>
      <w:r w:rsidRPr="0064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представен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Информационен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лист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относно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Мерки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насочени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към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подобряване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природозащитното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състояние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природни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местообитания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видове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вкл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птици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риби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прилепи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влечуги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васкуларни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растения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както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типове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природни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местообитания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крайбрежни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скали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дюни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сладководни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храстовидни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др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.),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предмет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опазване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мрежата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Натура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2000: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Подобряване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природозащитния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статус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видове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природни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местообитания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чрез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възстановяване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хидрологичния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режим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lastRenderedPageBreak/>
        <w:t>възстановяване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естествения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воден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режим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влажните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зони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поддържане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подходящ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воден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режим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частично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възстановяване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пресушени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миналото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естествени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водоеми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Подобряване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природозащитния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статус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видове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чрез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пилотно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възстановяване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съществуващи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потенциални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влажни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зони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меандри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поречието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Дунав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дунавски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притоци</w:t>
      </w:r>
      <w:proofErr w:type="spellEnd"/>
      <w:r w:rsidRPr="00640891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640891">
        <w:rPr>
          <w:rFonts w:ascii="Times New Roman" w:hAnsi="Times New Roman" w:cs="Times New Roman"/>
          <w:i/>
          <w:iCs/>
          <w:sz w:val="24"/>
          <w:szCs w:val="24"/>
        </w:rPr>
        <w:t>др</w:t>
      </w:r>
      <w:proofErr w:type="spellEnd"/>
    </w:p>
    <w:p w14:paraId="586CB082" w14:textId="3F25A255" w:rsidR="00F72BAD" w:rsidRPr="00563D0D" w:rsidRDefault="00F72BAD" w:rsidP="00F72B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5CBC4B0F" w14:textId="77777777" w:rsidR="00F72BAD" w:rsidRPr="007147B3" w:rsidRDefault="00F72BAD" w:rsidP="00F72BAD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147B3">
        <w:rPr>
          <w:rFonts w:ascii="Times New Roman" w:hAnsi="Times New Roman" w:cs="Times New Roman"/>
          <w:b/>
          <w:bCs/>
          <w:sz w:val="24"/>
          <w:szCs w:val="24"/>
          <w:lang w:val="bg-BG"/>
        </w:rPr>
        <w:t>Източници на информация:</w:t>
      </w:r>
    </w:p>
    <w:p w14:paraId="3E986481" w14:textId="77777777" w:rsidR="00F72BAD" w:rsidRPr="00AF3C63" w:rsidRDefault="00F72BAD" w:rsidP="00F72BA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База данни на МГКП за емисионни фактори: </w:t>
      </w:r>
      <w:r w:rsidRPr="00AF3C63">
        <w:rPr>
          <w:rFonts w:ascii="Times New Roman" w:hAnsi="Times New Roman" w:cs="Times New Roman"/>
          <w:sz w:val="24"/>
          <w:szCs w:val="24"/>
          <w:lang w:val="bg-BG"/>
        </w:rPr>
        <w:t>https://www.ipcc-nggip.iges.or.jp/EFDB/find_ef.php?action=detach_filter&amp;refresh=false&amp;filter=prop_regional&amp;fkey=0</w:t>
      </w:r>
    </w:p>
    <w:p w14:paraId="77546B79" w14:textId="77777777" w:rsidR="00F72BAD" w:rsidRDefault="00F72BAD" w:rsidP="00F72BA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Допълнение от 2013 г. към насоките на МГКП от 2006 г. за национални инвентаризации на парникови газове: влажни зони: </w:t>
      </w:r>
      <w:hyperlink r:id="rId24" w:history="1">
        <w:r w:rsidRPr="00D15A56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https://www.ipcc.ch/site/assets/uploads/2018/03/Wetlands_Supplement_Entire_Report.pdf</w:t>
        </w:r>
      </w:hyperlink>
    </w:p>
    <w:p w14:paraId="7CABED26" w14:textId="77777777" w:rsidR="00F72BAD" w:rsidRPr="00613F86" w:rsidRDefault="00F72BAD" w:rsidP="00F72BA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2023 Национален доклад за инвентаризация на емисиите на парникови газове в България 1988-2021 г.: </w:t>
      </w:r>
      <w:r>
        <w:fldChar w:fldCharType="begin"/>
      </w:r>
      <w:r>
        <w:instrText>HYPERLINK "https://unfccc.int/documents/627709"</w:instrText>
      </w:r>
      <w:r>
        <w:fldChar w:fldCharType="separate"/>
      </w:r>
      <w:r w:rsidRPr="00381610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https://unfccc.int/documents/627709</w:t>
      </w:r>
      <w:r>
        <w:rPr>
          <w:rStyle w:val="Hyperlink"/>
          <w:rFonts w:ascii="Times New Roman" w:hAnsi="Times New Roman" w:cs="Times New Roman"/>
          <w:sz w:val="24"/>
          <w:szCs w:val="24"/>
          <w:lang w:val="bg-BG"/>
        </w:rPr>
        <w:fldChar w:fldCharType="end"/>
      </w:r>
    </w:p>
    <w:p w14:paraId="3632C895" w14:textId="77777777" w:rsidR="0033245C" w:rsidRPr="007C37CC" w:rsidRDefault="0033245C" w:rsidP="007C37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33245C" w:rsidRPr="007C37CC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23C44A3" w14:textId="77777777" w:rsidR="00A018A9" w:rsidRDefault="00A018A9" w:rsidP="00A018A9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7" w:name="_Toc137642535"/>
      <w:r w:rsidRPr="00BA5B70">
        <w:rPr>
          <w:b/>
          <w:bCs/>
          <w:i/>
          <w:iCs/>
          <w:lang w:val="bg-BG"/>
        </w:rPr>
        <w:lastRenderedPageBreak/>
        <w:t>ИНФОРМАЦИОНЕН ЛИСТ ОТНОСНО:</w:t>
      </w:r>
      <w:bookmarkEnd w:id="17"/>
      <w:r w:rsidRPr="00BA5B70">
        <w:rPr>
          <w:b/>
          <w:bCs/>
          <w:i/>
          <w:iCs/>
          <w:lang w:val="bg-BG"/>
        </w:rPr>
        <w:t xml:space="preserve"> </w:t>
      </w:r>
    </w:p>
    <w:p w14:paraId="7CA5FADC" w14:textId="2053C59B" w:rsidR="00B24C5B" w:rsidRPr="0033046E" w:rsidRDefault="00A018A9" w:rsidP="0033046E">
      <w:pPr>
        <w:pStyle w:val="Heading3"/>
        <w:spacing w:before="0"/>
        <w:ind w:firstLine="709"/>
        <w:jc w:val="both"/>
        <w:rPr>
          <w:b/>
          <w:bCs/>
          <w:i/>
          <w:iCs/>
          <w:lang w:val="bg-BG"/>
        </w:rPr>
      </w:pPr>
      <w:bookmarkStart w:id="18" w:name="_Toc137642536"/>
      <w:r w:rsidRPr="00A018A9">
        <w:rPr>
          <w:b/>
          <w:bCs/>
          <w:i/>
          <w:iCs/>
          <w:lang w:val="bg-BG"/>
        </w:rPr>
        <w:t>Мерки за справяне с вторичното разпрашаване – зелена инфраструктура в градска среда</w:t>
      </w:r>
      <w:bookmarkEnd w:id="18"/>
    </w:p>
    <w:p w14:paraId="01CD947F" w14:textId="77777777" w:rsidR="0033046E" w:rsidRDefault="0033046E" w:rsidP="00610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8BFF9B6" w14:textId="48D0800F" w:rsidR="00610A95" w:rsidRPr="00C32C5E" w:rsidRDefault="00610A95" w:rsidP="00610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32C5E">
        <w:rPr>
          <w:rFonts w:ascii="Times New Roman" w:hAnsi="Times New Roman" w:cs="Times New Roman"/>
          <w:sz w:val="24"/>
          <w:szCs w:val="24"/>
          <w:lang w:val="bg-BG"/>
        </w:rPr>
        <w:t>Очакваният обхват на проекти в рамките на този тип мерки включва:</w:t>
      </w:r>
    </w:p>
    <w:p w14:paraId="57DB922F" w14:textId="77777777" w:rsidR="00610A95" w:rsidRDefault="00610A95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1: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Преки емисии</w:t>
      </w:r>
    </w:p>
    <w:p w14:paraId="1D83F177" w14:textId="77777777" w:rsidR="00610A95" w:rsidRPr="00B73014" w:rsidRDefault="00610A95" w:rsidP="004C752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73014">
        <w:rPr>
          <w:rFonts w:ascii="Times New Roman" w:hAnsi="Times New Roman" w:cs="Times New Roman"/>
          <w:sz w:val="24"/>
          <w:szCs w:val="24"/>
          <w:lang w:val="bg-BG"/>
        </w:rPr>
        <w:t>Неприложим.</w:t>
      </w:r>
    </w:p>
    <w:p w14:paraId="69D31448" w14:textId="77777777" w:rsidR="00610A95" w:rsidRPr="00C32C5E" w:rsidRDefault="00610A95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Обхват 2: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Косвени емисии </w:t>
      </w:r>
    </w:p>
    <w:p w14:paraId="61BDF4E2" w14:textId="77777777" w:rsidR="00610A95" w:rsidRPr="00FB570F" w:rsidRDefault="00610A95" w:rsidP="004C752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sz w:val="24"/>
          <w:szCs w:val="24"/>
          <w:lang w:val="bg-BG"/>
        </w:rPr>
        <w:t>Неприложим.</w:t>
      </w:r>
    </w:p>
    <w:p w14:paraId="4F685D10" w14:textId="77777777" w:rsidR="00610A95" w:rsidRPr="00C32C5E" w:rsidRDefault="00610A95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Обхват 3:</w:t>
      </w:r>
      <w:r w:rsidRPr="00FB570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C32C5E">
        <w:rPr>
          <w:rFonts w:ascii="Times New Roman" w:hAnsi="Times New Roman" w:cs="Times New Roman"/>
          <w:b/>
          <w:bCs/>
          <w:sz w:val="24"/>
          <w:szCs w:val="24"/>
          <w:lang w:val="bg-BG"/>
        </w:rPr>
        <w:t>Други косвени емисии</w:t>
      </w:r>
    </w:p>
    <w:p w14:paraId="71C71C48" w14:textId="77777777" w:rsidR="00610A95" w:rsidRPr="00E919D0" w:rsidRDefault="00610A95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Неприложим</w:t>
      </w:r>
      <w:r w:rsidRPr="00F96FEC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7E94DE74" w14:textId="77777777" w:rsidR="00610A95" w:rsidRPr="00FB570F" w:rsidRDefault="00610A95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  <w:lang w:val="bg-BG"/>
        </w:rPr>
        <w:t>Поглъщане на въглерод:</w:t>
      </w:r>
    </w:p>
    <w:p w14:paraId="6391F40F" w14:textId="6EBE8A86" w:rsidR="00610A95" w:rsidRPr="00B75F75" w:rsidRDefault="00610A95" w:rsidP="00B75F7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96FEC">
        <w:rPr>
          <w:rFonts w:ascii="Times New Roman" w:hAnsi="Times New Roman" w:cs="Times New Roman"/>
          <w:sz w:val="24"/>
          <w:szCs w:val="24"/>
          <w:lang w:val="bg-BG"/>
        </w:rPr>
        <w:t>Поглъщане на въглерод от нарастващата биомаса.</w:t>
      </w:r>
    </w:p>
    <w:p w14:paraId="3137CF65" w14:textId="77777777" w:rsidR="00A5347B" w:rsidRDefault="00A5347B" w:rsidP="00A5347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Новосъздадените зелени площи биха могли да се състоят от дървесни видове или от храстови и тревни видове или комбинация от посочените. В зависимост от това, предлагаме следните формули за изчисление:</w:t>
      </w:r>
    </w:p>
    <w:p w14:paraId="1B9357A0" w14:textId="2F8CF3D3" w:rsidR="00A5347B" w:rsidRPr="00A5347B" w:rsidRDefault="00A5347B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A5347B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Дървесни видове:</w:t>
      </w:r>
    </w:p>
    <w:p w14:paraId="714CDA95" w14:textId="77777777" w:rsidR="00610A95" w:rsidRPr="00FB570F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sz w:val="24"/>
          <w:szCs w:val="24"/>
          <w:lang w:val="bg-BG"/>
        </w:rPr>
        <w:t>Абсолютните емисии на проекта следва да се изчислят за стандартна година на експлоатация:</w:t>
      </w:r>
    </w:p>
    <w:p w14:paraId="2C6A7EFD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B570F">
        <w:rPr>
          <w:rFonts w:ascii="Times New Roman" w:hAnsi="Times New Roman" w:cs="Times New Roman"/>
          <w:b/>
          <w:bCs/>
          <w:sz w:val="24"/>
          <w:szCs w:val="24"/>
        </w:rPr>
        <w:t>t CO</w:t>
      </w:r>
      <w:r w:rsidRPr="00FB570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FB570F">
        <w:rPr>
          <w:rFonts w:ascii="Times New Roman" w:hAnsi="Times New Roman" w:cs="Times New Roman"/>
          <w:b/>
          <w:bCs/>
          <w:sz w:val="24"/>
          <w:szCs w:val="24"/>
        </w:rPr>
        <w:t>e/</w:t>
      </w:r>
      <w:proofErr w:type="spellStart"/>
      <w:r w:rsidRPr="00FB570F">
        <w:rPr>
          <w:rFonts w:ascii="Times New Roman" w:hAnsi="Times New Roman" w:cs="Times New Roman"/>
          <w:b/>
          <w:bCs/>
          <w:sz w:val="24"/>
          <w:szCs w:val="24"/>
        </w:rPr>
        <w:t>yr</w:t>
      </w:r>
      <w:proofErr w:type="spellEnd"/>
      <w:r w:rsidRPr="00FB570F">
        <w:rPr>
          <w:rFonts w:ascii="Times New Roman" w:hAnsi="Times New Roman" w:cs="Times New Roman"/>
          <w:sz w:val="24"/>
          <w:szCs w:val="24"/>
        </w:rPr>
        <w:t xml:space="preserve"> =</w:t>
      </w:r>
      <w:r w:rsidRPr="00FB570F">
        <w:rPr>
          <w:rFonts w:ascii="Times New Roman" w:hAnsi="Times New Roman" w:cs="Times New Roman"/>
          <w:sz w:val="24"/>
          <w:szCs w:val="24"/>
          <w:lang w:val="bg-BG"/>
        </w:rPr>
        <w:t>средно годишно поглъщане на въглерод (</w:t>
      </w:r>
      <w:r w:rsidRPr="00FB570F">
        <w:rPr>
          <w:rFonts w:ascii="Times New Roman" w:hAnsi="Times New Roman" w:cs="Times New Roman"/>
          <w:sz w:val="24"/>
          <w:szCs w:val="24"/>
        </w:rPr>
        <w:t>t CO</w:t>
      </w:r>
      <w:r w:rsidRPr="00FB57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570F">
        <w:rPr>
          <w:rFonts w:ascii="Times New Roman" w:hAnsi="Times New Roman" w:cs="Times New Roman"/>
          <w:sz w:val="24"/>
          <w:szCs w:val="24"/>
        </w:rPr>
        <w:t>e/</w:t>
      </w:r>
      <w:proofErr w:type="spellStart"/>
      <w:r w:rsidRPr="00FB570F">
        <w:rPr>
          <w:rFonts w:ascii="Times New Roman" w:hAnsi="Times New Roman" w:cs="Times New Roman"/>
          <w:sz w:val="24"/>
          <w:szCs w:val="24"/>
        </w:rPr>
        <w:t>yr</w:t>
      </w:r>
      <w:proofErr w:type="spellEnd"/>
      <w:r w:rsidRPr="00FB570F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67B6CE85" w14:textId="77777777" w:rsidR="00DF7D0A" w:rsidRDefault="00DF7D0A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C96894E" w14:textId="3055D41B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Средногодишното поглъщане на въглерод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D72EB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Average annual carbon sequestration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bg-BG"/>
        </w:rPr>
        <w:t>от дървесни видове се изчислява посредством следната формула:</w:t>
      </w:r>
    </w:p>
    <w:p w14:paraId="061E1D34" w14:textId="77777777" w:rsidR="00610A95" w:rsidRPr="00AF5443" w:rsidRDefault="00610A95" w:rsidP="00610A95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CF4E5" wp14:editId="3A6BDADF">
            <wp:extent cx="4015740" cy="792480"/>
            <wp:effectExtent l="0" t="0" r="3810" b="7620"/>
            <wp:docPr id="363946963" name="Picture 3639469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73536" name="Picture 1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F948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където:</w:t>
      </w:r>
    </w:p>
    <w:p w14:paraId="26320B23" w14:textId="28301189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MAI </w:t>
      </w:r>
      <w:r w:rsidR="00775981" w:rsidRPr="000C7380">
        <w:rPr>
          <w:rFonts w:ascii="Times New Roman" w:hAnsi="Times New Roman" w:cs="Times New Roman"/>
          <w:i/>
          <w:iCs/>
          <w:sz w:val="24"/>
          <w:szCs w:val="24"/>
          <w:lang w:val="bg-BG"/>
        </w:rPr>
        <w:t>(</w:t>
      </w:r>
      <w:r w:rsidR="00775981" w:rsidRPr="000C7380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775981" w:rsidRPr="000C738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775981" w:rsidRPr="000C7380">
        <w:rPr>
          <w:rFonts w:ascii="Times New Roman" w:hAnsi="Times New Roman" w:cs="Times New Roman"/>
          <w:i/>
          <w:iCs/>
          <w:sz w:val="24"/>
          <w:szCs w:val="24"/>
        </w:rPr>
        <w:t>/ha/year)</w:t>
      </w:r>
      <w:r w:rsidR="0077598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>(mean annual increment)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среден годишен прираст </w:t>
      </w:r>
      <w:r w:rsidR="00207C1C">
        <w:rPr>
          <w:rFonts w:ascii="Times New Roman" w:hAnsi="Times New Roman" w:cs="Times New Roman"/>
          <w:sz w:val="24"/>
          <w:szCs w:val="24"/>
          <w:lang w:val="bg-BG"/>
        </w:rPr>
        <w:t xml:space="preserve">на дърветата </w:t>
      </w:r>
      <w:r>
        <w:rPr>
          <w:rFonts w:ascii="Times New Roman" w:hAnsi="Times New Roman" w:cs="Times New Roman"/>
          <w:sz w:val="24"/>
          <w:szCs w:val="24"/>
          <w:lang w:val="bg-BG"/>
        </w:rPr>
        <w:t>– като източник на информация може да се ползват данни от ФАО, Насоки на МГКП за инвентаризация на парниковите газове, Националния доклад за инвентаризация на парниковите газове и др.</w:t>
      </w:r>
      <w:r w:rsidR="00F4527E">
        <w:rPr>
          <w:rFonts w:ascii="Times New Roman" w:hAnsi="Times New Roman" w:cs="Times New Roman"/>
          <w:sz w:val="24"/>
          <w:szCs w:val="24"/>
          <w:lang w:val="bg-BG"/>
        </w:rPr>
        <w:t xml:space="preserve">, вкл. например Таблица 4.5. от следния линк: 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fldChar w:fldCharType="begin"/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instrText>HYPERLINK "</w:instrText>
      </w:r>
      <w:r w:rsidR="00D444DF" w:rsidRPr="00F4527E">
        <w:rPr>
          <w:rFonts w:ascii="Times New Roman" w:hAnsi="Times New Roman" w:cs="Times New Roman"/>
          <w:sz w:val="24"/>
          <w:szCs w:val="24"/>
          <w:lang w:val="bg-BG"/>
        </w:rPr>
        <w:instrText>https://www.ipcc-nggip.iges.or.jp/public/2006gl/pdf/4_Volume4/V4_04_Ch4_Forest_Land.pdf</w:instrTex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instrText>"</w:instrText>
      </w:r>
      <w:r w:rsidR="00D444DF">
        <w:rPr>
          <w:rFonts w:ascii="Times New Roman" w:hAnsi="Times New Roman" w:cs="Times New Roman"/>
          <w:sz w:val="24"/>
          <w:szCs w:val="24"/>
          <w:lang w:val="bg-BG"/>
        </w:rPr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fldChar w:fldCharType="separate"/>
      </w:r>
      <w:r w:rsidR="00D444DF" w:rsidRPr="0039447D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https://www.ipcc-nggip.iges.or.jp/public/2006gl/pdf/4_Volume4/V4_04_Ch4_Forest_Land.pdf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fldChar w:fldCharType="end"/>
      </w:r>
      <w:r w:rsidR="00D444DF">
        <w:rPr>
          <w:rFonts w:ascii="Times New Roman" w:hAnsi="Times New Roman" w:cs="Times New Roman"/>
          <w:sz w:val="24"/>
          <w:szCs w:val="24"/>
        </w:rPr>
        <w:t xml:space="preserve"> (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следва да се ползва показател </w:t>
      </w:r>
      <w:r w:rsidR="00D444DF">
        <w:rPr>
          <w:rFonts w:ascii="Times New Roman" w:hAnsi="Times New Roman" w:cs="Times New Roman"/>
          <w:sz w:val="24"/>
          <w:szCs w:val="24"/>
        </w:rPr>
        <w:t>BCEF</w:t>
      </w:r>
      <w:r w:rsidR="00D444DF" w:rsidRPr="00D444D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444DF">
        <w:rPr>
          <w:rFonts w:ascii="Times New Roman" w:hAnsi="Times New Roman" w:cs="Times New Roman"/>
          <w:sz w:val="24"/>
          <w:szCs w:val="24"/>
        </w:rPr>
        <w:t xml:space="preserve"> </w:t>
      </w:r>
      <w:r w:rsidR="00D444DF">
        <w:rPr>
          <w:rFonts w:ascii="Times New Roman" w:hAnsi="Times New Roman" w:cs="Times New Roman"/>
          <w:sz w:val="24"/>
          <w:szCs w:val="24"/>
          <w:lang w:val="bg-BG"/>
        </w:rPr>
        <w:t xml:space="preserve">от таблицата, за умерени ширини – </w:t>
      </w:r>
      <w:r w:rsidR="00D444DF">
        <w:rPr>
          <w:rFonts w:ascii="Times New Roman" w:hAnsi="Times New Roman" w:cs="Times New Roman"/>
          <w:sz w:val="24"/>
          <w:szCs w:val="24"/>
        </w:rPr>
        <w:t>Temperate)</w:t>
      </w:r>
      <w:r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68E1F83B" w14:textId="77777777" w:rsidR="00610A95" w:rsidRPr="00D51F26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BCEF </w:t>
      </w: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(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>biomass conversion and expansion factor)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коефициент за преобразуване на биомасата - за иглолистни: 0.464 </w:t>
      </w:r>
      <w:r>
        <w:rPr>
          <w:rFonts w:ascii="Times New Roman" w:hAnsi="Times New Roman" w:cs="Times New Roman"/>
          <w:sz w:val="24"/>
          <w:szCs w:val="24"/>
        </w:rPr>
        <w:t>t/m</w:t>
      </w:r>
      <w:r w:rsidRPr="00AF54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за широколистни: 0.621 </w:t>
      </w:r>
      <w:r>
        <w:rPr>
          <w:rFonts w:ascii="Times New Roman" w:hAnsi="Times New Roman" w:cs="Times New Roman"/>
          <w:sz w:val="24"/>
          <w:szCs w:val="24"/>
        </w:rPr>
        <w:t>t/m</w:t>
      </w:r>
      <w:r w:rsidRPr="00AF54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FFCEA51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2EF5">
        <w:rPr>
          <w:rFonts w:ascii="Times New Roman" w:hAnsi="Times New Roman" w:cs="Times New Roman"/>
          <w:i/>
          <w:iCs/>
          <w:sz w:val="24"/>
          <w:szCs w:val="24"/>
          <w:lang w:val="bg-BG"/>
        </w:rPr>
        <w:t>(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>below-ground biomass to above-ground biomass ratio)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съотношение между подземна и надземна биомаса) </w:t>
      </w:r>
      <w:r w:rsidRPr="00D51F2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bg-BG"/>
        </w:rPr>
        <w:t>за иглолистни: 0.</w:t>
      </w:r>
      <w:r>
        <w:rPr>
          <w:rFonts w:ascii="Times New Roman" w:hAnsi="Times New Roman" w:cs="Times New Roman"/>
          <w:sz w:val="24"/>
          <w:szCs w:val="24"/>
        </w:rPr>
        <w:t xml:space="preserve">29; </w:t>
      </w:r>
      <w:r>
        <w:rPr>
          <w:rFonts w:ascii="Times New Roman" w:hAnsi="Times New Roman" w:cs="Times New Roman"/>
          <w:sz w:val="24"/>
          <w:szCs w:val="24"/>
          <w:lang w:val="bg-BG"/>
        </w:rPr>
        <w:t>за широколистни: 0.</w:t>
      </w:r>
      <w:r>
        <w:rPr>
          <w:rFonts w:ascii="Times New Roman" w:hAnsi="Times New Roman" w:cs="Times New Roman"/>
          <w:sz w:val="24"/>
          <w:szCs w:val="24"/>
        </w:rPr>
        <w:t>24;</w:t>
      </w:r>
    </w:p>
    <w:p w14:paraId="64B5FB11" w14:textId="6393D088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CF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5981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="00775981">
        <w:rPr>
          <w:rFonts w:ascii="Times New Roman" w:hAnsi="Times New Roman" w:cs="Times New Roman"/>
          <w:i/>
          <w:iCs/>
          <w:sz w:val="24"/>
          <w:szCs w:val="24"/>
        </w:rPr>
        <w:t>tC</w:t>
      </w:r>
      <w:proofErr w:type="spellEnd"/>
      <w:r w:rsidR="00775981">
        <w:rPr>
          <w:rFonts w:ascii="Times New Roman" w:hAnsi="Times New Roman" w:cs="Times New Roman"/>
          <w:i/>
          <w:iCs/>
          <w:sz w:val="24"/>
          <w:szCs w:val="24"/>
        </w:rPr>
        <w:t xml:space="preserve">/t dry matter) 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>(carbon fraction)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bg-BG"/>
        </w:rPr>
        <w:t>въглеродна фракция - за иглолистни: 0.</w:t>
      </w:r>
      <w:r>
        <w:rPr>
          <w:rFonts w:ascii="Times New Roman" w:hAnsi="Times New Roman" w:cs="Times New Roman"/>
          <w:sz w:val="24"/>
          <w:szCs w:val="24"/>
        </w:rPr>
        <w:t xml:space="preserve">51; </w:t>
      </w:r>
      <w:r>
        <w:rPr>
          <w:rFonts w:ascii="Times New Roman" w:hAnsi="Times New Roman" w:cs="Times New Roman"/>
          <w:sz w:val="24"/>
          <w:szCs w:val="24"/>
          <w:lang w:val="bg-BG"/>
        </w:rPr>
        <w:t>за широколистни: 0.</w:t>
      </w:r>
      <w:r>
        <w:rPr>
          <w:rFonts w:ascii="Times New Roman" w:hAnsi="Times New Roman" w:cs="Times New Roman"/>
          <w:sz w:val="24"/>
          <w:szCs w:val="24"/>
        </w:rPr>
        <w:t>48.</w:t>
      </w:r>
    </w:p>
    <w:p w14:paraId="346DAC9E" w14:textId="762275CD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CCF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5981">
        <w:rPr>
          <w:rFonts w:ascii="Times New Roman" w:hAnsi="Times New Roman" w:cs="Times New Roman"/>
          <w:i/>
          <w:iCs/>
          <w:sz w:val="24"/>
          <w:szCs w:val="24"/>
        </w:rPr>
        <w:t>(tCO</w:t>
      </w:r>
      <w:r w:rsidR="00775981" w:rsidRPr="000C738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775981">
        <w:rPr>
          <w:rFonts w:ascii="Times New Roman" w:hAnsi="Times New Roman" w:cs="Times New Roman"/>
          <w:i/>
          <w:iCs/>
          <w:sz w:val="24"/>
          <w:szCs w:val="24"/>
        </w:rPr>
        <w:t>e/</w:t>
      </w:r>
      <w:proofErr w:type="spellStart"/>
      <w:r w:rsidR="00775981">
        <w:rPr>
          <w:rFonts w:ascii="Times New Roman" w:hAnsi="Times New Roman" w:cs="Times New Roman"/>
          <w:i/>
          <w:iCs/>
          <w:sz w:val="24"/>
          <w:szCs w:val="24"/>
        </w:rPr>
        <w:t>tC</w:t>
      </w:r>
      <w:proofErr w:type="spellEnd"/>
      <w:r w:rsidR="0077598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75981"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>(carbon conversion factor)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фактор за преобразуване на 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t CO</w:t>
      </w:r>
      <w:r w:rsidRPr="00F96F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e = (12 + (16x2))/12 = 3.67;</w:t>
      </w:r>
    </w:p>
    <w:p w14:paraId="6E840363" w14:textId="375E5D66" w:rsidR="00610A95" w:rsidRPr="00F96FEC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52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Forest area</w:t>
      </w:r>
      <w:r w:rsidRPr="00E52E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5981">
        <w:rPr>
          <w:rFonts w:ascii="Times New Roman" w:hAnsi="Times New Roman" w:cs="Times New Roman"/>
          <w:i/>
          <w:iCs/>
          <w:sz w:val="24"/>
          <w:szCs w:val="24"/>
        </w:rPr>
        <w:t xml:space="preserve">(ha) </w:t>
      </w:r>
      <w:r w:rsidRPr="00E52EF5">
        <w:rPr>
          <w:rFonts w:ascii="Times New Roman" w:hAnsi="Times New Roman" w:cs="Times New Roman"/>
          <w:i/>
          <w:iCs/>
          <w:sz w:val="24"/>
          <w:szCs w:val="24"/>
          <w:lang w:val="bg-BG"/>
        </w:rPr>
        <w:t>(горска площ)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bg-BG"/>
        </w:rPr>
        <w:t>следва да се приложи площта, предвидена за озеленяване с дървесни видове.</w:t>
      </w:r>
    </w:p>
    <w:p w14:paraId="5982CC92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210971" w14:textId="4BB46DE7" w:rsidR="00A5347B" w:rsidRPr="00AD7EA9" w:rsidRDefault="00A5347B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A5347B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Храстови и тревни видове:</w:t>
      </w:r>
    </w:p>
    <w:p w14:paraId="09EEF48E" w14:textId="07940CF2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sz w:val="24"/>
          <w:szCs w:val="24"/>
          <w:lang w:val="bg-BG"/>
        </w:rPr>
      </w:pPr>
      <w:r w:rsidRPr="00A722D7">
        <w:rPr>
          <w:rFonts w:ascii="Times New Roman" w:hAnsi="Times New Roman" w:cs="Times New Roman"/>
          <w:sz w:val="24"/>
          <w:szCs w:val="24"/>
          <w:lang w:val="bg-BG"/>
        </w:rPr>
        <w:t xml:space="preserve">За храстови и </w:t>
      </w:r>
      <w:r w:rsidR="00A722D7" w:rsidRPr="00A722D7">
        <w:rPr>
          <w:rFonts w:ascii="Times New Roman" w:hAnsi="Times New Roman" w:cs="Times New Roman"/>
          <w:sz w:val="24"/>
          <w:szCs w:val="24"/>
          <w:lang w:val="bg-BG"/>
        </w:rPr>
        <w:t>трев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>ни</w:t>
      </w:r>
      <w:r w:rsidR="00A722D7" w:rsidRPr="00A722D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A722D7">
        <w:rPr>
          <w:rFonts w:ascii="Times New Roman" w:hAnsi="Times New Roman" w:cs="Times New Roman"/>
          <w:sz w:val="24"/>
          <w:szCs w:val="24"/>
          <w:lang w:val="bg-BG"/>
        </w:rPr>
        <w:t>видове се препоръчва да се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приложи подходът, описан в Раздел 6.5.3.2.2 </w:t>
      </w:r>
      <w:r w:rsidRPr="00C00911">
        <w:rPr>
          <w:rFonts w:ascii="Times New Roman" w:hAnsi="Times New Roman" w:cs="Times New Roman"/>
          <w:i/>
          <w:iCs/>
          <w:sz w:val="24"/>
          <w:szCs w:val="24"/>
        </w:rPr>
        <w:t>Lands converted to grassland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от Националната инвентаризация на парникови газове, стр. 377: </w:t>
      </w:r>
      <w:hyperlink r:id="rId25" w:history="1">
        <w:r w:rsidRPr="007637C7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https://unfccc.int/documents/627709</w:t>
        </w:r>
      </w:hyperlink>
    </w:p>
    <w:p w14:paraId="481B3690" w14:textId="39EB518E" w:rsidR="00A5347B" w:rsidRPr="00B20DA8" w:rsidRDefault="00610A95" w:rsidP="00A53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Оценката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емисиите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поглъщанията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тази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категория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основава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промените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въглеродните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запаси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живата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биомаса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90ADF">
        <w:rPr>
          <w:rFonts w:ascii="Times New Roman" w:hAnsi="Times New Roman" w:cs="Times New Roman"/>
          <w:sz w:val="24"/>
          <w:szCs w:val="24"/>
        </w:rPr>
        <w:t>почвата</w:t>
      </w:r>
      <w:proofErr w:type="spellEnd"/>
      <w:r w:rsidRPr="00990ADF">
        <w:rPr>
          <w:rFonts w:ascii="Times New Roman" w:hAnsi="Times New Roman" w:cs="Times New Roman"/>
          <w:sz w:val="24"/>
          <w:szCs w:val="24"/>
        </w:rPr>
        <w:t xml:space="preserve">. 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 xml:space="preserve">Съгласно националната инвентаризация на парникови газове, се прилага метод на изчисление </w:t>
      </w:r>
      <w:r w:rsidR="00A5347B">
        <w:rPr>
          <w:rFonts w:ascii="Times New Roman" w:hAnsi="Times New Roman" w:cs="Times New Roman"/>
          <w:sz w:val="24"/>
          <w:szCs w:val="24"/>
        </w:rPr>
        <w:t>Tier 1 (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>който съответства на насоките на МГКП (</w:t>
      </w:r>
      <w:r w:rsidR="00A5347B">
        <w:rPr>
          <w:rFonts w:ascii="Times New Roman" w:hAnsi="Times New Roman" w:cs="Times New Roman"/>
          <w:sz w:val="24"/>
          <w:szCs w:val="24"/>
        </w:rPr>
        <w:t xml:space="preserve">IPCC), 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>представлява базов метод на изчисление, който изисква най-малко данни). П</w:t>
      </w:r>
      <w:r w:rsidR="00A5347B" w:rsidRPr="00861F0E">
        <w:rPr>
          <w:rFonts w:ascii="Times New Roman" w:hAnsi="Times New Roman" w:cs="Times New Roman"/>
          <w:sz w:val="24"/>
          <w:szCs w:val="24"/>
          <w:lang w:val="bg-BG"/>
        </w:rPr>
        <w:t xml:space="preserve">ри 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 xml:space="preserve">този метод на изчисление </w:t>
      </w:r>
      <w:r w:rsidR="00A5347B" w:rsidRPr="00861F0E">
        <w:rPr>
          <w:rFonts w:ascii="Times New Roman" w:hAnsi="Times New Roman" w:cs="Times New Roman"/>
          <w:sz w:val="24"/>
          <w:szCs w:val="24"/>
          <w:lang w:val="bg-BG"/>
        </w:rPr>
        <w:t>се приема,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5347B" w:rsidRPr="00861F0E">
        <w:rPr>
          <w:rFonts w:ascii="Times New Roman" w:hAnsi="Times New Roman" w:cs="Times New Roman"/>
          <w:sz w:val="24"/>
          <w:szCs w:val="24"/>
          <w:lang w:val="bg-BG"/>
        </w:rPr>
        <w:t>че всички промени в запасите от въглерод в биомаса се случват през първата година</w:t>
      </w:r>
      <w:r w:rsidR="00A5347B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A5347B" w:rsidRPr="00861F0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42CA2D3D" w14:textId="77777777" w:rsidR="00610A95" w:rsidRPr="007637C7" w:rsidRDefault="00610A95" w:rsidP="00A534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Промени в запасите от въглерод в жива биомаса от земи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,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превърнати в тревни площи</w:t>
      </w:r>
    </w:p>
    <w:p w14:paraId="6136464A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Средната стойност на годишните запаси от въглерод в живата биомаса за Подкатегория Храсти и треви относно земи, превърнати в затревени площи е 5.24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7637C7">
        <w:rPr>
          <w:rFonts w:ascii="Times New Roman" w:hAnsi="Times New Roman" w:cs="Times New Roman"/>
          <w:sz w:val="24"/>
          <w:szCs w:val="24"/>
        </w:rPr>
        <w:t>/ha.</w:t>
      </w:r>
    </w:p>
    <w:p w14:paraId="7A336982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>За целите на изчисление на промените в годишните запаси от въглерод в живата биомаса, се прилага следното уравнение:</w:t>
      </w:r>
    </w:p>
    <w:p w14:paraId="21639E42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Cambria Math" w:hAnsi="Cambria Math" w:cs="Cambria Math"/>
          <w:sz w:val="24"/>
          <w:szCs w:val="24"/>
        </w:rPr>
        <w:t>𝑻𝒉𝒆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𝒂𝒏𝒏𝒖𝒂𝒍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𝒄𝒉𝒂𝒏𝒈𝒆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𝒐𝒇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𝒄𝒂𝒓𝒃𝒐𝒏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𝒔𝒕𝒐𝒄𝒌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𝒊𝒏</w:t>
      </w:r>
      <w:r w:rsidRPr="007637C7">
        <w:rPr>
          <w:rFonts w:ascii="Times New Roman" w:hAnsi="Times New Roman" w:cs="Times New Roman"/>
          <w:sz w:val="24"/>
          <w:szCs w:val="24"/>
        </w:rPr>
        <w:t xml:space="preserve"> </w:t>
      </w:r>
      <w:r w:rsidRPr="007637C7">
        <w:rPr>
          <w:rFonts w:ascii="Cambria Math" w:hAnsi="Cambria Math" w:cs="Cambria Math"/>
          <w:sz w:val="24"/>
          <w:szCs w:val="24"/>
        </w:rPr>
        <w:t>𝒃𝒊𝒐𝒎𝒂𝒔𝒔</w:t>
      </w:r>
      <w:r w:rsidRPr="007637C7">
        <w:rPr>
          <w:rFonts w:ascii="Times New Roman" w:hAnsi="Times New Roman" w:cs="Times New Roman"/>
          <w:sz w:val="24"/>
          <w:szCs w:val="24"/>
        </w:rPr>
        <w:t xml:space="preserve"> = </w:t>
      </w:r>
      <w:r w:rsidRPr="007637C7">
        <w:rPr>
          <w:rFonts w:ascii="Cambria Math" w:hAnsi="Cambria Math" w:cs="Cambria Math"/>
          <w:sz w:val="24"/>
          <w:szCs w:val="24"/>
        </w:rPr>
        <w:t>𝑨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</w:rPr>
        <w:t>(</w:t>
      </w:r>
      <w:r w:rsidRPr="007637C7">
        <w:rPr>
          <w:rFonts w:ascii="Cambria Math" w:hAnsi="Cambria Math" w:cs="Cambria Math"/>
          <w:sz w:val="24"/>
          <w:szCs w:val="24"/>
        </w:rPr>
        <w:t>𝑳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</w:rPr>
        <w:t>+∆</w:t>
      </w:r>
      <w:r w:rsidRPr="007637C7">
        <w:rPr>
          <w:rFonts w:ascii="Cambria Math" w:hAnsi="Cambria Math" w:cs="Cambria Math"/>
          <w:sz w:val="24"/>
          <w:szCs w:val="24"/>
        </w:rPr>
        <w:t>𝑪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𝒈𝒓𝒐𝒘𝒕𝒉</w:t>
      </w:r>
      <w:r w:rsidRPr="007637C7">
        <w:rPr>
          <w:rFonts w:ascii="Times New Roman" w:hAnsi="Times New Roman" w:cs="Times New Roman"/>
          <w:sz w:val="24"/>
          <w:szCs w:val="24"/>
        </w:rPr>
        <w:t>)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>,</w:t>
      </w:r>
    </w:p>
    <w:p w14:paraId="05BB1189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  <w:lang w:val="bg-BG"/>
        </w:rPr>
        <w:t>Където:</w:t>
      </w:r>
    </w:p>
    <w:p w14:paraId="749C7A26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7637C7">
        <w:rPr>
          <w:rFonts w:ascii="Cambria Math" w:hAnsi="Cambria Math" w:cs="Cambria Math"/>
          <w:sz w:val="24"/>
          <w:szCs w:val="24"/>
        </w:rPr>
        <w:t>𝑳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=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C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>after</w:t>
      </w:r>
      <w:proofErr w:type="spellEnd"/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C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>before</w:t>
      </w:r>
      <w:proofErr w:type="spellEnd"/>
    </w:p>
    <w:p w14:paraId="32070BA7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Cambria Math" w:hAnsi="Cambria Math" w:cs="Cambria Math"/>
          <w:sz w:val="24"/>
          <w:szCs w:val="24"/>
        </w:rPr>
        <w:t>𝑨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𝒄𝒐𝒏𝒗𝒆𝒓𝒔𝒊𝒐𝒏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– </w:t>
      </w:r>
      <w:r w:rsidRPr="007637C7">
        <w:rPr>
          <w:rFonts w:ascii="Times New Roman" w:hAnsi="Times New Roman" w:cs="Times New Roman"/>
          <w:sz w:val="24"/>
          <w:szCs w:val="24"/>
        </w:rPr>
        <w:t>annual areas of the lands converted to grassland, ha yr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7637C7">
        <w:rPr>
          <w:rFonts w:ascii="Times New Roman" w:hAnsi="Times New Roman" w:cs="Times New Roman"/>
          <w:sz w:val="24"/>
          <w:szCs w:val="24"/>
        </w:rPr>
        <w:t xml:space="preserve">–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>годишна площ на земята, превърната в затревена площ;</w:t>
      </w:r>
    </w:p>
    <w:p w14:paraId="5356C548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7C7">
        <w:rPr>
          <w:rFonts w:ascii="Cambria Math" w:hAnsi="Cambria Math" w:cs="Cambria Math"/>
          <w:sz w:val="24"/>
          <w:szCs w:val="24"/>
        </w:rPr>
        <w:lastRenderedPageBreak/>
        <w:t>𝐿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𝑐𝑜𝑛𝑣𝑒𝑟𝑠𝑖𝑜𝑛</w:t>
      </w:r>
      <w:r w:rsidRPr="007637C7">
        <w:rPr>
          <w:rFonts w:ascii="Times New Roman" w:hAnsi="Times New Roman" w:cs="Times New Roman"/>
          <w:sz w:val="24"/>
          <w:szCs w:val="24"/>
        </w:rPr>
        <w:t>– carbon stock in the biomass of lands which were converted to grassland, tonnes C ha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– въглеродни запаси в биомасата от земи, превърнати в затревени площи,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7637C7">
        <w:rPr>
          <w:rFonts w:ascii="Times New Roman" w:hAnsi="Times New Roman" w:cs="Times New Roman"/>
          <w:sz w:val="24"/>
          <w:szCs w:val="24"/>
        </w:rPr>
        <w:t xml:space="preserve"> ha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637C7">
        <w:rPr>
          <w:rFonts w:ascii="Times New Roman" w:hAnsi="Times New Roman" w:cs="Times New Roman"/>
          <w:sz w:val="24"/>
          <w:szCs w:val="24"/>
        </w:rPr>
        <w:t>;</w:t>
      </w:r>
    </w:p>
    <w:p w14:paraId="42DB3D2A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sz w:val="24"/>
          <w:szCs w:val="24"/>
        </w:rPr>
        <w:t>∆</w:t>
      </w:r>
      <w:r w:rsidRPr="007637C7">
        <w:rPr>
          <w:rFonts w:ascii="Cambria Math" w:hAnsi="Cambria Math" w:cs="Cambria Math"/>
          <w:sz w:val="24"/>
          <w:szCs w:val="24"/>
        </w:rPr>
        <w:t>𝑪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𝒈𝒓𝒐𝒘𝒕𝒉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7C7">
        <w:rPr>
          <w:rFonts w:ascii="Times New Roman" w:hAnsi="Times New Roman" w:cs="Times New Roman"/>
          <w:sz w:val="24"/>
          <w:szCs w:val="24"/>
        </w:rPr>
        <w:t xml:space="preserve">change of the carbon stock in the biomass in the first year after the conversion – 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промени в запасите от въглерод в биомаса през първата година след превръщането – 5.24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7637C7">
        <w:rPr>
          <w:rFonts w:ascii="Times New Roman" w:hAnsi="Times New Roman" w:cs="Times New Roman"/>
          <w:sz w:val="24"/>
          <w:szCs w:val="24"/>
        </w:rPr>
        <w:t>/ha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за храсти и треви.</w:t>
      </w:r>
    </w:p>
    <w:p w14:paraId="6FC63E36" w14:textId="77777777" w:rsidR="00610A95" w:rsidRPr="007637C7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  <w:lang w:val="bg-BG"/>
        </w:rPr>
      </w:pPr>
      <w:proofErr w:type="spellStart"/>
      <w:r w:rsidRPr="007637C7">
        <w:rPr>
          <w:rFonts w:ascii="Times New Roman" w:hAnsi="Times New Roman" w:cs="Times New Roman"/>
          <w:sz w:val="24"/>
          <w:szCs w:val="24"/>
        </w:rPr>
        <w:t>C</w:t>
      </w:r>
      <w:r w:rsidRPr="007637C7">
        <w:rPr>
          <w:rFonts w:ascii="Times New Roman" w:hAnsi="Times New Roman" w:cs="Times New Roman"/>
          <w:sz w:val="24"/>
          <w:szCs w:val="24"/>
          <w:vertAlign w:val="subscript"/>
        </w:rPr>
        <w:t>after</w:t>
      </w:r>
      <w:proofErr w:type="spellEnd"/>
      <w:r w:rsidRPr="007637C7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= 0</w:t>
      </w:r>
    </w:p>
    <w:p w14:paraId="234D822C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637C7">
        <w:rPr>
          <w:rFonts w:ascii="Cambria Math" w:hAnsi="Cambria Math" w:cs="Cambria Math"/>
          <w:sz w:val="24"/>
          <w:szCs w:val="24"/>
        </w:rPr>
        <w:t>𝐶</w:t>
      </w:r>
      <w:r w:rsidRPr="007637C7">
        <w:rPr>
          <w:rFonts w:ascii="Cambria Math" w:hAnsi="Cambria Math" w:cs="Cambria Math"/>
          <w:sz w:val="24"/>
          <w:szCs w:val="24"/>
          <w:vertAlign w:val="subscript"/>
        </w:rPr>
        <w:t>𝑏𝑒𝑓𝑜𝑟𝑒</w:t>
      </w:r>
      <w:r w:rsidRPr="007637C7">
        <w:rPr>
          <w:rFonts w:ascii="Times New Roman" w:hAnsi="Times New Roman" w:cs="Times New Roman"/>
          <w:sz w:val="24"/>
          <w:szCs w:val="24"/>
        </w:rPr>
        <w:t xml:space="preserve"> = 3.56 </w:t>
      </w:r>
      <w:proofErr w:type="spellStart"/>
      <w:r w:rsidRPr="007637C7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7637C7">
        <w:rPr>
          <w:rFonts w:ascii="Times New Roman" w:hAnsi="Times New Roman" w:cs="Times New Roman"/>
          <w:sz w:val="24"/>
          <w:szCs w:val="24"/>
        </w:rPr>
        <w:t>/ha, for annual crops (calculated for Bulgaria)</w:t>
      </w:r>
      <w:r w:rsidRPr="007637C7">
        <w:rPr>
          <w:rFonts w:ascii="Times New Roman" w:hAnsi="Times New Roman" w:cs="Times New Roman"/>
          <w:sz w:val="24"/>
          <w:szCs w:val="24"/>
          <w:lang w:val="bg-BG"/>
        </w:rPr>
        <w:t xml:space="preserve"> – за едногодишни култури (изчислено за България)</w:t>
      </w:r>
    </w:p>
    <w:p w14:paraId="6F87A2D4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Например: при предвидени 300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637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(0.03 </w:t>
      </w:r>
      <w:r>
        <w:rPr>
          <w:rFonts w:ascii="Times New Roman" w:hAnsi="Times New Roman" w:cs="Times New Roman"/>
          <w:sz w:val="24"/>
          <w:szCs w:val="24"/>
        </w:rPr>
        <w:t xml:space="preserve">ha) </w:t>
      </w:r>
      <w:r>
        <w:rPr>
          <w:rFonts w:ascii="Times New Roman" w:hAnsi="Times New Roman" w:cs="Times New Roman"/>
          <w:sz w:val="24"/>
          <w:szCs w:val="24"/>
          <w:lang w:val="bg-BG"/>
        </w:rPr>
        <w:t>площи за тревни и храстови видове изчислението ще изглежда така:</w:t>
      </w:r>
    </w:p>
    <w:p w14:paraId="417E9ED8" w14:textId="77777777" w:rsidR="00610A95" w:rsidRPr="001B50E9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Промяна в годишнит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запаси от въглерод = </w:t>
      </w:r>
      <w:r>
        <w:rPr>
          <w:rFonts w:ascii="Times New Roman" w:hAnsi="Times New Roman" w:cs="Times New Roman"/>
          <w:sz w:val="24"/>
          <w:szCs w:val="24"/>
        </w:rPr>
        <w:t xml:space="preserve">0.03( (0 – 0.1068)+0.1572) = 0.0504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</w:t>
      </w:r>
      <w:r w:rsidRPr="00C00911">
        <w:rPr>
          <w:rFonts w:ascii="Times New Roman" w:hAnsi="Times New Roman" w:cs="Times New Roman"/>
          <w:sz w:val="24"/>
          <w:szCs w:val="24"/>
        </w:rPr>
        <w:t>.</w:t>
      </w:r>
    </w:p>
    <w:p w14:paraId="31A099D0" w14:textId="77777777" w:rsidR="00610A95" w:rsidRPr="007637C7" w:rsidRDefault="00610A95" w:rsidP="004C752A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Промени в запасите от въглерод в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почви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от земи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,</w:t>
      </w:r>
      <w:r w:rsidRPr="007637C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превърнати в тревни площи</w:t>
      </w:r>
    </w:p>
    <w:p w14:paraId="79399621" w14:textId="77777777" w:rsidR="00610A95" w:rsidRPr="00C00911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Запасите от въглерод в почвата 20 г. след превръщането се равняват на 86.96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 xml:space="preserve">/ha, 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за храсти и треви, т.е. 4.35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год.</w:t>
      </w:r>
    </w:p>
    <w:p w14:paraId="31415A76" w14:textId="77777777" w:rsidR="00610A95" w:rsidRPr="00C00911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0.03 </w:t>
      </w:r>
      <w:r w:rsidRPr="00C00911">
        <w:rPr>
          <w:rFonts w:ascii="Times New Roman" w:hAnsi="Times New Roman" w:cs="Times New Roman"/>
          <w:sz w:val="24"/>
          <w:szCs w:val="24"/>
        </w:rPr>
        <w:t xml:space="preserve">ha x 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 xml:space="preserve">4.35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</w:t>
      </w:r>
      <w:r w:rsidRPr="00C00911">
        <w:rPr>
          <w:rFonts w:ascii="Times New Roman" w:hAnsi="Times New Roman" w:cs="Times New Roman"/>
          <w:sz w:val="24"/>
          <w:szCs w:val="24"/>
        </w:rPr>
        <w:t xml:space="preserve"> = 0.1305 </w:t>
      </w:r>
      <w:proofErr w:type="spellStart"/>
      <w:r w:rsidRPr="00C00911">
        <w:rPr>
          <w:rFonts w:ascii="Times New Roman" w:hAnsi="Times New Roman" w:cs="Times New Roman"/>
          <w:sz w:val="24"/>
          <w:szCs w:val="24"/>
        </w:rPr>
        <w:t>tC</w:t>
      </w:r>
      <w:proofErr w:type="spellEnd"/>
      <w:r w:rsidRPr="00C00911">
        <w:rPr>
          <w:rFonts w:ascii="Times New Roman" w:hAnsi="Times New Roman" w:cs="Times New Roman"/>
          <w:sz w:val="24"/>
          <w:szCs w:val="24"/>
        </w:rPr>
        <w:t>/ha</w:t>
      </w:r>
      <w:r w:rsidRPr="00C00911">
        <w:rPr>
          <w:rFonts w:ascii="Times New Roman" w:hAnsi="Times New Roman" w:cs="Times New Roman"/>
          <w:sz w:val="24"/>
          <w:szCs w:val="24"/>
          <w:lang w:val="bg-BG"/>
        </w:rPr>
        <w:t>/ год</w:t>
      </w:r>
      <w:r w:rsidRPr="00C00911">
        <w:rPr>
          <w:rFonts w:ascii="Times New Roman" w:hAnsi="Times New Roman" w:cs="Times New Roman"/>
          <w:sz w:val="24"/>
          <w:szCs w:val="24"/>
        </w:rPr>
        <w:t>.</w:t>
      </w:r>
    </w:p>
    <w:p w14:paraId="33383F0E" w14:textId="77777777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96CD420" w14:textId="77777777" w:rsidR="009334E5" w:rsidRDefault="009334E5" w:rsidP="009334E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цялостна оценка на поглъщането на въглерод, в случаите, когато има комбинация от дървесни, храстови и тревни видове, се сумират резултатите от двете формули, представени по-горе за всяка група („дървесни видове“ и „храстови и тревни видове“).</w:t>
      </w:r>
    </w:p>
    <w:p w14:paraId="0AE6D163" w14:textId="77777777" w:rsidR="009334E5" w:rsidRDefault="009334E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FD7BBEE" w14:textId="6079B39A" w:rsidR="00610A95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Допълнителни информация и насоки могат да бъдат открити в следните документи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раздел: </w:t>
      </w:r>
      <w:r>
        <w:rPr>
          <w:rFonts w:ascii="Times New Roman" w:hAnsi="Times New Roman" w:cs="Times New Roman"/>
          <w:sz w:val="24"/>
          <w:szCs w:val="24"/>
        </w:rPr>
        <w:t>Grassland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6" w:history="1">
        <w:r w:rsidRPr="008D6227">
          <w:rPr>
            <w:rFonts w:ascii="Times New Roman" w:hAnsi="Times New Roman" w:cs="Times New Roman"/>
            <w:sz w:val="24"/>
            <w:szCs w:val="24"/>
            <w:lang w:val="bg-BG"/>
          </w:rPr>
          <w:t>https://www.ipcc-nggip.iges.or.jp/public/2006gl/vol4.html</w:t>
        </w:r>
      </w:hyperlink>
      <w:r w:rsidR="00F4527E">
        <w:rPr>
          <w:rFonts w:ascii="Times New Roman" w:hAnsi="Times New Roman" w:cs="Times New Roman"/>
          <w:sz w:val="24"/>
          <w:szCs w:val="24"/>
          <w:lang w:val="bg-BG"/>
        </w:rPr>
        <w:t xml:space="preserve">, раздел </w:t>
      </w:r>
      <w:r w:rsidR="00F4527E">
        <w:rPr>
          <w:rFonts w:ascii="Times New Roman" w:hAnsi="Times New Roman" w:cs="Times New Roman"/>
          <w:sz w:val="24"/>
          <w:szCs w:val="24"/>
        </w:rPr>
        <w:t xml:space="preserve">Forestland: </w:t>
      </w:r>
      <w:r w:rsidR="00F4527E" w:rsidRPr="00F4527E">
        <w:rPr>
          <w:rFonts w:ascii="Times New Roman" w:hAnsi="Times New Roman" w:cs="Times New Roman"/>
          <w:sz w:val="24"/>
          <w:szCs w:val="24"/>
          <w:lang w:val="bg-BG"/>
        </w:rPr>
        <w:t>https://www.ipcc-nggip.iges.or.jp/public/2006gl/pdf/4_Volume4/V4_04_Ch4_Forest_Land.pdf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625143A5" w14:textId="77777777" w:rsidR="00610A95" w:rsidRPr="00613F86" w:rsidRDefault="00610A95" w:rsidP="00610A9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2023 Национален доклад за инвентаризация на емисиите на парникови газове в България 1988-2021 г., стр. 376: </w:t>
      </w:r>
      <w:hyperlink r:id="rId27" w:history="1">
        <w:r w:rsidRPr="00381610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https://unfccc.int/documents/627709</w:t>
        </w:r>
      </w:hyperlink>
    </w:p>
    <w:p w14:paraId="6638A850" w14:textId="77777777" w:rsidR="00907B35" w:rsidRPr="00A83F41" w:rsidRDefault="00907B35" w:rsidP="00A83F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2CA4F08" w14:textId="77777777" w:rsidR="00DF5742" w:rsidRDefault="00DF5742" w:rsidP="00F90EA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DF5742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B0DB8B5" w14:textId="4AFA8D61" w:rsidR="004D3466" w:rsidRPr="002F150C" w:rsidRDefault="004D3466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19" w:name="_Toc137642537"/>
      <w:r>
        <w:rPr>
          <w:i/>
          <w:iCs/>
          <w:lang w:val="bg-BG"/>
        </w:rPr>
        <w:lastRenderedPageBreak/>
        <w:t>Базови емисии (въглероден отпечатък)</w:t>
      </w:r>
      <w:bookmarkEnd w:id="19"/>
    </w:p>
    <w:p w14:paraId="30FBD794" w14:textId="1570116B" w:rsidR="004D3466" w:rsidRDefault="004D3466" w:rsidP="00807A73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Изчислението на базовите емисии представлява полезно допълнение към абсолютните емисии. </w:t>
      </w:r>
      <w:r w:rsidR="00FA7737">
        <w:rPr>
          <w:rFonts w:ascii="Times New Roman" w:hAnsi="Times New Roman" w:cs="Times New Roman"/>
          <w:sz w:val="24"/>
          <w:szCs w:val="24"/>
          <w:lang w:val="bg-BG"/>
        </w:rPr>
        <w:t>Това осигурява дос</w:t>
      </w:r>
      <w:r w:rsidR="002464F7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FA7737">
        <w:rPr>
          <w:rFonts w:ascii="Times New Roman" w:hAnsi="Times New Roman" w:cs="Times New Roman"/>
          <w:sz w:val="24"/>
          <w:szCs w:val="24"/>
          <w:lang w:val="bg-BG"/>
        </w:rPr>
        <w:t xml:space="preserve">оверен алтернативен сценарий „без проекта“, с който може да се сравни проектният сценарий, давайки индикация за това как (измерено в показатели за парникови газове) функционира предложеният проект. </w:t>
      </w:r>
    </w:p>
    <w:p w14:paraId="3BC7A671" w14:textId="451A37B5" w:rsidR="00811628" w:rsidRPr="00EF5E61" w:rsidRDefault="00811628" w:rsidP="00807A73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11628">
        <w:rPr>
          <w:rFonts w:ascii="Times New Roman" w:hAnsi="Times New Roman" w:cs="Times New Roman"/>
          <w:b/>
          <w:bCs/>
          <w:sz w:val="24"/>
          <w:szCs w:val="24"/>
          <w:lang w:val="bg-BG"/>
        </w:rPr>
        <w:t>Например: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EF5E61">
        <w:rPr>
          <w:rFonts w:ascii="Times New Roman" w:hAnsi="Times New Roman" w:cs="Times New Roman"/>
          <w:i/>
          <w:iCs/>
          <w:sz w:val="24"/>
          <w:szCs w:val="24"/>
          <w:lang w:val="bg-BG"/>
        </w:rPr>
        <w:t>Инсталация за третиране на биоразградими отпадъци чрез компостиране. Без новата инсталация, биоразградимите отпадъци ще бъдат депонирани.</w:t>
      </w:r>
    </w:p>
    <w:p w14:paraId="0AC6F44D" w14:textId="394ECA40" w:rsidR="00811628" w:rsidRPr="00FB465A" w:rsidRDefault="00FB465A" w:rsidP="00807A73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FB465A">
        <w:rPr>
          <w:rFonts w:ascii="Times New Roman" w:hAnsi="Times New Roman" w:cs="Times New Roman"/>
          <w:i/>
          <w:iCs/>
          <w:sz w:val="24"/>
          <w:szCs w:val="24"/>
          <w:lang w:val="bg-BG"/>
        </w:rPr>
        <w:t>или</w:t>
      </w:r>
    </w:p>
    <w:p w14:paraId="25138AB1" w14:textId="1EB1BD5D" w:rsidR="00A139F9" w:rsidRPr="00EF5E61" w:rsidRDefault="00A139F9" w:rsidP="00FB465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EF5E61">
        <w:rPr>
          <w:rFonts w:ascii="Times New Roman" w:hAnsi="Times New Roman" w:cs="Times New Roman"/>
          <w:i/>
          <w:iCs/>
          <w:sz w:val="24"/>
          <w:szCs w:val="24"/>
          <w:lang w:val="bg-BG"/>
        </w:rPr>
        <w:t>Комбинирана топлоелектрическа централа (състояща се от газова турбина и парна турбина). Без новата инсталация, енергията би била осигурена от промишлен котел, работещ с природен газ.</w:t>
      </w:r>
    </w:p>
    <w:p w14:paraId="462E74D3" w14:textId="79D771B9" w:rsidR="002464F7" w:rsidRPr="00EF5E61" w:rsidRDefault="002464F7" w:rsidP="002464F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464F7">
        <w:rPr>
          <w:rFonts w:ascii="Times New Roman" w:hAnsi="Times New Roman" w:cs="Times New Roman"/>
          <w:sz w:val="24"/>
          <w:szCs w:val="24"/>
          <w:lang w:val="bg-BG"/>
        </w:rPr>
        <w:t>Базовите емисии</w:t>
      </w:r>
      <w:r w:rsidR="00C871BC">
        <w:rPr>
          <w:rFonts w:ascii="Times New Roman" w:hAnsi="Times New Roman" w:cs="Times New Roman"/>
          <w:sz w:val="24"/>
          <w:szCs w:val="24"/>
          <w:lang w:val="bg-BG"/>
        </w:rPr>
        <w:t xml:space="preserve"> се изчисляват посредством приложимите емисионни фактори, според спецификата на сценарий „без проект“</w:t>
      </w:r>
      <w:r w:rsidRPr="002464F7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60D6A829" w14:textId="5ECB455B" w:rsidR="000A7E6A" w:rsidRPr="002F150C" w:rsidRDefault="000A7E6A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0" w:name="_Toc137642538"/>
      <w:r>
        <w:rPr>
          <w:i/>
          <w:iCs/>
          <w:lang w:val="bg-BG"/>
        </w:rPr>
        <w:t>Относителни емисии</w:t>
      </w:r>
      <w:bookmarkEnd w:id="20"/>
    </w:p>
    <w:p w14:paraId="66EDA97B" w14:textId="7E9C8692" w:rsidR="000A7E6A" w:rsidRDefault="000A7E6A" w:rsidP="009D166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Относителните емисии се отнасят за стандартна година на експлоатация на проекта. Относителните емисии представляват разликата между Абсолютните и Базовите емисии.</w:t>
      </w:r>
    </w:p>
    <w:p w14:paraId="756DA7BD" w14:textId="44751AF9" w:rsidR="000A7E6A" w:rsidRDefault="000A7E6A" w:rsidP="009D166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A7E6A">
        <w:rPr>
          <w:rFonts w:ascii="Times New Roman" w:hAnsi="Times New Roman" w:cs="Times New Roman"/>
          <w:sz w:val="24"/>
          <w:szCs w:val="24"/>
          <w:lang w:val="bg-BG"/>
        </w:rPr>
        <w:t xml:space="preserve">Относителните емисии могат да бъдат положителни или отрицателни. Когато </w:t>
      </w:r>
      <w:r w:rsidR="009D1668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0A7E6A">
        <w:rPr>
          <w:rFonts w:ascii="Times New Roman" w:hAnsi="Times New Roman" w:cs="Times New Roman"/>
          <w:sz w:val="24"/>
          <w:szCs w:val="24"/>
          <w:lang w:val="bg-BG"/>
        </w:rPr>
        <w:t xml:space="preserve"> отрицателн</w:t>
      </w:r>
      <w:r w:rsidR="009D1668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0A7E6A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9D1668">
        <w:rPr>
          <w:rFonts w:ascii="Times New Roman" w:hAnsi="Times New Roman" w:cs="Times New Roman"/>
          <w:sz w:val="24"/>
          <w:szCs w:val="24"/>
          <w:lang w:val="bg-BG"/>
        </w:rPr>
        <w:t xml:space="preserve">се очаква </w:t>
      </w:r>
      <w:r w:rsidRPr="000A7E6A">
        <w:rPr>
          <w:rFonts w:ascii="Times New Roman" w:hAnsi="Times New Roman" w:cs="Times New Roman"/>
          <w:sz w:val="24"/>
          <w:szCs w:val="24"/>
          <w:lang w:val="bg-BG"/>
        </w:rPr>
        <w:t>проектът да доведе до</w:t>
      </w:r>
      <w:r w:rsidR="009D16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0A7E6A">
        <w:rPr>
          <w:rFonts w:ascii="Times New Roman" w:hAnsi="Times New Roman" w:cs="Times New Roman"/>
          <w:sz w:val="24"/>
          <w:szCs w:val="24"/>
          <w:lang w:val="bg-BG"/>
        </w:rPr>
        <w:t>спестявания на емисии на парникови газове спрямо базовата линия и обратно</w:t>
      </w:r>
      <w:r w:rsidR="009D1668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07F049F3" w14:textId="77777777" w:rsidR="009D1668" w:rsidRPr="008B1B3D" w:rsidRDefault="009D1668" w:rsidP="008B1B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3103159" w14:textId="57E836A8" w:rsidR="00EF5E61" w:rsidRPr="008B1B3D" w:rsidRDefault="009D1668" w:rsidP="009D166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bookmarkStart w:id="21" w:name="_Hlk135233814"/>
      <w:r w:rsidRPr="008B1B3D">
        <w:rPr>
          <w:rFonts w:ascii="Times New Roman" w:hAnsi="Times New Roman" w:cs="Times New Roman"/>
          <w:sz w:val="24"/>
          <w:szCs w:val="24"/>
          <w:lang w:val="bg-BG"/>
        </w:rPr>
        <w:t>Представ</w:t>
      </w:r>
      <w:r w:rsidR="003F4F81" w:rsidRPr="008B1B3D">
        <w:rPr>
          <w:rFonts w:ascii="Times New Roman" w:hAnsi="Times New Roman" w:cs="Times New Roman"/>
          <w:sz w:val="24"/>
          <w:szCs w:val="24"/>
          <w:lang w:val="bg-BG"/>
        </w:rPr>
        <w:t>ен е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следния</w:t>
      </w:r>
      <w:r w:rsidR="003F4F81" w:rsidRPr="008B1B3D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пример:</w:t>
      </w:r>
      <w:r w:rsidR="007C7C1B"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F5E61" w:rsidRPr="008B1B3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Инсталация за третиране на биоразградими отпадъци чрез компостиране.</w:t>
      </w:r>
    </w:p>
    <w:p w14:paraId="1A50EAF9" w14:textId="2B4BBC4B" w:rsidR="00F73A9E" w:rsidRPr="008B1B3D" w:rsidRDefault="00F73A9E" w:rsidP="00F73A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Капацитетът на инсталацията за третиране на биоразградими отпадъци чрез компостиране е с капацитет 20 000 </w:t>
      </w:r>
      <w:r w:rsidRPr="008B1B3D">
        <w:rPr>
          <w:rFonts w:ascii="Times New Roman" w:hAnsi="Times New Roman" w:cs="Times New Roman"/>
          <w:sz w:val="24"/>
          <w:szCs w:val="24"/>
        </w:rPr>
        <w:t xml:space="preserve">t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годишно. За транспортиране на разделно събраните биоразградими отпадъци се предвижда годишна консумация на </w:t>
      </w:r>
      <w:r w:rsidRPr="008B1B3D">
        <w:rPr>
          <w:rFonts w:ascii="Times New Roman" w:hAnsi="Times New Roman" w:cs="Times New Roman"/>
          <w:sz w:val="24"/>
          <w:szCs w:val="24"/>
        </w:rPr>
        <w:t>100</w:t>
      </w:r>
      <w:r w:rsidR="00F746E9">
        <w:rPr>
          <w:rFonts w:ascii="Times New Roman" w:hAnsi="Times New Roman" w:cs="Times New Roman"/>
          <w:sz w:val="24"/>
          <w:szCs w:val="24"/>
        </w:rPr>
        <w:t>0</w:t>
      </w:r>
      <w:r w:rsidRPr="008B1B3D">
        <w:rPr>
          <w:rFonts w:ascii="Times New Roman" w:hAnsi="Times New Roman" w:cs="Times New Roman"/>
          <w:sz w:val="24"/>
          <w:szCs w:val="24"/>
        </w:rPr>
        <w:t xml:space="preserve"> </w:t>
      </w:r>
      <w:r w:rsidR="00D17E69" w:rsidRPr="008B1B3D">
        <w:rPr>
          <w:rFonts w:ascii="Times New Roman" w:hAnsi="Times New Roman" w:cs="Times New Roman"/>
          <w:sz w:val="24"/>
          <w:szCs w:val="24"/>
        </w:rPr>
        <w:t>l</w:t>
      </w:r>
      <w:r w:rsidRPr="008B1B3D">
        <w:rPr>
          <w:rFonts w:ascii="Times New Roman" w:hAnsi="Times New Roman" w:cs="Times New Roman"/>
          <w:sz w:val="24"/>
          <w:szCs w:val="24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бензин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31B2A98A" w14:textId="77777777" w:rsidR="009D1668" w:rsidRPr="008B1B3D" w:rsidRDefault="009D1668" w:rsidP="009D166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348D85F" w14:textId="350A84CA" w:rsidR="000A7E6A" w:rsidRPr="008B1B3D" w:rsidRDefault="007C7C1B" w:rsidP="007C7C1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8B1B3D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 xml:space="preserve">Абсолютни емисии: </w:t>
      </w:r>
    </w:p>
    <w:p w14:paraId="22E40FBF" w14:textId="6530B442" w:rsidR="00E84470" w:rsidRPr="008B1B3D" w:rsidRDefault="00E84470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Емисии от Обхват 1: Преки емисии</w:t>
      </w:r>
    </w:p>
    <w:p w14:paraId="1DD6AC1C" w14:textId="5E91DDA7" w:rsidR="00E84470" w:rsidRPr="008B1B3D" w:rsidRDefault="00E84470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>Емисиите от Обхват 1 се изчисляват въз основа на емисионните фактори за процеси на компостиране, отчитайки капацитет</w:t>
      </w:r>
      <w:r w:rsidR="008904F0" w:rsidRPr="008B1B3D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на инсталацията: </w:t>
      </w:r>
    </w:p>
    <w:p w14:paraId="3120DAED" w14:textId="3B5D2AC5" w:rsidR="00E84470" w:rsidRPr="008B1B3D" w:rsidRDefault="00E84470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Компостиране:</w:t>
      </w:r>
    </w:p>
    <w:p w14:paraId="6C929DB9" w14:textId="61B89C07" w:rsidR="00E52EF5" w:rsidRPr="008B1B3D" w:rsidRDefault="00E52EF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Емисии на </w:t>
      </w:r>
      <w:r w:rsidRPr="008B1B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</w:t>
      </w:r>
      <w:r w:rsidRPr="008B1B3D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4</w:t>
      </w:r>
    </w:p>
    <w:p w14:paraId="68A6D195" w14:textId="47A41AD3" w:rsidR="00E52EF5" w:rsidRPr="008B1B3D" w:rsidRDefault="00E52EF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 xml:space="preserve">Данни за компостиране: 20 000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t = 20 kt</w:t>
      </w:r>
    </w:p>
    <w:p w14:paraId="63B9B792" w14:textId="07DC6B14" w:rsidR="00E52EF5" w:rsidRPr="008B1B3D" w:rsidRDefault="00E52EF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ЕФ – 4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g CH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/kg 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третиран отпадък</w:t>
      </w:r>
    </w:p>
    <w:p w14:paraId="02B0BCAC" w14:textId="23F6126E" w:rsidR="00E52EF5" w:rsidRPr="008B1B3D" w:rsidRDefault="00E52EF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Емисии на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CH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= 20*4/1000 = 0.08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Gg CH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4 </w:t>
      </w:r>
    </w:p>
    <w:p w14:paraId="6D94F544" w14:textId="2532FDD1" w:rsidR="00E52EF5" w:rsidRPr="008B1B3D" w:rsidRDefault="00E52EF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>0.08*28 =2.24 GgCO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екв.</w:t>
      </w:r>
    </w:p>
    <w:p w14:paraId="229B25FD" w14:textId="02469469" w:rsidR="00E52EF5" w:rsidRPr="008B1B3D" w:rsidRDefault="00E52EF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Емисии на </w:t>
      </w:r>
      <w:r w:rsidRPr="008B1B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8B1B3D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8B1B3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</w:p>
    <w:p w14:paraId="0A118499" w14:textId="77777777" w:rsidR="00E52EF5" w:rsidRPr="008B1B3D" w:rsidRDefault="00E52EF5" w:rsidP="00E52E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Данни за компостиране: 20 000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t = 20 kt</w:t>
      </w:r>
    </w:p>
    <w:p w14:paraId="5D189DE6" w14:textId="1BAA4D92" w:rsidR="00E52EF5" w:rsidRPr="008B1B3D" w:rsidRDefault="00E52EF5" w:rsidP="00E52E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ЕФ –0.24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g N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O/kg 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третиран отпадък</w:t>
      </w:r>
    </w:p>
    <w:p w14:paraId="146E62DD" w14:textId="7E41A9EE" w:rsidR="00E52EF5" w:rsidRPr="008B1B3D" w:rsidRDefault="00E52EF5" w:rsidP="00E52E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Емисии на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= 20*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0.2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4/1000 = 0.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004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Gg 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O</w:t>
      </w:r>
    </w:p>
    <w:p w14:paraId="1BB1AB9E" w14:textId="0E4FCA78" w:rsidR="00E52EF5" w:rsidRPr="008B1B3D" w:rsidRDefault="00E52EF5" w:rsidP="00A36E3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>0.0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04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*2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65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 =</w:t>
      </w:r>
      <w:r w:rsidR="00A36E35" w:rsidRPr="008B1B3D">
        <w:rPr>
          <w:rFonts w:ascii="Times New Roman" w:hAnsi="Times New Roman" w:cs="Times New Roman"/>
          <w:i/>
          <w:iCs/>
          <w:sz w:val="24"/>
          <w:szCs w:val="24"/>
        </w:rPr>
        <w:t>1.272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 GgCO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екв.</w:t>
      </w:r>
    </w:p>
    <w:p w14:paraId="616A4DE4" w14:textId="2BAA81AD" w:rsidR="00A36E35" w:rsidRPr="008B1B3D" w:rsidRDefault="00A36E35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Общо емисии от Обхват 1 = 2.24 + 1.272 = 3.512 </w:t>
      </w:r>
      <w:r w:rsidRPr="008B1B3D">
        <w:rPr>
          <w:rFonts w:ascii="Times New Roman" w:hAnsi="Times New Roman" w:cs="Times New Roman"/>
          <w:i/>
          <w:iCs/>
          <w:sz w:val="24"/>
          <w:szCs w:val="24"/>
        </w:rPr>
        <w:t>GgCO</w:t>
      </w:r>
      <w:r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екв.</w:t>
      </w:r>
      <w:r w:rsidR="00EF0DAF"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Х 1000 = 3 512 </w:t>
      </w:r>
      <w:r w:rsidR="00EF0DAF" w:rsidRPr="008B1B3D">
        <w:rPr>
          <w:rFonts w:ascii="Times New Roman" w:hAnsi="Times New Roman" w:cs="Times New Roman"/>
          <w:i/>
          <w:iCs/>
          <w:sz w:val="24"/>
          <w:szCs w:val="24"/>
        </w:rPr>
        <w:t>t CO</w:t>
      </w:r>
      <w:r w:rsidR="00EF0DAF" w:rsidRPr="008B1B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EF0DAF" w:rsidRPr="008B1B3D">
        <w:rPr>
          <w:rFonts w:ascii="Times New Roman" w:hAnsi="Times New Roman" w:cs="Times New Roman"/>
          <w:i/>
          <w:iCs/>
          <w:sz w:val="24"/>
          <w:szCs w:val="24"/>
          <w:lang w:val="bg-BG"/>
        </w:rPr>
        <w:t>екв.</w:t>
      </w:r>
    </w:p>
    <w:p w14:paraId="646A7DDE" w14:textId="78370789" w:rsidR="00EF5E61" w:rsidRPr="008B1B3D" w:rsidRDefault="00E84470" w:rsidP="00E844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Емисии от Обхват 2: Косвени емисии</w:t>
      </w:r>
    </w:p>
    <w:p w14:paraId="2976D27C" w14:textId="5394D2D4" w:rsidR="00E84470" w:rsidRPr="008B1B3D" w:rsidRDefault="00E84470" w:rsidP="00E844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>Неприложими за конкретната инсталация</w:t>
      </w:r>
    </w:p>
    <w:p w14:paraId="353BC6C1" w14:textId="7D3AB82C" w:rsidR="00E84470" w:rsidRPr="008B1B3D" w:rsidRDefault="00E84470" w:rsidP="00E8447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Емисии от Обхват 3: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Други косвени емисии</w:t>
      </w:r>
    </w:p>
    <w:p w14:paraId="5144AAE3" w14:textId="40223B70" w:rsidR="00E84470" w:rsidRPr="008B1B3D" w:rsidRDefault="00E84470" w:rsidP="00E8447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Емисиите от Обхват 3 се изчисляват въз основа на емисионните фактори за транспорт, отчитайки консумираното гориво </w:t>
      </w:r>
      <w:r w:rsidR="00D17E69"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(бензин, 100 </w:t>
      </w:r>
      <w:r w:rsidR="00D17E69" w:rsidRPr="008B1B3D">
        <w:rPr>
          <w:rFonts w:ascii="Times New Roman" w:hAnsi="Times New Roman" w:cs="Times New Roman"/>
          <w:sz w:val="24"/>
          <w:szCs w:val="24"/>
        </w:rPr>
        <w:t>l</w:t>
      </w:r>
      <w:r w:rsidR="00D17E69"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)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от техниката за събиране и транспортиране на разделно събраните биоразградими отпадъци.</w:t>
      </w:r>
    </w:p>
    <w:p w14:paraId="31F80545" w14:textId="52294229" w:rsidR="00293AE1" w:rsidRPr="008B1B3D" w:rsidRDefault="00293AE1" w:rsidP="00E8447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Препоръчва се прилагането на метод </w:t>
      </w:r>
      <w:r w:rsidRPr="008B1B3D">
        <w:rPr>
          <w:rFonts w:ascii="Times New Roman" w:hAnsi="Times New Roman" w:cs="Times New Roman"/>
          <w:sz w:val="24"/>
          <w:szCs w:val="24"/>
        </w:rPr>
        <w:t>Tier 1</w:t>
      </w:r>
      <w:r w:rsidR="00F746E9">
        <w:rPr>
          <w:rFonts w:ascii="Times New Roman" w:hAnsi="Times New Roman" w:cs="Times New Roman"/>
          <w:sz w:val="24"/>
          <w:szCs w:val="24"/>
        </w:rPr>
        <w:t xml:space="preserve"> (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съгласно МГКП (</w:t>
      </w:r>
      <w:r w:rsidR="00F746E9">
        <w:rPr>
          <w:rFonts w:ascii="Times New Roman" w:hAnsi="Times New Roman" w:cs="Times New Roman"/>
          <w:sz w:val="24"/>
          <w:szCs w:val="24"/>
        </w:rPr>
        <w:t xml:space="preserve">IPCC),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базов метод за изчисление)</w:t>
      </w:r>
      <w:r w:rsidRPr="008B1B3D">
        <w:rPr>
          <w:rFonts w:ascii="Times New Roman" w:hAnsi="Times New Roman" w:cs="Times New Roman"/>
          <w:sz w:val="24"/>
          <w:szCs w:val="24"/>
        </w:rPr>
        <w:t xml:space="preserve">: 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Емисии = Гориво (</w:t>
      </w:r>
      <w:r w:rsidRPr="008B1B3D">
        <w:rPr>
          <w:rFonts w:ascii="Times New Roman" w:hAnsi="Times New Roman" w:cs="Times New Roman"/>
          <w:b/>
          <w:bCs/>
          <w:sz w:val="24"/>
          <w:szCs w:val="24"/>
        </w:rPr>
        <w:t>TJ) x EF (kg/TJ)</w:t>
      </w:r>
    </w:p>
    <w:p w14:paraId="42D00E33" w14:textId="62CF6AC2" w:rsidR="00293AE1" w:rsidRPr="008B1B3D" w:rsidRDefault="00293AE1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>За целите на изчисляване на емисиите от транспорт, следва да се извърши набор от преобразуване на мерни в енергийни единици, основани на плътност на горивото (по литературни данни) и фактор за преобразуване (по данни на НСИ):</w:t>
      </w:r>
    </w:p>
    <w:p w14:paraId="7F04C4C2" w14:textId="546538D6" w:rsidR="00293AE1" w:rsidRPr="008B1B3D" w:rsidRDefault="00293AE1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Плътността на бензина е 0.735 </w:t>
      </w:r>
      <w:r w:rsidRPr="008B1B3D">
        <w:rPr>
          <w:rFonts w:ascii="Times New Roman" w:hAnsi="Times New Roman" w:cs="Times New Roman"/>
          <w:sz w:val="24"/>
          <w:szCs w:val="24"/>
        </w:rPr>
        <w:t>g/cm</w:t>
      </w:r>
      <w:r w:rsidRPr="008B1B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B1B3D">
        <w:rPr>
          <w:rFonts w:ascii="Times New Roman" w:hAnsi="Times New Roman" w:cs="Times New Roman"/>
          <w:sz w:val="24"/>
          <w:szCs w:val="24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или 100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0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</w:rPr>
        <w:t xml:space="preserve">l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бензин се равняват на 100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0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х 0.735 </w:t>
      </w:r>
      <w:r w:rsidRPr="008B1B3D">
        <w:rPr>
          <w:rFonts w:ascii="Times New Roman" w:hAnsi="Times New Roman" w:cs="Times New Roman"/>
          <w:sz w:val="24"/>
          <w:szCs w:val="24"/>
        </w:rPr>
        <w:t>g/cm</w:t>
      </w:r>
      <w:r w:rsidRPr="008B1B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/1000/1000 = 0.0007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35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</w:rPr>
        <w:t>t.</w:t>
      </w:r>
    </w:p>
    <w:p w14:paraId="3D8E7DF5" w14:textId="222628D1" w:rsidR="00293AE1" w:rsidRPr="008B1B3D" w:rsidRDefault="00293AE1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Фактор за преобразуване в </w:t>
      </w:r>
      <w:r w:rsidRPr="008B1B3D">
        <w:rPr>
          <w:rFonts w:ascii="Times New Roman" w:hAnsi="Times New Roman" w:cs="Times New Roman"/>
          <w:sz w:val="24"/>
          <w:szCs w:val="24"/>
        </w:rPr>
        <w:t>TJ: 44</w:t>
      </w:r>
    </w:p>
    <w:p w14:paraId="59CDB220" w14:textId="6AB481F9" w:rsidR="00293AE1" w:rsidRPr="008B1B3D" w:rsidRDefault="00F746E9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0.000735</w:t>
      </w:r>
      <w:r w:rsidR="00293AE1" w:rsidRPr="008B1B3D">
        <w:rPr>
          <w:rFonts w:ascii="Times New Roman" w:hAnsi="Times New Roman" w:cs="Times New Roman"/>
          <w:sz w:val="24"/>
          <w:szCs w:val="24"/>
        </w:rPr>
        <w:t xml:space="preserve">x 44 =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0.03234 </w:t>
      </w:r>
      <w:r w:rsidR="00293AE1" w:rsidRPr="008B1B3D">
        <w:rPr>
          <w:rFonts w:ascii="Times New Roman" w:hAnsi="Times New Roman" w:cs="Times New Roman"/>
          <w:sz w:val="24"/>
          <w:szCs w:val="24"/>
        </w:rPr>
        <w:t>TJ</w:t>
      </w:r>
    </w:p>
    <w:p w14:paraId="42082DFD" w14:textId="1CFFC8B0" w:rsidR="00D8018A" w:rsidRPr="008B1B3D" w:rsidRDefault="00D8018A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>ЕФ могат да се ползват от таблиц</w:t>
      </w:r>
      <w:r w:rsidR="008E4A00" w:rsidRPr="008B1B3D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3.2.1.</w:t>
      </w:r>
      <w:r w:rsidR="008E4A00"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и 3.2.2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(</w:t>
      </w:r>
      <w:r w:rsidRPr="008B1B3D">
        <w:rPr>
          <w:rFonts w:ascii="Times New Roman" w:hAnsi="Times New Roman" w:cs="Times New Roman"/>
          <w:sz w:val="24"/>
          <w:szCs w:val="24"/>
        </w:rPr>
        <w:t xml:space="preserve">IPCC, Vol.2, chapter 3): https://www.ipcc-nggip.iges.or.jp/public/2006gl/pdf/2_Volume2/V2_3_Ch3_Mobile_Combustion.pdf, </w:t>
      </w:r>
      <w:proofErr w:type="spellStart"/>
      <w:r w:rsidRPr="008B1B3D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8B1B3D">
        <w:rPr>
          <w:rFonts w:ascii="Times New Roman" w:hAnsi="Times New Roman" w:cs="Times New Roman"/>
          <w:sz w:val="24"/>
          <w:szCs w:val="24"/>
          <w:lang w:val="bg-BG"/>
        </w:rPr>
        <w:t>кто следва:</w:t>
      </w:r>
    </w:p>
    <w:p w14:paraId="6A391F32" w14:textId="31153007" w:rsidR="00D8018A" w:rsidRPr="008B1B3D" w:rsidRDefault="00D8018A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sz w:val="24"/>
          <w:szCs w:val="24"/>
        </w:rPr>
        <w:t>CO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sz w:val="24"/>
          <w:szCs w:val="24"/>
        </w:rPr>
        <w:t xml:space="preserve">: 69300 kg/TJ = 69.3 t/TJ </w:t>
      </w:r>
    </w:p>
    <w:p w14:paraId="282272A4" w14:textId="3BE93335" w:rsidR="00D8018A" w:rsidRPr="008B1B3D" w:rsidRDefault="00D8018A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sz w:val="24"/>
          <w:szCs w:val="24"/>
        </w:rPr>
        <w:t>CH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B1B3D">
        <w:rPr>
          <w:rFonts w:ascii="Times New Roman" w:hAnsi="Times New Roman" w:cs="Times New Roman"/>
          <w:sz w:val="24"/>
          <w:szCs w:val="24"/>
        </w:rPr>
        <w:t>: 25 kg/TJ = 0.025 t/TJ</w:t>
      </w:r>
    </w:p>
    <w:p w14:paraId="4B26C161" w14:textId="005BF72E" w:rsidR="00D8018A" w:rsidRPr="008B1B3D" w:rsidRDefault="00D8018A" w:rsidP="00293AE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sz w:val="24"/>
          <w:szCs w:val="24"/>
        </w:rPr>
        <w:t>N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sz w:val="24"/>
          <w:szCs w:val="24"/>
        </w:rPr>
        <w:t>O: 8 kg/TJ = 0.008 t/TJ</w:t>
      </w:r>
    </w:p>
    <w:p w14:paraId="1C6B1757" w14:textId="565BF5AF" w:rsidR="008E4A00" w:rsidRPr="008B1B3D" w:rsidRDefault="008E4A00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>Тогава:</w:t>
      </w:r>
    </w:p>
    <w:p w14:paraId="37E4DA4F" w14:textId="3A276D66" w:rsidR="008E4A00" w:rsidRPr="008B1B3D" w:rsidRDefault="008E4A00" w:rsidP="008E4A0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Емисии от </w:t>
      </w:r>
      <w:r w:rsidRPr="008B1B3D">
        <w:rPr>
          <w:rFonts w:ascii="Times New Roman" w:hAnsi="Times New Roman" w:cs="Times New Roman"/>
          <w:sz w:val="24"/>
          <w:szCs w:val="24"/>
        </w:rPr>
        <w:t>CO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= </w:t>
      </w:r>
      <w:r w:rsidRPr="008B1B3D">
        <w:rPr>
          <w:rFonts w:ascii="Times New Roman" w:hAnsi="Times New Roman" w:cs="Times New Roman"/>
          <w:sz w:val="24"/>
          <w:szCs w:val="24"/>
        </w:rPr>
        <w:t>69.3 t/TJ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х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 xml:space="preserve">0.03234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</w:rPr>
        <w:t>TJ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=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 xml:space="preserve">2.24 </w:t>
      </w:r>
    </w:p>
    <w:p w14:paraId="27A392AF" w14:textId="3AA17DB0" w:rsidR="008E4A00" w:rsidRPr="008B1B3D" w:rsidRDefault="008E4A00" w:rsidP="008E4A0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Емисии от </w:t>
      </w:r>
      <w:r w:rsidRPr="008B1B3D">
        <w:rPr>
          <w:rFonts w:ascii="Times New Roman" w:hAnsi="Times New Roman" w:cs="Times New Roman"/>
          <w:sz w:val="24"/>
          <w:szCs w:val="24"/>
        </w:rPr>
        <w:t>CH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= </w:t>
      </w:r>
      <w:r w:rsidRPr="008B1B3D">
        <w:rPr>
          <w:rFonts w:ascii="Times New Roman" w:hAnsi="Times New Roman" w:cs="Times New Roman"/>
          <w:sz w:val="24"/>
          <w:szCs w:val="24"/>
        </w:rPr>
        <w:t>25 kg/TJ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х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 xml:space="preserve">0.03234 </w:t>
      </w:r>
      <w:r w:rsidRPr="008B1B3D">
        <w:rPr>
          <w:rFonts w:ascii="Times New Roman" w:hAnsi="Times New Roman" w:cs="Times New Roman"/>
          <w:sz w:val="24"/>
          <w:szCs w:val="24"/>
        </w:rPr>
        <w:t>TJ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х 28 (индекс за ПГЗ) =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22.64</w:t>
      </w:r>
      <w:r w:rsidR="008904F0"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904F0" w:rsidRPr="008B1B3D">
        <w:rPr>
          <w:rFonts w:ascii="Times New Roman" w:hAnsi="Times New Roman" w:cs="Times New Roman"/>
          <w:sz w:val="24"/>
          <w:szCs w:val="24"/>
        </w:rPr>
        <w:t>t CO</w:t>
      </w:r>
      <w:r w:rsidR="008904F0" w:rsidRPr="008B1B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904F0" w:rsidRPr="008B1B3D">
        <w:rPr>
          <w:rFonts w:ascii="Times New Roman" w:hAnsi="Times New Roman" w:cs="Times New Roman"/>
          <w:sz w:val="24"/>
          <w:szCs w:val="24"/>
          <w:lang w:val="bg-BG"/>
        </w:rPr>
        <w:t>екв.</w:t>
      </w:r>
    </w:p>
    <w:p w14:paraId="68CF945B" w14:textId="5147AEB4" w:rsidR="008904F0" w:rsidRPr="008B1B3D" w:rsidRDefault="008904F0" w:rsidP="008904F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Емисии от </w:t>
      </w:r>
      <w:r w:rsidRPr="008B1B3D">
        <w:rPr>
          <w:rFonts w:ascii="Times New Roman" w:hAnsi="Times New Roman" w:cs="Times New Roman"/>
          <w:sz w:val="24"/>
          <w:szCs w:val="24"/>
        </w:rPr>
        <w:t>N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sz w:val="24"/>
          <w:szCs w:val="24"/>
        </w:rPr>
        <w:t>O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=</w:t>
      </w:r>
      <w:r w:rsidRPr="008B1B3D">
        <w:rPr>
          <w:rFonts w:ascii="Times New Roman" w:hAnsi="Times New Roman" w:cs="Times New Roman"/>
          <w:sz w:val="24"/>
          <w:szCs w:val="24"/>
        </w:rPr>
        <w:t xml:space="preserve"> 0.008 t/TJ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х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 xml:space="preserve">0.03234 </w:t>
      </w:r>
      <w:r w:rsidRPr="008B1B3D">
        <w:rPr>
          <w:rFonts w:ascii="Times New Roman" w:hAnsi="Times New Roman" w:cs="Times New Roman"/>
          <w:sz w:val="24"/>
          <w:szCs w:val="24"/>
        </w:rPr>
        <w:t>TJ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х 265 (индекс за ПГЗ) = </w:t>
      </w:r>
      <w:r w:rsidR="00F746E9">
        <w:rPr>
          <w:rFonts w:ascii="Times New Roman" w:hAnsi="Times New Roman" w:cs="Times New Roman"/>
          <w:sz w:val="24"/>
          <w:szCs w:val="24"/>
          <w:lang w:val="bg-BG"/>
        </w:rPr>
        <w:t>0.07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sz w:val="24"/>
          <w:szCs w:val="24"/>
        </w:rPr>
        <w:t>t CO</w:t>
      </w:r>
      <w:r w:rsidRPr="008B1B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>екв.</w:t>
      </w:r>
    </w:p>
    <w:p w14:paraId="2216CE6F" w14:textId="46061538" w:rsidR="008904F0" w:rsidRPr="008B1B3D" w:rsidRDefault="008904F0" w:rsidP="008904F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Общо, емисиите от </w:t>
      </w:r>
      <w:r w:rsidR="00411338"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Обхват 3 </w:t>
      </w:r>
      <w:r w:rsidRPr="008B1B3D">
        <w:rPr>
          <w:rFonts w:ascii="Times New Roman" w:hAnsi="Times New Roman" w:cs="Times New Roman"/>
          <w:sz w:val="24"/>
          <w:szCs w:val="24"/>
          <w:lang w:val="bg-BG"/>
        </w:rPr>
        <w:t xml:space="preserve">се равняват на сбора от трите или </w:t>
      </w:r>
      <w:r w:rsidR="00F746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24.95 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b/>
          <w:bCs/>
          <w:sz w:val="24"/>
          <w:szCs w:val="24"/>
        </w:rPr>
        <w:t>t CO</w:t>
      </w:r>
      <w:r w:rsidRPr="008B1B3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екв.</w:t>
      </w:r>
    </w:p>
    <w:p w14:paraId="798CA78A" w14:textId="77777777" w:rsidR="001D461F" w:rsidRPr="008B1B3D" w:rsidRDefault="001D461F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5E6E9C9" w14:textId="2EC9755F" w:rsidR="001D461F" w:rsidRPr="008B1B3D" w:rsidRDefault="001D461F" w:rsidP="007C7C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Абсолютните емисии представляват сбор</w:t>
      </w:r>
      <w:r w:rsidR="00411338"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а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на емисиите от Обхват 1 и Об</w:t>
      </w:r>
      <w:r w:rsidR="00E52C15">
        <w:rPr>
          <w:rFonts w:ascii="Times New Roman" w:hAnsi="Times New Roman" w:cs="Times New Roman"/>
          <w:b/>
          <w:bCs/>
          <w:sz w:val="24"/>
          <w:szCs w:val="24"/>
          <w:lang w:val="bg-BG"/>
        </w:rPr>
        <w:t>х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ват 3: </w:t>
      </w:r>
    </w:p>
    <w:p w14:paraId="02552F4D" w14:textId="2A620FC7" w:rsidR="001D461F" w:rsidRPr="008904F0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3</w:t>
      </w:r>
      <w:r w:rsidR="00EF0DAF" w:rsidRPr="008B1B3D">
        <w:rPr>
          <w:rFonts w:ascii="Times New Roman" w:hAnsi="Times New Roman" w:cs="Times New Roman"/>
          <w:b/>
          <w:bCs/>
          <w:sz w:val="24"/>
          <w:szCs w:val="24"/>
        </w:rPr>
        <w:t>512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+ </w:t>
      </w:r>
      <w:r w:rsidR="00F746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24.95 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= </w:t>
      </w:r>
      <w:r w:rsidR="00F746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3536.95 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8B1B3D">
        <w:rPr>
          <w:rFonts w:ascii="Times New Roman" w:hAnsi="Times New Roman" w:cs="Times New Roman"/>
          <w:b/>
          <w:bCs/>
          <w:sz w:val="24"/>
          <w:szCs w:val="24"/>
        </w:rPr>
        <w:t>tCO</w:t>
      </w:r>
      <w:r w:rsidRPr="008B1B3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-</w:t>
      </w:r>
      <w:r w:rsidRPr="008B1B3D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8B1B3D">
        <w:rPr>
          <w:rFonts w:ascii="Times New Roman" w:hAnsi="Times New Roman" w:cs="Times New Roman"/>
          <w:b/>
          <w:bCs/>
          <w:sz w:val="24"/>
          <w:szCs w:val="24"/>
          <w:lang w:val="bg-BG"/>
        </w:rPr>
        <w:t>кв./год.</w:t>
      </w:r>
    </w:p>
    <w:p w14:paraId="6B61D073" w14:textId="77777777" w:rsidR="007C7C1B" w:rsidRDefault="007C7C1B" w:rsidP="008904F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2688E250" w14:textId="122A5D0D" w:rsidR="007C7C1B" w:rsidRPr="0065497B" w:rsidRDefault="007C7C1B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65497B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Базови емисии:</w:t>
      </w:r>
    </w:p>
    <w:p w14:paraId="67C429A3" w14:textId="3B2804A8" w:rsidR="001D461F" w:rsidRDefault="001D461F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При сценарий „без проект“ биоразградимите отпадъци ще бъдат депонирани.</w:t>
      </w:r>
    </w:p>
    <w:p w14:paraId="651068D3" w14:textId="1ABF2330" w:rsidR="001D461F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Базовите емисии се изчисляват, съобразно насоките от </w:t>
      </w:r>
      <w:r w:rsidRPr="00CE5E25">
        <w:rPr>
          <w:rFonts w:ascii="Times New Roman" w:hAnsi="Times New Roman" w:cs="Times New Roman"/>
          <w:sz w:val="24"/>
          <w:szCs w:val="24"/>
          <w:lang w:val="bg-BG"/>
        </w:rPr>
        <w:t>Методология на ЕИБ за оценка на въглеродния отпечатък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– Версия Януари, 2023 г., стр. 25: </w:t>
      </w:r>
      <w:hyperlink r:id="rId28" w:history="1">
        <w:r w:rsidRPr="00595504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https://www.eib.org/attachments/lucalli/eib_project_carbon_footprint_methodologies_2023_en.pdf</w:t>
        </w:r>
      </w:hyperlink>
      <w:r>
        <w:rPr>
          <w:rFonts w:ascii="Times New Roman" w:hAnsi="Times New Roman" w:cs="Times New Roman"/>
          <w:sz w:val="24"/>
          <w:szCs w:val="24"/>
          <w:lang w:val="bg-BG"/>
        </w:rPr>
        <w:t xml:space="preserve"> относно депониране на биоразградими отпадъци.</w:t>
      </w:r>
    </w:p>
    <w:p w14:paraId="1FC0AAF5" w14:textId="0F6AE181" w:rsidR="001D461F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При депониране на биоразградими отпадъци се емитира метан. Емисиите се изчисляват по следната формула:</w:t>
      </w:r>
    </w:p>
    <w:p w14:paraId="1A251E92" w14:textId="23DC4EDF" w:rsidR="001D461F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 w:rsidRPr="00C745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(t/y) = (MSWT x L0-R) x (1-OX),</w:t>
      </w:r>
    </w:p>
    <w:p w14:paraId="5381C9F8" w14:textId="4D21131D" w:rsidR="001D461F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Където:</w:t>
      </w:r>
    </w:p>
    <w:p w14:paraId="284BE0F1" w14:textId="0923D1D0" w:rsidR="001D461F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MSWT </w:t>
      </w:r>
      <w:r w:rsidR="008B1B3D"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(municipal solid wate treated)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годишно количество депониран отпадък, в случая 20 000 </w:t>
      </w:r>
      <w:r>
        <w:rPr>
          <w:rFonts w:ascii="Times New Roman" w:hAnsi="Times New Roman" w:cs="Times New Roman"/>
          <w:sz w:val="24"/>
          <w:szCs w:val="24"/>
        </w:rPr>
        <w:t>t/</w:t>
      </w:r>
      <w:proofErr w:type="spellStart"/>
      <w:r>
        <w:rPr>
          <w:rFonts w:ascii="Times New Roman" w:hAnsi="Times New Roman" w:cs="Times New Roman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0766C075" w14:textId="6D1B8A8F" w:rsidR="001D461F" w:rsidRDefault="001D461F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L0 </w:t>
      </w:r>
      <w:r w:rsidR="008B1B3D" w:rsidRPr="008B1B3D">
        <w:rPr>
          <w:rFonts w:ascii="Times New Roman" w:hAnsi="Times New Roman" w:cs="Times New Roman"/>
          <w:i/>
          <w:iCs/>
          <w:sz w:val="24"/>
          <w:szCs w:val="24"/>
        </w:rPr>
        <w:t>(methane generation potential)</w:t>
      </w:r>
      <w:r w:rsidR="008B1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потенциал за генериране на метан </w:t>
      </w:r>
      <w:r w:rsidR="00C74586">
        <w:rPr>
          <w:rFonts w:ascii="Times New Roman" w:hAnsi="Times New Roman" w:cs="Times New Roman"/>
          <w:sz w:val="24"/>
          <w:szCs w:val="24"/>
          <w:lang w:val="bg-BG"/>
        </w:rPr>
        <w:t xml:space="preserve">= </w:t>
      </w:r>
      <w:r w:rsidR="00C74586">
        <w:rPr>
          <w:rFonts w:ascii="Times New Roman" w:hAnsi="Times New Roman" w:cs="Times New Roman"/>
          <w:sz w:val="24"/>
          <w:szCs w:val="24"/>
        </w:rPr>
        <w:t xml:space="preserve">MCF x DOC x DOCF x </w:t>
      </w:r>
      <w:r w:rsidR="00C74586" w:rsidRPr="00142358">
        <w:rPr>
          <w:rFonts w:ascii="Times New Roman" w:hAnsi="Times New Roman" w:cs="Times New Roman"/>
          <w:sz w:val="24"/>
          <w:szCs w:val="24"/>
        </w:rPr>
        <w:t>F</w:t>
      </w:r>
      <w:r w:rsidR="00C74586">
        <w:rPr>
          <w:rFonts w:ascii="Times New Roman" w:hAnsi="Times New Roman" w:cs="Times New Roman"/>
          <w:sz w:val="24"/>
          <w:szCs w:val="24"/>
        </w:rPr>
        <w:t xml:space="preserve"> x (16/12)</w:t>
      </w:r>
    </w:p>
    <w:p w14:paraId="24E5FD4D" w14:textId="336ED422" w:rsidR="00C74586" w:rsidRDefault="00C74586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>MCF</w:t>
      </w:r>
      <w:r w:rsidR="008B1B3D"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 (methane correction factor)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bg-BG"/>
        </w:rPr>
        <w:t>корекционен фактор за метан – 0.6</w:t>
      </w:r>
    </w:p>
    <w:p w14:paraId="6C033FAA" w14:textId="7439CE00" w:rsidR="00C74586" w:rsidRDefault="00C74586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DOC </w:t>
      </w:r>
      <w:r w:rsidR="008B1B3D" w:rsidRPr="008B1B3D">
        <w:rPr>
          <w:rFonts w:ascii="Times New Roman" w:hAnsi="Times New Roman" w:cs="Times New Roman"/>
          <w:i/>
          <w:iCs/>
          <w:sz w:val="24"/>
          <w:szCs w:val="24"/>
        </w:rPr>
        <w:t>(degradable organic carbon)</w:t>
      </w:r>
      <w:r w:rsidR="008B1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0.2</w:t>
      </w:r>
      <w:r w:rsidR="008B1B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324F8" w14:textId="064DDD92" w:rsidR="00C74586" w:rsidRDefault="00C74586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3D">
        <w:rPr>
          <w:rFonts w:ascii="Times New Roman" w:hAnsi="Times New Roman" w:cs="Times New Roman"/>
          <w:i/>
          <w:iCs/>
          <w:sz w:val="24"/>
          <w:szCs w:val="24"/>
        </w:rPr>
        <w:t xml:space="preserve">DOCF </w:t>
      </w:r>
      <w:r w:rsidR="008B1B3D" w:rsidRPr="008B1B3D">
        <w:rPr>
          <w:rFonts w:ascii="Times New Roman" w:hAnsi="Times New Roman" w:cs="Times New Roman"/>
          <w:i/>
          <w:iCs/>
          <w:sz w:val="24"/>
          <w:szCs w:val="24"/>
        </w:rPr>
        <w:t>(fraction of DOC dissimilated)</w:t>
      </w:r>
      <w:r>
        <w:rPr>
          <w:rFonts w:ascii="Times New Roman" w:hAnsi="Times New Roman" w:cs="Times New Roman"/>
          <w:sz w:val="24"/>
          <w:szCs w:val="24"/>
        </w:rPr>
        <w:t>– 0.5</w:t>
      </w:r>
    </w:p>
    <w:p w14:paraId="4DEE0BD3" w14:textId="23C68B68" w:rsidR="00142358" w:rsidRDefault="00142358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– 0.5</w:t>
      </w:r>
    </w:p>
    <w:p w14:paraId="0ABA9ADD" w14:textId="35A4427B" w:rsidR="00142358" w:rsidRPr="00142358" w:rsidRDefault="00142358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16/12 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съотношение на молекулно тегло 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14235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/C</w:t>
      </w:r>
    </w:p>
    <w:p w14:paraId="3F13E2FE" w14:textId="1187480C" w:rsidR="00C74586" w:rsidRPr="00C74586" w:rsidRDefault="00C74586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 xml:space="preserve">R – </w:t>
      </w:r>
      <w:r>
        <w:rPr>
          <w:rFonts w:ascii="Times New Roman" w:hAnsi="Times New Roman" w:cs="Times New Roman"/>
          <w:sz w:val="24"/>
          <w:szCs w:val="24"/>
          <w:lang w:val="bg-BG"/>
        </w:rPr>
        <w:t>тегло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оползотворен метан за енергийни нужди, </w:t>
      </w:r>
      <w:r>
        <w:rPr>
          <w:rFonts w:ascii="Times New Roman" w:hAnsi="Times New Roman" w:cs="Times New Roman"/>
          <w:sz w:val="24"/>
          <w:szCs w:val="24"/>
        </w:rPr>
        <w:t>t/y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67D4A46C" w14:textId="0826ADDA" w:rsidR="00C74586" w:rsidRPr="00C74586" w:rsidRDefault="00C74586" w:rsidP="001D461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 – 0.1</w:t>
      </w:r>
    </w:p>
    <w:p w14:paraId="130893CE" w14:textId="6CCC1390" w:rsidR="001D461F" w:rsidRDefault="001D461F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065BD06" w14:textId="52F2383D" w:rsidR="00C74586" w:rsidRDefault="00C74586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Тогава:</w:t>
      </w:r>
    </w:p>
    <w:p w14:paraId="722A10C9" w14:textId="3F26FA31" w:rsidR="00C74586" w:rsidRPr="00F229A0" w:rsidRDefault="00C74586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 xml:space="preserve">L0 = 0.6 x 0.2 x 0.5 x </w:t>
      </w:r>
      <w:r w:rsidR="00142358">
        <w:rPr>
          <w:rFonts w:ascii="Times New Roman" w:hAnsi="Times New Roman" w:cs="Times New Roman"/>
          <w:sz w:val="24"/>
          <w:szCs w:val="24"/>
          <w:lang w:val="bg-BG"/>
        </w:rPr>
        <w:t>0.5</w:t>
      </w:r>
      <w:r>
        <w:rPr>
          <w:rFonts w:ascii="Times New Roman" w:hAnsi="Times New Roman" w:cs="Times New Roman"/>
          <w:sz w:val="24"/>
          <w:szCs w:val="24"/>
        </w:rPr>
        <w:t xml:space="preserve"> x (16/12)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= 0.0</w:t>
      </w:r>
      <w:r w:rsidR="00142358">
        <w:rPr>
          <w:rFonts w:ascii="Times New Roman" w:hAnsi="Times New Roman" w:cs="Times New Roman"/>
          <w:sz w:val="24"/>
          <w:szCs w:val="24"/>
          <w:lang w:val="bg-BG"/>
        </w:rPr>
        <w:t>4</w:t>
      </w:r>
    </w:p>
    <w:p w14:paraId="1B440BAF" w14:textId="3B3FA9C9" w:rsidR="00C74586" w:rsidRDefault="00C74586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 w:rsidRPr="00C745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(t/y) = 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>20 000 х 0.0</w:t>
      </w:r>
      <w:r w:rsidR="00142358">
        <w:rPr>
          <w:rFonts w:ascii="Times New Roman" w:hAnsi="Times New Roman" w:cs="Times New Roman"/>
          <w:sz w:val="24"/>
          <w:szCs w:val="24"/>
          <w:lang w:val="bg-BG"/>
        </w:rPr>
        <w:t>4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х (1-0.1) = </w:t>
      </w:r>
      <w:r w:rsidR="00142358">
        <w:rPr>
          <w:rFonts w:ascii="Times New Roman" w:hAnsi="Times New Roman" w:cs="Times New Roman"/>
          <w:sz w:val="24"/>
          <w:szCs w:val="24"/>
          <w:lang w:val="bg-BG"/>
        </w:rPr>
        <w:t>792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229A0">
        <w:rPr>
          <w:rFonts w:ascii="Times New Roman" w:hAnsi="Times New Roman" w:cs="Times New Roman"/>
          <w:sz w:val="24"/>
          <w:szCs w:val="24"/>
        </w:rPr>
        <w:t>t/y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088171E9" w14:textId="691F3A1E" w:rsidR="00C74586" w:rsidRDefault="00C74586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>След получаване на крайния резултат, същият следва да се преобразува в тонове еквив</w:t>
      </w:r>
      <w:r w:rsidR="00E52C15">
        <w:rPr>
          <w:rFonts w:ascii="Times New Roman" w:hAnsi="Times New Roman" w:cs="Times New Roman"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sz w:val="24"/>
          <w:szCs w:val="24"/>
          <w:lang w:val="bg-BG"/>
        </w:rPr>
        <w:t>лент на въглероден диоксид, като резултатът се умножи по индекса за ПГЗ за метан – 28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7D32D2F8" w14:textId="48890826" w:rsidR="00F229A0" w:rsidRPr="00F229A0" w:rsidRDefault="00142358" w:rsidP="00F22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792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229A0">
        <w:rPr>
          <w:rFonts w:ascii="Times New Roman" w:hAnsi="Times New Roman" w:cs="Times New Roman"/>
          <w:sz w:val="24"/>
          <w:szCs w:val="24"/>
        </w:rPr>
        <w:t>CH</w:t>
      </w:r>
      <w:r w:rsidR="00F229A0" w:rsidRPr="00C745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229A0">
        <w:rPr>
          <w:rFonts w:ascii="Times New Roman" w:hAnsi="Times New Roman" w:cs="Times New Roman"/>
          <w:sz w:val="24"/>
          <w:szCs w:val="24"/>
        </w:rPr>
        <w:t xml:space="preserve"> (t/y)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х 28 (индекс за ПГЗ) = </w:t>
      </w:r>
      <w:r w:rsidRPr="00142358">
        <w:rPr>
          <w:rFonts w:ascii="Times New Roman" w:hAnsi="Times New Roman" w:cs="Times New Roman"/>
          <w:b/>
          <w:bCs/>
          <w:sz w:val="24"/>
          <w:szCs w:val="24"/>
          <w:lang w:val="bg-BG"/>
        </w:rPr>
        <w:t>22 176</w:t>
      </w:r>
      <w:r w:rsidR="00F229A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229A0" w:rsidRPr="008904F0">
        <w:rPr>
          <w:rFonts w:ascii="Times New Roman" w:hAnsi="Times New Roman" w:cs="Times New Roman"/>
          <w:b/>
          <w:bCs/>
          <w:sz w:val="24"/>
          <w:szCs w:val="24"/>
        </w:rPr>
        <w:t>tCO</w:t>
      </w:r>
      <w:r w:rsidR="00F229A0" w:rsidRPr="008904F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F229A0" w:rsidRPr="008904F0">
        <w:rPr>
          <w:rFonts w:ascii="Times New Roman" w:hAnsi="Times New Roman" w:cs="Times New Roman"/>
          <w:b/>
          <w:bCs/>
          <w:sz w:val="24"/>
          <w:szCs w:val="24"/>
          <w:lang w:val="bg-BG"/>
        </w:rPr>
        <w:t>-</w:t>
      </w:r>
      <w:r w:rsidR="00F229A0" w:rsidRPr="008904F0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F229A0" w:rsidRPr="008904F0">
        <w:rPr>
          <w:rFonts w:ascii="Times New Roman" w:hAnsi="Times New Roman" w:cs="Times New Roman"/>
          <w:b/>
          <w:bCs/>
          <w:sz w:val="24"/>
          <w:szCs w:val="24"/>
          <w:lang w:val="bg-BG"/>
        </w:rPr>
        <w:t>кв./год.</w:t>
      </w:r>
    </w:p>
    <w:p w14:paraId="51684B42" w14:textId="77777777" w:rsidR="0065497B" w:rsidRDefault="0065497B" w:rsidP="001423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32798731" w14:textId="1775663C" w:rsidR="0065497B" w:rsidRDefault="0065497B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65497B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Относителни емисии:</w:t>
      </w:r>
    </w:p>
    <w:p w14:paraId="10C99B20" w14:textId="2C4312C3" w:rsidR="00C74586" w:rsidRDefault="00C74586" w:rsidP="00A828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Относителните емисии се изчисляват като от абсолютните се извадят базовите:</w:t>
      </w:r>
    </w:p>
    <w:p w14:paraId="3B63C1A6" w14:textId="028AA311" w:rsidR="00A828A4" w:rsidRDefault="00F746E9" w:rsidP="00A828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3536.95  </w:t>
      </w:r>
      <w:r w:rsidR="0014235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- </w:t>
      </w:r>
      <w:r w:rsidR="00142358" w:rsidRPr="00142358">
        <w:rPr>
          <w:rFonts w:ascii="Times New Roman" w:hAnsi="Times New Roman" w:cs="Times New Roman"/>
          <w:b/>
          <w:bCs/>
          <w:sz w:val="24"/>
          <w:szCs w:val="24"/>
          <w:lang w:val="bg-BG"/>
        </w:rPr>
        <w:t>22 176</w:t>
      </w:r>
      <w:r w:rsidR="0014235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= -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18 639.05 </w:t>
      </w:r>
      <w:r w:rsidR="0065497B" w:rsidRPr="0065497B">
        <w:rPr>
          <w:rFonts w:ascii="Times New Roman" w:hAnsi="Times New Roman" w:cs="Times New Roman"/>
          <w:b/>
          <w:bCs/>
          <w:sz w:val="24"/>
          <w:szCs w:val="24"/>
        </w:rPr>
        <w:t>CO</w:t>
      </w:r>
      <w:r w:rsidR="0065497B" w:rsidRPr="0065497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EF12DF" w:rsidRPr="00EF12DF">
        <w:rPr>
          <w:rFonts w:ascii="Times New Roman" w:hAnsi="Times New Roman" w:cs="Times New Roman"/>
          <w:b/>
          <w:bCs/>
          <w:sz w:val="24"/>
          <w:szCs w:val="24"/>
          <w:lang w:val="bg-BG"/>
        </w:rPr>
        <w:t>-</w:t>
      </w:r>
      <w:r w:rsidR="0065497B" w:rsidRPr="0065497B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F12DF">
        <w:rPr>
          <w:rFonts w:ascii="Times New Roman" w:hAnsi="Times New Roman" w:cs="Times New Roman"/>
          <w:b/>
          <w:bCs/>
          <w:sz w:val="24"/>
          <w:szCs w:val="24"/>
          <w:lang w:val="bg-BG"/>
        </w:rPr>
        <w:t>кв.</w:t>
      </w:r>
      <w:r w:rsidR="0065497B" w:rsidRPr="0065497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65497B" w:rsidRPr="0065497B">
        <w:rPr>
          <w:rFonts w:ascii="Times New Roman" w:hAnsi="Times New Roman" w:cs="Times New Roman"/>
          <w:b/>
          <w:bCs/>
          <w:sz w:val="24"/>
          <w:szCs w:val="24"/>
          <w:lang w:val="bg-BG"/>
        </w:rPr>
        <w:t>год.</w:t>
      </w:r>
    </w:p>
    <w:p w14:paraId="3209D989" w14:textId="1CB62265" w:rsidR="00A828A4" w:rsidRPr="00A828A4" w:rsidRDefault="00A828A4" w:rsidP="00142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сравнение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базовия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сценарий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проектът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очаква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доведе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A828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намаляване на </w:t>
      </w:r>
      <w:proofErr w:type="spellStart"/>
      <w:r w:rsidRPr="00A828A4">
        <w:rPr>
          <w:rFonts w:ascii="Times New Roman" w:hAnsi="Times New Roman" w:cs="Times New Roman"/>
          <w:sz w:val="24"/>
          <w:szCs w:val="24"/>
        </w:rPr>
        <w:t>емисии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те на парникови газове с </w:t>
      </w:r>
      <w:r w:rsidR="00142358">
        <w:rPr>
          <w:rFonts w:ascii="Times New Roman" w:hAnsi="Times New Roman" w:cs="Times New Roman"/>
          <w:b/>
          <w:bCs/>
          <w:sz w:val="24"/>
          <w:szCs w:val="24"/>
          <w:lang w:val="bg-BG"/>
        </w:rPr>
        <w:t>-</w:t>
      </w:r>
      <w:r w:rsidR="00F746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18 639.05 </w:t>
      </w:r>
      <w:r w:rsidRPr="00A828A4">
        <w:rPr>
          <w:rFonts w:ascii="Times New Roman" w:hAnsi="Times New Roman" w:cs="Times New Roman"/>
          <w:sz w:val="24"/>
          <w:szCs w:val="24"/>
        </w:rPr>
        <w:t>t</w:t>
      </w:r>
      <w:r w:rsidRPr="00A828A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E533A" w:rsidRPr="008E533A">
        <w:rPr>
          <w:rFonts w:ascii="Times New Roman" w:hAnsi="Times New Roman" w:cs="Times New Roman"/>
          <w:sz w:val="24"/>
          <w:szCs w:val="24"/>
          <w:lang w:val="bg-BG"/>
        </w:rPr>
        <w:t>CO</w:t>
      </w:r>
      <w:r w:rsidR="008E533A" w:rsidRPr="008E533A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>2</w:t>
      </w:r>
      <w:r w:rsidR="008E533A" w:rsidRPr="008E533A">
        <w:rPr>
          <w:rFonts w:ascii="Times New Roman" w:hAnsi="Times New Roman" w:cs="Times New Roman"/>
          <w:sz w:val="24"/>
          <w:szCs w:val="24"/>
          <w:lang w:val="bg-BG"/>
        </w:rPr>
        <w:t>-eкв.</w:t>
      </w:r>
      <w:r w:rsidR="008E533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A828A4">
        <w:rPr>
          <w:rFonts w:ascii="Times New Roman" w:hAnsi="Times New Roman" w:cs="Times New Roman"/>
          <w:sz w:val="24"/>
          <w:szCs w:val="24"/>
          <w:lang w:val="bg-BG"/>
        </w:rPr>
        <w:t>годишно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53A3411C" w14:textId="77777777" w:rsidR="00A828A4" w:rsidRPr="00A90E53" w:rsidRDefault="00A828A4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  <w:lang w:val="bg-BG"/>
        </w:rPr>
      </w:pPr>
    </w:p>
    <w:p w14:paraId="06191727" w14:textId="5B12BDCB" w:rsidR="00DD61E0" w:rsidRPr="002F150C" w:rsidRDefault="00DD61E0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2" w:name="_Toc137642539"/>
      <w:bookmarkEnd w:id="21"/>
      <w:r>
        <w:rPr>
          <w:i/>
          <w:iCs/>
          <w:lang w:val="bg-BG"/>
        </w:rPr>
        <w:t>Скрита цена на въглерода</w:t>
      </w:r>
      <w:bookmarkEnd w:id="22"/>
    </w:p>
    <w:p w14:paraId="49FDD985" w14:textId="7A7A9F1B" w:rsidR="00A90E53" w:rsidRDefault="00A90E53" w:rsidP="00A90E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случай, че абсолютните и/или относителните емисии на парникови газове на проекта надхвърлят 20 000 </w:t>
      </w:r>
      <w:r>
        <w:rPr>
          <w:rFonts w:ascii="Times New Roman" w:hAnsi="Times New Roman" w:cs="Times New Roman"/>
          <w:sz w:val="24"/>
          <w:szCs w:val="24"/>
        </w:rPr>
        <w:t>t CO</w:t>
      </w:r>
      <w:r w:rsidRPr="00BA00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12DF" w:rsidRPr="00EF12DF">
        <w:rPr>
          <w:rFonts w:ascii="Times New Roman" w:hAnsi="Times New Roman" w:cs="Times New Roman"/>
          <w:sz w:val="24"/>
          <w:szCs w:val="24"/>
          <w:lang w:val="bg-BG"/>
        </w:rPr>
        <w:t>-</w:t>
      </w:r>
      <w:r>
        <w:rPr>
          <w:rFonts w:ascii="Times New Roman" w:hAnsi="Times New Roman" w:cs="Times New Roman"/>
          <w:sz w:val="24"/>
          <w:szCs w:val="24"/>
        </w:rPr>
        <w:t>e</w:t>
      </w:r>
      <w:r w:rsidR="00EF12DF">
        <w:rPr>
          <w:rFonts w:ascii="Times New Roman" w:hAnsi="Times New Roman" w:cs="Times New Roman"/>
          <w:sz w:val="24"/>
          <w:szCs w:val="24"/>
          <w:lang w:val="bg-BG"/>
        </w:rPr>
        <w:t>кв.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година (положителни или отрицателни), кандидатите следва да изчислят </w:t>
      </w:r>
      <w:r w:rsidR="001552E9">
        <w:rPr>
          <w:rFonts w:ascii="Times New Roman" w:hAnsi="Times New Roman" w:cs="Times New Roman"/>
          <w:sz w:val="24"/>
          <w:szCs w:val="24"/>
          <w:lang w:val="bg-BG"/>
        </w:rPr>
        <w:t>т.нар. „</w:t>
      </w:r>
      <w:r>
        <w:rPr>
          <w:rFonts w:ascii="Times New Roman" w:hAnsi="Times New Roman" w:cs="Times New Roman"/>
          <w:sz w:val="24"/>
          <w:szCs w:val="24"/>
          <w:lang w:val="bg-BG"/>
        </w:rPr>
        <w:t>скрита цена</w:t>
      </w:r>
      <w:r w:rsidR="001552E9">
        <w:rPr>
          <w:rFonts w:ascii="Times New Roman" w:hAnsi="Times New Roman" w:cs="Times New Roman"/>
          <w:sz w:val="24"/>
          <w:szCs w:val="24"/>
          <w:lang w:val="bg-BG"/>
        </w:rPr>
        <w:t>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на въглерода.</w:t>
      </w:r>
    </w:p>
    <w:p w14:paraId="7458FFDF" w14:textId="55E95A4E" w:rsidR="00B23F33" w:rsidRDefault="00B23F33" w:rsidP="00A90E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Скритата цена на въглерода показва колко „струва“ проектът на обществото, идентифицирайки „цената“ на замърсяването или на спестеното замърсяване. Скритата цена на въглерода е въведена с цел да бъде взета предвид и включена в икономическия анализ (анализ на разходите и ползите) на проекта. </w:t>
      </w:r>
    </w:p>
    <w:p w14:paraId="218E11D8" w14:textId="3CEC22BF" w:rsidR="00DD61E0" w:rsidRDefault="00842914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съответствие с </w:t>
      </w:r>
      <w:bookmarkStart w:id="23" w:name="_Hlk132193304"/>
      <w:r w:rsidRPr="00CE5E25">
        <w:rPr>
          <w:rFonts w:ascii="Times New Roman" w:hAnsi="Times New Roman" w:cs="Times New Roman"/>
          <w:sz w:val="24"/>
          <w:szCs w:val="24"/>
          <w:lang w:val="bg-BG"/>
        </w:rPr>
        <w:t>Технически</w:t>
      </w:r>
      <w:r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CE5E25">
        <w:rPr>
          <w:rFonts w:ascii="Times New Roman" w:hAnsi="Times New Roman" w:cs="Times New Roman"/>
          <w:sz w:val="24"/>
          <w:szCs w:val="24"/>
          <w:lang w:val="bg-BG"/>
        </w:rPr>
        <w:t xml:space="preserve"> насоки за климатична устойчивост на инфраструктурните проекти в периода 2021-2027 г. на ЕК</w:t>
      </w:r>
      <w:bookmarkEnd w:id="23"/>
      <w:r>
        <w:rPr>
          <w:rFonts w:ascii="Times New Roman" w:hAnsi="Times New Roman" w:cs="Times New Roman"/>
          <w:sz w:val="24"/>
          <w:szCs w:val="24"/>
          <w:lang w:val="bg-BG"/>
        </w:rPr>
        <w:t xml:space="preserve">, следва да се използва скритата цена на въглерода, публикувана от ЕИБ, като най-доброто налично доказателство за цената за постигане на целта за температурата от Парижкото споразумение (т.е. целта от 1.5 </w:t>
      </w:r>
      <w:r w:rsidRPr="0084291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79C7FCB8" w14:textId="69C18EB9" w:rsidR="00842914" w:rsidRDefault="00842914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Скритата цена на въглерода, която ще се използва за инфраструктурни проекти през периода 2021-2027 г. е представена в </w:t>
      </w:r>
      <w:r w:rsidRPr="00842914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4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3F8914E4" w14:textId="77777777" w:rsidR="00842914" w:rsidRPr="007644D4" w:rsidRDefault="00842914" w:rsidP="00654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4B9270C9" w14:textId="54204197" w:rsidR="00842914" w:rsidRDefault="00842914" w:rsidP="008F738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7644D4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4:</w:t>
      </w:r>
      <w:r w:rsidRPr="007644D4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Скрита цена на въглерода за емисиите на парникови газове и намаляване на цените за €/tCO</w:t>
      </w:r>
      <w:r w:rsidRPr="007644D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bg-BG"/>
        </w:rPr>
        <w:t>2</w:t>
      </w:r>
      <w:r w:rsidRPr="007644D4">
        <w:rPr>
          <w:rFonts w:ascii="Times New Roman" w:hAnsi="Times New Roman" w:cs="Times New Roman"/>
          <w:i/>
          <w:iCs/>
          <w:sz w:val="24"/>
          <w:szCs w:val="24"/>
          <w:lang w:val="bg-BG"/>
        </w:rPr>
        <w:t>e, 2016 г.</w:t>
      </w: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3743"/>
        <w:gridCol w:w="3482"/>
      </w:tblGrid>
      <w:tr w:rsidR="00F1329D" w:rsidRPr="007644D4" w14:paraId="7A3E58A1" w14:textId="77777777" w:rsidTr="00F13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37AD31F" w14:textId="17B625A1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7644D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Година</w:t>
            </w:r>
          </w:p>
        </w:tc>
        <w:tc>
          <w:tcPr>
            <w:tcW w:w="3482" w:type="dxa"/>
          </w:tcPr>
          <w:p w14:paraId="4A02500F" w14:textId="5248ED91" w:rsidR="00F1329D" w:rsidRPr="007644D4" w:rsidRDefault="00F1329D" w:rsidP="00E02C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D1D5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€/tCO2e</w:t>
            </w:r>
          </w:p>
        </w:tc>
      </w:tr>
      <w:tr w:rsidR="00F1329D" w:rsidRPr="007644D4" w14:paraId="7D0599DE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44DB067C" w14:textId="690F453C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2020</w:t>
            </w:r>
          </w:p>
        </w:tc>
        <w:tc>
          <w:tcPr>
            <w:tcW w:w="3482" w:type="dxa"/>
          </w:tcPr>
          <w:p w14:paraId="21948F67" w14:textId="17BB95B4" w:rsidR="00F1329D" w:rsidRPr="007644D4" w:rsidRDefault="00F1329D" w:rsidP="00E02C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80</w:t>
            </w:r>
          </w:p>
        </w:tc>
      </w:tr>
      <w:tr w:rsidR="00F1329D" w:rsidRPr="007644D4" w14:paraId="7C562D79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2EB1D65B" w14:textId="3F234509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2021</w:t>
            </w:r>
          </w:p>
        </w:tc>
        <w:tc>
          <w:tcPr>
            <w:tcW w:w="3482" w:type="dxa"/>
          </w:tcPr>
          <w:p w14:paraId="77791BE0" w14:textId="2959AD70" w:rsidR="00F1329D" w:rsidRPr="007644D4" w:rsidRDefault="00F1329D" w:rsidP="00E02C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90</w:t>
            </w:r>
          </w:p>
        </w:tc>
      </w:tr>
      <w:tr w:rsidR="00F1329D" w:rsidRPr="007644D4" w14:paraId="5741E309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6E9D79C7" w14:textId="3186DF22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2022</w:t>
            </w:r>
          </w:p>
        </w:tc>
        <w:tc>
          <w:tcPr>
            <w:tcW w:w="3482" w:type="dxa"/>
          </w:tcPr>
          <w:p w14:paraId="2A55AD6C" w14:textId="65B71DC4" w:rsidR="00F1329D" w:rsidRPr="007644D4" w:rsidRDefault="00F1329D" w:rsidP="00E02C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114</w:t>
            </w:r>
          </w:p>
        </w:tc>
      </w:tr>
      <w:tr w:rsidR="00F1329D" w:rsidRPr="007644D4" w14:paraId="69EB6FA0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11918ED" w14:textId="7AF80715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2023</w:t>
            </w:r>
          </w:p>
        </w:tc>
        <w:tc>
          <w:tcPr>
            <w:tcW w:w="3482" w:type="dxa"/>
          </w:tcPr>
          <w:p w14:paraId="6ADE32B5" w14:textId="27DE2CE1" w:rsidR="00F1329D" w:rsidRPr="007644D4" w:rsidRDefault="00F1329D" w:rsidP="00E02C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131</w:t>
            </w:r>
          </w:p>
        </w:tc>
      </w:tr>
      <w:tr w:rsidR="00F1329D" w:rsidRPr="007644D4" w14:paraId="57D8489E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4D363EBB" w14:textId="2B0DFC98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2024</w:t>
            </w:r>
          </w:p>
        </w:tc>
        <w:tc>
          <w:tcPr>
            <w:tcW w:w="3482" w:type="dxa"/>
          </w:tcPr>
          <w:p w14:paraId="3511658C" w14:textId="4E620CCF" w:rsidR="00F1329D" w:rsidRPr="007644D4" w:rsidRDefault="00F1329D" w:rsidP="00E02C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148</w:t>
            </w:r>
          </w:p>
        </w:tc>
      </w:tr>
      <w:tr w:rsidR="00F1329D" w:rsidRPr="007644D4" w14:paraId="78D17D37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15B64B9D" w14:textId="617904A7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2025</w:t>
            </w:r>
          </w:p>
        </w:tc>
        <w:tc>
          <w:tcPr>
            <w:tcW w:w="3482" w:type="dxa"/>
          </w:tcPr>
          <w:p w14:paraId="0D7F8581" w14:textId="4C12726E" w:rsidR="00F1329D" w:rsidRPr="007644D4" w:rsidRDefault="00F1329D" w:rsidP="00E02C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165</w:t>
            </w:r>
          </w:p>
        </w:tc>
      </w:tr>
      <w:tr w:rsidR="00F1329D" w:rsidRPr="007644D4" w14:paraId="6E51998D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2F9CA6A3" w14:textId="5EC1F9CF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lastRenderedPageBreak/>
              <w:t>2026</w:t>
            </w:r>
          </w:p>
        </w:tc>
        <w:tc>
          <w:tcPr>
            <w:tcW w:w="3482" w:type="dxa"/>
          </w:tcPr>
          <w:p w14:paraId="27B19129" w14:textId="76D82C4F" w:rsidR="00F1329D" w:rsidRPr="007644D4" w:rsidRDefault="00F1329D" w:rsidP="00E02C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182</w:t>
            </w:r>
          </w:p>
        </w:tc>
      </w:tr>
      <w:tr w:rsidR="00F1329D" w:rsidRPr="007644D4" w14:paraId="77209BC8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20D619C6" w14:textId="41005C59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2027</w:t>
            </w:r>
          </w:p>
        </w:tc>
        <w:tc>
          <w:tcPr>
            <w:tcW w:w="3482" w:type="dxa"/>
          </w:tcPr>
          <w:p w14:paraId="50A7729B" w14:textId="612A6245" w:rsidR="00F1329D" w:rsidRPr="007644D4" w:rsidRDefault="00F1329D" w:rsidP="00E02C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199</w:t>
            </w:r>
          </w:p>
        </w:tc>
      </w:tr>
      <w:tr w:rsidR="00F1329D" w:rsidRPr="007644D4" w14:paraId="0EC8E6BF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06304378" w14:textId="17B4FCBD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2028</w:t>
            </w:r>
          </w:p>
        </w:tc>
        <w:tc>
          <w:tcPr>
            <w:tcW w:w="3482" w:type="dxa"/>
          </w:tcPr>
          <w:p w14:paraId="049918A8" w14:textId="21156881" w:rsidR="00F1329D" w:rsidRPr="007644D4" w:rsidRDefault="00F1329D" w:rsidP="00E02C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216</w:t>
            </w:r>
          </w:p>
        </w:tc>
      </w:tr>
      <w:tr w:rsidR="00F1329D" w:rsidRPr="007644D4" w14:paraId="5EB5E8CD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03E28D8A" w14:textId="46ED1D53" w:rsidR="00F1329D" w:rsidRPr="007644D4" w:rsidRDefault="00F1329D" w:rsidP="00E02CC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2029</w:t>
            </w:r>
          </w:p>
        </w:tc>
        <w:tc>
          <w:tcPr>
            <w:tcW w:w="3482" w:type="dxa"/>
          </w:tcPr>
          <w:p w14:paraId="255C9584" w14:textId="055A907E" w:rsidR="00F1329D" w:rsidRPr="007644D4" w:rsidRDefault="00F1329D" w:rsidP="00E02C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233</w:t>
            </w:r>
          </w:p>
        </w:tc>
      </w:tr>
      <w:tr w:rsidR="00F1329D" w:rsidRPr="007644D4" w14:paraId="2017251C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0CC9BEF5" w14:textId="3CE374E2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2030</w:t>
            </w:r>
          </w:p>
        </w:tc>
        <w:tc>
          <w:tcPr>
            <w:tcW w:w="3482" w:type="dxa"/>
          </w:tcPr>
          <w:p w14:paraId="32AF6624" w14:textId="78E253D5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250</w:t>
            </w:r>
          </w:p>
        </w:tc>
      </w:tr>
      <w:tr w:rsidR="00F1329D" w:rsidRPr="007644D4" w14:paraId="160EF7D5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12965379" w14:textId="7D07E1DB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2031</w:t>
            </w:r>
          </w:p>
        </w:tc>
        <w:tc>
          <w:tcPr>
            <w:tcW w:w="3482" w:type="dxa"/>
          </w:tcPr>
          <w:p w14:paraId="2C0D147C" w14:textId="1DB7082B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278</w:t>
            </w:r>
          </w:p>
        </w:tc>
      </w:tr>
      <w:tr w:rsidR="00F1329D" w:rsidRPr="007644D4" w14:paraId="33F6FBF8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A0DD764" w14:textId="32709402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2032</w:t>
            </w:r>
          </w:p>
        </w:tc>
        <w:tc>
          <w:tcPr>
            <w:tcW w:w="3482" w:type="dxa"/>
          </w:tcPr>
          <w:p w14:paraId="000D1EF4" w14:textId="11C121C8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306</w:t>
            </w:r>
          </w:p>
        </w:tc>
      </w:tr>
      <w:tr w:rsidR="00F1329D" w:rsidRPr="007644D4" w14:paraId="3202A508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1D1C9A0C" w14:textId="23EAD789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2033</w:t>
            </w:r>
          </w:p>
        </w:tc>
        <w:tc>
          <w:tcPr>
            <w:tcW w:w="3482" w:type="dxa"/>
          </w:tcPr>
          <w:p w14:paraId="6D4E6FF6" w14:textId="3939A610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334</w:t>
            </w:r>
          </w:p>
        </w:tc>
      </w:tr>
      <w:tr w:rsidR="00F1329D" w:rsidRPr="007644D4" w14:paraId="27B65D07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4871DBE9" w14:textId="035B6F33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2034</w:t>
            </w:r>
          </w:p>
        </w:tc>
        <w:tc>
          <w:tcPr>
            <w:tcW w:w="3482" w:type="dxa"/>
          </w:tcPr>
          <w:p w14:paraId="530E4925" w14:textId="73A47453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362</w:t>
            </w:r>
          </w:p>
        </w:tc>
      </w:tr>
      <w:tr w:rsidR="00F1329D" w:rsidRPr="007644D4" w14:paraId="7E374C8A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5E4DCDB9" w14:textId="65C5B57E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2035</w:t>
            </w:r>
          </w:p>
        </w:tc>
        <w:tc>
          <w:tcPr>
            <w:tcW w:w="3482" w:type="dxa"/>
          </w:tcPr>
          <w:p w14:paraId="69DA0CDE" w14:textId="070F7D0E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390</w:t>
            </w:r>
          </w:p>
        </w:tc>
      </w:tr>
      <w:tr w:rsidR="00F1329D" w:rsidRPr="007644D4" w14:paraId="6D87496A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9F1ECA1" w14:textId="6CD084ED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2036</w:t>
            </w:r>
          </w:p>
        </w:tc>
        <w:tc>
          <w:tcPr>
            <w:tcW w:w="3482" w:type="dxa"/>
          </w:tcPr>
          <w:p w14:paraId="510FE5FB" w14:textId="783D40F3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417</w:t>
            </w:r>
          </w:p>
        </w:tc>
      </w:tr>
      <w:tr w:rsidR="00F1329D" w:rsidRPr="007644D4" w14:paraId="6C5A1F4D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0AFDC6FA" w14:textId="1688765B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2037</w:t>
            </w:r>
          </w:p>
        </w:tc>
        <w:tc>
          <w:tcPr>
            <w:tcW w:w="3482" w:type="dxa"/>
          </w:tcPr>
          <w:p w14:paraId="44C719DF" w14:textId="60F19353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444</w:t>
            </w:r>
          </w:p>
        </w:tc>
      </w:tr>
      <w:tr w:rsidR="00F1329D" w:rsidRPr="007644D4" w14:paraId="7EE8F5AC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2A916FCA" w14:textId="0C313716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2038</w:t>
            </w:r>
          </w:p>
        </w:tc>
        <w:tc>
          <w:tcPr>
            <w:tcW w:w="3482" w:type="dxa"/>
          </w:tcPr>
          <w:p w14:paraId="287A6F3A" w14:textId="2EADCA78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471</w:t>
            </w:r>
          </w:p>
        </w:tc>
      </w:tr>
      <w:tr w:rsidR="00F1329D" w:rsidRPr="007644D4" w14:paraId="390317E0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4007DC8B" w14:textId="571AF90B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2039</w:t>
            </w:r>
          </w:p>
        </w:tc>
        <w:tc>
          <w:tcPr>
            <w:tcW w:w="3482" w:type="dxa"/>
          </w:tcPr>
          <w:p w14:paraId="08A48BBB" w14:textId="5C3D25F9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498</w:t>
            </w:r>
          </w:p>
        </w:tc>
      </w:tr>
      <w:tr w:rsidR="00F1329D" w:rsidRPr="007644D4" w14:paraId="03B5849E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19E43342" w14:textId="48B28363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2040</w:t>
            </w:r>
          </w:p>
        </w:tc>
        <w:tc>
          <w:tcPr>
            <w:tcW w:w="3482" w:type="dxa"/>
          </w:tcPr>
          <w:p w14:paraId="628F21AC" w14:textId="1B01A05B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525</w:t>
            </w:r>
          </w:p>
        </w:tc>
      </w:tr>
      <w:tr w:rsidR="00F1329D" w:rsidRPr="007644D4" w14:paraId="322C3760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25E2E5C" w14:textId="0367581E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2041</w:t>
            </w:r>
          </w:p>
        </w:tc>
        <w:tc>
          <w:tcPr>
            <w:tcW w:w="3482" w:type="dxa"/>
          </w:tcPr>
          <w:p w14:paraId="2225731D" w14:textId="287178B6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552</w:t>
            </w:r>
          </w:p>
        </w:tc>
      </w:tr>
      <w:tr w:rsidR="00F1329D" w:rsidRPr="007644D4" w14:paraId="2DC4BA60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A82CA3F" w14:textId="2EAC20A3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2042</w:t>
            </w:r>
          </w:p>
        </w:tc>
        <w:tc>
          <w:tcPr>
            <w:tcW w:w="3482" w:type="dxa"/>
          </w:tcPr>
          <w:p w14:paraId="0695DCC2" w14:textId="243093B1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579</w:t>
            </w:r>
          </w:p>
        </w:tc>
      </w:tr>
      <w:tr w:rsidR="00F1329D" w:rsidRPr="007644D4" w14:paraId="3ED8ED43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175280F5" w14:textId="1C6CC75D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2043</w:t>
            </w:r>
          </w:p>
        </w:tc>
        <w:tc>
          <w:tcPr>
            <w:tcW w:w="3482" w:type="dxa"/>
          </w:tcPr>
          <w:p w14:paraId="5329E3E3" w14:textId="769EC244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606</w:t>
            </w:r>
          </w:p>
        </w:tc>
      </w:tr>
      <w:tr w:rsidR="00F1329D" w:rsidRPr="007644D4" w14:paraId="5BE0522C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76F04D27" w14:textId="1428EC77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2044</w:t>
            </w:r>
          </w:p>
        </w:tc>
        <w:tc>
          <w:tcPr>
            <w:tcW w:w="3482" w:type="dxa"/>
          </w:tcPr>
          <w:p w14:paraId="7BCCB5A5" w14:textId="438FAA28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633</w:t>
            </w:r>
          </w:p>
        </w:tc>
      </w:tr>
      <w:tr w:rsidR="00F1329D" w:rsidRPr="007644D4" w14:paraId="7F70850D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33B1CE95" w14:textId="0104551F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2045</w:t>
            </w:r>
          </w:p>
        </w:tc>
        <w:tc>
          <w:tcPr>
            <w:tcW w:w="3482" w:type="dxa"/>
          </w:tcPr>
          <w:p w14:paraId="474EF9ED" w14:textId="797F9951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660</w:t>
            </w:r>
          </w:p>
        </w:tc>
      </w:tr>
      <w:tr w:rsidR="00F1329D" w:rsidRPr="007644D4" w14:paraId="5D43326C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42DBC4A7" w14:textId="1E42291B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2046</w:t>
            </w:r>
          </w:p>
        </w:tc>
        <w:tc>
          <w:tcPr>
            <w:tcW w:w="3482" w:type="dxa"/>
          </w:tcPr>
          <w:p w14:paraId="04141004" w14:textId="2F29C1FF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688</w:t>
            </w:r>
          </w:p>
        </w:tc>
      </w:tr>
      <w:tr w:rsidR="00F1329D" w:rsidRPr="007644D4" w14:paraId="6C0A8E77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3F11114D" w14:textId="6B2FB60B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2047</w:t>
            </w:r>
          </w:p>
        </w:tc>
        <w:tc>
          <w:tcPr>
            <w:tcW w:w="3482" w:type="dxa"/>
          </w:tcPr>
          <w:p w14:paraId="0CD18AF9" w14:textId="700419FE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716</w:t>
            </w:r>
          </w:p>
        </w:tc>
      </w:tr>
      <w:tr w:rsidR="00F1329D" w:rsidRPr="007644D4" w14:paraId="5E5D8968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288ABF2E" w14:textId="2067A30B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2048</w:t>
            </w:r>
          </w:p>
        </w:tc>
        <w:tc>
          <w:tcPr>
            <w:tcW w:w="3482" w:type="dxa"/>
          </w:tcPr>
          <w:p w14:paraId="6DD503CD" w14:textId="6866149D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744</w:t>
            </w:r>
          </w:p>
        </w:tc>
      </w:tr>
      <w:tr w:rsidR="00F1329D" w:rsidRPr="007644D4" w14:paraId="33E27DFF" w14:textId="77777777" w:rsidTr="00F1329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1C595F64" w14:textId="42E6B38A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F1329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2049</w:t>
            </w:r>
          </w:p>
        </w:tc>
        <w:tc>
          <w:tcPr>
            <w:tcW w:w="3482" w:type="dxa"/>
          </w:tcPr>
          <w:p w14:paraId="2BAD2F35" w14:textId="2F31C83E" w:rsidR="00F1329D" w:rsidRDefault="00F1329D" w:rsidP="00F1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772</w:t>
            </w:r>
          </w:p>
        </w:tc>
      </w:tr>
      <w:tr w:rsidR="00F1329D" w:rsidRPr="007644D4" w14:paraId="2B12B95F" w14:textId="77777777" w:rsidTr="00F13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3" w:type="dxa"/>
          </w:tcPr>
          <w:p w14:paraId="5C684055" w14:textId="16BE16EC" w:rsidR="00F1329D" w:rsidRPr="00F1329D" w:rsidRDefault="00F1329D" w:rsidP="00F132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2050</w:t>
            </w:r>
          </w:p>
        </w:tc>
        <w:tc>
          <w:tcPr>
            <w:tcW w:w="3482" w:type="dxa"/>
          </w:tcPr>
          <w:p w14:paraId="2678F5D1" w14:textId="38BA7F20" w:rsidR="00F1329D" w:rsidRDefault="00F1329D" w:rsidP="00F13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800</w:t>
            </w:r>
          </w:p>
        </w:tc>
      </w:tr>
    </w:tbl>
    <w:p w14:paraId="7AE86131" w14:textId="27A451A6" w:rsidR="007644D4" w:rsidRPr="007644D4" w:rsidRDefault="004E392B" w:rsidP="004E39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4E392B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Източник: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Пътна карта за климата на Групата на ЕИБ 2021-2025 г.</w:t>
      </w:r>
    </w:p>
    <w:p w14:paraId="40581EF0" w14:textId="366B08EF" w:rsidR="00BA5B70" w:rsidRPr="00513F3F" w:rsidRDefault="00BA5B70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51CC7867" w14:textId="59495D53" w:rsidR="001804F4" w:rsidRDefault="00F1329D" w:rsidP="00D2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Кандидатите следва да изчислят скритата цена на въглерода за периода на експлоатация на конкретния проект, вземайки предвид количеството абсолютни емисии</w:t>
      </w:r>
      <w:r w:rsidR="00082998">
        <w:rPr>
          <w:rFonts w:ascii="Times New Roman" w:hAnsi="Times New Roman" w:cs="Times New Roman"/>
          <w:sz w:val="24"/>
          <w:szCs w:val="24"/>
          <w:lang w:val="bg-BG"/>
        </w:rPr>
        <w:t xml:space="preserve">, което са изчислили за проекта. Същото се умножава по съответната цена за съответната година от </w:t>
      </w:r>
      <w:r w:rsidR="00082998" w:rsidRPr="00082998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4</w:t>
      </w:r>
      <w:r w:rsidR="00082998">
        <w:rPr>
          <w:rFonts w:ascii="Times New Roman" w:hAnsi="Times New Roman" w:cs="Times New Roman"/>
          <w:sz w:val="24"/>
          <w:szCs w:val="24"/>
          <w:lang w:val="bg-BG"/>
        </w:rPr>
        <w:t>. Резултатите се представят в табличен вид</w:t>
      </w:r>
      <w:r w:rsidR="002B1776">
        <w:rPr>
          <w:rFonts w:ascii="Times New Roman" w:hAnsi="Times New Roman" w:cs="Times New Roman"/>
          <w:sz w:val="24"/>
          <w:szCs w:val="24"/>
          <w:lang w:val="bg-BG"/>
        </w:rPr>
        <w:t xml:space="preserve"> към консолидираната документация</w:t>
      </w:r>
      <w:r w:rsidR="00082998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260ACF4B" w14:textId="5F35C102" w:rsidR="002B1776" w:rsidRDefault="002B1776" w:rsidP="00D2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Скритата цена на въглерода следва да послужи на кандидатите и за целите на анализа за разходи и ползи на проекта, с оглед определяне на това дали ще имат допълнителен разход (при положителни емисии) или ползи (при отрицателни емисии).</w:t>
      </w:r>
    </w:p>
    <w:p w14:paraId="0BE01427" w14:textId="59E5E444" w:rsidR="00AE3AC3" w:rsidRDefault="00AE3AC3" w:rsidP="00D2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Също така, в случай, че проектите, превишават прага на емисиите (</w:t>
      </w:r>
      <w:r w:rsidRPr="00DD2827">
        <w:rPr>
          <w:rFonts w:ascii="Times New Roman" w:hAnsi="Times New Roman" w:cs="Times New Roman"/>
          <w:sz w:val="24"/>
          <w:szCs w:val="24"/>
          <w:lang w:val="bg-BG"/>
        </w:rPr>
        <w:t xml:space="preserve">абсолютни и/или относителни емисии над 20 000 тона </w:t>
      </w:r>
      <w:r w:rsidRPr="00DD2827">
        <w:rPr>
          <w:rFonts w:ascii="Times New Roman" w:hAnsi="Times New Roman" w:cs="Times New Roman"/>
          <w:sz w:val="24"/>
          <w:szCs w:val="24"/>
        </w:rPr>
        <w:t>CO</w:t>
      </w:r>
      <w:r w:rsidRPr="00DD28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D2827">
        <w:rPr>
          <w:rFonts w:ascii="Times New Roman" w:hAnsi="Times New Roman" w:cs="Times New Roman"/>
          <w:sz w:val="24"/>
          <w:szCs w:val="24"/>
        </w:rPr>
        <w:t xml:space="preserve"> </w:t>
      </w:r>
      <w:r w:rsidR="00EF12DF">
        <w:rPr>
          <w:rFonts w:ascii="Times New Roman" w:hAnsi="Times New Roman" w:cs="Times New Roman"/>
          <w:sz w:val="24"/>
          <w:szCs w:val="24"/>
          <w:lang w:val="bg-BG"/>
        </w:rPr>
        <w:t>-</w:t>
      </w:r>
      <w:r w:rsidRPr="00DD2827">
        <w:rPr>
          <w:rFonts w:ascii="Times New Roman" w:hAnsi="Times New Roman" w:cs="Times New Roman"/>
          <w:sz w:val="24"/>
          <w:szCs w:val="24"/>
        </w:rPr>
        <w:t>e</w:t>
      </w:r>
      <w:r w:rsidR="00EF12DF">
        <w:rPr>
          <w:rFonts w:ascii="Times New Roman" w:hAnsi="Times New Roman" w:cs="Times New Roman"/>
          <w:sz w:val="24"/>
          <w:szCs w:val="24"/>
          <w:lang w:val="bg-BG"/>
        </w:rPr>
        <w:t>кв.</w:t>
      </w:r>
      <w:r w:rsidRPr="00DD2827">
        <w:rPr>
          <w:rFonts w:ascii="Times New Roman" w:hAnsi="Times New Roman" w:cs="Times New Roman"/>
          <w:sz w:val="24"/>
          <w:szCs w:val="24"/>
        </w:rPr>
        <w:t>/</w:t>
      </w:r>
      <w:r w:rsidRPr="00DD2827">
        <w:rPr>
          <w:rFonts w:ascii="Times New Roman" w:hAnsi="Times New Roman" w:cs="Times New Roman"/>
          <w:sz w:val="24"/>
          <w:szCs w:val="24"/>
          <w:lang w:val="bg-BG"/>
        </w:rPr>
        <w:t>година (положителна</w:t>
      </w:r>
      <w:r>
        <w:rPr>
          <w:rFonts w:ascii="Times New Roman" w:hAnsi="Times New Roman" w:cs="Times New Roman"/>
          <w:sz w:val="24"/>
          <w:szCs w:val="24"/>
          <w:lang w:val="bg-BG"/>
        </w:rPr>
        <w:t>), следва кандидатите да включат принципа за „енергийна ефективност на първо място“ в замисъла на проекта.</w:t>
      </w:r>
    </w:p>
    <w:p w14:paraId="097F5527" w14:textId="090CCD72" w:rsidR="00AE3AC3" w:rsidRDefault="00AE3AC3" w:rsidP="00D2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Примери за енергийна ефективност</w:t>
      </w:r>
      <w:r w:rsidR="00B61D65">
        <w:rPr>
          <w:rFonts w:ascii="Times New Roman" w:hAnsi="Times New Roman" w:cs="Times New Roman"/>
          <w:sz w:val="24"/>
          <w:szCs w:val="24"/>
          <w:lang w:val="bg-BG"/>
        </w:rPr>
        <w:t>, в зависимост от спецификата на проекта,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могат да бъдат открити в </w:t>
      </w:r>
      <w:r w:rsidRPr="00B61D65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Дългосрочна стратегия за смекчаване на изменението на </w:t>
      </w:r>
      <w:r w:rsidRPr="00B61D65">
        <w:rPr>
          <w:rFonts w:ascii="Times New Roman" w:hAnsi="Times New Roman" w:cs="Times New Roman"/>
          <w:i/>
          <w:iCs/>
          <w:sz w:val="24"/>
          <w:szCs w:val="24"/>
          <w:lang w:val="bg-BG"/>
        </w:rPr>
        <w:lastRenderedPageBreak/>
        <w:t>климата до 2050 г. на Република България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9" w:history="1">
        <w:r w:rsidRPr="00000984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https://www.moew.government.bg/bg/dulgosrochna-strategiya-za-smekchavane-na-izmenenieto-na-klimata-do-2050-g-na-r-bulgariya/</w:t>
        </w:r>
      </w:hyperlink>
      <w:r>
        <w:rPr>
          <w:rFonts w:ascii="Times New Roman" w:hAnsi="Times New Roman" w:cs="Times New Roman"/>
          <w:sz w:val="24"/>
          <w:szCs w:val="24"/>
          <w:lang w:val="bg-BG"/>
        </w:rPr>
        <w:t xml:space="preserve">, както и в </w:t>
      </w:r>
      <w:r w:rsidRPr="00B61D65">
        <w:rPr>
          <w:rFonts w:ascii="Times New Roman" w:hAnsi="Times New Roman" w:cs="Times New Roman"/>
          <w:i/>
          <w:iCs/>
          <w:sz w:val="24"/>
          <w:szCs w:val="24"/>
          <w:lang w:val="bg-BG"/>
        </w:rPr>
        <w:t>Интегрирания план в областта на енергетиката и климата на Република България 2021-2030 г.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>
        <w:fldChar w:fldCharType="begin"/>
      </w:r>
      <w:r>
        <w:instrText>HYPERLINK "https://strategy.bg/StrategicDocuments/View.aspx?Id=1301"</w:instrText>
      </w:r>
      <w:r>
        <w:fldChar w:fldCharType="separate"/>
      </w:r>
      <w:r w:rsidRPr="00AE3AC3">
        <w:rPr>
          <w:rFonts w:ascii="Times New Roman" w:hAnsi="Times New Roman" w:cs="Times New Roman"/>
          <w:sz w:val="24"/>
          <w:szCs w:val="24"/>
          <w:lang w:val="bg-BG"/>
        </w:rPr>
        <w:t>https://strategy.bg/StrategicDocuments/View.aspx?Id=1301</w:t>
      </w:r>
      <w:r>
        <w:rPr>
          <w:rFonts w:ascii="Times New Roman" w:hAnsi="Times New Roman" w:cs="Times New Roman"/>
          <w:sz w:val="24"/>
          <w:szCs w:val="24"/>
          <w:lang w:val="bg-BG"/>
        </w:rPr>
        <w:fldChar w:fldCharType="end"/>
      </w:r>
      <w:r w:rsidR="00B61D65">
        <w:rPr>
          <w:rFonts w:ascii="Times New Roman" w:hAnsi="Times New Roman" w:cs="Times New Roman"/>
          <w:sz w:val="24"/>
          <w:szCs w:val="24"/>
          <w:lang w:val="bg-BG"/>
        </w:rPr>
        <w:t xml:space="preserve"> .</w:t>
      </w:r>
    </w:p>
    <w:p w14:paraId="30E05D68" w14:textId="1A3DD070" w:rsidR="00B61D65" w:rsidRDefault="00B61D65" w:rsidP="00D2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Такива биха могли да бъдат:</w:t>
      </w:r>
    </w:p>
    <w:p w14:paraId="43FB8567" w14:textId="1FFF11A5" w:rsidR="00B61D65" w:rsidRDefault="00B61D65" w:rsidP="004C752A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Намаляване на разхода на гориво;</w:t>
      </w:r>
    </w:p>
    <w:p w14:paraId="2638AF93" w14:textId="25E2B7BA" w:rsidR="00B61D65" w:rsidRDefault="00B61D65" w:rsidP="004C752A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Намаляване на топлинните загуби;</w:t>
      </w:r>
    </w:p>
    <w:p w14:paraId="28924A55" w14:textId="56D0A3FD" w:rsidR="00B61D65" w:rsidRDefault="0034125B" w:rsidP="004C752A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Намаляване на електропотреблението;</w:t>
      </w:r>
    </w:p>
    <w:p w14:paraId="5787C8D5" w14:textId="6800793A" w:rsidR="0034125B" w:rsidRDefault="0034125B" w:rsidP="004C752A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Използване на ВЕИ;</w:t>
      </w:r>
    </w:p>
    <w:p w14:paraId="57CCCE32" w14:textId="02599A58" w:rsidR="0034125B" w:rsidRPr="00B61D65" w:rsidRDefault="0034125B" w:rsidP="004C752A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Намаляване на вредните емисии.</w:t>
      </w:r>
    </w:p>
    <w:p w14:paraId="551CE1F4" w14:textId="0FE8804B" w:rsidR="00572712" w:rsidRPr="00572712" w:rsidRDefault="001804F4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4" w:name="_Toc137642540"/>
      <w:r w:rsidRPr="001804F4">
        <w:rPr>
          <w:i/>
          <w:iCs/>
          <w:lang w:val="bg-BG"/>
        </w:rPr>
        <w:t>Проверка относно съвместимостта на проектното предложение с надежден път за постигане на общите цели за намаляване емисиите на парникови газове за 2030 и 2050 г.</w:t>
      </w:r>
      <w:bookmarkEnd w:id="24"/>
    </w:p>
    <w:p w14:paraId="55FA5278" w14:textId="402C0470" w:rsidR="00572712" w:rsidRDefault="00572712" w:rsidP="00DB7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Също така, в случай, че абсолютните и/или относителните емисии на парникови газове на проекта надхвърлят 20 000 </w:t>
      </w:r>
      <w:r>
        <w:rPr>
          <w:rFonts w:ascii="Times New Roman" w:hAnsi="Times New Roman" w:cs="Times New Roman"/>
          <w:sz w:val="24"/>
          <w:szCs w:val="24"/>
        </w:rPr>
        <w:t>t CO</w:t>
      </w:r>
      <w:r w:rsidRPr="00BA00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12DF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="00EF12DF" w:rsidRPr="00EF12DF">
        <w:rPr>
          <w:rFonts w:ascii="Times New Roman" w:hAnsi="Times New Roman" w:cs="Times New Roman"/>
          <w:sz w:val="24"/>
          <w:szCs w:val="24"/>
          <w:lang w:val="bg-BG"/>
        </w:rPr>
        <w:t>-</w:t>
      </w:r>
      <w:r>
        <w:rPr>
          <w:rFonts w:ascii="Times New Roman" w:hAnsi="Times New Roman" w:cs="Times New Roman"/>
          <w:sz w:val="24"/>
          <w:szCs w:val="24"/>
        </w:rPr>
        <w:t>e</w:t>
      </w:r>
      <w:r w:rsidR="00EF12DF">
        <w:rPr>
          <w:rFonts w:ascii="Times New Roman" w:hAnsi="Times New Roman" w:cs="Times New Roman"/>
          <w:sz w:val="24"/>
          <w:szCs w:val="24"/>
          <w:lang w:val="bg-BG"/>
        </w:rPr>
        <w:t>кв.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година (положителни или отрицателни), кандидатите следва да извършат проверка относно съвместимостта на проекта </w:t>
      </w:r>
      <w:r w:rsidR="001633F0">
        <w:rPr>
          <w:rFonts w:ascii="Times New Roman" w:hAnsi="Times New Roman" w:cs="Times New Roman"/>
          <w:sz w:val="24"/>
          <w:szCs w:val="24"/>
          <w:lang w:val="bg-BG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постигане на общите </w:t>
      </w:r>
      <w:r w:rsidR="006243ED">
        <w:rPr>
          <w:rFonts w:ascii="Times New Roman" w:hAnsi="Times New Roman" w:cs="Times New Roman"/>
          <w:sz w:val="24"/>
          <w:szCs w:val="24"/>
          <w:lang w:val="bg-BG"/>
        </w:rPr>
        <w:t>цели за намаляване емисиите на парникови газове за 2030 и 2050 г.</w:t>
      </w:r>
    </w:p>
    <w:p w14:paraId="0454566C" w14:textId="70C21294" w:rsidR="00DB76F8" w:rsidRDefault="00370EC3" w:rsidP="00DB7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целта к</w:t>
      </w:r>
      <w:r w:rsidR="00DB76F8" w:rsidRPr="00DB76F8">
        <w:rPr>
          <w:rFonts w:ascii="Times New Roman" w:hAnsi="Times New Roman" w:cs="Times New Roman"/>
          <w:sz w:val="24"/>
          <w:szCs w:val="24"/>
          <w:lang w:val="bg-BG"/>
        </w:rPr>
        <w:t>андидатите следва да докажат, че емисиите на парникови газове по проекта ще бъдат ограничени по начин, който е в съответствие с общите цели на ЕС за 2030 и 2050 г., както и с всички по-амбициозни цели за сектора, към който принадлежи проектът.</w:t>
      </w:r>
    </w:p>
    <w:p w14:paraId="682741C6" w14:textId="6A057EEE" w:rsidR="00F670B6" w:rsidRDefault="00370EC3" w:rsidP="00DB7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Предлагаме проверката да бъде </w:t>
      </w:r>
      <w:r w:rsidR="00821A87">
        <w:rPr>
          <w:rFonts w:ascii="Times New Roman" w:hAnsi="Times New Roman" w:cs="Times New Roman"/>
          <w:sz w:val="24"/>
          <w:szCs w:val="24"/>
          <w:lang w:val="bg-BG"/>
        </w:rPr>
        <w:t xml:space="preserve">представена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 табличен вид, както е показано на </w:t>
      </w:r>
      <w:r w:rsidRPr="00370EC3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5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62BD932A" w14:textId="77777777" w:rsidR="00370EC3" w:rsidRPr="00370EC3" w:rsidRDefault="00370EC3" w:rsidP="00DB7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75D63F3A" w14:textId="5A24A0E8" w:rsidR="00370EC3" w:rsidRPr="00370EC3" w:rsidRDefault="00370EC3" w:rsidP="00370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370EC3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5:</w:t>
      </w:r>
      <w:r w:rsidRPr="00370EC3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Съвместимост на проекта с надежден път за постигане на общите цели за намаляване на емисиите на парникови газове за 2030 и 2050 г.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370EC3" w14:paraId="0F1CC246" w14:textId="77777777" w:rsidTr="00370EC3">
        <w:trPr>
          <w:tblHeader/>
          <w:jc w:val="center"/>
        </w:trPr>
        <w:tc>
          <w:tcPr>
            <w:tcW w:w="4508" w:type="dxa"/>
            <w:shd w:val="clear" w:color="auto" w:fill="D9E2F3" w:themeFill="accent1" w:themeFillTint="33"/>
            <w:vAlign w:val="center"/>
          </w:tcPr>
          <w:p w14:paraId="7D394BFA" w14:textId="3E72191E" w:rsidR="00370EC3" w:rsidRPr="00370EC3" w:rsidRDefault="00370EC3" w:rsidP="00370E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370E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Цели за намаляване емисиите на парникови газове</w:t>
            </w:r>
          </w:p>
        </w:tc>
        <w:tc>
          <w:tcPr>
            <w:tcW w:w="4508" w:type="dxa"/>
            <w:shd w:val="clear" w:color="auto" w:fill="D9E2F3" w:themeFill="accent1" w:themeFillTint="33"/>
            <w:vAlign w:val="center"/>
          </w:tcPr>
          <w:p w14:paraId="1A24C16A" w14:textId="6A78DC88" w:rsidR="00370EC3" w:rsidRPr="00E86295" w:rsidRDefault="00370EC3" w:rsidP="00370E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0E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Съ</w:t>
            </w:r>
            <w:r w:rsidR="004F6E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о</w:t>
            </w:r>
            <w:r w:rsidRPr="00370E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</w:t>
            </w:r>
            <w:r w:rsidR="004F6E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</w:t>
            </w:r>
            <w:r w:rsidRPr="00370E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</w:t>
            </w:r>
            <w:r w:rsidR="004F6E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</w:t>
            </w:r>
            <w:r w:rsidRPr="00370E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ствие на проекта със заложените цели</w:t>
            </w:r>
            <w:r w:rsidR="00E86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370EC3" w14:paraId="041583E4" w14:textId="77777777" w:rsidTr="00370EC3">
        <w:trPr>
          <w:jc w:val="center"/>
        </w:trPr>
        <w:tc>
          <w:tcPr>
            <w:tcW w:w="4508" w:type="dxa"/>
          </w:tcPr>
          <w:p w14:paraId="5D55A4D6" w14:textId="6ACD289F" w:rsidR="00370EC3" w:rsidRDefault="00DC0B54" w:rsidP="00A15D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Намаляване на </w:t>
            </w:r>
            <w:r w:rsidRPr="00DC0B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нетните емисии на парникови газове в ЕС с най-малко 55% до 2030</w:t>
            </w:r>
            <w:r w:rsidR="00A15DC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DC0B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г. в сравнение с равнищата от 1990</w:t>
            </w:r>
            <w:r w:rsidR="00A15DC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DC0B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г.</w:t>
            </w:r>
          </w:p>
        </w:tc>
        <w:tc>
          <w:tcPr>
            <w:tcW w:w="4508" w:type="dxa"/>
          </w:tcPr>
          <w:p w14:paraId="39A1826E" w14:textId="77777777" w:rsidR="00370EC3" w:rsidRDefault="00370EC3" w:rsidP="00DB76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370EC3" w14:paraId="5882625D" w14:textId="77777777" w:rsidTr="00370EC3">
        <w:trPr>
          <w:jc w:val="center"/>
        </w:trPr>
        <w:tc>
          <w:tcPr>
            <w:tcW w:w="4508" w:type="dxa"/>
          </w:tcPr>
          <w:p w14:paraId="487171B5" w14:textId="46EF0DF1" w:rsidR="00370EC3" w:rsidRDefault="00194A89" w:rsidP="00194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 2050 г. да бъдат постигнати нетни нулеви емисии в ЕС.</w:t>
            </w:r>
          </w:p>
        </w:tc>
        <w:tc>
          <w:tcPr>
            <w:tcW w:w="4508" w:type="dxa"/>
          </w:tcPr>
          <w:p w14:paraId="43240937" w14:textId="77777777" w:rsidR="00370EC3" w:rsidRDefault="00370EC3" w:rsidP="00DB76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34125B" w14:paraId="061951C0" w14:textId="77777777" w:rsidTr="00370EC3">
        <w:trPr>
          <w:jc w:val="center"/>
        </w:trPr>
        <w:tc>
          <w:tcPr>
            <w:tcW w:w="4508" w:type="dxa"/>
          </w:tcPr>
          <w:p w14:paraId="2C963BA7" w14:textId="2BFB1B75" w:rsidR="0034125B" w:rsidRDefault="0034125B" w:rsidP="00194A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Национална цел за България – на</w:t>
            </w:r>
            <w:r w:rsidR="00E919D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аляване с 10% до 2030 г. на емисиите от секторите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извън схемата за търговия с емисии, т.е. транспорт, сгради, селско стопанство и отпадъци</w:t>
            </w:r>
            <w:r w:rsidR="005973B5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в сравнение с равнищата от 1990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</w:tc>
        <w:tc>
          <w:tcPr>
            <w:tcW w:w="4508" w:type="dxa"/>
          </w:tcPr>
          <w:p w14:paraId="1A7B452B" w14:textId="77777777" w:rsidR="0034125B" w:rsidRDefault="0034125B" w:rsidP="00DB76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</w:tbl>
    <w:p w14:paraId="415F72A5" w14:textId="79B0530F" w:rsidR="00370EC3" w:rsidRDefault="00E86295" w:rsidP="00413B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413B2D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413B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Кандидатите могат да докажат съответствие на проекта със заложените цели, като опишат връзката/приноса на проекта, според спецификата на проекта, с </w:t>
      </w:r>
      <w:r w:rsidR="00BF6D6B">
        <w:rPr>
          <w:rFonts w:ascii="Times New Roman" w:hAnsi="Times New Roman" w:cs="Times New Roman"/>
          <w:i/>
          <w:iCs/>
          <w:sz w:val="24"/>
          <w:szCs w:val="24"/>
          <w:lang w:val="bg-BG"/>
        </w:rPr>
        <w:t>Дългосроч</w:t>
      </w:r>
      <w:r w:rsidR="0062181F">
        <w:rPr>
          <w:rFonts w:ascii="Times New Roman" w:hAnsi="Times New Roman" w:cs="Times New Roman"/>
          <w:i/>
          <w:iCs/>
          <w:sz w:val="24"/>
          <w:szCs w:val="24"/>
          <w:lang w:val="bg-BG"/>
        </w:rPr>
        <w:t>н</w:t>
      </w:r>
      <w:r w:rsidR="00BF6D6B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а стратегия за смекчаване на изменението на климата до 2050 г. на Република България, </w:t>
      </w:r>
      <w:r w:rsidRPr="00413B2D">
        <w:rPr>
          <w:rFonts w:ascii="Times New Roman" w:hAnsi="Times New Roman" w:cs="Times New Roman"/>
          <w:i/>
          <w:iCs/>
          <w:sz w:val="24"/>
          <w:szCs w:val="24"/>
          <w:lang w:val="bg-BG"/>
        </w:rPr>
        <w:t>Интегриран план в областта на енергетиката и климата на Република Бъл</w:t>
      </w:r>
      <w:r w:rsidR="002D071C">
        <w:rPr>
          <w:rFonts w:ascii="Times New Roman" w:hAnsi="Times New Roman" w:cs="Times New Roman"/>
          <w:i/>
          <w:iCs/>
          <w:sz w:val="24"/>
          <w:szCs w:val="24"/>
          <w:lang w:val="bg-BG"/>
        </w:rPr>
        <w:t>г</w:t>
      </w:r>
      <w:r w:rsidRPr="00413B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ария 2021-2030 г. и/или </w:t>
      </w:r>
      <w:r w:rsidR="00413B2D" w:rsidRPr="00413B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Национална стратегия за адаптация към изменението на климата </w:t>
      </w:r>
      <w:r w:rsidR="001552E9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до 2030 г. </w:t>
      </w:r>
      <w:r w:rsidR="00413B2D" w:rsidRPr="00413B2D">
        <w:rPr>
          <w:rFonts w:ascii="Times New Roman" w:hAnsi="Times New Roman" w:cs="Times New Roman"/>
          <w:i/>
          <w:iCs/>
          <w:sz w:val="24"/>
          <w:szCs w:val="24"/>
          <w:lang w:val="bg-BG"/>
        </w:rPr>
        <w:t>и План за действие към нея и/или други приложими за сектора национални стратегически документи.</w:t>
      </w:r>
      <w:r w:rsidR="0034125B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В допълнение, </w:t>
      </w:r>
      <w:r w:rsidR="001552E9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е препоръчително/следва </w:t>
      </w:r>
      <w:r w:rsidR="0034125B">
        <w:rPr>
          <w:rFonts w:ascii="Times New Roman" w:hAnsi="Times New Roman" w:cs="Times New Roman"/>
          <w:i/>
          <w:iCs/>
          <w:sz w:val="24"/>
          <w:szCs w:val="24"/>
          <w:lang w:val="bg-BG"/>
        </w:rPr>
        <w:t>да се посочи и количеството спестени емисии в случай на реализация на проекта.</w:t>
      </w:r>
    </w:p>
    <w:p w14:paraId="140D8E63" w14:textId="022F8285" w:rsidR="00DE0988" w:rsidRPr="00730C19" w:rsidRDefault="00821A87" w:rsidP="00730C1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В случай на установена необходимост</w:t>
      </w:r>
      <w:r w:rsidR="001633F0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(ако към момента не може да бъде доказано съответствие със заложените цели)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, към проекта може да бъдат добавени мерки от посочените по-горе национални документи, които да доведат до неговото съответствие със заложените цели.</w:t>
      </w:r>
    </w:p>
    <w:p w14:paraId="7A8B97D9" w14:textId="77777777" w:rsidR="004D7097" w:rsidRDefault="004D7097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D7097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F5470F6" w14:textId="7ADF96CD" w:rsidR="004D7097" w:rsidRPr="007E62C9" w:rsidRDefault="004D7097" w:rsidP="004C752A">
      <w:pPr>
        <w:pStyle w:val="Heading1"/>
        <w:numPr>
          <w:ilvl w:val="0"/>
          <w:numId w:val="2"/>
        </w:numPr>
        <w:spacing w:before="0" w:line="360" w:lineRule="auto"/>
        <w:ind w:left="0" w:firstLine="709"/>
        <w:jc w:val="both"/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</w:pPr>
      <w:bookmarkStart w:id="25" w:name="_Toc137642541"/>
      <w:r w:rsidRPr="007E62C9">
        <w:rPr>
          <w:rFonts w:ascii="Times New Roman Bold" w:hAnsi="Times New Roman Bold" w:cs="Times New Roman"/>
          <w:b/>
          <w:bCs/>
          <w:caps/>
          <w:sz w:val="24"/>
          <w:szCs w:val="24"/>
          <w:lang w:val="bg-BG"/>
        </w:rPr>
        <w:lastRenderedPageBreak/>
        <w:t>Указания за доказване на устойчивост на проектните предложения по отношение на адаптиране към изменението на климата</w:t>
      </w:r>
      <w:bookmarkEnd w:id="25"/>
    </w:p>
    <w:p w14:paraId="1DCF2894" w14:textId="135A6C59" w:rsidR="004D7097" w:rsidRDefault="001D56D7" w:rsidP="00B846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Инфраструктурата обикновено е дълготрайна и може да бъде изложена в продължение на много години на променящ се климат с все по-неблагоприятни и чести екстремни климатични явления.</w:t>
      </w:r>
      <w:r w:rsidR="00CD70D4">
        <w:rPr>
          <w:rFonts w:ascii="Times New Roman" w:hAnsi="Times New Roman" w:cs="Times New Roman"/>
          <w:sz w:val="24"/>
          <w:szCs w:val="24"/>
          <w:lang w:val="bg-BG"/>
        </w:rPr>
        <w:t xml:space="preserve"> Проекти, които предвиждат такава инфраструктура, представляват проекти, чиито експлоатация или проектиране може да се нуждаят от </w:t>
      </w:r>
      <w:r w:rsidR="00B84630">
        <w:rPr>
          <w:rFonts w:ascii="Times New Roman" w:hAnsi="Times New Roman" w:cs="Times New Roman"/>
          <w:sz w:val="24"/>
          <w:szCs w:val="24"/>
          <w:lang w:val="bg-BG"/>
        </w:rPr>
        <w:t>допълнителни мерки, така че да са устойчиви или адаптивни към въздействията от изменението на климата</w:t>
      </w:r>
      <w:r w:rsidR="001552E9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6336337D" w14:textId="6F59DD86" w:rsidR="00CD70D4" w:rsidRDefault="00CD70D4" w:rsidP="00B846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Настоящият раздел </w:t>
      </w:r>
      <w:r w:rsidR="00B84630">
        <w:rPr>
          <w:rFonts w:ascii="Times New Roman" w:hAnsi="Times New Roman" w:cs="Times New Roman"/>
          <w:sz w:val="24"/>
          <w:szCs w:val="24"/>
          <w:lang w:val="bg-BG"/>
        </w:rPr>
        <w:t>е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разработен с цел да даде указания относно </w:t>
      </w:r>
      <w:r w:rsidR="00B84630">
        <w:rPr>
          <w:rFonts w:ascii="Times New Roman" w:hAnsi="Times New Roman" w:cs="Times New Roman"/>
          <w:sz w:val="24"/>
          <w:szCs w:val="24"/>
          <w:lang w:val="bg-BG"/>
        </w:rPr>
        <w:t>метода за доказване на устойчивост на проектните предложения по отношение на адаптиране към изменението на климата.</w:t>
      </w:r>
    </w:p>
    <w:p w14:paraId="146A7B2B" w14:textId="4D64F88B" w:rsidR="00B84630" w:rsidRDefault="00B84630" w:rsidP="00B846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Методът включва:</w:t>
      </w:r>
    </w:p>
    <w:p w14:paraId="4B8BD9CE" w14:textId="256EDCE5" w:rsidR="00B84630" w:rsidRDefault="00473418" w:rsidP="004C752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Проверка (</w:t>
      </w:r>
      <w:r w:rsidR="00832606">
        <w:rPr>
          <w:rFonts w:ascii="Times New Roman" w:hAnsi="Times New Roman" w:cs="Times New Roman"/>
          <w:sz w:val="24"/>
          <w:szCs w:val="24"/>
          <w:lang w:val="bg-BG"/>
        </w:rPr>
        <w:t>скрининг</w:t>
      </w:r>
      <w:r>
        <w:rPr>
          <w:rFonts w:ascii="Times New Roman" w:hAnsi="Times New Roman" w:cs="Times New Roman"/>
          <w:sz w:val="24"/>
          <w:szCs w:val="24"/>
          <w:lang w:val="bg-BG"/>
        </w:rPr>
        <w:t>) относно уязвимост към климатичните промени</w:t>
      </w:r>
      <w:r w:rsidR="00B84630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6D904F3E" w14:textId="3A22E821" w:rsidR="00B84630" w:rsidRDefault="00B84630" w:rsidP="004C752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Оценка на нивото на риска</w:t>
      </w:r>
      <w:r w:rsidR="00473418">
        <w:rPr>
          <w:rFonts w:ascii="Times New Roman" w:hAnsi="Times New Roman" w:cs="Times New Roman"/>
          <w:sz w:val="24"/>
          <w:szCs w:val="24"/>
          <w:lang w:val="bg-BG"/>
        </w:rPr>
        <w:t xml:space="preserve">, свързан с </w:t>
      </w:r>
      <w:r w:rsidR="001552E9">
        <w:rPr>
          <w:rFonts w:ascii="Times New Roman" w:hAnsi="Times New Roman" w:cs="Times New Roman"/>
          <w:sz w:val="24"/>
          <w:szCs w:val="24"/>
          <w:lang w:val="bg-BG"/>
        </w:rPr>
        <w:t xml:space="preserve">последиците от </w:t>
      </w:r>
      <w:r w:rsidR="00473418">
        <w:rPr>
          <w:rFonts w:ascii="Times New Roman" w:hAnsi="Times New Roman" w:cs="Times New Roman"/>
          <w:sz w:val="24"/>
          <w:szCs w:val="24"/>
          <w:lang w:val="bg-BG"/>
        </w:rPr>
        <w:t>климатичните промени</w:t>
      </w:r>
      <w:r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67AEED42" w14:textId="658ABAFD" w:rsidR="00B84630" w:rsidRDefault="00B84630" w:rsidP="004C752A">
      <w:pPr>
        <w:pStyle w:val="ListParagraph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Интегриране на мерки за адаптиране за намаляване на идентифицираните рискове до приемливо ниво.</w:t>
      </w:r>
    </w:p>
    <w:p w14:paraId="0F43A46F" w14:textId="5B1ACA50" w:rsidR="00385EDC" w:rsidRPr="00385EDC" w:rsidRDefault="00473418" w:rsidP="004C752A">
      <w:pPr>
        <w:pStyle w:val="Heading2"/>
        <w:numPr>
          <w:ilvl w:val="1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6" w:name="_Toc137642542"/>
      <w:r>
        <w:rPr>
          <w:i/>
          <w:iCs/>
          <w:lang w:val="bg-BG"/>
        </w:rPr>
        <w:t>Проверка (</w:t>
      </w:r>
      <w:r w:rsidR="00832606" w:rsidRPr="00832606">
        <w:rPr>
          <w:i/>
          <w:iCs/>
          <w:lang w:val="bg-BG"/>
        </w:rPr>
        <w:t>скрининг</w:t>
      </w:r>
      <w:r>
        <w:rPr>
          <w:i/>
          <w:iCs/>
          <w:lang w:val="bg-BG"/>
        </w:rPr>
        <w:t>) относно уязвимост към климатичните промени</w:t>
      </w:r>
      <w:r w:rsidR="00680665">
        <w:rPr>
          <w:i/>
          <w:iCs/>
          <w:lang w:val="bg-BG"/>
        </w:rPr>
        <w:t xml:space="preserve"> – Фаза 1</w:t>
      </w:r>
      <w:bookmarkEnd w:id="26"/>
    </w:p>
    <w:p w14:paraId="41C327D0" w14:textId="77777777" w:rsidR="00473418" w:rsidRPr="00473418" w:rsidRDefault="00473418" w:rsidP="00B846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6B01C19B" w14:textId="4D36CC03" w:rsidR="00E85CAF" w:rsidRDefault="001552E9" w:rsidP="00E85CA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Проверката</w:t>
      </w:r>
      <w:r w:rsidRPr="000B5B7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B5B74" w:rsidRPr="000B5B74">
        <w:rPr>
          <w:rFonts w:ascii="Times New Roman" w:hAnsi="Times New Roman" w:cs="Times New Roman"/>
          <w:sz w:val="24"/>
          <w:szCs w:val="24"/>
          <w:lang w:val="bg-BG"/>
        </w:rPr>
        <w:t xml:space="preserve">на уязвимостта на даден проект към изменението на климата е важна стъпка при определянето на правилните мерки за адаптация, които трябва да се предприемат. Анализът е разделен на три стъпки, включващи </w:t>
      </w:r>
    </w:p>
    <w:p w14:paraId="751A5AEE" w14:textId="77777777" w:rsidR="00E85CAF" w:rsidRDefault="000B5B74" w:rsidP="004C752A">
      <w:pPr>
        <w:pStyle w:val="ListParagraph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B5B74">
        <w:rPr>
          <w:rFonts w:ascii="Times New Roman" w:hAnsi="Times New Roman" w:cs="Times New Roman"/>
          <w:sz w:val="24"/>
          <w:szCs w:val="24"/>
          <w:lang w:val="bg-BG"/>
        </w:rPr>
        <w:t>анализ на чувствителността</w:t>
      </w:r>
      <w:r w:rsidR="00E85CAF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40F37A5A" w14:textId="196C5CE8" w:rsidR="00E85CAF" w:rsidRDefault="000B5B74" w:rsidP="004C752A">
      <w:pPr>
        <w:pStyle w:val="ListParagraph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B5B74">
        <w:rPr>
          <w:rFonts w:ascii="Times New Roman" w:hAnsi="Times New Roman" w:cs="Times New Roman"/>
          <w:sz w:val="24"/>
          <w:szCs w:val="24"/>
          <w:lang w:val="bg-BG"/>
        </w:rPr>
        <w:t xml:space="preserve"> оценка на текущата и бъдещата експозиция и </w:t>
      </w:r>
    </w:p>
    <w:p w14:paraId="2C9BA6F2" w14:textId="0F1F5B05" w:rsidR="000B5B74" w:rsidRPr="000B5B74" w:rsidRDefault="000B5B74" w:rsidP="004C752A">
      <w:pPr>
        <w:pStyle w:val="ListParagraph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B5B74">
        <w:rPr>
          <w:rFonts w:ascii="Times New Roman" w:hAnsi="Times New Roman" w:cs="Times New Roman"/>
          <w:sz w:val="24"/>
          <w:szCs w:val="24"/>
          <w:lang w:val="bg-BG"/>
        </w:rPr>
        <w:t xml:space="preserve"> комбинация от двете за оценка на уязвимостта.</w:t>
      </w:r>
    </w:p>
    <w:p w14:paraId="1513B471" w14:textId="0162C805" w:rsidR="00E85CAF" w:rsidRPr="00E85CAF" w:rsidRDefault="00E85CAF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7" w:name="_Toc137642543"/>
      <w:r w:rsidRPr="00E85CAF">
        <w:rPr>
          <w:i/>
          <w:iCs/>
          <w:lang w:val="bg-BG"/>
        </w:rPr>
        <w:t>Анализ на чувствителността</w:t>
      </w:r>
      <w:bookmarkEnd w:id="27"/>
    </w:p>
    <w:p w14:paraId="7899BB55" w14:textId="77777777" w:rsid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Целта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чувствителността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определи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кои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климатични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опасности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конкретния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проект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независимо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неговото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местоположение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7FF2B9" w14:textId="04650642" w:rsidR="00143C3E" w:rsidRP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повишаването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морското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равнище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вероятно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ще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E3DDC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представлява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значителна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опасност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за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повечето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проекти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морски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пристанища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независимо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от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тяхното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i/>
          <w:iCs/>
          <w:sz w:val="24"/>
          <w:szCs w:val="24"/>
        </w:rPr>
        <w:t>местоположение</w:t>
      </w:r>
      <w:proofErr w:type="spellEnd"/>
      <w:r w:rsidRPr="00143C3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37646D17" w14:textId="3CB499E0" w:rsidR="00143C3E" w:rsidRP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C3E">
        <w:rPr>
          <w:rFonts w:ascii="Times New Roman" w:hAnsi="Times New Roman" w:cs="Times New Roman"/>
          <w:sz w:val="24"/>
          <w:szCs w:val="24"/>
        </w:rPr>
        <w:lastRenderedPageBreak/>
        <w:t>Анализът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чувствителността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трябва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обхване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изчерпателен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разгледа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различните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компоненти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начина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който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той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работи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рамките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по-широката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мрежа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прави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разлика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четири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позиции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DC725A" w14:textId="5AFAA9B8" w:rsidR="00143C3E" w:rsidRP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C3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активи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място</w:t>
      </w:r>
      <w:proofErr w:type="spellEnd"/>
      <w:r w:rsidR="00AF21B3">
        <w:rPr>
          <w:rFonts w:ascii="Times New Roman" w:hAnsi="Times New Roman" w:cs="Times New Roman"/>
          <w:sz w:val="24"/>
          <w:szCs w:val="24"/>
        </w:rPr>
        <w:t>;</w:t>
      </w:r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6DC49" w14:textId="445DC1A1" w:rsidR="00143C3E" w:rsidRP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C3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вложени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продукти</w:t>
      </w:r>
      <w:proofErr w:type="spellEnd"/>
      <w:r w:rsidR="00AF21B3">
        <w:rPr>
          <w:rFonts w:ascii="Times New Roman" w:hAnsi="Times New Roman" w:cs="Times New Roman"/>
          <w:sz w:val="24"/>
          <w:szCs w:val="24"/>
        </w:rPr>
        <w:t>,</w:t>
      </w:r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енергия</w:t>
      </w:r>
      <w:proofErr w:type="spellEnd"/>
      <w:r w:rsidR="00AF21B3">
        <w:rPr>
          <w:rFonts w:ascii="Times New Roman" w:hAnsi="Times New Roman" w:cs="Times New Roman"/>
          <w:sz w:val="24"/>
          <w:szCs w:val="24"/>
        </w:rPr>
        <w:t>;</w:t>
      </w:r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7F21E4" w14:textId="5DF25ACD" w:rsidR="00143C3E" w:rsidRP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C3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добиви</w:t>
      </w:r>
      <w:proofErr w:type="spellEnd"/>
      <w:r w:rsidR="00AF21B3">
        <w:rPr>
          <w:rFonts w:ascii="Times New Roman" w:hAnsi="Times New Roman" w:cs="Times New Roman"/>
          <w:sz w:val="24"/>
          <w:szCs w:val="24"/>
        </w:rPr>
        <w:t>,</w:t>
      </w:r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продукти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услуги</w:t>
      </w:r>
      <w:proofErr w:type="spellEnd"/>
      <w:r w:rsidR="00AF21B3">
        <w:rPr>
          <w:rFonts w:ascii="Times New Roman" w:hAnsi="Times New Roman" w:cs="Times New Roman"/>
          <w:sz w:val="24"/>
          <w:szCs w:val="24"/>
        </w:rPr>
        <w:t>;</w:t>
      </w:r>
    </w:p>
    <w:p w14:paraId="51BA73DF" w14:textId="1AEDC3D9" w:rsidR="00143C3E" w:rsidRPr="00143C3E" w:rsidRDefault="00143C3E" w:rsidP="00143C3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43C3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достъп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транспортни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връзки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дори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ако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извън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прекия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контрол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3E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143C3E">
        <w:rPr>
          <w:rFonts w:ascii="Times New Roman" w:hAnsi="Times New Roman" w:cs="Times New Roman"/>
          <w:sz w:val="24"/>
          <w:szCs w:val="24"/>
        </w:rPr>
        <w:t>. `</w:t>
      </w:r>
    </w:p>
    <w:p w14:paraId="003D7E2F" w14:textId="1947BC69" w:rsidR="001D56D7" w:rsidRDefault="001D56D7" w:rsidP="00B846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инфраструктурните мерки от ПОС 2021-2027 г.,</w:t>
      </w:r>
      <w:r w:rsidR="00AF21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чиято продължителност е над 5 години, е извършен предварителен </w:t>
      </w:r>
      <w:r w:rsidR="00C31859">
        <w:rPr>
          <w:rFonts w:ascii="Times New Roman" w:hAnsi="Times New Roman" w:cs="Times New Roman"/>
          <w:sz w:val="24"/>
          <w:szCs w:val="24"/>
          <w:lang w:val="bg-BG"/>
        </w:rPr>
        <w:t>скрининг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относно принципни физически климатични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 xml:space="preserve"> опасности</w:t>
      </w:r>
      <w:r>
        <w:rPr>
          <w:rFonts w:ascii="Times New Roman" w:hAnsi="Times New Roman" w:cs="Times New Roman"/>
          <w:sz w:val="24"/>
          <w:szCs w:val="24"/>
          <w:lang w:val="bg-BG"/>
        </w:rPr>
        <w:t>, които са съществени за съответната мярка.</w:t>
      </w:r>
    </w:p>
    <w:p w14:paraId="3A6BFC7D" w14:textId="19AC1F86" w:rsidR="001D56D7" w:rsidRDefault="00C31859" w:rsidP="00B8463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Скрининг</w:t>
      </w:r>
      <w:r w:rsidR="001D56D7">
        <w:rPr>
          <w:rFonts w:ascii="Times New Roman" w:hAnsi="Times New Roman" w:cs="Times New Roman"/>
          <w:sz w:val="24"/>
          <w:szCs w:val="24"/>
          <w:lang w:val="bg-BG"/>
        </w:rPr>
        <w:t xml:space="preserve">ът е извършен спрямо </w:t>
      </w:r>
      <w:r w:rsidR="00473418">
        <w:rPr>
          <w:rFonts w:ascii="Times New Roman" w:hAnsi="Times New Roman" w:cs="Times New Roman"/>
          <w:sz w:val="24"/>
          <w:szCs w:val="24"/>
          <w:lang w:val="bg-BG"/>
        </w:rPr>
        <w:t xml:space="preserve">представените в </w:t>
      </w:r>
      <w:r w:rsidR="001D56D7" w:rsidRPr="001D56D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6</w:t>
      </w:r>
      <w:r w:rsidR="0047341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473418" w:rsidRPr="00473418">
        <w:rPr>
          <w:rFonts w:ascii="Times New Roman" w:hAnsi="Times New Roman" w:cs="Times New Roman"/>
          <w:sz w:val="24"/>
          <w:szCs w:val="24"/>
          <w:lang w:val="bg-BG"/>
        </w:rPr>
        <w:t xml:space="preserve">климатични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опасности</w:t>
      </w:r>
      <w:r w:rsidR="001D56D7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3FD4145E" w14:textId="77777777" w:rsidR="00473418" w:rsidRPr="00170C11" w:rsidRDefault="00473418" w:rsidP="00170C11">
      <w:pPr>
        <w:spacing w:after="0" w:line="360" w:lineRule="auto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1F87A137" w14:textId="66ABC291" w:rsidR="001D56D7" w:rsidRDefault="001D56D7" w:rsidP="009F394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9F3945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6</w:t>
      </w:r>
      <w:r w:rsidRPr="009F3945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9F3945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Климатични </w:t>
      </w:r>
      <w:r w:rsidR="00877BA6">
        <w:rPr>
          <w:rFonts w:ascii="Times New Roman" w:hAnsi="Times New Roman" w:cs="Times New Roman"/>
          <w:i/>
          <w:iCs/>
          <w:sz w:val="24"/>
          <w:szCs w:val="24"/>
          <w:lang w:val="bg-BG"/>
        </w:rPr>
        <w:t>опасности</w:t>
      </w:r>
      <w:r w:rsidR="009F3945" w:rsidRPr="009F3945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относно адаптиране към изменението на климата, спрямо които е извършен предварителен </w:t>
      </w:r>
      <w:r w:rsidR="00C31859">
        <w:rPr>
          <w:rFonts w:ascii="Times New Roman" w:hAnsi="Times New Roman" w:cs="Times New Roman"/>
          <w:i/>
          <w:iCs/>
          <w:sz w:val="24"/>
          <w:szCs w:val="24"/>
          <w:lang w:val="bg-BG"/>
        </w:rPr>
        <w:t>скрининг</w:t>
      </w:r>
      <w:r w:rsidR="009F3945" w:rsidRPr="009F3945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на инфраструктурните мерки от ПОС 2021-2027 г.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728"/>
        <w:gridCol w:w="2072"/>
        <w:gridCol w:w="2072"/>
        <w:gridCol w:w="2072"/>
        <w:gridCol w:w="2072"/>
      </w:tblGrid>
      <w:tr w:rsidR="009F3945" w:rsidRPr="009F3945" w14:paraId="41DAA686" w14:textId="77777777" w:rsidTr="00CD70D4">
        <w:trPr>
          <w:tblHeader/>
        </w:trPr>
        <w:tc>
          <w:tcPr>
            <w:tcW w:w="403" w:type="pct"/>
            <w:shd w:val="clear" w:color="auto" w:fill="auto"/>
            <w:vAlign w:val="center"/>
          </w:tcPr>
          <w:p w14:paraId="31B1191C" w14:textId="77777777" w:rsidR="009F3945" w:rsidRPr="009F3945" w:rsidRDefault="009F3945" w:rsidP="009F3945">
            <w:pPr>
              <w:spacing w:before="40" w:after="4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  <w:vAlign w:val="center"/>
          </w:tcPr>
          <w:p w14:paraId="721D067C" w14:textId="77777777" w:rsidR="009F3945" w:rsidRPr="009F3945" w:rsidRDefault="009F3945" w:rsidP="009F3945">
            <w:pPr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  <w:t>Свързани с температурите</w:t>
            </w:r>
          </w:p>
        </w:tc>
        <w:tc>
          <w:tcPr>
            <w:tcW w:w="1149" w:type="pct"/>
            <w:shd w:val="clear" w:color="auto" w:fill="FBE4D5" w:themeFill="accent2" w:themeFillTint="33"/>
            <w:vAlign w:val="center"/>
          </w:tcPr>
          <w:p w14:paraId="5E8EAF8B" w14:textId="77777777" w:rsidR="009F3945" w:rsidRPr="009F3945" w:rsidRDefault="009F3945" w:rsidP="009F3945">
            <w:pPr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  <w:t>Свързани с вятъра</w:t>
            </w:r>
          </w:p>
        </w:tc>
        <w:tc>
          <w:tcPr>
            <w:tcW w:w="1149" w:type="pct"/>
            <w:shd w:val="clear" w:color="auto" w:fill="BDD6EE" w:themeFill="accent5" w:themeFillTint="66"/>
            <w:vAlign w:val="center"/>
          </w:tcPr>
          <w:p w14:paraId="22F141F0" w14:textId="77777777" w:rsidR="009F3945" w:rsidRPr="009F3945" w:rsidRDefault="009F3945" w:rsidP="009F3945">
            <w:pPr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  <w:t>Свързани с водите</w:t>
            </w:r>
          </w:p>
        </w:tc>
        <w:tc>
          <w:tcPr>
            <w:tcW w:w="1149" w:type="pct"/>
            <w:shd w:val="clear" w:color="auto" w:fill="FFF2CC" w:themeFill="accent4" w:themeFillTint="33"/>
            <w:vAlign w:val="center"/>
          </w:tcPr>
          <w:p w14:paraId="1C7B50E2" w14:textId="77777777" w:rsidR="009F3945" w:rsidRPr="009F3945" w:rsidRDefault="009F3945" w:rsidP="009F3945">
            <w:pPr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  <w:t>Свързани с компактна маса</w:t>
            </w:r>
          </w:p>
        </w:tc>
      </w:tr>
      <w:tr w:rsidR="009F3945" w:rsidRPr="009F3945" w14:paraId="5DFEEA2B" w14:textId="77777777" w:rsidTr="00CD70D4">
        <w:tc>
          <w:tcPr>
            <w:tcW w:w="403" w:type="pct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7C3333E6" w14:textId="77777777" w:rsidR="009F3945" w:rsidRPr="009F3945" w:rsidRDefault="009F3945" w:rsidP="009F3945">
            <w:pPr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  <w:t>Хронични</w:t>
            </w:r>
          </w:p>
        </w:tc>
        <w:tc>
          <w:tcPr>
            <w:tcW w:w="1149" w:type="pct"/>
            <w:shd w:val="clear" w:color="auto" w:fill="DEEAF6" w:themeFill="accent5" w:themeFillTint="33"/>
          </w:tcPr>
          <w:p w14:paraId="535AFADC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Температурни промени (въздух, прясна вода, морска вода)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6456B0F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Промени в режима на ветровете</w:t>
            </w:r>
          </w:p>
        </w:tc>
        <w:tc>
          <w:tcPr>
            <w:tcW w:w="1149" w:type="pct"/>
            <w:shd w:val="clear" w:color="auto" w:fill="BDD6EE" w:themeFill="accent5" w:themeFillTint="66"/>
          </w:tcPr>
          <w:p w14:paraId="6CCF2ABF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Промени в режима и вида на валежите (дъжд, градушка, сняг/лед)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62A7E4BC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Ерозия на бреговата линия</w:t>
            </w:r>
          </w:p>
        </w:tc>
      </w:tr>
      <w:tr w:rsidR="009F3945" w:rsidRPr="009F3945" w14:paraId="067D4698" w14:textId="77777777" w:rsidTr="00CD70D4">
        <w:tc>
          <w:tcPr>
            <w:tcW w:w="403" w:type="pct"/>
            <w:vMerge/>
            <w:shd w:val="clear" w:color="auto" w:fill="E2EFD9" w:themeFill="accent6" w:themeFillTint="33"/>
          </w:tcPr>
          <w:p w14:paraId="176A66B7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67F32DF4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 xml:space="preserve">Топлинен стрес 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7736E1AC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BDD6EE" w:themeFill="accent5" w:themeFillTint="66"/>
          </w:tcPr>
          <w:p w14:paraId="0F7C833E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Изменчивост на валежите или хидрологична изменчивост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36C38976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Увреждане на почвите</w:t>
            </w:r>
          </w:p>
        </w:tc>
      </w:tr>
      <w:tr w:rsidR="009F3945" w:rsidRPr="009F3945" w14:paraId="0B886040" w14:textId="77777777" w:rsidTr="00CD70D4">
        <w:tc>
          <w:tcPr>
            <w:tcW w:w="403" w:type="pct"/>
            <w:vMerge/>
            <w:shd w:val="clear" w:color="auto" w:fill="E2EFD9" w:themeFill="accent6" w:themeFillTint="33"/>
          </w:tcPr>
          <w:p w14:paraId="0F09D6B7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077EE561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Температурни колебания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2A3264E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BDD6EE" w:themeFill="accent5" w:themeFillTint="66"/>
          </w:tcPr>
          <w:p w14:paraId="6A54A669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Увеличаване на киселинността на океанските води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4C80FD75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Ерозия на почвите</w:t>
            </w:r>
          </w:p>
        </w:tc>
      </w:tr>
      <w:tr w:rsidR="009F3945" w:rsidRPr="009F3945" w14:paraId="71AF4F01" w14:textId="77777777" w:rsidTr="00CD70D4">
        <w:tc>
          <w:tcPr>
            <w:tcW w:w="403" w:type="pct"/>
            <w:vMerge/>
            <w:shd w:val="clear" w:color="auto" w:fill="E2EFD9" w:themeFill="accent6" w:themeFillTint="33"/>
          </w:tcPr>
          <w:p w14:paraId="09E13C9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20DD1477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Топене на вечните ледове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5C66DCE4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BDD6EE" w:themeFill="accent5" w:themeFillTint="66"/>
          </w:tcPr>
          <w:p w14:paraId="7134F17D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Нахлуване на солени води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1721406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Солифлукция</w:t>
            </w:r>
          </w:p>
        </w:tc>
      </w:tr>
      <w:tr w:rsidR="009F3945" w:rsidRPr="009F3945" w14:paraId="3638581A" w14:textId="77777777" w:rsidTr="00CD70D4">
        <w:tc>
          <w:tcPr>
            <w:tcW w:w="403" w:type="pct"/>
            <w:vMerge/>
            <w:shd w:val="clear" w:color="auto" w:fill="E2EFD9" w:themeFill="accent6" w:themeFillTint="33"/>
          </w:tcPr>
          <w:p w14:paraId="6D76D90A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0371424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FBE4D5" w:themeFill="accent2" w:themeFillTint="33"/>
          </w:tcPr>
          <w:p w14:paraId="2B07879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BDD6EE" w:themeFill="accent5" w:themeFillTint="66"/>
          </w:tcPr>
          <w:p w14:paraId="5AE871E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 xml:space="preserve">Покачване на морското равнище 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2265CB63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</w:tr>
      <w:tr w:rsidR="009F3945" w:rsidRPr="009F3945" w14:paraId="5CD3CB90" w14:textId="77777777" w:rsidTr="00CD70D4">
        <w:tc>
          <w:tcPr>
            <w:tcW w:w="403" w:type="pct"/>
            <w:vMerge/>
            <w:shd w:val="clear" w:color="auto" w:fill="E2EFD9" w:themeFill="accent6" w:themeFillTint="33"/>
          </w:tcPr>
          <w:p w14:paraId="2A98ADB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3E4C4DBF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FBE4D5" w:themeFill="accent2" w:themeFillTint="33"/>
          </w:tcPr>
          <w:p w14:paraId="104F683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BDD6EE" w:themeFill="accent5" w:themeFillTint="66"/>
          </w:tcPr>
          <w:p w14:paraId="515CBE1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Недостиг на вода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6DF4A11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</w:tr>
      <w:tr w:rsidR="009F3945" w:rsidRPr="009F3945" w14:paraId="1A79091B" w14:textId="77777777" w:rsidTr="00CD70D4">
        <w:tc>
          <w:tcPr>
            <w:tcW w:w="403" w:type="pct"/>
            <w:vMerge w:val="restart"/>
            <w:shd w:val="clear" w:color="auto" w:fill="F4B083" w:themeFill="accent2" w:themeFillTint="99"/>
            <w:textDirection w:val="btLr"/>
            <w:vAlign w:val="center"/>
          </w:tcPr>
          <w:p w14:paraId="44352AC1" w14:textId="77777777" w:rsidR="009F3945" w:rsidRPr="009F3945" w:rsidRDefault="009F3945" w:rsidP="009F3945">
            <w:pPr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bg-BG"/>
              </w:rPr>
              <w:t>Остри</w:t>
            </w:r>
          </w:p>
        </w:tc>
        <w:tc>
          <w:tcPr>
            <w:tcW w:w="1149" w:type="pct"/>
            <w:shd w:val="clear" w:color="auto" w:fill="DEEAF6" w:themeFill="accent5" w:themeFillTint="33"/>
          </w:tcPr>
          <w:p w14:paraId="46B606FA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Гореща вълна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50368EFE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 xml:space="preserve">Циклон, ураган, тайфун </w:t>
            </w:r>
          </w:p>
        </w:tc>
        <w:tc>
          <w:tcPr>
            <w:tcW w:w="1149" w:type="pct"/>
            <w:shd w:val="clear" w:color="auto" w:fill="BDD6EE" w:themeFill="accent5" w:themeFillTint="66"/>
          </w:tcPr>
          <w:p w14:paraId="58188EDF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Суша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412DF0BB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Лавина</w:t>
            </w:r>
          </w:p>
        </w:tc>
      </w:tr>
      <w:tr w:rsidR="009F3945" w:rsidRPr="009F3945" w14:paraId="4E1DA4D6" w14:textId="77777777" w:rsidTr="00CD70D4">
        <w:tc>
          <w:tcPr>
            <w:tcW w:w="403" w:type="pct"/>
            <w:vMerge/>
            <w:shd w:val="clear" w:color="auto" w:fill="F4B083" w:themeFill="accent2" w:themeFillTint="99"/>
          </w:tcPr>
          <w:p w14:paraId="305F1C1D" w14:textId="77777777" w:rsidR="009F3945" w:rsidRPr="009F3945" w:rsidRDefault="009F3945" w:rsidP="009F3945">
            <w:pPr>
              <w:spacing w:before="40" w:after="40" w:line="276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4BC64D11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Студена вълна/измръзване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1187586D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Буря (включително снежни виелици, прашни и пясъчни бури)</w:t>
            </w:r>
          </w:p>
        </w:tc>
        <w:tc>
          <w:tcPr>
            <w:tcW w:w="1149" w:type="pct"/>
            <w:shd w:val="clear" w:color="auto" w:fill="BDD6EE" w:themeFill="accent5" w:themeFillTint="66"/>
          </w:tcPr>
          <w:p w14:paraId="1057F98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Обилни валежи (дъжд, градушка, сняг/лед)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1A0BB4A4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Свлачище</w:t>
            </w:r>
          </w:p>
        </w:tc>
      </w:tr>
      <w:tr w:rsidR="009F3945" w:rsidRPr="009F3945" w14:paraId="063FCFCC" w14:textId="77777777" w:rsidTr="00CD70D4">
        <w:tc>
          <w:tcPr>
            <w:tcW w:w="403" w:type="pct"/>
            <w:vMerge/>
            <w:shd w:val="clear" w:color="auto" w:fill="F4B083" w:themeFill="accent2" w:themeFillTint="99"/>
          </w:tcPr>
          <w:p w14:paraId="6249747D" w14:textId="77777777" w:rsidR="009F3945" w:rsidRPr="009F3945" w:rsidRDefault="009F3945" w:rsidP="009F3945">
            <w:pPr>
              <w:spacing w:before="40" w:after="40" w:line="276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3706DBF1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Горски пожар</w:t>
            </w:r>
          </w:p>
        </w:tc>
        <w:tc>
          <w:tcPr>
            <w:tcW w:w="1149" w:type="pct"/>
            <w:shd w:val="clear" w:color="auto" w:fill="FBE4D5" w:themeFill="accent2" w:themeFillTint="33"/>
          </w:tcPr>
          <w:p w14:paraId="1D30820C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Торнадо</w:t>
            </w:r>
          </w:p>
        </w:tc>
        <w:tc>
          <w:tcPr>
            <w:tcW w:w="1149" w:type="pct"/>
            <w:shd w:val="clear" w:color="auto" w:fill="BDD6EE" w:themeFill="accent5" w:themeFillTint="66"/>
          </w:tcPr>
          <w:p w14:paraId="68F9C380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 xml:space="preserve">Наводнение (крайбрежно, речно, дъждовно, от подпочвени води) 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50CDE7BB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Движение на земни маси</w:t>
            </w:r>
          </w:p>
        </w:tc>
      </w:tr>
      <w:tr w:rsidR="009F3945" w:rsidRPr="009F3945" w14:paraId="741B0001" w14:textId="77777777" w:rsidTr="00CD70D4">
        <w:tc>
          <w:tcPr>
            <w:tcW w:w="403" w:type="pct"/>
            <w:vMerge/>
            <w:shd w:val="clear" w:color="auto" w:fill="F4B083" w:themeFill="accent2" w:themeFillTint="99"/>
          </w:tcPr>
          <w:p w14:paraId="591376EF" w14:textId="77777777" w:rsidR="009F3945" w:rsidRPr="009F3945" w:rsidRDefault="009F3945" w:rsidP="009F3945">
            <w:pPr>
              <w:spacing w:before="40" w:after="40" w:line="276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DEEAF6" w:themeFill="accent5" w:themeFillTint="33"/>
          </w:tcPr>
          <w:p w14:paraId="5AC6A702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FBE4D5" w:themeFill="accent2" w:themeFillTint="33"/>
          </w:tcPr>
          <w:p w14:paraId="1201DF0E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  <w:tc>
          <w:tcPr>
            <w:tcW w:w="1149" w:type="pct"/>
            <w:shd w:val="clear" w:color="auto" w:fill="BDD6EE" w:themeFill="accent5" w:themeFillTint="66"/>
          </w:tcPr>
          <w:p w14:paraId="6CD6E211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9F39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Отприщване на ледникови езера</w:t>
            </w:r>
          </w:p>
        </w:tc>
        <w:tc>
          <w:tcPr>
            <w:tcW w:w="1149" w:type="pct"/>
            <w:shd w:val="clear" w:color="auto" w:fill="FFF2CC" w:themeFill="accent4" w:themeFillTint="33"/>
          </w:tcPr>
          <w:p w14:paraId="0AAB990B" w14:textId="77777777" w:rsidR="009F3945" w:rsidRPr="009F3945" w:rsidRDefault="009F3945" w:rsidP="009F3945">
            <w:pPr>
              <w:spacing w:before="40" w:after="4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</w:p>
        </w:tc>
      </w:tr>
    </w:tbl>
    <w:p w14:paraId="49508953" w14:textId="77777777" w:rsidR="009F3945" w:rsidRPr="00871898" w:rsidRDefault="009F3945" w:rsidP="009F3945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i/>
          <w:iCs/>
          <w:sz w:val="12"/>
          <w:szCs w:val="12"/>
          <w:lang w:val="bg-BG"/>
        </w:rPr>
      </w:pPr>
    </w:p>
    <w:p w14:paraId="33FD6A33" w14:textId="5BC9934D" w:rsidR="00CD70D4" w:rsidRDefault="003E3DDC" w:rsidP="003E3DD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3E3DDC">
        <w:rPr>
          <w:rFonts w:ascii="Times New Roman" w:hAnsi="Times New Roman" w:cs="Times New Roman"/>
          <w:sz w:val="24"/>
          <w:szCs w:val="24"/>
          <w:lang w:val="bg-BG"/>
        </w:rPr>
        <w:t xml:space="preserve">Резултатите са представени в </w:t>
      </w:r>
      <w:r w:rsidRPr="0087189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7</w:t>
      </w:r>
      <w:r w:rsidRPr="00871898">
        <w:rPr>
          <w:rFonts w:ascii="Times New Roman" w:hAnsi="Times New Roman" w:cs="Times New Roman"/>
          <w:b/>
          <w:bCs/>
          <w:sz w:val="24"/>
          <w:szCs w:val="24"/>
          <w:lang w:val="bg-BG"/>
        </w:rPr>
        <w:t>:</w:t>
      </w:r>
    </w:p>
    <w:p w14:paraId="70CD57CD" w14:textId="77777777" w:rsidR="00871898" w:rsidRDefault="00871898" w:rsidP="003E3DD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  <w:sectPr w:rsidR="00871898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6D35361" w14:textId="4AB2FD5E" w:rsidR="00871898" w:rsidRPr="00871898" w:rsidRDefault="00871898" w:rsidP="0087189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871898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lastRenderedPageBreak/>
        <w:t xml:space="preserve">Таблица № 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7</w:t>
      </w:r>
      <w:r w:rsidRPr="00871898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871898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Предварителен </w:t>
      </w:r>
      <w:r w:rsidR="00C31859">
        <w:rPr>
          <w:rFonts w:ascii="Times New Roman" w:hAnsi="Times New Roman" w:cs="Times New Roman"/>
          <w:i/>
          <w:iCs/>
          <w:sz w:val="24"/>
          <w:szCs w:val="24"/>
          <w:lang w:val="bg-BG"/>
        </w:rPr>
        <w:t>скрининг</w:t>
      </w:r>
      <w:r w:rsidRPr="00871898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относно принципни физически климатични</w:t>
      </w:r>
      <w:r w:rsidR="00877BA6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опасности</w:t>
      </w:r>
      <w:r w:rsidRPr="00871898">
        <w:rPr>
          <w:rFonts w:ascii="Times New Roman" w:hAnsi="Times New Roman" w:cs="Times New Roman"/>
          <w:i/>
          <w:iCs/>
          <w:sz w:val="24"/>
          <w:szCs w:val="24"/>
          <w:lang w:val="bg-BG"/>
        </w:rPr>
        <w:t>, които са съществени за инфраструктурните мерки от ПОС 2021-2027 г.</w:t>
      </w:r>
    </w:p>
    <w:tbl>
      <w:tblPr>
        <w:tblStyle w:val="GridTable4-Accent1"/>
        <w:tblW w:w="14029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1418"/>
        <w:gridCol w:w="850"/>
        <w:gridCol w:w="4111"/>
        <w:gridCol w:w="2552"/>
      </w:tblGrid>
      <w:tr w:rsidR="004E6934" w:rsidRPr="002B5BD4" w14:paraId="7E981A9C" w14:textId="166699CD" w:rsidTr="004E6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9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405EB8A8" w14:textId="25B3A602" w:rsidR="004E6934" w:rsidRPr="004E6934" w:rsidRDefault="004E6934" w:rsidP="004E69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4E693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Инфраструктурни мерки от ПОС 2021-2027 г.</w:t>
            </w:r>
          </w:p>
        </w:tc>
        <w:tc>
          <w:tcPr>
            <w:tcW w:w="1418" w:type="dxa"/>
            <w:vAlign w:val="center"/>
          </w:tcPr>
          <w:p w14:paraId="6D7093D8" w14:textId="77777777" w:rsidR="004E6934" w:rsidRPr="004E6934" w:rsidRDefault="004E6934" w:rsidP="004E6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4E693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Горещини/</w:t>
            </w:r>
          </w:p>
          <w:p w14:paraId="1C944AAD" w14:textId="66073693" w:rsidR="004E6934" w:rsidRPr="004E6934" w:rsidRDefault="004E6934" w:rsidP="004E6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4E693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Горски пожари</w:t>
            </w:r>
          </w:p>
        </w:tc>
        <w:tc>
          <w:tcPr>
            <w:tcW w:w="850" w:type="dxa"/>
            <w:vAlign w:val="center"/>
          </w:tcPr>
          <w:p w14:paraId="7EEC6DA0" w14:textId="279B582A" w:rsidR="004E6934" w:rsidRPr="004E6934" w:rsidRDefault="004E6934" w:rsidP="004E6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4E693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Суша</w:t>
            </w:r>
          </w:p>
        </w:tc>
        <w:tc>
          <w:tcPr>
            <w:tcW w:w="4111" w:type="dxa"/>
            <w:vAlign w:val="center"/>
          </w:tcPr>
          <w:p w14:paraId="457BCBC5" w14:textId="0A82356C" w:rsidR="004E6934" w:rsidRPr="004E6934" w:rsidRDefault="004E6934" w:rsidP="004E6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4E693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Наводнение (крайбрежно, речно, дъждовно, от подпочвени води)</w:t>
            </w:r>
          </w:p>
        </w:tc>
        <w:tc>
          <w:tcPr>
            <w:tcW w:w="2552" w:type="dxa"/>
            <w:vAlign w:val="center"/>
          </w:tcPr>
          <w:p w14:paraId="507B51F2" w14:textId="4C529F13" w:rsidR="004E6934" w:rsidRPr="004E6934" w:rsidRDefault="004E6934" w:rsidP="004E6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</w:pPr>
            <w:r w:rsidRPr="004E693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bg-BG"/>
              </w:rPr>
              <w:t>Ерозия/Свлачища</w:t>
            </w:r>
          </w:p>
        </w:tc>
      </w:tr>
      <w:tr w:rsidR="004E6934" w:rsidRPr="002B5BD4" w14:paraId="1334E433" w14:textId="68259E67" w:rsidTr="004E6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C41D7C0" w14:textId="7DE964B0" w:rsidR="004E6934" w:rsidRPr="002B5BD4" w:rsidRDefault="004E6934" w:rsidP="002B5BD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Инфраструктурни мерки за събиране, отвеждане и пречистване на отпадъчни води с принос за постигане на съответствие с Директива 91/271/ЕИО</w:t>
            </w:r>
          </w:p>
        </w:tc>
        <w:tc>
          <w:tcPr>
            <w:tcW w:w="1418" w:type="dxa"/>
            <w:vAlign w:val="center"/>
          </w:tcPr>
          <w:p w14:paraId="309684C1" w14:textId="77777777" w:rsidR="004E6934" w:rsidRPr="002B5BD4" w:rsidRDefault="004E6934" w:rsidP="00A4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50" w:type="dxa"/>
            <w:vAlign w:val="center"/>
          </w:tcPr>
          <w:p w14:paraId="7E009531" w14:textId="7A1D23A9" w:rsidR="004E6934" w:rsidRPr="00A47F1D" w:rsidRDefault="004E6934" w:rsidP="00A4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2B44D21C" w14:textId="282DABEF" w:rsidR="004E6934" w:rsidRPr="00A47F1D" w:rsidRDefault="004E6934" w:rsidP="00A4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72DA69AB" w14:textId="77777777" w:rsidR="004E6934" w:rsidRPr="002B5BD4" w:rsidRDefault="004E6934" w:rsidP="00A4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4E6934" w:rsidRPr="002B5BD4" w14:paraId="510F354E" w14:textId="1A50045E" w:rsidTr="004E69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F233524" w14:textId="143882EB" w:rsidR="004E6934" w:rsidRPr="002B5BD4" w:rsidRDefault="004E6934" w:rsidP="00A47F1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Инфраструктурни мерки за водоснабдяване във връзка с Директива 98/83/ЕО [Директива (ЕС) 2020/2184] с принос към намаляване на загубите на вода по водопреносната мрежа и подобряване качеството на питейната вода</w:t>
            </w:r>
          </w:p>
        </w:tc>
        <w:tc>
          <w:tcPr>
            <w:tcW w:w="1418" w:type="dxa"/>
            <w:vAlign w:val="center"/>
          </w:tcPr>
          <w:p w14:paraId="440645AE" w14:textId="77777777" w:rsidR="004E6934" w:rsidRPr="002B5BD4" w:rsidRDefault="004E6934" w:rsidP="00A4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50" w:type="dxa"/>
            <w:vAlign w:val="center"/>
          </w:tcPr>
          <w:p w14:paraId="7A7EB525" w14:textId="3D7C701A" w:rsidR="004E6934" w:rsidRPr="002B5BD4" w:rsidRDefault="004E6934" w:rsidP="00A4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6D44CC54" w14:textId="227DAE99" w:rsidR="004E6934" w:rsidRPr="002B5BD4" w:rsidRDefault="004E6934" w:rsidP="00A4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75B24C0A" w14:textId="77777777" w:rsidR="004E6934" w:rsidRPr="002B5BD4" w:rsidRDefault="004E6934" w:rsidP="00A4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4E6934" w:rsidRPr="002B5BD4" w14:paraId="2ABEF02A" w14:textId="2709A2F4" w:rsidTr="004E6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F7CCD0C" w14:textId="051CF1C8" w:rsidR="004E6934" w:rsidRPr="002B5BD4" w:rsidRDefault="004E6934" w:rsidP="002B5BD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Мерки за изграждане, разширяване и/или надграждане на общински/регионални системи за разделно събиране и рециклиране на биоразградими отпадъци – за РСУО съгласно Приложение № 8 на НПУО 2021-2028 г</w:t>
            </w:r>
          </w:p>
        </w:tc>
        <w:tc>
          <w:tcPr>
            <w:tcW w:w="1418" w:type="dxa"/>
            <w:vAlign w:val="center"/>
          </w:tcPr>
          <w:p w14:paraId="14CA68AB" w14:textId="56986825" w:rsidR="004E6934" w:rsidRPr="002B5BD4" w:rsidRDefault="004E6934" w:rsidP="00431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50" w:type="dxa"/>
            <w:vAlign w:val="center"/>
          </w:tcPr>
          <w:p w14:paraId="730645B0" w14:textId="2FE0281D" w:rsidR="004E6934" w:rsidRPr="002B5BD4" w:rsidRDefault="004E6934" w:rsidP="00431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Х</w:t>
            </w:r>
          </w:p>
        </w:tc>
        <w:tc>
          <w:tcPr>
            <w:tcW w:w="4111" w:type="dxa"/>
            <w:vAlign w:val="center"/>
          </w:tcPr>
          <w:p w14:paraId="08FC12BC" w14:textId="5C0808B8" w:rsidR="004E6934" w:rsidRPr="0043172B" w:rsidRDefault="004E6934" w:rsidP="00431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5505D6D5" w14:textId="77777777" w:rsidR="004E6934" w:rsidRPr="002B5BD4" w:rsidRDefault="004E6934" w:rsidP="00431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4E6934" w:rsidRPr="0043172B" w14:paraId="131DFE8E" w14:textId="6E2AABB4" w:rsidTr="004E69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A10449C" w14:textId="6048C4CD" w:rsidR="004E6934" w:rsidRPr="002B5BD4" w:rsidRDefault="004E6934" w:rsidP="0043172B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Мерки за изграждане на системи/центрове за разделно събиране и подготовка за повторна употреба и поправка</w:t>
            </w:r>
          </w:p>
        </w:tc>
        <w:tc>
          <w:tcPr>
            <w:tcW w:w="1418" w:type="dxa"/>
            <w:vAlign w:val="center"/>
          </w:tcPr>
          <w:p w14:paraId="0BDA95DD" w14:textId="77777777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50" w:type="dxa"/>
            <w:vAlign w:val="center"/>
          </w:tcPr>
          <w:p w14:paraId="3D045DD2" w14:textId="77777777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4111" w:type="dxa"/>
            <w:vAlign w:val="center"/>
          </w:tcPr>
          <w:p w14:paraId="1D0FDC99" w14:textId="11C06424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599173DE" w14:textId="77777777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4E6934" w:rsidRPr="002B5BD4" w14:paraId="62028FCA" w14:textId="7C2A934A" w:rsidTr="004E6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0BB3C1F" w14:textId="08783768" w:rsidR="004E6934" w:rsidRPr="002B5BD4" w:rsidRDefault="004E6934" w:rsidP="0043172B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Мерки за рециклиране на отпадъците – допустими в комбинация с разделно събиране и предварително третиране на разделно събрани отпадъци</w:t>
            </w:r>
          </w:p>
        </w:tc>
        <w:tc>
          <w:tcPr>
            <w:tcW w:w="1418" w:type="dxa"/>
            <w:vAlign w:val="center"/>
          </w:tcPr>
          <w:p w14:paraId="06A3928F" w14:textId="77777777" w:rsidR="004E6934" w:rsidRPr="002B5BD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50" w:type="dxa"/>
            <w:vAlign w:val="center"/>
          </w:tcPr>
          <w:p w14:paraId="142B1E9E" w14:textId="77777777" w:rsidR="004E6934" w:rsidRPr="002B5BD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4111" w:type="dxa"/>
            <w:vAlign w:val="center"/>
          </w:tcPr>
          <w:p w14:paraId="6F1C03B5" w14:textId="0109017B" w:rsidR="004E6934" w:rsidRPr="002B5BD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5959F0F2" w14:textId="77777777" w:rsidR="004E6934" w:rsidRPr="002B5BD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4E6934" w:rsidRPr="002B5BD4" w14:paraId="2E3A11DA" w14:textId="1FCA1CC2" w:rsidTr="004E69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7532961" w14:textId="503046FB" w:rsidR="004E6934" w:rsidRPr="002B5BD4" w:rsidRDefault="004E6934" w:rsidP="002B5BD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Мерки, насочени към подобряване природозащитното състояние на природни местообитания и видове (вкл. птици, риби, прилепи, влечуги, васкуларни растения, както и типове природни местообитания – крайбрежни, </w:t>
            </w: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lastRenderedPageBreak/>
              <w:t>скали, дюни, сладководни, храстовидни и др.), предмет на опазване в мрежата Натура 2000</w:t>
            </w:r>
          </w:p>
        </w:tc>
        <w:tc>
          <w:tcPr>
            <w:tcW w:w="1418" w:type="dxa"/>
            <w:vAlign w:val="center"/>
          </w:tcPr>
          <w:p w14:paraId="5344D2FE" w14:textId="6F2061FE" w:rsidR="004E6934" w:rsidRPr="0043172B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850" w:type="dxa"/>
            <w:vAlign w:val="center"/>
          </w:tcPr>
          <w:p w14:paraId="6C99FA8B" w14:textId="133C8FBA" w:rsidR="004E6934" w:rsidRPr="0043172B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160FC144" w14:textId="7FDFCA7A" w:rsidR="004E6934" w:rsidRPr="0043172B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66F9B5CE" w14:textId="6D4AFC57" w:rsidR="004E6934" w:rsidRPr="0043172B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4E6934" w:rsidRPr="002B5BD4" w14:paraId="2050F6AB" w14:textId="3F1736DF" w:rsidTr="004E6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D13CC1F" w14:textId="77777777" w:rsidR="004E6934" w:rsidRPr="00900919" w:rsidRDefault="004E6934" w:rsidP="00152B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90091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 xml:space="preserve">Мерки за опазване/възстановяване на екосистемите и присъщото им биологичното разнообразие извън Натура 2000 – изпълнение на мерки от Стратегия за биологичното разнообразие в Република България и Национален план за опазване и устойчиво ползване на биологичното разнообразие и генетичните ресурси 2020-2024 г., мерки от планове за управление на защитени територии и планове за действие за видове като: </w:t>
            </w:r>
          </w:p>
          <w:p w14:paraId="5585C287" w14:textId="5B8A9E79" w:rsidR="004E6934" w:rsidRPr="002B5BD4" w:rsidRDefault="004E6934" w:rsidP="00152BD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00919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  <w:lang w:val="bg-BG"/>
              </w:rPr>
              <w:t>Създаване на нови зелени площи, опазване и подобряване на съществуващи зелени площи в градовете и крайградската среда.</w:t>
            </w:r>
          </w:p>
        </w:tc>
        <w:tc>
          <w:tcPr>
            <w:tcW w:w="1418" w:type="dxa"/>
            <w:vAlign w:val="center"/>
          </w:tcPr>
          <w:p w14:paraId="2448A97B" w14:textId="0429C556" w:rsidR="004E6934" w:rsidRPr="002B5BD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Х</w:t>
            </w:r>
          </w:p>
        </w:tc>
        <w:tc>
          <w:tcPr>
            <w:tcW w:w="850" w:type="dxa"/>
            <w:vAlign w:val="center"/>
          </w:tcPr>
          <w:p w14:paraId="70562154" w14:textId="76B37705" w:rsidR="004E6934" w:rsidRPr="003D5C00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4F4E02E3" w14:textId="736F8AA6" w:rsidR="004E6934" w:rsidRPr="003D5C00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3A756C13" w14:textId="060004C7" w:rsidR="004E6934" w:rsidRPr="003D5C00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4E6934" w:rsidRPr="002B5BD4" w14:paraId="4E0AA344" w14:textId="4D5CCBB0" w:rsidTr="004E69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4CBA36D" w14:textId="6FEE604B" w:rsidR="004E6934" w:rsidRPr="002B5BD4" w:rsidRDefault="004E6934" w:rsidP="002B5BD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 xml:space="preserve">Мерки за превенция и управление на риска от наводнения и засушаване (фокус върху екологосъобразните мерки, ако е приложимо, в комбинация със сива инфраструктура). </w:t>
            </w:r>
          </w:p>
        </w:tc>
        <w:tc>
          <w:tcPr>
            <w:tcW w:w="1418" w:type="dxa"/>
            <w:vAlign w:val="center"/>
          </w:tcPr>
          <w:p w14:paraId="105E3A2B" w14:textId="4BC476D5" w:rsidR="004E6934" w:rsidRPr="003D5C00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0" w:type="dxa"/>
            <w:vAlign w:val="center"/>
          </w:tcPr>
          <w:p w14:paraId="27CBF625" w14:textId="26844CA4" w:rsidR="004E6934" w:rsidRPr="003D5C00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481D8D68" w14:textId="21E5364E" w:rsidR="004E6934" w:rsidRPr="003D5C00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708151D2" w14:textId="36B3DF01" w:rsidR="004E6934" w:rsidRPr="003D5C00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4E6934" w:rsidRPr="004E6934" w14:paraId="0C4F533A" w14:textId="013E6916" w:rsidTr="004E6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926461E" w14:textId="75709A22" w:rsidR="004E6934" w:rsidRPr="004E6934" w:rsidRDefault="004E6934" w:rsidP="002B5BD4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bg-BG"/>
              </w:rPr>
            </w:pPr>
            <w:r w:rsidRPr="004E6934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bg-BG"/>
              </w:rPr>
              <w:t>Анализи на риска, мониторинг и прилагане на мерки за превенция и защита при неблагоприятни геодинамични процеси – свлачища, срутища, ерозии, абразии</w:t>
            </w:r>
          </w:p>
        </w:tc>
        <w:tc>
          <w:tcPr>
            <w:tcW w:w="1418" w:type="dxa"/>
            <w:vAlign w:val="center"/>
          </w:tcPr>
          <w:p w14:paraId="10220FB1" w14:textId="30E9608D" w:rsidR="004E6934" w:rsidRPr="004E693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4E693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Х</w:t>
            </w:r>
          </w:p>
        </w:tc>
        <w:tc>
          <w:tcPr>
            <w:tcW w:w="850" w:type="dxa"/>
            <w:vAlign w:val="center"/>
          </w:tcPr>
          <w:p w14:paraId="0414518E" w14:textId="522E422F" w:rsidR="004E6934" w:rsidRPr="004E693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69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50D526B5" w14:textId="4F0017AE" w:rsidR="004E6934" w:rsidRPr="004E693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69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4F535CA1" w14:textId="03030EA7" w:rsidR="004E6934" w:rsidRPr="004E6934" w:rsidRDefault="004E6934" w:rsidP="004E69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69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</w:p>
        </w:tc>
      </w:tr>
      <w:tr w:rsidR="004E6934" w:rsidRPr="002B5BD4" w14:paraId="69AA7A8C" w14:textId="51665DCA" w:rsidTr="004E69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3C2D73D" w14:textId="4C25C6B6" w:rsidR="004E6934" w:rsidRPr="002B5BD4" w:rsidRDefault="004E6934" w:rsidP="00A00BF2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2B5B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Мерки за справяне с вторичното разпрашаване – зелена инфраструктура в градска среда</w:t>
            </w:r>
          </w:p>
        </w:tc>
        <w:tc>
          <w:tcPr>
            <w:tcW w:w="1418" w:type="dxa"/>
            <w:vAlign w:val="center"/>
          </w:tcPr>
          <w:p w14:paraId="4F97B074" w14:textId="57A6B137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Х</w:t>
            </w:r>
          </w:p>
        </w:tc>
        <w:tc>
          <w:tcPr>
            <w:tcW w:w="850" w:type="dxa"/>
            <w:vAlign w:val="center"/>
          </w:tcPr>
          <w:p w14:paraId="4DC2DD09" w14:textId="5B444510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18F26B57" w14:textId="406947C0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52661326" w14:textId="6B7739F5" w:rsidR="004E6934" w:rsidRPr="002B5BD4" w:rsidRDefault="004E6934" w:rsidP="004E6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F016E" w:rsidRPr="002B5BD4" w14:paraId="30A07405" w14:textId="77777777" w:rsidTr="004E6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414B3F8" w14:textId="168FA23C" w:rsidR="002F016E" w:rsidRPr="002B5BD4" w:rsidRDefault="002F016E" w:rsidP="002F01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0D38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Рекултивация на депа и/или осигуряване на безопасност на съществуващи депа без увеличаване на техния капацитет</w:t>
            </w:r>
          </w:p>
        </w:tc>
        <w:tc>
          <w:tcPr>
            <w:tcW w:w="1418" w:type="dxa"/>
            <w:vAlign w:val="center"/>
          </w:tcPr>
          <w:p w14:paraId="7948FF51" w14:textId="2676357C" w:rsidR="002F016E" w:rsidRDefault="002F016E" w:rsidP="002F0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Х</w:t>
            </w:r>
          </w:p>
        </w:tc>
        <w:tc>
          <w:tcPr>
            <w:tcW w:w="850" w:type="dxa"/>
            <w:vAlign w:val="center"/>
          </w:tcPr>
          <w:p w14:paraId="0077B88C" w14:textId="1FEE9643" w:rsidR="002F016E" w:rsidRDefault="002F016E" w:rsidP="002F0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14:paraId="0BEF788D" w14:textId="1F07555E" w:rsidR="002F016E" w:rsidRDefault="002F016E" w:rsidP="002F0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vAlign w:val="center"/>
          </w:tcPr>
          <w:p w14:paraId="7CF07AB5" w14:textId="7762C67F" w:rsidR="002F016E" w:rsidRDefault="002F016E" w:rsidP="002F0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14:paraId="34706BA4" w14:textId="56A7E3C1" w:rsidR="00871898" w:rsidRPr="002F016E" w:rsidRDefault="00871898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AA8113" w14:textId="77777777" w:rsidR="001347F4" w:rsidRDefault="001347F4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  <w:sectPr w:rsidR="001347F4" w:rsidSect="00871898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E118E88" w14:textId="007122FA" w:rsidR="001347F4" w:rsidRPr="003A2780" w:rsidRDefault="001347F4" w:rsidP="003A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A2780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Представеният в </w:t>
      </w:r>
      <w:r w:rsidRPr="003A2780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7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предварителен </w:t>
      </w:r>
      <w:r w:rsidR="00C31859">
        <w:rPr>
          <w:rFonts w:ascii="Times New Roman" w:hAnsi="Times New Roman" w:cs="Times New Roman"/>
          <w:sz w:val="24"/>
          <w:szCs w:val="24"/>
          <w:lang w:val="bg-BG"/>
        </w:rPr>
        <w:t>скрининг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относно принципни физически климатични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опасности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>, които са съществени за инфраструктурните мерки от ПОС 2021-2027 г.</w:t>
      </w:r>
      <w:r w:rsidR="00D1245B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има индикативен характер. По преценка на кандидатите, идентифицираните </w:t>
      </w:r>
      <w:r w:rsidR="000A3BE2">
        <w:rPr>
          <w:rFonts w:ascii="Times New Roman" w:hAnsi="Times New Roman" w:cs="Times New Roman"/>
          <w:sz w:val="24"/>
          <w:szCs w:val="24"/>
          <w:lang w:val="bg-BG"/>
        </w:rPr>
        <w:t>опасности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могат да бъдат променяни/ допълвани/ редуцирани, според характера на конкретното проектно предложение.</w:t>
      </w:r>
    </w:p>
    <w:p w14:paraId="223254B7" w14:textId="17BFC9D3" w:rsidR="001347F4" w:rsidRPr="003A2780" w:rsidRDefault="001347F4" w:rsidP="003A2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A2780">
        <w:rPr>
          <w:rFonts w:ascii="Times New Roman" w:hAnsi="Times New Roman" w:cs="Times New Roman"/>
          <w:sz w:val="24"/>
          <w:szCs w:val="24"/>
          <w:lang w:val="bg-BG"/>
        </w:rPr>
        <w:t>За всяка позиция (активи и процеси на място; вложени продукти – вода, енергия, др.; добиви – продукти и услуги; достъп и транспортни връзки – дори ако са извън прекия контрол на проекта) и за вс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яка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от идентифицираните климатични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опасности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, кандидатите следва да направят оценка: </w:t>
      </w:r>
      <w:r w:rsidR="003B387F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2-</w:t>
      </w:r>
      <w:r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„</w:t>
      </w:r>
      <w:r w:rsidRPr="00E152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висока“</w:t>
      </w:r>
      <w:r w:rsidRPr="00E15249">
        <w:rPr>
          <w:rFonts w:ascii="Times New Roman" w:hAnsi="Times New Roman" w:cs="Times New Roman"/>
          <w:sz w:val="24"/>
          <w:szCs w:val="24"/>
          <w:bdr w:val="single" w:sz="4" w:space="0" w:color="auto"/>
          <w:lang w:val="bg-BG"/>
        </w:rPr>
        <w:t>,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B387F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1-</w:t>
      </w:r>
      <w:r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„средна</w:t>
      </w:r>
      <w:r w:rsidRPr="00E152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 w:themeFill="accent4"/>
          <w:lang w:val="bg-BG"/>
        </w:rPr>
        <w:t>“</w:t>
      </w:r>
      <w:r w:rsidR="00A8217A" w:rsidRPr="00A8217A">
        <w:rPr>
          <w:rFonts w:ascii="Times New Roman" w:hAnsi="Times New Roman" w:cs="Times New Roman"/>
          <w:sz w:val="24"/>
          <w:szCs w:val="24"/>
          <w:bdr w:val="single" w:sz="4" w:space="0" w:color="auto"/>
          <w:lang w:val="bg-BG"/>
        </w:rPr>
        <w:t xml:space="preserve"> 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или </w:t>
      </w:r>
      <w:r w:rsidR="003B387F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 xml:space="preserve">0 - </w:t>
      </w:r>
      <w:r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>„ниска“</w:t>
      </w:r>
      <w:r w:rsidRPr="003B387F">
        <w:rPr>
          <w:rFonts w:ascii="Times New Roman" w:hAnsi="Times New Roman" w:cs="Times New Roman"/>
          <w:sz w:val="24"/>
          <w:szCs w:val="24"/>
          <w:shd w:val="clear" w:color="auto" w:fill="C5E0B3" w:themeFill="accent6" w:themeFillTint="66"/>
          <w:lang w:val="bg-BG"/>
        </w:rPr>
        <w:t>:</w:t>
      </w:r>
    </w:p>
    <w:p w14:paraId="30F9BE9A" w14:textId="4C46A090" w:rsidR="001347F4" w:rsidRPr="003A2780" w:rsidRDefault="001347F4" w:rsidP="004C752A">
      <w:pPr>
        <w:pStyle w:val="ListParagraph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13F3F">
        <w:rPr>
          <w:rFonts w:ascii="Times New Roman" w:hAnsi="Times New Roman" w:cs="Times New Roman"/>
          <w:b/>
          <w:bCs/>
          <w:sz w:val="24"/>
          <w:szCs w:val="24"/>
        </w:rPr>
        <w:t>висока</w:t>
      </w:r>
      <w:proofErr w:type="spellEnd"/>
      <w:r w:rsidRPr="00513F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3F3F">
        <w:rPr>
          <w:rFonts w:ascii="Times New Roman" w:hAnsi="Times New Roman" w:cs="Times New Roman"/>
          <w:b/>
          <w:bCs/>
          <w:sz w:val="24"/>
          <w:szCs w:val="24"/>
        </w:rPr>
        <w:t>чувствителност</w:t>
      </w:r>
      <w:proofErr w:type="spellEnd"/>
      <w:r w:rsidRPr="00513F3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климатичн</w:t>
      </w:r>
      <w:proofErr w:type="spellEnd"/>
      <w:r w:rsidR="00877BA6">
        <w:rPr>
          <w:rFonts w:ascii="Times New Roman" w:hAnsi="Times New Roman" w:cs="Times New Roman"/>
          <w:sz w:val="24"/>
          <w:szCs w:val="24"/>
          <w:lang w:val="bg-BG"/>
        </w:rPr>
        <w:t>ата</w:t>
      </w:r>
      <w:r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</w:t>
      </w:r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окаже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значително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активите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процесите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входящите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продукти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изходящите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продукти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транспортните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връзки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08E46DF" w14:textId="3CE9D197" w:rsidR="001347F4" w:rsidRPr="003A2780" w:rsidRDefault="001347F4" w:rsidP="004C752A">
      <w:pPr>
        <w:pStyle w:val="ListParagraph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13F3F">
        <w:rPr>
          <w:rFonts w:ascii="Times New Roman" w:hAnsi="Times New Roman" w:cs="Times New Roman"/>
          <w:b/>
          <w:bCs/>
          <w:sz w:val="24"/>
          <w:szCs w:val="24"/>
        </w:rPr>
        <w:t>средна</w:t>
      </w:r>
      <w:proofErr w:type="spellEnd"/>
      <w:r w:rsidRPr="00513F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3F3F">
        <w:rPr>
          <w:rFonts w:ascii="Times New Roman" w:hAnsi="Times New Roman" w:cs="Times New Roman"/>
          <w:b/>
          <w:bCs/>
          <w:sz w:val="24"/>
          <w:szCs w:val="24"/>
        </w:rPr>
        <w:t>чувствителност</w:t>
      </w:r>
      <w:proofErr w:type="spellEnd"/>
      <w:r w:rsidRPr="00513F3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BA6" w:rsidRPr="003A2780">
        <w:rPr>
          <w:rFonts w:ascii="Times New Roman" w:hAnsi="Times New Roman" w:cs="Times New Roman"/>
          <w:sz w:val="24"/>
          <w:szCs w:val="24"/>
        </w:rPr>
        <w:t>климатичн</w:t>
      </w:r>
      <w:proofErr w:type="spellEnd"/>
      <w:r w:rsidR="00877BA6">
        <w:rPr>
          <w:rFonts w:ascii="Times New Roman" w:hAnsi="Times New Roman" w:cs="Times New Roman"/>
          <w:sz w:val="24"/>
          <w:szCs w:val="24"/>
          <w:lang w:val="bg-BG"/>
        </w:rPr>
        <w:t>ата</w:t>
      </w:r>
      <w:r w:rsidR="00877BA6"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</w:t>
      </w:r>
      <w:r w:rsidR="00877BA6"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окаже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леко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въздействие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активите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процесите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вложените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продукти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добивите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транспортните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връзки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8B02AC0" w14:textId="1ABE83B9" w:rsidR="001347F4" w:rsidRPr="003A2780" w:rsidRDefault="001347F4" w:rsidP="004C752A">
      <w:pPr>
        <w:pStyle w:val="ListParagraph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13F3F">
        <w:rPr>
          <w:rFonts w:ascii="Times New Roman" w:hAnsi="Times New Roman" w:cs="Times New Roman"/>
          <w:b/>
          <w:bCs/>
          <w:sz w:val="24"/>
          <w:szCs w:val="24"/>
        </w:rPr>
        <w:t>ниска</w:t>
      </w:r>
      <w:proofErr w:type="spellEnd"/>
      <w:r w:rsidRPr="00513F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3F3F">
        <w:rPr>
          <w:rFonts w:ascii="Times New Roman" w:hAnsi="Times New Roman" w:cs="Times New Roman"/>
          <w:b/>
          <w:bCs/>
          <w:sz w:val="24"/>
          <w:szCs w:val="24"/>
        </w:rPr>
        <w:t>чувствителност</w:t>
      </w:r>
      <w:proofErr w:type="spellEnd"/>
      <w:r w:rsidRPr="00513F3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BA6" w:rsidRPr="003A2780">
        <w:rPr>
          <w:rFonts w:ascii="Times New Roman" w:hAnsi="Times New Roman" w:cs="Times New Roman"/>
          <w:sz w:val="24"/>
          <w:szCs w:val="24"/>
        </w:rPr>
        <w:t>климатичн</w:t>
      </w:r>
      <w:proofErr w:type="spellEnd"/>
      <w:r w:rsidR="00877BA6">
        <w:rPr>
          <w:rFonts w:ascii="Times New Roman" w:hAnsi="Times New Roman" w:cs="Times New Roman"/>
          <w:sz w:val="24"/>
          <w:szCs w:val="24"/>
          <w:lang w:val="bg-BG"/>
        </w:rPr>
        <w:t>ата</w:t>
      </w:r>
      <w:r w:rsidR="00877BA6" w:rsidRPr="003A27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</w:t>
      </w:r>
      <w:r w:rsidR="00877BA6"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няма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незначително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A2780">
        <w:rPr>
          <w:rFonts w:ascii="Times New Roman" w:hAnsi="Times New Roman" w:cs="Times New Roman"/>
          <w:sz w:val="24"/>
          <w:szCs w:val="24"/>
        </w:rPr>
        <w:t>въздействие</w:t>
      </w:r>
      <w:proofErr w:type="spellEnd"/>
      <w:r w:rsidRPr="003A2780">
        <w:rPr>
          <w:rFonts w:ascii="Times New Roman" w:hAnsi="Times New Roman" w:cs="Times New Roman"/>
          <w:sz w:val="24"/>
          <w:szCs w:val="24"/>
        </w:rPr>
        <w:t>.</w:t>
      </w:r>
    </w:p>
    <w:p w14:paraId="5CAEF8E2" w14:textId="0C67E71F" w:rsidR="00206349" w:rsidRDefault="00206349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Резултатите от анализа на чувствителността могат да бъдат обобщени в таблица, с класиране на чувствителността към съответните климатични </w:t>
      </w:r>
      <w:r w:rsidR="00877BA6">
        <w:rPr>
          <w:rFonts w:ascii="Times New Roman" w:hAnsi="Times New Roman" w:cs="Times New Roman"/>
          <w:sz w:val="24"/>
          <w:szCs w:val="24"/>
          <w:lang w:val="bg-BG"/>
        </w:rPr>
        <w:t>опасности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 даден тип проект, независимо от местоположението</w:t>
      </w:r>
      <w:r w:rsidR="004E6934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301F2887" w14:textId="77777777" w:rsidR="004E6934" w:rsidRPr="004E6934" w:rsidRDefault="004E6934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39D82C0A" w14:textId="009B3131" w:rsidR="000D168E" w:rsidRDefault="004E6934" w:rsidP="004E6934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0D168E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8</w:t>
      </w:r>
      <w:r w:rsidRPr="000D168E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0D168E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Пример за онагледяване оценка на чувствителността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2529"/>
        <w:gridCol w:w="480"/>
        <w:gridCol w:w="600"/>
        <w:gridCol w:w="639"/>
        <w:gridCol w:w="567"/>
        <w:gridCol w:w="567"/>
        <w:gridCol w:w="567"/>
        <w:gridCol w:w="504"/>
        <w:gridCol w:w="492"/>
        <w:gridCol w:w="705"/>
        <w:gridCol w:w="709"/>
        <w:gridCol w:w="539"/>
        <w:gridCol w:w="736"/>
      </w:tblGrid>
      <w:tr w:rsidR="000D168E" w14:paraId="66F9F0EB" w14:textId="77777777" w:rsidTr="00F15240">
        <w:trPr>
          <w:tblHeader/>
          <w:jc w:val="center"/>
        </w:trPr>
        <w:tc>
          <w:tcPr>
            <w:tcW w:w="2529" w:type="dxa"/>
            <w:vMerge w:val="restart"/>
            <w:shd w:val="clear" w:color="auto" w:fill="D9E2F3" w:themeFill="accent1" w:themeFillTint="33"/>
            <w:vAlign w:val="center"/>
          </w:tcPr>
          <w:p w14:paraId="5E3D04F8" w14:textId="67E3DB40" w:rsidR="000D168E" w:rsidRPr="000D168E" w:rsidRDefault="000D168E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Климатичн</w:t>
            </w:r>
            <w:r w:rsidR="00F152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а</w:t>
            </w: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 </w:t>
            </w:r>
            <w:r w:rsidR="00F152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опасност</w:t>
            </w:r>
          </w:p>
        </w:tc>
        <w:tc>
          <w:tcPr>
            <w:tcW w:w="7105" w:type="dxa"/>
            <w:gridSpan w:val="12"/>
            <w:shd w:val="clear" w:color="auto" w:fill="D9E2F3" w:themeFill="accent1" w:themeFillTint="33"/>
            <w:vAlign w:val="center"/>
          </w:tcPr>
          <w:p w14:paraId="05CB654D" w14:textId="72AFB5CC" w:rsidR="000D168E" w:rsidRPr="000D168E" w:rsidRDefault="000D168E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Позиции</w:t>
            </w:r>
          </w:p>
        </w:tc>
      </w:tr>
      <w:tr w:rsidR="000D168E" w14:paraId="2F6486A6" w14:textId="77777777" w:rsidTr="00F15240">
        <w:trPr>
          <w:tblHeader/>
          <w:jc w:val="center"/>
        </w:trPr>
        <w:tc>
          <w:tcPr>
            <w:tcW w:w="2529" w:type="dxa"/>
            <w:vMerge/>
            <w:shd w:val="clear" w:color="auto" w:fill="D9E2F3" w:themeFill="accent1" w:themeFillTint="33"/>
            <w:vAlign w:val="center"/>
          </w:tcPr>
          <w:p w14:paraId="1D9C5F2F" w14:textId="77777777" w:rsidR="000D168E" w:rsidRPr="000D168E" w:rsidRDefault="000D168E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</w:p>
        </w:tc>
        <w:tc>
          <w:tcPr>
            <w:tcW w:w="1719" w:type="dxa"/>
            <w:gridSpan w:val="3"/>
            <w:shd w:val="clear" w:color="auto" w:fill="D9E2F3" w:themeFill="accent1" w:themeFillTint="33"/>
            <w:vAlign w:val="center"/>
          </w:tcPr>
          <w:p w14:paraId="12FC5290" w14:textId="3166F639" w:rsidR="000D168E" w:rsidRPr="000D168E" w:rsidRDefault="000D168E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Активи и процеси на място</w:t>
            </w:r>
          </w:p>
        </w:tc>
        <w:tc>
          <w:tcPr>
            <w:tcW w:w="1701" w:type="dxa"/>
            <w:gridSpan w:val="3"/>
            <w:shd w:val="clear" w:color="auto" w:fill="D9E2F3" w:themeFill="accent1" w:themeFillTint="33"/>
            <w:vAlign w:val="center"/>
          </w:tcPr>
          <w:p w14:paraId="74F81289" w14:textId="4B756C1C" w:rsidR="000D168E" w:rsidRPr="000D168E" w:rsidRDefault="000D168E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Вложени продукти, като вода и енергия</w:t>
            </w:r>
          </w:p>
        </w:tc>
        <w:tc>
          <w:tcPr>
            <w:tcW w:w="1701" w:type="dxa"/>
            <w:gridSpan w:val="3"/>
            <w:shd w:val="clear" w:color="auto" w:fill="D9E2F3" w:themeFill="accent1" w:themeFillTint="33"/>
            <w:vAlign w:val="center"/>
          </w:tcPr>
          <w:p w14:paraId="6BEC02C2" w14:textId="2FF2B626" w:rsidR="000D168E" w:rsidRPr="000D168E" w:rsidRDefault="000D168E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Добиви, като продукти и</w:t>
            </w:r>
            <w:r w:rsidR="00562B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/или</w:t>
            </w:r>
            <w:r w:rsidRPr="000D16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 услуги</w:t>
            </w:r>
          </w:p>
        </w:tc>
        <w:tc>
          <w:tcPr>
            <w:tcW w:w="1984" w:type="dxa"/>
            <w:gridSpan w:val="3"/>
            <w:shd w:val="clear" w:color="auto" w:fill="D9E2F3" w:themeFill="accent1" w:themeFillTint="33"/>
            <w:vAlign w:val="center"/>
          </w:tcPr>
          <w:p w14:paraId="5832C962" w14:textId="4D7B4B00" w:rsidR="000D168E" w:rsidRPr="000D168E" w:rsidRDefault="00562BA0" w:rsidP="00AE4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Транспортни връзки или транспортни услуги</w:t>
            </w:r>
          </w:p>
        </w:tc>
      </w:tr>
      <w:tr w:rsidR="00562BA0" w14:paraId="1D6352ED" w14:textId="56CF9ECC" w:rsidTr="00562BA0">
        <w:trPr>
          <w:jc w:val="center"/>
        </w:trPr>
        <w:tc>
          <w:tcPr>
            <w:tcW w:w="2529" w:type="dxa"/>
          </w:tcPr>
          <w:p w14:paraId="0E9AA21C" w14:textId="6B09D861" w:rsidR="00562BA0" w:rsidRPr="00085B1F" w:rsidRDefault="00562BA0" w:rsidP="00AE41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Горещини/ Горски пожар</w:t>
            </w:r>
          </w:p>
        </w:tc>
        <w:tc>
          <w:tcPr>
            <w:tcW w:w="480" w:type="dxa"/>
            <w:shd w:val="clear" w:color="auto" w:fill="FF0000"/>
            <w:vAlign w:val="center"/>
          </w:tcPr>
          <w:p w14:paraId="5D49C4E4" w14:textId="51030D2F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600" w:type="dxa"/>
            <w:shd w:val="clear" w:color="auto" w:fill="FFC000"/>
            <w:vAlign w:val="center"/>
          </w:tcPr>
          <w:p w14:paraId="59B39C1C" w14:textId="73AA7267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639" w:type="dxa"/>
            <w:shd w:val="clear" w:color="auto" w:fill="C5E0B3" w:themeFill="accent6" w:themeFillTint="66"/>
            <w:vAlign w:val="center"/>
          </w:tcPr>
          <w:p w14:paraId="253513AA" w14:textId="6CF3C96F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67" w:type="dxa"/>
            <w:shd w:val="clear" w:color="auto" w:fill="FF0000"/>
            <w:vAlign w:val="center"/>
          </w:tcPr>
          <w:p w14:paraId="72134BEC" w14:textId="302BE7F6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59B86A85" w14:textId="1F6E9206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66192626" w14:textId="3494B11B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04" w:type="dxa"/>
            <w:shd w:val="clear" w:color="auto" w:fill="C5E0B3" w:themeFill="accent6" w:themeFillTint="66"/>
            <w:vAlign w:val="center"/>
          </w:tcPr>
          <w:p w14:paraId="6954888E" w14:textId="709F9F44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92" w:type="dxa"/>
            <w:shd w:val="clear" w:color="auto" w:fill="FFC000"/>
            <w:vAlign w:val="center"/>
          </w:tcPr>
          <w:p w14:paraId="6DADB880" w14:textId="36ADE36C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05" w:type="dxa"/>
            <w:shd w:val="clear" w:color="auto" w:fill="C5E0B3" w:themeFill="accent6" w:themeFillTint="66"/>
            <w:vAlign w:val="center"/>
          </w:tcPr>
          <w:p w14:paraId="77CA0330" w14:textId="6F1335F4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6B07981C" w14:textId="6D09E3EE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39" w:type="dxa"/>
            <w:shd w:val="clear" w:color="auto" w:fill="FFC000"/>
            <w:vAlign w:val="center"/>
          </w:tcPr>
          <w:p w14:paraId="04BC2F7B" w14:textId="7BC92429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36" w:type="dxa"/>
            <w:shd w:val="clear" w:color="auto" w:fill="C5E0B3" w:themeFill="accent6" w:themeFillTint="66"/>
            <w:vAlign w:val="center"/>
          </w:tcPr>
          <w:p w14:paraId="760BCB47" w14:textId="6E7D23BD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  <w:tr w:rsidR="00562BA0" w14:paraId="0C05A14A" w14:textId="1264D481" w:rsidTr="00562BA0">
        <w:trPr>
          <w:jc w:val="center"/>
        </w:trPr>
        <w:tc>
          <w:tcPr>
            <w:tcW w:w="2529" w:type="dxa"/>
          </w:tcPr>
          <w:p w14:paraId="172652BD" w14:textId="63FFD993" w:rsidR="00562BA0" w:rsidRDefault="00562BA0" w:rsidP="00AE41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Суша</w:t>
            </w:r>
          </w:p>
        </w:tc>
        <w:tc>
          <w:tcPr>
            <w:tcW w:w="480" w:type="dxa"/>
            <w:shd w:val="clear" w:color="auto" w:fill="FF0000"/>
            <w:vAlign w:val="center"/>
          </w:tcPr>
          <w:p w14:paraId="3440CB44" w14:textId="22C1C4B3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600" w:type="dxa"/>
            <w:shd w:val="clear" w:color="auto" w:fill="FFC000"/>
            <w:vAlign w:val="center"/>
          </w:tcPr>
          <w:p w14:paraId="22616B50" w14:textId="7EA3C272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639" w:type="dxa"/>
            <w:shd w:val="clear" w:color="auto" w:fill="C5E0B3" w:themeFill="accent6" w:themeFillTint="66"/>
            <w:vAlign w:val="center"/>
          </w:tcPr>
          <w:p w14:paraId="29D8827B" w14:textId="6B6781D4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67" w:type="dxa"/>
            <w:shd w:val="clear" w:color="auto" w:fill="FF0000"/>
            <w:vAlign w:val="center"/>
          </w:tcPr>
          <w:p w14:paraId="34C2C8CB" w14:textId="475B22EA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2C270B13" w14:textId="0E573723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6F4ECCEE" w14:textId="42EB022C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04" w:type="dxa"/>
            <w:shd w:val="clear" w:color="auto" w:fill="C5E0B3" w:themeFill="accent6" w:themeFillTint="66"/>
            <w:vAlign w:val="center"/>
          </w:tcPr>
          <w:p w14:paraId="2F9DEC76" w14:textId="4F09BC6A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92" w:type="dxa"/>
            <w:shd w:val="clear" w:color="auto" w:fill="FFC000"/>
            <w:vAlign w:val="center"/>
          </w:tcPr>
          <w:p w14:paraId="46441316" w14:textId="438E0234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05" w:type="dxa"/>
            <w:shd w:val="clear" w:color="auto" w:fill="C5E0B3" w:themeFill="accent6" w:themeFillTint="66"/>
            <w:vAlign w:val="center"/>
          </w:tcPr>
          <w:p w14:paraId="6BA17B4F" w14:textId="39F75A9C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5885471A" w14:textId="51D10AC3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39" w:type="dxa"/>
            <w:shd w:val="clear" w:color="auto" w:fill="FFC000"/>
            <w:vAlign w:val="center"/>
          </w:tcPr>
          <w:p w14:paraId="357F829D" w14:textId="5B96B37B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36" w:type="dxa"/>
            <w:shd w:val="clear" w:color="auto" w:fill="C5E0B3" w:themeFill="accent6" w:themeFillTint="66"/>
            <w:vAlign w:val="center"/>
          </w:tcPr>
          <w:p w14:paraId="41390299" w14:textId="3F704AF4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  <w:tr w:rsidR="00562BA0" w14:paraId="47C36189" w14:textId="5A704BB6" w:rsidTr="00562BA0">
        <w:trPr>
          <w:jc w:val="center"/>
        </w:trPr>
        <w:tc>
          <w:tcPr>
            <w:tcW w:w="2529" w:type="dxa"/>
          </w:tcPr>
          <w:p w14:paraId="485E748E" w14:textId="6FD5DF33" w:rsidR="00562BA0" w:rsidRDefault="00562BA0" w:rsidP="00AE41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Наводнения</w:t>
            </w:r>
          </w:p>
        </w:tc>
        <w:tc>
          <w:tcPr>
            <w:tcW w:w="480" w:type="dxa"/>
            <w:shd w:val="clear" w:color="auto" w:fill="FF0000"/>
            <w:vAlign w:val="center"/>
          </w:tcPr>
          <w:p w14:paraId="6AAA3F81" w14:textId="7CEC89F0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600" w:type="dxa"/>
            <w:shd w:val="clear" w:color="auto" w:fill="FFC000"/>
            <w:vAlign w:val="center"/>
          </w:tcPr>
          <w:p w14:paraId="1CA6DA23" w14:textId="1974B9FF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639" w:type="dxa"/>
            <w:shd w:val="clear" w:color="auto" w:fill="C5E0B3" w:themeFill="accent6" w:themeFillTint="66"/>
            <w:vAlign w:val="center"/>
          </w:tcPr>
          <w:p w14:paraId="4AF5D2F6" w14:textId="2E101E37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67" w:type="dxa"/>
            <w:shd w:val="clear" w:color="auto" w:fill="FF0000"/>
            <w:vAlign w:val="center"/>
          </w:tcPr>
          <w:p w14:paraId="2053227D" w14:textId="4CBF1E43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56C6DA4D" w14:textId="5AF8C6BB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DC8C3EB" w14:textId="14ECDE56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04" w:type="dxa"/>
            <w:shd w:val="clear" w:color="auto" w:fill="C5E0B3" w:themeFill="accent6" w:themeFillTint="66"/>
            <w:vAlign w:val="center"/>
          </w:tcPr>
          <w:p w14:paraId="305EDB18" w14:textId="615BE4B7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92" w:type="dxa"/>
            <w:shd w:val="clear" w:color="auto" w:fill="FFC000"/>
            <w:vAlign w:val="center"/>
          </w:tcPr>
          <w:p w14:paraId="6E2BD93B" w14:textId="1D623CB7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05" w:type="dxa"/>
            <w:shd w:val="clear" w:color="auto" w:fill="C5E0B3" w:themeFill="accent6" w:themeFillTint="66"/>
            <w:vAlign w:val="center"/>
          </w:tcPr>
          <w:p w14:paraId="756058EE" w14:textId="5CBFF219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4207FEB6" w14:textId="51F8413D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39" w:type="dxa"/>
            <w:shd w:val="clear" w:color="auto" w:fill="FFC000"/>
            <w:vAlign w:val="center"/>
          </w:tcPr>
          <w:p w14:paraId="6C8E3C7A" w14:textId="3BEBAFC1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36" w:type="dxa"/>
            <w:shd w:val="clear" w:color="auto" w:fill="C5E0B3" w:themeFill="accent6" w:themeFillTint="66"/>
            <w:vAlign w:val="center"/>
          </w:tcPr>
          <w:p w14:paraId="211558AA" w14:textId="5BC25CD9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  <w:tr w:rsidR="00562BA0" w14:paraId="142BA7FC" w14:textId="2DD8D5AE" w:rsidTr="00562BA0">
        <w:trPr>
          <w:jc w:val="center"/>
        </w:trPr>
        <w:tc>
          <w:tcPr>
            <w:tcW w:w="2529" w:type="dxa"/>
          </w:tcPr>
          <w:p w14:paraId="4BD1391F" w14:textId="1DB01F27" w:rsidR="00562BA0" w:rsidRDefault="00562BA0" w:rsidP="00AE41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Ерозия/ Свлачища</w:t>
            </w:r>
          </w:p>
        </w:tc>
        <w:tc>
          <w:tcPr>
            <w:tcW w:w="480" w:type="dxa"/>
            <w:shd w:val="clear" w:color="auto" w:fill="FF0000"/>
            <w:vAlign w:val="center"/>
          </w:tcPr>
          <w:p w14:paraId="34893F44" w14:textId="3B63EEC2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600" w:type="dxa"/>
            <w:shd w:val="clear" w:color="auto" w:fill="FFC000"/>
            <w:vAlign w:val="center"/>
          </w:tcPr>
          <w:p w14:paraId="019FF4A3" w14:textId="03CB6CF6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639" w:type="dxa"/>
            <w:shd w:val="clear" w:color="auto" w:fill="C5E0B3" w:themeFill="accent6" w:themeFillTint="66"/>
            <w:vAlign w:val="center"/>
          </w:tcPr>
          <w:p w14:paraId="231E4856" w14:textId="2E1FBCBC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67" w:type="dxa"/>
            <w:shd w:val="clear" w:color="auto" w:fill="FF0000"/>
            <w:vAlign w:val="center"/>
          </w:tcPr>
          <w:p w14:paraId="104CE7DA" w14:textId="5E1A3A05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6EC0EE4B" w14:textId="2F30B52C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6CAFAA3" w14:textId="7AA32D47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504" w:type="dxa"/>
            <w:shd w:val="clear" w:color="auto" w:fill="C5E0B3" w:themeFill="accent6" w:themeFillTint="66"/>
            <w:vAlign w:val="center"/>
          </w:tcPr>
          <w:p w14:paraId="716748FE" w14:textId="4AB79D12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92" w:type="dxa"/>
            <w:shd w:val="clear" w:color="auto" w:fill="FFC000"/>
            <w:vAlign w:val="center"/>
          </w:tcPr>
          <w:p w14:paraId="6B536FF3" w14:textId="01119C47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05" w:type="dxa"/>
            <w:shd w:val="clear" w:color="auto" w:fill="C5E0B3" w:themeFill="accent6" w:themeFillTint="66"/>
            <w:vAlign w:val="center"/>
          </w:tcPr>
          <w:p w14:paraId="61A4E867" w14:textId="1BA4F004" w:rsidR="00562BA0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22683E53" w14:textId="4A70D396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39" w:type="dxa"/>
            <w:shd w:val="clear" w:color="auto" w:fill="FFC000"/>
            <w:vAlign w:val="center"/>
          </w:tcPr>
          <w:p w14:paraId="561980C5" w14:textId="65720AC4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36" w:type="dxa"/>
            <w:shd w:val="clear" w:color="auto" w:fill="C5E0B3" w:themeFill="accent6" w:themeFillTint="66"/>
            <w:vAlign w:val="center"/>
          </w:tcPr>
          <w:p w14:paraId="728A5132" w14:textId="6313E2E8" w:rsidR="00562BA0" w:rsidRPr="00085B1F" w:rsidRDefault="00562BA0" w:rsidP="00AE41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</w:tbl>
    <w:p w14:paraId="198A2027" w14:textId="0EB53C8A" w:rsidR="001347F4" w:rsidRPr="00206349" w:rsidRDefault="00206349" w:rsidP="00877BA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AE41F1">
        <w:rPr>
          <w:rFonts w:ascii="Times New Roman" w:hAnsi="Times New Roman" w:cs="Times New Roman"/>
          <w:i/>
          <w:iCs/>
          <w:sz w:val="24"/>
          <w:szCs w:val="24"/>
          <w:lang w:val="bg-BG"/>
        </w:rPr>
        <w:t>*</w:t>
      </w:r>
      <w:r w:rsidR="00AE41F1" w:rsidRPr="00AE41F1">
        <w:rPr>
          <w:rFonts w:ascii="Times New Roman" w:hAnsi="Times New Roman" w:cs="Times New Roman"/>
          <w:i/>
          <w:iCs/>
          <w:sz w:val="24"/>
          <w:szCs w:val="24"/>
          <w:lang w:val="bg-BG"/>
        </w:rPr>
        <w:t>Отбелязва се с „</w:t>
      </w:r>
      <w:r w:rsidR="00AE41F1">
        <w:rPr>
          <w:rFonts w:ascii="Times New Roman" w:hAnsi="Times New Roman" w:cs="Times New Roman"/>
          <w:i/>
          <w:iCs/>
          <w:sz w:val="24"/>
          <w:szCs w:val="24"/>
          <w:lang w:val="bg-BG"/>
        </w:rPr>
        <w:t>Х</w:t>
      </w:r>
      <w:r w:rsidR="00AE41F1" w:rsidRPr="00AE41F1">
        <w:rPr>
          <w:rFonts w:ascii="Times New Roman" w:hAnsi="Times New Roman" w:cs="Times New Roman"/>
          <w:i/>
          <w:iCs/>
          <w:sz w:val="24"/>
          <w:szCs w:val="24"/>
          <w:lang w:val="bg-BG"/>
        </w:rPr>
        <w:t>“</w:t>
      </w:r>
      <w:r w:rsidR="00AE41F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, съответната оценка по климатични опасности и позиции. </w:t>
      </w:r>
      <w:r w:rsidRPr="00206349">
        <w:rPr>
          <w:rFonts w:ascii="Times New Roman" w:hAnsi="Times New Roman" w:cs="Times New Roman"/>
          <w:i/>
          <w:iCs/>
          <w:sz w:val="24"/>
          <w:szCs w:val="24"/>
          <w:lang w:val="bg-BG"/>
        </w:rPr>
        <w:t>Поставените оценки следва да бъдат обосновани.</w:t>
      </w:r>
    </w:p>
    <w:p w14:paraId="49244882" w14:textId="77777777" w:rsidR="00206349" w:rsidRPr="00411594" w:rsidRDefault="00206349" w:rsidP="00E75648">
      <w:pPr>
        <w:spacing w:after="0" w:line="360" w:lineRule="auto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34A220EE" w14:textId="2C175AB2" w:rsidR="00E75648" w:rsidRDefault="00A24708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8" w:name="_Toc137642544"/>
      <w:r>
        <w:rPr>
          <w:i/>
          <w:iCs/>
          <w:lang w:val="bg-BG"/>
        </w:rPr>
        <w:t xml:space="preserve">Анализ </w:t>
      </w:r>
      <w:r w:rsidR="00E75648">
        <w:rPr>
          <w:i/>
          <w:iCs/>
          <w:lang w:val="bg-BG"/>
        </w:rPr>
        <w:t>на текущата и бъдещата експозиция</w:t>
      </w:r>
      <w:bookmarkEnd w:id="28"/>
    </w:p>
    <w:p w14:paraId="59BE7E35" w14:textId="44094D34" w:rsidR="00BF3131" w:rsidRPr="00A24708" w:rsidRDefault="00A24708" w:rsidP="00A247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24708">
        <w:rPr>
          <w:rFonts w:ascii="Times New Roman" w:hAnsi="Times New Roman" w:cs="Times New Roman"/>
          <w:sz w:val="24"/>
          <w:szCs w:val="24"/>
          <w:lang w:val="bg-BG"/>
        </w:rPr>
        <w:t xml:space="preserve">Докато анализът на чувствителността се фокусира върху вида на проекта, целта на анализа на експозицията е да се определи кои опасности са от значение за </w:t>
      </w:r>
      <w:r w:rsidRPr="00A24708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планираното местоположение на проекта, независимо от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вида му</w:t>
      </w:r>
      <w:r w:rsidRPr="00A24708">
        <w:rPr>
          <w:rFonts w:ascii="Times New Roman" w:hAnsi="Times New Roman" w:cs="Times New Roman"/>
          <w:sz w:val="24"/>
          <w:szCs w:val="24"/>
          <w:lang w:val="bg-BG"/>
        </w:rPr>
        <w:t>. Например, наводненията могат да представляват значителна климатична опасност за място до река в заливна</w:t>
      </w:r>
      <w:r w:rsidR="006B174E">
        <w:rPr>
          <w:rFonts w:ascii="Times New Roman" w:hAnsi="Times New Roman" w:cs="Times New Roman"/>
          <w:sz w:val="24"/>
          <w:szCs w:val="24"/>
          <w:lang w:val="bg-BG"/>
        </w:rPr>
        <w:t xml:space="preserve"> територия</w:t>
      </w:r>
      <w:r w:rsidRPr="00A24708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7A6F2611" w14:textId="779C07B9" w:rsidR="00A24708" w:rsidRPr="00A24708" w:rsidRDefault="00A24708" w:rsidP="00A247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24708">
        <w:rPr>
          <w:rFonts w:ascii="Times New Roman" w:hAnsi="Times New Roman" w:cs="Times New Roman"/>
          <w:sz w:val="24"/>
          <w:szCs w:val="24"/>
          <w:lang w:val="bg-BG"/>
        </w:rPr>
        <w:t>Анализът на експозицията може да бъде разделен на две части:</w:t>
      </w:r>
    </w:p>
    <w:p w14:paraId="54C8A765" w14:textId="668B1851" w:rsidR="00A24708" w:rsidRPr="00A24708" w:rsidRDefault="00303B57" w:rsidP="004C752A">
      <w:pPr>
        <w:pStyle w:val="ListParagraph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A24708" w:rsidRPr="00A24708">
        <w:rPr>
          <w:rFonts w:ascii="Times New Roman" w:hAnsi="Times New Roman" w:cs="Times New Roman"/>
          <w:sz w:val="24"/>
          <w:szCs w:val="24"/>
          <w:lang w:val="bg-BG"/>
        </w:rPr>
        <w:t>кспозиция на настоящия климат и</w:t>
      </w:r>
    </w:p>
    <w:p w14:paraId="43D8446C" w14:textId="65D4B326" w:rsidR="00206349" w:rsidRPr="008C4660" w:rsidRDefault="00303B57" w:rsidP="004C752A">
      <w:pPr>
        <w:pStyle w:val="ListParagraph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ек</w:t>
      </w:r>
      <w:r w:rsidR="00A24708" w:rsidRPr="00A24708">
        <w:rPr>
          <w:rFonts w:ascii="Times New Roman" w:hAnsi="Times New Roman" w:cs="Times New Roman"/>
          <w:sz w:val="24"/>
          <w:szCs w:val="24"/>
          <w:lang w:val="bg-BG"/>
        </w:rPr>
        <w:t>спозиция на бъдещия климат.</w:t>
      </w:r>
    </w:p>
    <w:p w14:paraId="55B1D882" w14:textId="33E3A8D3" w:rsidR="008C4660" w:rsidRDefault="008C4660" w:rsidP="008C4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Резултатът от анализа на експозицията може да бъде обобщен в таблица с класирането на експозицията за избраното място, независимо от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 xml:space="preserve">вида </w:t>
      </w:r>
      <w:r>
        <w:rPr>
          <w:rFonts w:ascii="Times New Roman" w:hAnsi="Times New Roman" w:cs="Times New Roman"/>
          <w:sz w:val="24"/>
          <w:szCs w:val="24"/>
          <w:lang w:val="bg-BG"/>
        </w:rPr>
        <w:t>на проекта, и да бъде разделен на настоящ и бъдещ климат. Както при анализа на чувствителността, така и при анализа на експозицията, поставените оценки трябва да бъдат обосновани.</w:t>
      </w:r>
    </w:p>
    <w:p w14:paraId="77898C1E" w14:textId="650C79B9" w:rsidR="00303B57" w:rsidRDefault="00303B57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303B57">
        <w:rPr>
          <w:rFonts w:ascii="Times New Roman" w:hAnsi="Times New Roman" w:cs="Times New Roman"/>
          <w:b/>
          <w:bCs/>
          <w:sz w:val="24"/>
          <w:szCs w:val="24"/>
          <w:lang w:val="bg-BG"/>
        </w:rPr>
        <w:t>Горещини/ горски пожари</w:t>
      </w:r>
    </w:p>
    <w:p w14:paraId="59AA692B" w14:textId="669F8ECA" w:rsidR="00303B57" w:rsidRDefault="00303B57" w:rsidP="00474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03B57">
        <w:rPr>
          <w:rFonts w:ascii="Times New Roman" w:hAnsi="Times New Roman" w:cs="Times New Roman"/>
          <w:sz w:val="24"/>
          <w:szCs w:val="24"/>
          <w:lang w:val="bg-BG"/>
        </w:rPr>
        <w:t xml:space="preserve">Районите с ниски и намаляващи сезонни валежи често </w:t>
      </w:r>
      <w:r w:rsidR="001E75D3">
        <w:rPr>
          <w:rFonts w:ascii="Times New Roman" w:hAnsi="Times New Roman" w:cs="Times New Roman"/>
          <w:sz w:val="24"/>
          <w:szCs w:val="24"/>
          <w:lang w:val="bg-BG"/>
        </w:rPr>
        <w:t xml:space="preserve">са </w:t>
      </w:r>
      <w:r w:rsidRPr="00303B57">
        <w:rPr>
          <w:rFonts w:ascii="Times New Roman" w:hAnsi="Times New Roman" w:cs="Times New Roman"/>
          <w:sz w:val="24"/>
          <w:szCs w:val="24"/>
          <w:lang w:val="bg-BG"/>
        </w:rPr>
        <w:t>изложени на по-висок риск от суша и възникване на горски пожари; в териториите с повишаващи се температури съществува риск от горещи вълни.</w:t>
      </w:r>
    </w:p>
    <w:p w14:paraId="3EB0281D" w14:textId="55E20785" w:rsidR="001E75D3" w:rsidRDefault="001E75D3" w:rsidP="00474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Информация</w:t>
      </w:r>
      <w:r w:rsidR="00CF5FD6">
        <w:rPr>
          <w:rFonts w:ascii="Times New Roman" w:hAnsi="Times New Roman" w:cs="Times New Roman"/>
          <w:sz w:val="24"/>
          <w:szCs w:val="24"/>
        </w:rPr>
        <w:t xml:space="preserve"> </w:t>
      </w:r>
      <w:r w:rsidR="00CF5FD6">
        <w:rPr>
          <w:rFonts w:ascii="Times New Roman" w:hAnsi="Times New Roman" w:cs="Times New Roman"/>
          <w:sz w:val="24"/>
          <w:szCs w:val="24"/>
          <w:lang w:val="bg-BG"/>
        </w:rPr>
        <w:t>относно риска от горещини или възникване на пожари</w:t>
      </w:r>
      <w:r>
        <w:rPr>
          <w:rFonts w:ascii="Times New Roman" w:hAnsi="Times New Roman" w:cs="Times New Roman"/>
          <w:sz w:val="24"/>
          <w:szCs w:val="24"/>
          <w:lang w:val="bg-BG"/>
        </w:rPr>
        <w:t>, съобразно местоположението, е достъпна на</w:t>
      </w:r>
      <w:r w:rsidR="00CF5FD6">
        <w:rPr>
          <w:rFonts w:ascii="Times New Roman" w:hAnsi="Times New Roman" w:cs="Times New Roman"/>
          <w:sz w:val="24"/>
          <w:szCs w:val="24"/>
          <w:lang w:val="bg-BG"/>
        </w:rPr>
        <w:t xml:space="preserve"> следните ин</w:t>
      </w:r>
      <w:r w:rsidR="002D071C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CF5FD6">
        <w:rPr>
          <w:rFonts w:ascii="Times New Roman" w:hAnsi="Times New Roman" w:cs="Times New Roman"/>
          <w:sz w:val="24"/>
          <w:szCs w:val="24"/>
          <w:lang w:val="bg-BG"/>
        </w:rPr>
        <w:t>ернет адреси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3B810E4A" w14:textId="2E52CA08" w:rsidR="006A0A29" w:rsidRPr="006A0A29" w:rsidRDefault="00BD1602" w:rsidP="004C752A">
      <w:pPr>
        <w:pStyle w:val="ListParagraph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Е</w:t>
      </w:r>
      <w:r w:rsidR="006A0A29" w:rsidRPr="006A0A29">
        <w:rPr>
          <w:rFonts w:ascii="Times New Roman" w:hAnsi="Times New Roman" w:cs="Times New Roman"/>
          <w:b/>
          <w:bCs/>
          <w:sz w:val="24"/>
          <w:szCs w:val="24"/>
          <w:lang w:val="bg-BG"/>
        </w:rPr>
        <w:t>кспозиция на настоящия климат:</w:t>
      </w:r>
    </w:p>
    <w:p w14:paraId="00A19C1A" w14:textId="0C73866A" w:rsidR="00BD1602" w:rsidRDefault="001E75D3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5FD6">
        <w:rPr>
          <w:rFonts w:ascii="Times New Roman" w:hAnsi="Times New Roman" w:cs="Times New Roman"/>
          <w:sz w:val="24"/>
          <w:szCs w:val="24"/>
        </w:rPr>
        <w:t xml:space="preserve">https://www.meteo.bg/bg - </w:t>
      </w:r>
      <w:proofErr w:type="spellStart"/>
      <w:r w:rsidRPr="00CF5FD6">
        <w:rPr>
          <w:rFonts w:ascii="Times New Roman" w:hAnsi="Times New Roman" w:cs="Times New Roman"/>
          <w:sz w:val="24"/>
          <w:szCs w:val="24"/>
        </w:rPr>
        <w:t>Национален</w:t>
      </w:r>
      <w:proofErr w:type="spellEnd"/>
      <w:r w:rsidRPr="00CF5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FD6">
        <w:rPr>
          <w:rFonts w:ascii="Times New Roman" w:hAnsi="Times New Roman" w:cs="Times New Roman"/>
          <w:sz w:val="24"/>
          <w:szCs w:val="24"/>
        </w:rPr>
        <w:t>институт</w:t>
      </w:r>
      <w:proofErr w:type="spellEnd"/>
      <w:r w:rsidRPr="00CF5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FD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F5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FD6">
        <w:rPr>
          <w:rFonts w:ascii="Times New Roman" w:hAnsi="Times New Roman" w:cs="Times New Roman"/>
          <w:sz w:val="24"/>
          <w:szCs w:val="24"/>
        </w:rPr>
        <w:t>метеорология</w:t>
      </w:r>
      <w:proofErr w:type="spellEnd"/>
      <w:r w:rsidRPr="00CF5F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F5FD6">
        <w:rPr>
          <w:rFonts w:ascii="Times New Roman" w:hAnsi="Times New Roman" w:cs="Times New Roman"/>
          <w:sz w:val="24"/>
          <w:szCs w:val="24"/>
        </w:rPr>
        <w:t>хидрология</w:t>
      </w:r>
      <w:proofErr w:type="spellEnd"/>
      <w:r w:rsidR="00CF5FD6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771121B1" w14:textId="41986CBF" w:rsidR="00BD1602" w:rsidRDefault="00000000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30" w:history="1">
        <w:r w:rsidR="00513F3F" w:rsidRPr="00D15A56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https://effis.jrc.ec.europa.eu/apps/effis.longterm.forecasts/</w:t>
        </w:r>
      </w:hyperlink>
      <w:r w:rsidR="00D50995" w:rsidRPr="00BD160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; https://effis.jrc.ec.europa.eu/apps/fire.risk.viewer/</w:t>
      </w:r>
      <w:r w:rsidR="00CF5FD6" w:rsidRPr="00BD1602">
        <w:rPr>
          <w:rFonts w:ascii="Times New Roman" w:hAnsi="Times New Roman" w:cs="Times New Roman"/>
          <w:sz w:val="24"/>
          <w:szCs w:val="24"/>
          <w:lang w:val="bg-BG"/>
        </w:rPr>
        <w:t xml:space="preserve"> - Европейската информационна система за горски пожари (</w:t>
      </w:r>
      <w:r w:rsidR="00CF5FD6" w:rsidRPr="00BD1602">
        <w:rPr>
          <w:rFonts w:ascii="Times New Roman" w:hAnsi="Times New Roman" w:cs="Times New Roman"/>
          <w:sz w:val="24"/>
          <w:szCs w:val="24"/>
        </w:rPr>
        <w:t>EFFIS)</w:t>
      </w:r>
      <w:r w:rsidR="00CF5FD6" w:rsidRPr="00BD1602">
        <w:rPr>
          <w:rFonts w:ascii="Times New Roman" w:hAnsi="Times New Roman" w:cs="Times New Roman"/>
          <w:sz w:val="24"/>
          <w:szCs w:val="24"/>
          <w:lang w:val="bg-BG"/>
        </w:rPr>
        <w:t xml:space="preserve">. От 2015 г. </w:t>
      </w:r>
      <w:r w:rsidR="00CF5FD6" w:rsidRPr="00BD1602">
        <w:rPr>
          <w:rFonts w:ascii="Times New Roman" w:hAnsi="Times New Roman" w:cs="Times New Roman"/>
          <w:sz w:val="24"/>
          <w:szCs w:val="24"/>
        </w:rPr>
        <w:t xml:space="preserve">EFFIS </w:t>
      </w:r>
      <w:r w:rsidR="00CF5FD6" w:rsidRPr="00BD1602">
        <w:rPr>
          <w:rFonts w:ascii="Times New Roman" w:hAnsi="Times New Roman" w:cs="Times New Roman"/>
          <w:sz w:val="24"/>
          <w:szCs w:val="24"/>
          <w:lang w:val="bg-BG"/>
        </w:rPr>
        <w:t>е част от програмата на ЕС „</w:t>
      </w:r>
      <w:proofErr w:type="gramStart"/>
      <w:r w:rsidR="00CF5FD6" w:rsidRPr="00BD1602">
        <w:rPr>
          <w:rFonts w:ascii="Times New Roman" w:hAnsi="Times New Roman" w:cs="Times New Roman"/>
          <w:sz w:val="24"/>
          <w:szCs w:val="24"/>
          <w:lang w:val="bg-BG"/>
        </w:rPr>
        <w:t>Коперник“</w:t>
      </w:r>
      <w:proofErr w:type="gramEnd"/>
      <w:r w:rsidR="00655F13" w:rsidRPr="00BD1602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4F0B1589" w14:textId="227B9A1C" w:rsidR="00655F13" w:rsidRPr="00BD1602" w:rsidRDefault="00655F13" w:rsidP="004C752A">
      <w:pPr>
        <w:pStyle w:val="ListParagraph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D1602">
        <w:rPr>
          <w:rFonts w:ascii="Times New Roman" w:hAnsi="Times New Roman" w:cs="Times New Roman"/>
          <w:sz w:val="24"/>
          <w:szCs w:val="24"/>
          <w:lang w:val="bg-BG"/>
        </w:rPr>
        <w:t>https://edo.jrc.ec.europa.eu/edov2/php/index.php?id=1111 – портал на Европейска обсерватория за сушите.</w:t>
      </w:r>
    </w:p>
    <w:p w14:paraId="44F48282" w14:textId="7632E9C8" w:rsidR="006B36B7" w:rsidRDefault="00F54F0C" w:rsidP="00CF3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случаите, в които проектът попада в територия, за която по данни на </w:t>
      </w:r>
      <w:hyperlink r:id="rId31" w:history="1">
        <w:r w:rsidR="00CF3831" w:rsidRPr="0069766A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http://weather.bg/0index.php?koiFail=modelsFire&amp;lng=0#</w:t>
        </w:r>
      </w:hyperlink>
      <w:r w:rsidR="00CF3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е определена степен на риск от пожари – „малък“ – следва да се отбележи </w:t>
      </w:r>
      <w:r w:rsidR="006B36B7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>0 - „ниска“</w:t>
      </w:r>
      <w:r w:rsidR="006B36B7">
        <w:rPr>
          <w:rFonts w:ascii="Times New Roman" w:hAnsi="Times New Roman" w:cs="Times New Roman"/>
          <w:sz w:val="24"/>
          <w:szCs w:val="24"/>
          <w:shd w:val="clear" w:color="auto" w:fill="C5E0B3" w:themeFill="accent6" w:themeFillTint="66"/>
          <w:lang w:val="bg-BG"/>
        </w:rPr>
        <w:t xml:space="preserve"> </w:t>
      </w:r>
      <w:r w:rsidR="006B36B7" w:rsidRPr="006B36B7">
        <w:rPr>
          <w:rFonts w:ascii="Times New Roman" w:hAnsi="Times New Roman" w:cs="Times New Roman"/>
          <w:sz w:val="24"/>
          <w:szCs w:val="24"/>
          <w:lang w:val="bg-BG"/>
        </w:rPr>
        <w:t>оценка на риска. Ако, попада върху територии, за които е определен „умерен“ риск – следва да се отбележи:</w:t>
      </w:r>
      <w:r w:rsidR="006B36B7" w:rsidRPr="00745A1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B36B7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1-„средна</w:t>
      </w:r>
      <w:r w:rsidR="006B36B7" w:rsidRPr="00E152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 w:themeFill="accent4"/>
          <w:lang w:val="bg-BG"/>
        </w:rPr>
        <w:t>“</w:t>
      </w:r>
      <w:r w:rsidR="006B36B7">
        <w:rPr>
          <w:rFonts w:ascii="Times New Roman" w:hAnsi="Times New Roman" w:cs="Times New Roman"/>
          <w:sz w:val="24"/>
          <w:szCs w:val="24"/>
          <w:lang w:val="bg-BG"/>
        </w:rPr>
        <w:t xml:space="preserve">, за територии с определен „голям“, „много голям“ или „екстремен“ риск, следва да се отбележи: </w:t>
      </w:r>
      <w:r w:rsidR="006B36B7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2-„</w:t>
      </w:r>
      <w:r w:rsidR="006B36B7" w:rsidRPr="00E152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висока“</w:t>
      </w:r>
      <w:r w:rsidR="00655F13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 xml:space="preserve"> </w:t>
      </w:r>
      <w:r w:rsidR="00655F13" w:rsidRPr="00655F13">
        <w:rPr>
          <w:rFonts w:ascii="Times New Roman" w:hAnsi="Times New Roman" w:cs="Times New Roman"/>
          <w:sz w:val="24"/>
          <w:szCs w:val="24"/>
          <w:lang w:val="bg-BG"/>
        </w:rPr>
        <w:t>Аналогична следва да бъде класификацията и спрямо останалите източници.</w:t>
      </w:r>
    </w:p>
    <w:p w14:paraId="06E91457" w14:textId="77777777" w:rsidR="00CF3831" w:rsidRDefault="00CF3831" w:rsidP="00CF3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2AC6F42" w14:textId="77777777" w:rsidR="00CF3831" w:rsidRPr="00655F13" w:rsidRDefault="00CF3831" w:rsidP="00CF3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F46D82C" w14:textId="6FAE26F4" w:rsidR="006A0A29" w:rsidRPr="006A0A29" w:rsidRDefault="00BD1602" w:rsidP="004C752A">
      <w:pPr>
        <w:pStyle w:val="ListParagraph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>Е</w:t>
      </w:r>
      <w:r w:rsidR="006A0A29" w:rsidRPr="006A0A29">
        <w:rPr>
          <w:rFonts w:ascii="Times New Roman" w:hAnsi="Times New Roman" w:cs="Times New Roman"/>
          <w:b/>
          <w:bCs/>
          <w:sz w:val="24"/>
          <w:szCs w:val="24"/>
          <w:lang w:val="bg-BG"/>
        </w:rPr>
        <w:t>кспозиция на бъдещия климат:</w:t>
      </w:r>
    </w:p>
    <w:p w14:paraId="31D8F6CC" w14:textId="4314652F" w:rsidR="006A0A29" w:rsidRDefault="00010D25" w:rsidP="004C752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10D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bg-BG"/>
        </w:rPr>
        <w:t>https://www.eea.europa.eu/data-and-maps/figures/overall-weather-driven-forest-fire-1</w:t>
      </w:r>
    </w:p>
    <w:p w14:paraId="28D6277F" w14:textId="6262255E" w:rsidR="00010D25" w:rsidRDefault="00010D25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010D25">
        <w:rPr>
          <w:rFonts w:ascii="Times New Roman" w:hAnsi="Times New Roman" w:cs="Times New Roman"/>
          <w:b/>
          <w:bCs/>
          <w:sz w:val="24"/>
          <w:szCs w:val="24"/>
          <w:lang w:val="bg-BG"/>
        </w:rPr>
        <w:t>Суша</w:t>
      </w:r>
    </w:p>
    <w:p w14:paraId="3FB16A45" w14:textId="57CC8070" w:rsidR="009A366E" w:rsidRPr="009A366E" w:rsidRDefault="009A366E" w:rsidP="0058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Сушата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е свързана</w:t>
      </w:r>
      <w:r w:rsidR="0095696B" w:rsidRPr="009A366E">
        <w:rPr>
          <w:rFonts w:ascii="Times New Roman" w:hAnsi="Times New Roman" w:cs="Times New Roman"/>
          <w:sz w:val="24"/>
          <w:szCs w:val="24"/>
        </w:rPr>
        <w:t xml:space="preserve"> </w:t>
      </w:r>
      <w:r w:rsidRPr="009A366E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големи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горски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пожари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промени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почвата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увеличават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цикличните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наводнения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и/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водят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слягане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земята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Тежките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засушавания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могат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доведат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недостиг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водни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запаси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с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мащабни</w:t>
      </w:r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социални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икономически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последици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Липсата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отрази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негативно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производството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услугите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66E">
        <w:rPr>
          <w:rFonts w:ascii="Times New Roman" w:hAnsi="Times New Roman" w:cs="Times New Roman"/>
          <w:sz w:val="24"/>
          <w:szCs w:val="24"/>
        </w:rPr>
        <w:t>електроенергия</w:t>
      </w:r>
      <w:proofErr w:type="spellEnd"/>
      <w:r w:rsidRPr="009A366E">
        <w:rPr>
          <w:rFonts w:ascii="Times New Roman" w:hAnsi="Times New Roman" w:cs="Times New Roman"/>
          <w:sz w:val="24"/>
          <w:szCs w:val="24"/>
        </w:rPr>
        <w:t>.</w:t>
      </w:r>
    </w:p>
    <w:p w14:paraId="06A5D523" w14:textId="089B0461" w:rsidR="005857AC" w:rsidRPr="005857AC" w:rsidRDefault="005857AC" w:rsidP="004C752A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857AC">
        <w:rPr>
          <w:rFonts w:ascii="Times New Roman" w:hAnsi="Times New Roman" w:cs="Times New Roman"/>
          <w:b/>
          <w:bCs/>
          <w:sz w:val="24"/>
          <w:szCs w:val="24"/>
          <w:lang w:val="bg-BG"/>
        </w:rPr>
        <w:t>Експозиция на настоящия климат:</w:t>
      </w:r>
    </w:p>
    <w:p w14:paraId="47686A2F" w14:textId="36D0E31E" w:rsidR="00E72B43" w:rsidRDefault="00E72B43" w:rsidP="00E7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Европейската обсерватория за сушите е услуга, предоставяна от Съвместния изследователски център на Европейската комисия. </w:t>
      </w:r>
    </w:p>
    <w:p w14:paraId="488C355F" w14:textId="0E66210F" w:rsidR="00E72B43" w:rsidRPr="00E72B43" w:rsidRDefault="00E72B43" w:rsidP="00E7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Порталът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обсерваторията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съдържа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информация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графики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и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динамични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редове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за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сушите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европейско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равнище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.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Тези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данни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могат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свободно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да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бъдат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изтеглени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за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офлайн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анализ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.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Обсерваторията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предоставя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инструмент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позволяващ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сравнение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между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няколко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показателя</w:t>
      </w:r>
      <w:proofErr w:type="spellEnd"/>
      <w:r w:rsidR="0095696B">
        <w:rPr>
          <w:rFonts w:ascii="Times New Roman" w:hAnsi="Times New Roman" w:cs="Times New Roman"/>
          <w:sz w:val="24"/>
          <w:szCs w:val="24"/>
          <w:lang w:val="bg-BG" w:eastAsia="en-GB"/>
        </w:rPr>
        <w:t>,</w:t>
      </w:r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или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сравнение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между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стойностите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един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и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същ</w:t>
      </w:r>
      <w:proofErr w:type="spellEnd"/>
      <w:r w:rsidR="0095696B">
        <w:rPr>
          <w:rFonts w:ascii="Times New Roman" w:hAnsi="Times New Roman" w:cs="Times New Roman"/>
          <w:sz w:val="24"/>
          <w:szCs w:val="24"/>
          <w:lang w:val="bg-BG" w:eastAsia="en-GB"/>
        </w:rPr>
        <w:t>и</w:t>
      </w:r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показател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различно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време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45E85241" w14:textId="77777777" w:rsidR="00E72B43" w:rsidRPr="00E72B43" w:rsidRDefault="00E72B43" w:rsidP="00E7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Мониторингът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сушите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основава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анализ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последователни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индикатори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представящи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различни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компоненти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хидроложкия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цикъл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например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валеж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утаяване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нива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хранилищата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течение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реките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нива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подпочвените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води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или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специфични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въздействия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например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стресово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състояние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водите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в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растителността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),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които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свързани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с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определен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вид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суша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7CA87228" w14:textId="77777777" w:rsidR="00E72B43" w:rsidRPr="00E72B43" w:rsidRDefault="00E72B43" w:rsidP="00E7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Обсерваторията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предоставя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следните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показатели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за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сушите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европейско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равнище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>:</w:t>
      </w:r>
    </w:p>
    <w:p w14:paraId="3B4EB7DD" w14:textId="7BA421CD" w:rsid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Стандартизиран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индекс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за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утаяване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(SPI)</w:t>
      </w:r>
      <w:r>
        <w:rPr>
          <w:rFonts w:ascii="Times New Roman" w:hAnsi="Times New Roman" w:cs="Times New Roman"/>
          <w:sz w:val="24"/>
          <w:szCs w:val="24"/>
          <w:lang w:val="bg-BG" w:eastAsia="en-GB"/>
        </w:rPr>
        <w:t>;</w:t>
      </w:r>
    </w:p>
    <w:p w14:paraId="51678DF9" w14:textId="77777777" w:rsidR="00E72B43" w:rsidRP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Стандартизиран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показател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за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снежното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покритие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(SSPI)</w:t>
      </w:r>
      <w:r w:rsidRPr="00BD1602">
        <w:rPr>
          <w:rFonts w:ascii="Times New Roman" w:hAnsi="Times New Roman" w:cs="Times New Roman"/>
          <w:sz w:val="24"/>
          <w:szCs w:val="24"/>
          <w:lang w:eastAsia="en-GB"/>
        </w:rPr>
        <w:t>;</w:t>
      </w:r>
    </w:p>
    <w:p w14:paraId="6F95B9B6" w14:textId="77777777" w:rsid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Аномалия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при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почвената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влага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(SMA)</w:t>
      </w:r>
    </w:p>
    <w:p w14:paraId="3860F060" w14:textId="77777777" w:rsidR="00E72B43" w:rsidRP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Аномалия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състоянието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растителността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(FAPAR Anomaly)</w:t>
      </w:r>
      <w:r w:rsidRPr="00BD1602">
        <w:rPr>
          <w:rFonts w:ascii="Times New Roman" w:hAnsi="Times New Roman" w:cs="Times New Roman"/>
          <w:sz w:val="24"/>
          <w:szCs w:val="24"/>
          <w:lang w:eastAsia="en-GB"/>
        </w:rPr>
        <w:t>;</w:t>
      </w:r>
    </w:p>
    <w:p w14:paraId="594F9D98" w14:textId="77777777" w:rsidR="00E72B43" w:rsidRP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Индекс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ниския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поток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(LFI)</w:t>
      </w:r>
      <w:r w:rsidRPr="00BD1602">
        <w:rPr>
          <w:rFonts w:ascii="Times New Roman" w:hAnsi="Times New Roman" w:cs="Times New Roman"/>
          <w:sz w:val="24"/>
          <w:szCs w:val="24"/>
          <w:lang w:eastAsia="en-GB"/>
        </w:rPr>
        <w:t>;</w:t>
      </w:r>
    </w:p>
    <w:p w14:paraId="7992E995" w14:textId="77777777" w:rsidR="00E72B43" w:rsidRP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Индекс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на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горещи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и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студени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вълни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(HCWI)</w:t>
      </w:r>
      <w:r w:rsidRPr="00BD1602">
        <w:rPr>
          <w:rFonts w:ascii="Times New Roman" w:hAnsi="Times New Roman" w:cs="Times New Roman"/>
          <w:sz w:val="24"/>
          <w:szCs w:val="24"/>
          <w:lang w:eastAsia="en-GB"/>
        </w:rPr>
        <w:t>;</w:t>
      </w:r>
    </w:p>
    <w:p w14:paraId="71274691" w14:textId="1417F13E" w:rsidR="00E72B43" w:rsidRPr="00E72B43" w:rsidRDefault="00E72B43" w:rsidP="004C752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Комбиниран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показател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за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E72B43">
        <w:rPr>
          <w:rFonts w:ascii="Times New Roman" w:hAnsi="Times New Roman" w:cs="Times New Roman"/>
          <w:sz w:val="24"/>
          <w:szCs w:val="24"/>
          <w:lang w:eastAsia="en-GB"/>
        </w:rPr>
        <w:t>сушите</w:t>
      </w:r>
      <w:proofErr w:type="spellEnd"/>
      <w:r w:rsidRPr="00E72B43">
        <w:rPr>
          <w:rFonts w:ascii="Times New Roman" w:hAnsi="Times New Roman" w:cs="Times New Roman"/>
          <w:sz w:val="24"/>
          <w:szCs w:val="24"/>
          <w:lang w:eastAsia="en-GB"/>
        </w:rPr>
        <w:t xml:space="preserve"> (CDI)</w:t>
      </w:r>
      <w:r w:rsidRPr="00BD1602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5E823D98" w14:textId="147D30E6" w:rsidR="00E72B43" w:rsidRDefault="00E72B43" w:rsidP="00E72B43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val="bg-BG" w:eastAsia="en-GB"/>
        </w:rPr>
        <w:t xml:space="preserve">За настоящите цели кандидатите следва да ползват комбиниран показател за сушите 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(Combined Drought Indicator, CDI). </w:t>
      </w:r>
      <w:r>
        <w:rPr>
          <w:rFonts w:ascii="Times New Roman" w:hAnsi="Times New Roman" w:cs="Times New Roman"/>
          <w:sz w:val="24"/>
          <w:szCs w:val="24"/>
          <w:lang w:val="bg-BG" w:eastAsia="en-GB"/>
        </w:rPr>
        <w:t xml:space="preserve">Повече информация може да бъде открита на </w:t>
      </w:r>
      <w:r>
        <w:rPr>
          <w:rFonts w:ascii="Times New Roman" w:hAnsi="Times New Roman" w:cs="Times New Roman"/>
          <w:sz w:val="24"/>
          <w:szCs w:val="24"/>
          <w:lang w:val="bg-BG" w:eastAsia="en-GB"/>
        </w:rPr>
        <w:lastRenderedPageBreak/>
        <w:t xml:space="preserve">портала на Европейската обсерватория за сушите: </w:t>
      </w:r>
      <w:hyperlink r:id="rId32" w:history="1">
        <w:r w:rsidR="0031182E" w:rsidRPr="004A1F93">
          <w:rPr>
            <w:rStyle w:val="Hyperlink"/>
            <w:rFonts w:ascii="Times New Roman" w:hAnsi="Times New Roman" w:cs="Times New Roman"/>
            <w:sz w:val="24"/>
            <w:szCs w:val="24"/>
            <w:lang w:eastAsia="en-GB"/>
          </w:rPr>
          <w:t>https://edo.jrc.ec.europa.eu/edov2/php/index.php?id=1000</w:t>
        </w:r>
      </w:hyperlink>
    </w:p>
    <w:p w14:paraId="4BFFF043" w14:textId="04F28072" w:rsidR="005857AC" w:rsidRPr="005857AC" w:rsidRDefault="005857AC" w:rsidP="004C752A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857AC">
        <w:rPr>
          <w:rFonts w:ascii="Times New Roman" w:hAnsi="Times New Roman" w:cs="Times New Roman"/>
          <w:b/>
          <w:bCs/>
          <w:sz w:val="24"/>
          <w:szCs w:val="24"/>
          <w:lang w:val="bg-BG"/>
        </w:rPr>
        <w:t>Експозиция на бъдещия климат:</w:t>
      </w:r>
    </w:p>
    <w:p w14:paraId="6CFB1654" w14:textId="63E26C52" w:rsidR="00501645" w:rsidRPr="005B04DE" w:rsidRDefault="00BD1E53" w:rsidP="005B04D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en-GB"/>
        </w:rPr>
      </w:pPr>
      <w:r>
        <w:rPr>
          <w:rFonts w:ascii="Times New Roman" w:hAnsi="Times New Roman" w:cs="Times New Roman"/>
          <w:sz w:val="24"/>
          <w:szCs w:val="24"/>
          <w:lang w:val="bg-BG" w:eastAsia="en-GB"/>
        </w:rPr>
        <w:t>Като източник на информация за оценка на експозиция на бъдещия климат може да се ползва Европейска агенция по околна среда (ЕАОС), която е разработила модел за суша при два сценария за периода 2041-2070 г. – средни</w:t>
      </w:r>
      <w:r w:rsidRPr="005B04DE">
        <w:rPr>
          <w:rFonts w:ascii="Times New Roman" w:hAnsi="Times New Roman" w:cs="Times New Roman"/>
          <w:sz w:val="24"/>
          <w:szCs w:val="24"/>
          <w:lang w:val="bg-BG" w:eastAsia="en-GB"/>
        </w:rPr>
        <w:t xml:space="preserve"> нива на емисии – </w:t>
      </w:r>
      <w:r w:rsidRPr="005B04DE">
        <w:rPr>
          <w:rFonts w:ascii="Times New Roman" w:hAnsi="Times New Roman" w:cs="Times New Roman"/>
          <w:sz w:val="24"/>
          <w:szCs w:val="24"/>
          <w:lang w:eastAsia="en-GB"/>
        </w:rPr>
        <w:t xml:space="preserve">RCP4.5 </w:t>
      </w:r>
      <w:r w:rsidRPr="005B04DE">
        <w:rPr>
          <w:rFonts w:ascii="Times New Roman" w:hAnsi="Times New Roman" w:cs="Times New Roman"/>
          <w:sz w:val="24"/>
          <w:szCs w:val="24"/>
          <w:lang w:val="bg-BG" w:eastAsia="en-GB"/>
        </w:rPr>
        <w:t xml:space="preserve">и високи нива на емисии </w:t>
      </w:r>
      <w:r w:rsidRPr="005B04DE">
        <w:rPr>
          <w:rFonts w:ascii="Times New Roman" w:hAnsi="Times New Roman" w:cs="Times New Roman"/>
          <w:sz w:val="24"/>
          <w:szCs w:val="24"/>
          <w:lang w:eastAsia="en-GB"/>
        </w:rPr>
        <w:t>RCP8.5:</w:t>
      </w:r>
    </w:p>
    <w:p w14:paraId="096A37D8" w14:textId="3C7FAF78" w:rsidR="00BD1E53" w:rsidRDefault="00000000" w:rsidP="003517E2">
      <w:pPr>
        <w:pStyle w:val="ListParagraph"/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sz w:val="24"/>
          <w:szCs w:val="24"/>
          <w:lang w:eastAsia="en-GB"/>
        </w:rPr>
      </w:pPr>
      <w:hyperlink r:id="rId33" w:history="1">
        <w:r w:rsidR="00BD1E53" w:rsidRPr="004A1F93">
          <w:rPr>
            <w:rStyle w:val="Hyperlink"/>
            <w:rFonts w:ascii="Times New Roman" w:hAnsi="Times New Roman" w:cs="Times New Roman"/>
            <w:sz w:val="24"/>
            <w:szCs w:val="24"/>
            <w:lang w:eastAsia="en-GB"/>
          </w:rPr>
          <w:t>https://www.eea.europa.eu/data-and-maps/figures/projected-change-in-meteorological-drought</w:t>
        </w:r>
      </w:hyperlink>
    </w:p>
    <w:p w14:paraId="39AAE0EB" w14:textId="005C6882" w:rsidR="00CF3831" w:rsidRPr="00CF3831" w:rsidRDefault="00CF3831" w:rsidP="00CF383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en-GB"/>
        </w:rPr>
      </w:pP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Препоръчваме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кандидатите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работят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сценарий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средни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нива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831">
        <w:rPr>
          <w:rFonts w:ascii="Times New Roman" w:hAnsi="Times New Roman" w:cs="Times New Roman"/>
          <w:sz w:val="24"/>
          <w:szCs w:val="24"/>
        </w:rPr>
        <w:t>емисии</w:t>
      </w:r>
      <w:proofErr w:type="spellEnd"/>
      <w:r w:rsidRPr="00CF3831">
        <w:rPr>
          <w:rFonts w:ascii="Times New Roman" w:hAnsi="Times New Roman" w:cs="Times New Roman"/>
          <w:sz w:val="24"/>
          <w:szCs w:val="24"/>
        </w:rPr>
        <w:t xml:space="preserve"> – </w:t>
      </w:r>
      <w:r w:rsidRPr="00CF3831">
        <w:rPr>
          <w:rFonts w:ascii="Times New Roman" w:hAnsi="Times New Roman" w:cs="Times New Roman"/>
          <w:sz w:val="24"/>
          <w:szCs w:val="24"/>
          <w:lang w:val="bg-BG"/>
        </w:rPr>
        <w:t>RCP4.5.</w:t>
      </w:r>
    </w:p>
    <w:p w14:paraId="055273F3" w14:textId="77777777" w:rsidR="005B04DE" w:rsidRDefault="00BD1E53" w:rsidP="005B04D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en-GB"/>
        </w:rPr>
      </w:pPr>
      <w:r>
        <w:rPr>
          <w:rFonts w:ascii="Times New Roman" w:hAnsi="Times New Roman" w:cs="Times New Roman"/>
          <w:sz w:val="24"/>
          <w:szCs w:val="24"/>
          <w:lang w:val="bg-BG" w:eastAsia="en-GB"/>
        </w:rPr>
        <w:t>На картите са представени проекции, базирани на тенденции за периода 1981-2010 г.</w:t>
      </w:r>
    </w:p>
    <w:p w14:paraId="1269A22E" w14:textId="7ED47D07" w:rsidR="005B04DE" w:rsidRPr="005B04DE" w:rsidRDefault="005B04DE" w:rsidP="005B04D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B04DE">
        <w:rPr>
          <w:rFonts w:ascii="Times New Roman" w:hAnsi="Times New Roman" w:cs="Times New Roman"/>
          <w:sz w:val="24"/>
          <w:szCs w:val="24"/>
          <w:lang w:val="bg-BG"/>
        </w:rPr>
        <w:t xml:space="preserve">В случаите, когато територията на проекта </w:t>
      </w:r>
      <w:r>
        <w:rPr>
          <w:rFonts w:ascii="Times New Roman" w:hAnsi="Times New Roman" w:cs="Times New Roman"/>
          <w:sz w:val="24"/>
          <w:szCs w:val="24"/>
          <w:lang w:val="bg-BG"/>
        </w:rPr>
        <w:t>попада в територия с брой събития на суша за 10 години в интервала &lt;-0.2 до 0.1</w:t>
      </w:r>
      <w:r w:rsidRPr="005B04DE">
        <w:rPr>
          <w:rFonts w:ascii="Times New Roman" w:hAnsi="Times New Roman" w:cs="Times New Roman"/>
          <w:sz w:val="24"/>
          <w:szCs w:val="24"/>
          <w:lang w:val="bg-BG"/>
        </w:rPr>
        <w:t xml:space="preserve">, следва да се отбележи </w:t>
      </w:r>
      <w:r w:rsidRPr="005B04DE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>0 - „ниска“</w:t>
      </w:r>
      <w:r w:rsidRPr="005B04DE">
        <w:rPr>
          <w:rFonts w:ascii="Times New Roman" w:hAnsi="Times New Roman" w:cs="Times New Roman"/>
          <w:sz w:val="24"/>
          <w:szCs w:val="24"/>
          <w:shd w:val="clear" w:color="auto" w:fill="C5E0B3" w:themeFill="accent6" w:themeFillTint="66"/>
          <w:lang w:val="bg-BG"/>
        </w:rPr>
        <w:t xml:space="preserve"> </w:t>
      </w:r>
      <w:r w:rsidRPr="005B04DE">
        <w:rPr>
          <w:rFonts w:ascii="Times New Roman" w:hAnsi="Times New Roman" w:cs="Times New Roman"/>
          <w:sz w:val="24"/>
          <w:szCs w:val="24"/>
          <w:lang w:val="bg-BG"/>
        </w:rPr>
        <w:t xml:space="preserve">оценка на риска. Ако, попада в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територия с брой събития на суша за 10 години в интервала 01.1-0.3 </w:t>
      </w:r>
      <w:r w:rsidRPr="005B04DE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Pr="005B04DE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1-„средна</w:t>
      </w:r>
      <w:r w:rsidRPr="005B04DE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 w:themeFill="accent4"/>
          <w:lang w:val="bg-BG"/>
        </w:rPr>
        <w:t>“</w:t>
      </w:r>
      <w:r w:rsidRPr="005B04DE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за интервала 0.3 - </w:t>
      </w:r>
      <w:r w:rsidRPr="005B04DE">
        <w:rPr>
          <w:rFonts w:ascii="Times New Roman" w:hAnsi="Times New Roman" w:cs="Times New Roman"/>
          <w:sz w:val="24"/>
          <w:szCs w:val="24"/>
          <w:u w:val="single"/>
          <w:lang w:val="bg-BG"/>
        </w:rPr>
        <w:t>&gt;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7 </w:t>
      </w:r>
      <w:r w:rsidRPr="005B04DE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Pr="005B04DE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2-„висока“</w:t>
      </w:r>
    </w:p>
    <w:p w14:paraId="68DA7A7D" w14:textId="0A773D9F" w:rsidR="0031182E" w:rsidRPr="002504DE" w:rsidRDefault="001D10D9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04DE">
        <w:rPr>
          <w:rFonts w:ascii="Times New Roman" w:hAnsi="Times New Roman" w:cs="Times New Roman"/>
          <w:b/>
          <w:bCs/>
          <w:sz w:val="24"/>
          <w:szCs w:val="24"/>
          <w:lang w:val="bg-BG"/>
        </w:rPr>
        <w:t>Наводнения</w:t>
      </w:r>
    </w:p>
    <w:p w14:paraId="6C6EFE3C" w14:textId="4D8AEA57" w:rsidR="00E72B43" w:rsidRDefault="00334FDC" w:rsidP="00E7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Наводнението е временно покриване с вода на земен участък, който обичайно не е покрит с вода, включително от реки, планински потоци, предизвикани от морето наводнения. Рискът от наводнения е съчетанието от вероятността за наводняване и възможните неблагоприятни последици за човешкото здраве, околната среда, културното наследство, техническата инфраструктура и стопанската дейност, свързани с наводненията.</w:t>
      </w:r>
    </w:p>
    <w:p w14:paraId="79CC151D" w14:textId="12524DD8" w:rsidR="00890C72" w:rsidRDefault="00890C72" w:rsidP="00890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 оценка </w:t>
      </w:r>
      <w:r w:rsidRPr="002A7A11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експозицията на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настоящия </w:t>
      </w:r>
      <w:r w:rsidRPr="002A7A11">
        <w:rPr>
          <w:rFonts w:ascii="Times New Roman" w:hAnsi="Times New Roman" w:cs="Times New Roman"/>
          <w:b/>
          <w:bCs/>
          <w:sz w:val="24"/>
          <w:szCs w:val="24"/>
          <w:lang w:val="bg-BG"/>
        </w:rPr>
        <w:t>климат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по отношение на риска от наводнения, кандидатите следва да оценят местоположението на проекта спрямо районите със значителен потенциален риск </w:t>
      </w:r>
      <w:r>
        <w:rPr>
          <w:rFonts w:ascii="Times New Roman" w:hAnsi="Times New Roman" w:cs="Times New Roman"/>
          <w:sz w:val="24"/>
          <w:szCs w:val="24"/>
          <w:lang w:val="bg-BG"/>
        </w:rPr>
        <w:t>(РЗПРН) от наводнения, на база картите на риска от наводнения. За целта кандидатите следва да проверят местоположението на проекта спрямо определените РЗПРН в рамките на ПУРН 2022-2027 г., налични на следните интернет адреси:</w:t>
      </w:r>
    </w:p>
    <w:p w14:paraId="2552F578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„Дунавски район“, Приложение 13 към Предварителна оценка на риска от наводнения (ПОРН) 2022-2027 г. - </w:t>
      </w:r>
      <w:hyperlink r:id="rId34" w:history="1">
        <w:r w:rsidRPr="004A1F9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http://www.bd-</w:t>
        </w:r>
        <w:r w:rsidRPr="004A1F9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lastRenderedPageBreak/>
          <w:t>dunav.org/content/upravlenie-na-vodite/plan-za-upravlenie-na-riska-ot-navodneniia-2022-2027/predvaritelna-ocenka-na-riska-ot-navodneniia-v-dunavski-rayon/</w:t>
        </w:r>
      </w:hyperlink>
    </w:p>
    <w:p w14:paraId="7A9FC0DA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„Западнобеломорски район“, Приложение 13 към ПОРН 2022-2027 г. - </w:t>
      </w:r>
      <w:hyperlink r:id="rId35" w:history="1">
        <w:r w:rsidRPr="004A1F93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https://wabd.bg/content/%d0%bf%d0%be%d1%80%d0%bd-2022-2027/</w:t>
        </w:r>
      </w:hyperlink>
    </w:p>
    <w:p w14:paraId="5DB6573E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„Източнобеломорски район“, Приложение 13 към ПОРН 2022-2027 г.- </w:t>
      </w:r>
      <w:r>
        <w:fldChar w:fldCharType="begin"/>
      </w:r>
      <w:r>
        <w:instrText>HYPERLINK "https://earbd.bg/indexdetails.php?menu_id=809"</w:instrText>
      </w:r>
      <w:r>
        <w:fldChar w:fldCharType="separate"/>
      </w:r>
      <w:r w:rsidRPr="004A1F93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https://earbd.bg/indexdetails.php?menu_id=809</w:t>
      </w:r>
      <w:r>
        <w:rPr>
          <w:rStyle w:val="Hyperlink"/>
          <w:rFonts w:ascii="Times New Roman" w:hAnsi="Times New Roman" w:cs="Times New Roman"/>
          <w:sz w:val="24"/>
          <w:szCs w:val="24"/>
          <w:lang w:val="bg-BG"/>
        </w:rPr>
        <w:fldChar w:fldCharType="end"/>
      </w:r>
    </w:p>
    <w:p w14:paraId="373DBCAA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„Черноморски район“, Приложение 13 към ПОРН 2022-2027 г.- </w:t>
      </w:r>
      <w:r>
        <w:fldChar w:fldCharType="begin"/>
      </w:r>
      <w:r>
        <w:instrText>HYPERLINK "https://www.bsbd.org/bg/index_bg_965885.html"</w:instrText>
      </w:r>
      <w:r>
        <w:fldChar w:fldCharType="separate"/>
      </w:r>
      <w:r w:rsidRPr="004A1F93">
        <w:rPr>
          <w:rStyle w:val="Hyperlink"/>
          <w:rFonts w:ascii="Times New Roman" w:hAnsi="Times New Roman" w:cs="Times New Roman"/>
          <w:sz w:val="24"/>
          <w:szCs w:val="24"/>
          <w:lang w:val="bg-BG"/>
        </w:rPr>
        <w:t>https://www.bsbd.org/bg/index_bg_965885.html</w:t>
      </w:r>
      <w:r>
        <w:rPr>
          <w:rStyle w:val="Hyperlink"/>
          <w:rFonts w:ascii="Times New Roman" w:hAnsi="Times New Roman" w:cs="Times New Roman"/>
          <w:sz w:val="24"/>
          <w:szCs w:val="24"/>
          <w:lang w:val="bg-BG"/>
        </w:rPr>
        <w:fldChar w:fldCharType="end"/>
      </w:r>
    </w:p>
    <w:p w14:paraId="567BA91D" w14:textId="77777777" w:rsidR="00890C72" w:rsidRDefault="00890C72" w:rsidP="00890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случаите, когато проектът не попада в РЗПРН – няма риск. В случай, че попада, оценката следва да бъде извършена спрямо следните таблици* относно класиране на цялостния риск от наводнения, произхождащи от извършено моделиране на вероятност от 20-, 100- и 1000-годишен период на повторение: </w:t>
      </w:r>
    </w:p>
    <w:p w14:paraId="611391D4" w14:textId="77777777" w:rsidR="00890C72" w:rsidRPr="00B30C5E" w:rsidRDefault="00890C72" w:rsidP="00890C72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Дунавски район за басейново управление:</w:t>
      </w:r>
    </w:p>
    <w:tbl>
      <w:tblPr>
        <w:tblW w:w="4957" w:type="dxa"/>
        <w:jc w:val="center"/>
        <w:tblLayout w:type="fixed"/>
        <w:tblCellMar>
          <w:left w:w="0" w:type="dxa"/>
        </w:tblCellMar>
        <w:tblLook w:val="0420" w:firstRow="1" w:lastRow="0" w:firstColumn="0" w:lastColumn="0" w:noHBand="0" w:noVBand="1"/>
      </w:tblPr>
      <w:tblGrid>
        <w:gridCol w:w="2295"/>
        <w:gridCol w:w="2662"/>
      </w:tblGrid>
      <w:tr w:rsidR="00890C72" w:rsidRPr="00B30C5E" w14:paraId="59E30178" w14:textId="77777777" w:rsidTr="00023160">
        <w:trPr>
          <w:trHeight w:val="255"/>
          <w:tblHeader/>
          <w:jc w:val="center"/>
        </w:trPr>
        <w:tc>
          <w:tcPr>
            <w:tcW w:w="229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E7E6E6" w:themeColor="background2"/>
              <w:right w:val="single" w:sz="4" w:space="0" w:color="FFFFFF" w:themeColor="background1"/>
            </w:tcBorders>
            <w:shd w:val="clear" w:color="auto" w:fill="4472C4" w:themeFill="accent1"/>
            <w:noWrap/>
            <w:hideMark/>
          </w:tcPr>
          <w:p w14:paraId="46CE591E" w14:textId="77777777" w:rsidR="00890C72" w:rsidRPr="00B30C5E" w:rsidRDefault="00890C72" w:rsidP="00023160">
            <w:pPr>
              <w:pStyle w:val="TableHeadingLeft"/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hAnsi="Times New Roman" w:cs="Times New Roman"/>
                <w:bCs/>
                <w:sz w:val="22"/>
                <w:szCs w:val="22"/>
                <w:lang w:val="bg"/>
              </w:rPr>
              <w:t>РЗПРН</w:t>
            </w:r>
          </w:p>
        </w:tc>
        <w:tc>
          <w:tcPr>
            <w:tcW w:w="2662" w:type="dxa"/>
            <w:tcBorders>
              <w:top w:val="single" w:sz="4" w:space="0" w:color="4472C4" w:themeColor="accent1"/>
              <w:left w:val="single" w:sz="4" w:space="0" w:color="FFFFFF" w:themeColor="background1"/>
              <w:bottom w:val="single" w:sz="4" w:space="0" w:color="E7E6E6" w:themeColor="background2"/>
              <w:right w:val="single" w:sz="4" w:space="0" w:color="FFFFFF" w:themeColor="background1"/>
            </w:tcBorders>
            <w:shd w:val="clear" w:color="auto" w:fill="4472C4" w:themeFill="accent1"/>
            <w:noWrap/>
            <w:hideMark/>
          </w:tcPr>
          <w:p w14:paraId="753DAB56" w14:textId="77777777" w:rsidR="00890C72" w:rsidRPr="00B30C5E" w:rsidRDefault="00890C72" w:rsidP="00023160">
            <w:pPr>
              <w:pStyle w:val="TableHeadingLeft"/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hAnsi="Times New Roman" w:cs="Times New Roman"/>
                <w:bCs/>
                <w:sz w:val="22"/>
                <w:szCs w:val="22"/>
                <w:lang w:val="bg"/>
              </w:rPr>
              <w:t>Клас</w:t>
            </w:r>
          </w:p>
        </w:tc>
      </w:tr>
      <w:tr w:rsidR="00890C72" w:rsidRPr="00B30C5E" w14:paraId="7F28191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74BC42E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BG1_APSFR_DU_001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7560018B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47D5935A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40589C31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BG1_APSFR_IS_041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226CED3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51913A5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6782AFE5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BG1_APSFR_YN_023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1BA2D9FB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580077D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4B77F25F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BG1_APSFR_OS_021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539A0D63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00C53062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25033E84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BG1_APSFR_VT_011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088210A5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57558EE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27DDDA0C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BG1_APSFR_YN_101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0502CBE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3FBCE3E1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08585A00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BG1_APSFR_DB_100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40816999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229A829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4C7F0BA6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BG1_APSFR_OG_100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40EEC223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7A3C4D2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1C90DECF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BG1_APSFR_IS_033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7CC059A7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75CA210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7669E51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BG1_APSFR_YN_011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57871F57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2BAE3CF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6662BE65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BG1_APSFR_IS_101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752F1E67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08FFE0C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5665D121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BG1_APSFR_RL_014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1B14D36E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282727C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5B5F0683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BG1_APSFR_YN_031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0000"/>
            <w:noWrap/>
            <w:vAlign w:val="bottom"/>
            <w:hideMark/>
          </w:tcPr>
          <w:p w14:paraId="6789AFB9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6C698E7F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012D8910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BG1_APSFR_IS_011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4AEFCBC8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31C0EC1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288C9773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BG1_APSFR_OS_031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349ACD40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63D53B86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512EE289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BG1_APSFR_YN_041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0EB57EFC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32FFD8AA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06596371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BG1_APSFR_YN_022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2E489EC6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0BB9DABF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1C27B738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BG1_APSFR_DB_101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3AACA16E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760EB72B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7409866F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BG1_APSFR_OS_011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2C77413E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26A9CE9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2D95F00C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BG1_APSFR_IS_102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6C26C6E9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4878E7D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5B67005F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lastRenderedPageBreak/>
              <w:t>BG1_APSFR_VT_100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198618F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3A08361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616305B6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BG1_APSFR_IS_100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2EDEF275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2CFA6D1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680FE40C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BG1_APSFR_OS_012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FFC000" w:themeFill="accent4"/>
            <w:noWrap/>
            <w:vAlign w:val="bottom"/>
            <w:hideMark/>
          </w:tcPr>
          <w:p w14:paraId="44AC9C71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134F0EF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1E382DF4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BG1_APSFR_YN_021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6C47A342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7947A272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5AFDFA76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BG1_APSFR_OG_101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C7E6DD0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3D51B690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4C2FE01B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BG1_APSFR_IS_031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63B54CD7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0A68B8A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02D57FB8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BG1_APSFR_RL_011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3915B4F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459EF313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6E8085B4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BG1_APSFR_YN_061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3963C95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5D8D0AD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7DDFFCA9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BG1_APSFR_OG_061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14ECDAA8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69223374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06E6A418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BG1_APSFR_RL_100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931DE18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18E8E730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601CE931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BG1_APSFR_RL_101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02AE6E6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748015A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39F9E9E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BG1_APSFR_RL_102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438F88CE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5BFCD91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70CBD187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BG1_APSFR_OG_012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6321FDA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59C69A01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0E223575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BG1_APSFR_WO_051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51699003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4132045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4472C4" w:themeColor="accent1"/>
              <w:right w:val="single" w:sz="4" w:space="0" w:color="E7E6E6" w:themeColor="background2"/>
            </w:tcBorders>
            <w:shd w:val="clear" w:color="auto" w:fill="auto"/>
            <w:noWrap/>
            <w:vAlign w:val="bottom"/>
            <w:hideMark/>
          </w:tcPr>
          <w:p w14:paraId="330F0D2D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BG1_APSFR_YN_100</w:t>
            </w:r>
          </w:p>
        </w:tc>
        <w:tc>
          <w:tcPr>
            <w:tcW w:w="266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4472C4" w:themeColor="accent1"/>
              <w:right w:val="single" w:sz="4" w:space="0" w:color="E7E6E6" w:themeColor="background2"/>
            </w:tcBorders>
            <w:shd w:val="clear" w:color="auto" w:fill="92D050"/>
            <w:noWrap/>
            <w:vAlign w:val="bottom"/>
            <w:hideMark/>
          </w:tcPr>
          <w:p w14:paraId="63795801" w14:textId="77777777" w:rsidR="00890C72" w:rsidRPr="00B30C5E" w:rsidRDefault="00890C72" w:rsidP="00023160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0C5E">
              <w:rPr>
                <w:rFonts w:ascii="Times New Roman" w:eastAsia="Times New Roman" w:hAnsi="Times New Roman" w:cs="Times New Roman"/>
                <w:sz w:val="22"/>
                <w:szCs w:val="22"/>
                <w:lang w:val="bg"/>
              </w:rPr>
              <w:t>Нисък</w:t>
            </w:r>
          </w:p>
        </w:tc>
      </w:tr>
    </w:tbl>
    <w:p w14:paraId="36DD5F9D" w14:textId="77777777" w:rsidR="00890C72" w:rsidRDefault="00890C72" w:rsidP="00890C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5A9D3FD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Западнобеломорски район за басейново управление:</w:t>
      </w:r>
    </w:p>
    <w:tbl>
      <w:tblPr>
        <w:tblW w:w="4957" w:type="dxa"/>
        <w:jc w:val="center"/>
        <w:tblLayout w:type="fixed"/>
        <w:tblCellMar>
          <w:left w:w="0" w:type="dxa"/>
        </w:tblCellMar>
        <w:tblLook w:val="0420" w:firstRow="1" w:lastRow="0" w:firstColumn="0" w:lastColumn="0" w:noHBand="0" w:noVBand="1"/>
      </w:tblPr>
      <w:tblGrid>
        <w:gridCol w:w="2295"/>
        <w:gridCol w:w="2662"/>
      </w:tblGrid>
      <w:tr w:rsidR="00890C72" w:rsidRPr="00B30C5E" w14:paraId="22F343F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5E9CAE"/>
              <w:left w:val="single" w:sz="4" w:space="0" w:color="5E9CAE"/>
              <w:bottom w:val="single" w:sz="4" w:space="0" w:color="E4E4E4"/>
              <w:right w:val="single" w:sz="4" w:space="0" w:color="FFFFFF"/>
            </w:tcBorders>
            <w:shd w:val="clear" w:color="auto" w:fill="5E9CAE"/>
            <w:noWrap/>
            <w:hideMark/>
          </w:tcPr>
          <w:p w14:paraId="3F367577" w14:textId="77777777" w:rsidR="00890C72" w:rsidRPr="00B30C5E" w:rsidRDefault="00890C72" w:rsidP="00023160">
            <w:pPr>
              <w:keepNext/>
              <w:spacing w:before="40" w:after="20" w:line="288" w:lineRule="auto"/>
              <w:jc w:val="center"/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  <w:t>РЗПРН</w:t>
            </w:r>
          </w:p>
        </w:tc>
        <w:tc>
          <w:tcPr>
            <w:tcW w:w="2662" w:type="dxa"/>
            <w:tcBorders>
              <w:top w:val="single" w:sz="4" w:space="0" w:color="5E9CAE"/>
              <w:left w:val="single" w:sz="4" w:space="0" w:color="FFFFFF"/>
              <w:bottom w:val="single" w:sz="4" w:space="0" w:color="E4E4E4"/>
              <w:right w:val="single" w:sz="4" w:space="0" w:color="FFFFFF"/>
            </w:tcBorders>
            <w:shd w:val="clear" w:color="auto" w:fill="5E9CAE"/>
            <w:noWrap/>
            <w:hideMark/>
          </w:tcPr>
          <w:p w14:paraId="274526EE" w14:textId="77777777" w:rsidR="00890C72" w:rsidRPr="00B30C5E" w:rsidRDefault="00890C72" w:rsidP="00023160">
            <w:pPr>
              <w:keepNext/>
              <w:spacing w:before="40" w:after="20" w:line="288" w:lineRule="auto"/>
              <w:jc w:val="center"/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  <w:t>Клас</w:t>
            </w:r>
          </w:p>
        </w:tc>
      </w:tr>
      <w:tr w:rsidR="00890C72" w:rsidRPr="00B30C5E" w14:paraId="18C12861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9841E5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BG4_APSFR_ST_10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0C8D033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11FA4444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536CB1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BG4_APSFR_ST_07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6219C72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5EDCAD7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919AC6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BG4_APSFR_ST_05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78F80B7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3D349A3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2F7BB5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BG4_APSFR_DO_100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04DA13C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73E8E9A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60D3EA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BG4_APSFR_ME_100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652913C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0B01655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9595BA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BG4_APSFR_ME_03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041DEC5D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52FED05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F99348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BG4_APSFR_ME_101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438150A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2FBB924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48B2E4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3A7B857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2C0652E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9E861AC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BG4_APSFR_ST_04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72F7EB2F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0B1E719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9A71FE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BG4_APSFR_ST_08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6B7F3B9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2F1295C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9F978D1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BG4_APSFR_ME_02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629CA92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3E8955C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7091E93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BG4_APSFR_ST_02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33E6F67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03C53CF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5AD398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5185597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1402F534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0C16FD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BG4_APSFR_ST_06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57EC0183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7073B39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08593F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BG4_APSFR_ME_01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2F8A874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283CA62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1BE5033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BG4_APSFR_ME_04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1D1776FE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1190E051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5E9CAE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9BFACC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BG4_APSFR_ST_09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5E9CAE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0954B42D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</w:tbl>
    <w:p w14:paraId="7DFA3F37" w14:textId="77777777" w:rsidR="00890C72" w:rsidRPr="00B30C5E" w:rsidRDefault="00890C72" w:rsidP="00890C72">
      <w:pPr>
        <w:pStyle w:val="ListParagraph"/>
        <w:spacing w:after="0" w:line="360" w:lineRule="auto"/>
        <w:ind w:left="142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04581F3D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Източнобеломорски район за басейново управление:</w:t>
      </w:r>
    </w:p>
    <w:tbl>
      <w:tblPr>
        <w:tblW w:w="4957" w:type="dxa"/>
        <w:jc w:val="center"/>
        <w:tblLayout w:type="fixed"/>
        <w:tblCellMar>
          <w:left w:w="0" w:type="dxa"/>
        </w:tblCellMar>
        <w:tblLook w:val="0420" w:firstRow="1" w:lastRow="0" w:firstColumn="0" w:lastColumn="0" w:noHBand="0" w:noVBand="1"/>
      </w:tblPr>
      <w:tblGrid>
        <w:gridCol w:w="2295"/>
        <w:gridCol w:w="2662"/>
      </w:tblGrid>
      <w:tr w:rsidR="00890C72" w:rsidRPr="00B30C5E" w14:paraId="6C15DE22" w14:textId="77777777" w:rsidTr="00023160">
        <w:trPr>
          <w:trHeight w:val="255"/>
          <w:tblHeader/>
          <w:jc w:val="center"/>
        </w:trPr>
        <w:tc>
          <w:tcPr>
            <w:tcW w:w="2295" w:type="dxa"/>
            <w:tcBorders>
              <w:top w:val="single" w:sz="4" w:space="0" w:color="5E9CAE"/>
              <w:left w:val="single" w:sz="4" w:space="0" w:color="5E9CAE"/>
              <w:bottom w:val="single" w:sz="4" w:space="0" w:color="E4E4E4"/>
              <w:right w:val="single" w:sz="4" w:space="0" w:color="FFFFFF"/>
            </w:tcBorders>
            <w:shd w:val="clear" w:color="auto" w:fill="5E9CAE"/>
            <w:noWrap/>
            <w:hideMark/>
          </w:tcPr>
          <w:p w14:paraId="43B31D2F" w14:textId="77777777" w:rsidR="00890C72" w:rsidRPr="00B30C5E" w:rsidRDefault="00890C72" w:rsidP="00023160">
            <w:pPr>
              <w:keepNext/>
              <w:spacing w:before="40" w:after="20" w:line="240" w:lineRule="auto"/>
              <w:ind w:left="85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b/>
                <w:bCs/>
                <w:color w:val="FFFFFF"/>
                <w:sz w:val="22"/>
                <w:szCs w:val="22"/>
                <w:lang w:val="bg"/>
              </w:rPr>
              <w:t>РЗПРН</w:t>
            </w:r>
          </w:p>
        </w:tc>
        <w:tc>
          <w:tcPr>
            <w:tcW w:w="2662" w:type="dxa"/>
            <w:tcBorders>
              <w:top w:val="single" w:sz="4" w:space="0" w:color="5E9CAE"/>
              <w:left w:val="single" w:sz="4" w:space="0" w:color="FFFFFF"/>
              <w:bottom w:val="single" w:sz="4" w:space="0" w:color="E4E4E4"/>
              <w:right w:val="single" w:sz="4" w:space="0" w:color="FFFFFF"/>
            </w:tcBorders>
            <w:shd w:val="clear" w:color="auto" w:fill="5E9CAE"/>
            <w:noWrap/>
            <w:hideMark/>
          </w:tcPr>
          <w:p w14:paraId="49736C7D" w14:textId="77777777" w:rsidR="00890C72" w:rsidRPr="00B30C5E" w:rsidRDefault="00890C72" w:rsidP="00023160">
            <w:pPr>
              <w:keepNext/>
              <w:spacing w:before="40" w:after="20" w:line="240" w:lineRule="auto"/>
              <w:ind w:left="85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b/>
                <w:bCs/>
                <w:color w:val="FFFFFF"/>
                <w:sz w:val="22"/>
                <w:szCs w:val="22"/>
                <w:lang w:val="bg"/>
              </w:rPr>
              <w:t>Клас</w:t>
            </w:r>
          </w:p>
        </w:tc>
      </w:tr>
      <w:tr w:rsidR="00890C72" w:rsidRPr="00B30C5E" w14:paraId="2D1FF47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DF7BFAE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44813D7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696B40C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DF26B3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BG3_APSFR_MA_05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1807419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44903C8B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2A1CC3E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2425433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0DA33DC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C6F76BC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BG3_APSFR_MA_03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0B2B0D2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0E477386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A86854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lastRenderedPageBreak/>
              <w:t>BG3_APSFR_MA_04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25B43AF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0603AE8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62781F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BG3_APSFR_MA_108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14B1D9F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2BFEDD81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64B23B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BG3_APSFR_TU_04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1BA5356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6ABF902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B8467F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BG3_APSFR_MA_15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5195613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5B5C144B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20A678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7432C92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3EB96B3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683586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BG3_APSFR_MA_105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27E2B15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6306A82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A53AB7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BG3_APSFR_AR_100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26E6102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2940CCD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16D7693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2F6AA4C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7C63690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5FF772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BG3_APSFR_TU_02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248AD03D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3B1B6D82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CC2476F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BG3_APSFR_AR_06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FF0000"/>
            <w:noWrap/>
            <w:vAlign w:val="bottom"/>
            <w:hideMark/>
          </w:tcPr>
          <w:p w14:paraId="143B1ED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Висок</w:t>
            </w:r>
          </w:p>
        </w:tc>
      </w:tr>
      <w:tr w:rsidR="00890C72" w:rsidRPr="00B30C5E" w14:paraId="7A96B17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644E5AD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3C2BE25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5DD1913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223133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BG3_APSFR_MA_12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16A54841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10F84832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BBD1D9C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3125C4B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55C0178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FF663F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BG3_APSFR_TU_03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4A66686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76D972EB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55457C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BG3_APSFR_MA_08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4FB8928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0BB6448A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F1A9E9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BG3_APSFR_MA_09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0B425B53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433BE13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A701D4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BG3_APSFR_MA_18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6A1F062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5BC52EF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B3B7C5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BG3_APSFR_AR_05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641D86B1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104FDB1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6A7541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BG3_APSFR_MA_106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4C52674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5BC36D6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295D1B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BG3_APSFR_MA_17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289AF55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12577490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3494EAD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BG3_APSFR_AR_08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5E5C3483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662A61E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01F6C2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BG3_APSFR_MA_06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10855569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44E6658C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2FBB79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BG3_APSFR_AR_07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0DBDC97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6C3B77E2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5D286BF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088833E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33B89827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07312EF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BG3_APSFR_AR_101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879637"/>
            <w:noWrap/>
            <w:vAlign w:val="bottom"/>
            <w:hideMark/>
          </w:tcPr>
          <w:p w14:paraId="19AA422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Среден</w:t>
            </w:r>
          </w:p>
        </w:tc>
      </w:tr>
      <w:tr w:rsidR="00890C72" w:rsidRPr="00B30C5E" w14:paraId="12D121E9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BB1DCA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BG3_APSFR_AR_02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016B776C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52E5C7C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C0E998B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5725742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0CDE731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42DB4F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BG3_APSFR_TU_05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7884773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4C56C4E0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CF2FC5F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BG3_APSFR_AR_03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20C8A46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38A9C723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7CBA29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BG3_APSFR_AR_04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1A292CD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762681B6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44968CC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BG3_APSFR_TU_100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6F46473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0D2CFCAE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E4B0BA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BG3_APSFR_TU_101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600A7B67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32FE20DB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1E6660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4EE49A3E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6EFF2FCD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A3F2D5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BG3_APSFR_MA_102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44BBAD96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227BBCD3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ED9C348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BG3_APSFR_MA_107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13258C15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050A2205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007B12A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BG3_APSFR_MA_14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422448D0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  <w:tr w:rsidR="00890C72" w:rsidRPr="00B30C5E" w14:paraId="137D3FF8" w14:textId="77777777" w:rsidTr="00023160">
        <w:trPr>
          <w:trHeight w:val="255"/>
          <w:jc w:val="center"/>
        </w:trPr>
        <w:tc>
          <w:tcPr>
            <w:tcW w:w="2295" w:type="dxa"/>
            <w:tcBorders>
              <w:top w:val="single" w:sz="4" w:space="0" w:color="E4E4E4"/>
              <w:left w:val="single" w:sz="4" w:space="0" w:color="E4E4E4"/>
              <w:bottom w:val="single" w:sz="4" w:space="0" w:color="5E9CAE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0C7BB62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BG3_APSFR_TU_100</w:t>
            </w:r>
          </w:p>
        </w:tc>
        <w:tc>
          <w:tcPr>
            <w:tcW w:w="2662" w:type="dxa"/>
            <w:tcBorders>
              <w:top w:val="single" w:sz="4" w:space="0" w:color="E4E4E4"/>
              <w:left w:val="single" w:sz="4" w:space="0" w:color="E4E4E4"/>
              <w:bottom w:val="single" w:sz="4" w:space="0" w:color="5E9CAE"/>
              <w:right w:val="single" w:sz="4" w:space="0" w:color="E4E4E4"/>
            </w:tcBorders>
            <w:shd w:val="clear" w:color="auto" w:fill="92D050"/>
            <w:noWrap/>
            <w:vAlign w:val="bottom"/>
            <w:hideMark/>
          </w:tcPr>
          <w:p w14:paraId="396C86D4" w14:textId="77777777" w:rsidR="00890C72" w:rsidRPr="00B30C5E" w:rsidRDefault="00890C72" w:rsidP="00023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Calibri" w:hAnsi="Times New Roman" w:cs="Times New Roman"/>
                <w:color w:val="3C3C3B"/>
                <w:sz w:val="22"/>
                <w:szCs w:val="22"/>
                <w:lang w:val="bg"/>
              </w:rPr>
              <w:t>Нисък</w:t>
            </w:r>
          </w:p>
        </w:tc>
      </w:tr>
    </w:tbl>
    <w:p w14:paraId="470BD579" w14:textId="77777777" w:rsidR="00890C72" w:rsidRDefault="00890C72" w:rsidP="00890C72">
      <w:pPr>
        <w:pStyle w:val="ListParagraph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C096EA1" w14:textId="77777777" w:rsidR="00890C72" w:rsidRDefault="00890C72" w:rsidP="00890C72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Черноморски район за басейново управление:</w:t>
      </w:r>
    </w:p>
    <w:tbl>
      <w:tblPr>
        <w:tblW w:w="5104" w:type="dxa"/>
        <w:jc w:val="center"/>
        <w:tblLayout w:type="fixed"/>
        <w:tblCellMar>
          <w:left w:w="0" w:type="dxa"/>
        </w:tblCellMar>
        <w:tblLook w:val="0420" w:firstRow="1" w:lastRow="0" w:firstColumn="0" w:lastColumn="0" w:noHBand="0" w:noVBand="1"/>
      </w:tblPr>
      <w:tblGrid>
        <w:gridCol w:w="2410"/>
        <w:gridCol w:w="32"/>
        <w:gridCol w:w="2662"/>
      </w:tblGrid>
      <w:tr w:rsidR="00890C72" w:rsidRPr="00B30C5E" w14:paraId="1FF1FBD9" w14:textId="77777777" w:rsidTr="00023160">
        <w:trPr>
          <w:trHeight w:val="255"/>
          <w:tblHeader/>
          <w:jc w:val="center"/>
        </w:trPr>
        <w:tc>
          <w:tcPr>
            <w:tcW w:w="2442" w:type="dxa"/>
            <w:gridSpan w:val="2"/>
            <w:tcBorders>
              <w:top w:val="single" w:sz="4" w:space="0" w:color="5E9CAE"/>
              <w:left w:val="single" w:sz="4" w:space="0" w:color="5E9CAE"/>
              <w:bottom w:val="single" w:sz="4" w:space="0" w:color="E4E4E4"/>
              <w:right w:val="single" w:sz="4" w:space="0" w:color="FFFFFF"/>
            </w:tcBorders>
            <w:shd w:val="clear" w:color="auto" w:fill="5E9CAE"/>
            <w:noWrap/>
            <w:hideMark/>
          </w:tcPr>
          <w:p w14:paraId="00E5F101" w14:textId="77777777" w:rsidR="00890C72" w:rsidRPr="00B30C5E" w:rsidRDefault="00890C72" w:rsidP="00023160">
            <w:pPr>
              <w:keepNext/>
              <w:spacing w:before="40" w:after="20" w:line="288" w:lineRule="auto"/>
              <w:jc w:val="center"/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  <w:t>РЗПРН</w:t>
            </w:r>
          </w:p>
        </w:tc>
        <w:tc>
          <w:tcPr>
            <w:tcW w:w="2662" w:type="dxa"/>
            <w:tcBorders>
              <w:top w:val="single" w:sz="4" w:space="0" w:color="5E9CAE"/>
              <w:left w:val="single" w:sz="4" w:space="0" w:color="FFFFFF"/>
              <w:bottom w:val="single" w:sz="4" w:space="0" w:color="E4E4E4"/>
              <w:right w:val="single" w:sz="4" w:space="0" w:color="FFFFFF"/>
            </w:tcBorders>
            <w:shd w:val="clear" w:color="auto" w:fill="5E9CAE"/>
            <w:noWrap/>
            <w:hideMark/>
          </w:tcPr>
          <w:p w14:paraId="105B7707" w14:textId="77777777" w:rsidR="00890C72" w:rsidRPr="00B30C5E" w:rsidRDefault="00890C72" w:rsidP="00023160">
            <w:pPr>
              <w:keepNext/>
              <w:spacing w:before="40" w:after="20" w:line="288" w:lineRule="auto"/>
              <w:jc w:val="center"/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b/>
                <w:color w:val="FFFFFF"/>
                <w:sz w:val="22"/>
                <w:szCs w:val="22"/>
                <w:lang w:val="bg-BG"/>
              </w:rPr>
              <w:t>Клас</w:t>
            </w:r>
          </w:p>
        </w:tc>
      </w:tr>
      <w:tr w:rsidR="00890C72" w:rsidRPr="00B30C5E" w14:paraId="66A1FB25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1576A92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BG2_APSFR_KA_101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31A01DBF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7F358BC8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F2C98F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BG2_APSFR_PR_100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1CF507B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47BB65C7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440807A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BG2_APSFR_BS_102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798D95D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28570C97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B3C4E2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BG2_APSFR_KA_100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538ECCE3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2E73809A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E8AB474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BG2_APSFR_BS_101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1A399771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49FDFF8D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019506A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BG2_APSFR_MA_04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062EBC64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0C8DC0C4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041990B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BG2_APSFR_SE_100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5F99062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464B8716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528D454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BG2_APSFR_BS_02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0000"/>
            <w:noWrap/>
            <w:vAlign w:val="bottom"/>
            <w:hideMark/>
          </w:tcPr>
          <w:p w14:paraId="7A666C09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Висок</w:t>
            </w:r>
          </w:p>
        </w:tc>
      </w:tr>
      <w:tr w:rsidR="00890C72" w:rsidRPr="00B30C5E" w14:paraId="1632F1ED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A8A2D88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lastRenderedPageBreak/>
              <w:t>BG2_APSFR_PR_101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0201B2BF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02CC8E9D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B77CED7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BG2_APSFR_BS_06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7E46F25B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6E657A86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C87D2C1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BG2_APSFR_KA_08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01AD3F63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5783E018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61A6469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BG2_APSFR_BS_10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7D8AF91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1B4BAA1F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938DDA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BG2_APSFR_BS_100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159BF67C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1F8135F4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40CA2E2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275914D7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2D0532BF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AFF8DCF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BG2_APSFR_KA_10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78F01291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76ACF4D0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B789CC8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BG2_APSFR_BA_100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1D2384D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5D00EF7C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6438CA4B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BG2_APSFR_KA_102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71B58D77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1E65ABCF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07F05F90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BG2_APSFR_MA_100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FFC000"/>
            <w:noWrap/>
            <w:vAlign w:val="bottom"/>
            <w:hideMark/>
          </w:tcPr>
          <w:p w14:paraId="2B8EBFED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Среден</w:t>
            </w:r>
          </w:p>
        </w:tc>
      </w:tr>
      <w:tr w:rsidR="00890C72" w:rsidRPr="00B30C5E" w14:paraId="10A5271C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D7CED54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BG2_APSFR_BS_08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7CA99424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14E707E9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ADA24BB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0DBFDF52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6F5951AF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E27352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BG2_APSFR_MA_101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4130271D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4783EE96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09F91B9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BG2_APSFR_BS_05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14A6367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36E7BD44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B64C04B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BG2_APSFR_KA_11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5331C1E1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4380AC4F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3549C1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BG2_APSFR_SE_04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0FF4F5A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285EC32D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A5F25B8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BG2_APSFR_UI_02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6F36E792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3C2C940F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567267F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BG2_APSFR_BA_101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7E0C628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79817750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538D42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BG2_APSFR_KA_05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402F815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771907BD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76CB254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BG2_APSFR_KA_13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6A631B3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1A8C9B50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64AE549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BG2_APSFR_MA_02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524ACC4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719D3513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F2F10C6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BG2_APSFR_MA_03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6BA3450F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737D4601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370A1802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BG2_APSFR_MA_05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1947D32E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71B059DB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7F37A58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BG2_APSFR_MA_06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42A93DB0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1159393B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15742D5C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BG2_APSFR_SE_01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E4E4E4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24FCCD3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  <w:tr w:rsidR="00890C72" w:rsidRPr="00B30C5E" w14:paraId="4BACE2AB" w14:textId="77777777" w:rsidTr="00023160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410" w:type="dxa"/>
            <w:tcBorders>
              <w:top w:val="single" w:sz="4" w:space="0" w:color="E4E4E4"/>
              <w:left w:val="single" w:sz="4" w:space="0" w:color="E4E4E4"/>
              <w:bottom w:val="single" w:sz="4" w:space="0" w:color="5E9CAE"/>
              <w:right w:val="single" w:sz="4" w:space="0" w:color="E4E4E4"/>
            </w:tcBorders>
            <w:shd w:val="clear" w:color="auto" w:fill="auto"/>
            <w:noWrap/>
            <w:vAlign w:val="bottom"/>
            <w:hideMark/>
          </w:tcPr>
          <w:p w14:paraId="26F55125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BG2_APSFR_SE_03</w:t>
            </w:r>
          </w:p>
        </w:tc>
        <w:tc>
          <w:tcPr>
            <w:tcW w:w="2694" w:type="dxa"/>
            <w:gridSpan w:val="2"/>
            <w:tcBorders>
              <w:top w:val="single" w:sz="4" w:space="0" w:color="E4E4E4"/>
              <w:left w:val="single" w:sz="4" w:space="0" w:color="E4E4E4"/>
              <w:bottom w:val="single" w:sz="4" w:space="0" w:color="5E9CAE"/>
              <w:right w:val="single" w:sz="4" w:space="0" w:color="E4E4E4"/>
            </w:tcBorders>
            <w:shd w:val="clear" w:color="000000" w:fill="92D050"/>
            <w:noWrap/>
            <w:vAlign w:val="bottom"/>
            <w:hideMark/>
          </w:tcPr>
          <w:p w14:paraId="2C36C193" w14:textId="77777777" w:rsidR="00890C72" w:rsidRPr="00B30C5E" w:rsidRDefault="00890C72" w:rsidP="00023160">
            <w:pPr>
              <w:spacing w:after="0" w:line="288" w:lineRule="auto"/>
              <w:jc w:val="both"/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</w:pPr>
            <w:r w:rsidRPr="00B30C5E">
              <w:rPr>
                <w:rFonts w:ascii="Times New Roman" w:eastAsia="Arial" w:hAnsi="Times New Roman" w:cs="Times New Roman"/>
                <w:color w:val="3C3C3B"/>
                <w:sz w:val="22"/>
                <w:szCs w:val="22"/>
                <w:lang w:val="bg-BG"/>
              </w:rPr>
              <w:t>Нисък</w:t>
            </w:r>
          </w:p>
        </w:tc>
      </w:tr>
    </w:tbl>
    <w:p w14:paraId="428091CA" w14:textId="77777777" w:rsidR="00890C72" w:rsidRPr="00EF1400" w:rsidRDefault="00890C72" w:rsidP="00890C7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EF140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*Забележка: </w:t>
      </w:r>
      <w:r w:rsidRPr="00EF1400">
        <w:rPr>
          <w:rFonts w:ascii="Times New Roman" w:hAnsi="Times New Roman" w:cs="Times New Roman"/>
          <w:i/>
          <w:iCs/>
          <w:sz w:val="24"/>
          <w:szCs w:val="24"/>
          <w:lang w:val="bg-BG"/>
        </w:rPr>
        <w:t>Представените таблици са от проектите на Плановете за управление на риска от наводнения 2021-2027 г. При псоелдващи актуализации на ПУРН, следва да бъдат взети предвид.</w:t>
      </w:r>
    </w:p>
    <w:p w14:paraId="061BF67F" w14:textId="77777777" w:rsidR="00890C72" w:rsidRDefault="00890C72" w:rsidP="00E7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CCC4099" w14:textId="7A810014" w:rsidR="00890C72" w:rsidRPr="00890C72" w:rsidRDefault="00CC3595" w:rsidP="00890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За оценка на </w:t>
      </w:r>
      <w:r w:rsidRPr="00890C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експозицията на </w:t>
      </w:r>
      <w:r w:rsidR="00890C72" w:rsidRPr="00890C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бъдещия </w:t>
      </w:r>
      <w:r w:rsidRPr="00890C72">
        <w:rPr>
          <w:rFonts w:ascii="Times New Roman" w:hAnsi="Times New Roman" w:cs="Times New Roman"/>
          <w:b/>
          <w:bCs/>
          <w:sz w:val="24"/>
          <w:szCs w:val="24"/>
          <w:lang w:val="bg-BG"/>
        </w:rPr>
        <w:t>климат</w:t>
      </w:r>
      <w:r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 по отношение на риска от наводнения, кандидатите следва да оценят местоположението на проекта спрямо </w:t>
      </w:r>
      <w:r w:rsidR="0074670C"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картите на заплахата от риска от наводнения (Карти на степента на заплаха, </w:t>
      </w:r>
      <w:proofErr w:type="spellStart"/>
      <w:r w:rsidR="0074670C" w:rsidRPr="00890C72">
        <w:rPr>
          <w:rFonts w:ascii="Times New Roman" w:hAnsi="Times New Roman" w:cs="Times New Roman"/>
          <w:sz w:val="24"/>
          <w:szCs w:val="24"/>
        </w:rPr>
        <w:t>Hazrad</w:t>
      </w:r>
      <w:proofErr w:type="spellEnd"/>
      <w:r w:rsidR="0074670C" w:rsidRPr="00890C72">
        <w:rPr>
          <w:rFonts w:ascii="Times New Roman" w:hAnsi="Times New Roman" w:cs="Times New Roman"/>
          <w:sz w:val="24"/>
          <w:szCs w:val="24"/>
        </w:rPr>
        <w:t>)</w:t>
      </w:r>
      <w:r w:rsidR="0074670C" w:rsidRPr="00890C72">
        <w:rPr>
          <w:rFonts w:ascii="Times New Roman" w:hAnsi="Times New Roman" w:cs="Times New Roman"/>
          <w:sz w:val="24"/>
          <w:szCs w:val="24"/>
          <w:lang w:val="bg-BG"/>
        </w:rPr>
        <w:t>, изготвени в рамките на Плана за управление на риска от наводнения (ПУРН) 2022-2027 г.</w:t>
      </w:r>
      <w:r w:rsidR="00290AF1"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</w:p>
    <w:p w14:paraId="767540FB" w14:textId="3B13ACCE" w:rsidR="00890C72" w:rsidRPr="00890C72" w:rsidRDefault="00890C72" w:rsidP="00890C7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7070"/>
        </w:rPr>
      </w:pPr>
      <w:proofErr w:type="spellStart"/>
      <w:r w:rsidRPr="00890C72">
        <w:rPr>
          <w:color w:val="707070"/>
        </w:rPr>
        <w:t>Картите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заплахата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риска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наводнения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целите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втори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цикъл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План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управление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риска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наводнения</w:t>
      </w:r>
      <w:proofErr w:type="spellEnd"/>
      <w:r w:rsidRPr="00890C72">
        <w:rPr>
          <w:color w:val="707070"/>
        </w:rPr>
        <w:t xml:space="preserve"> (2022-2027 г.) </w:t>
      </w:r>
      <w:proofErr w:type="spellStart"/>
      <w:r w:rsidRPr="00890C72">
        <w:rPr>
          <w:color w:val="707070"/>
        </w:rPr>
        <w:t>са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изготвени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утвърдените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район</w:t>
      </w:r>
      <w:proofErr w:type="spellEnd"/>
      <w:r w:rsidRPr="00890C72">
        <w:rPr>
          <w:color w:val="707070"/>
          <w:lang w:val="bg-BG"/>
        </w:rPr>
        <w:t>и</w:t>
      </w:r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със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значителен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потенциален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риск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наводнения</w:t>
      </w:r>
      <w:proofErr w:type="spellEnd"/>
      <w:r w:rsidRPr="00890C72">
        <w:rPr>
          <w:color w:val="707070"/>
        </w:rPr>
        <w:t xml:space="preserve"> </w:t>
      </w:r>
      <w:r>
        <w:rPr>
          <w:color w:val="707070"/>
          <w:lang w:val="bg-BG"/>
        </w:rPr>
        <w:t xml:space="preserve">(РЗПРН) </w:t>
      </w:r>
      <w:r w:rsidRPr="00890C72">
        <w:rPr>
          <w:color w:val="707070"/>
        </w:rPr>
        <w:t xml:space="preserve">в </w:t>
      </w:r>
      <w:proofErr w:type="spellStart"/>
      <w:r w:rsidRPr="00890C72">
        <w:rPr>
          <w:color w:val="707070"/>
        </w:rPr>
        <w:t>териториалния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обхват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  <w:lang w:val="bg-BG"/>
        </w:rPr>
        <w:t xml:space="preserve"> четирите басейнови дирекции</w:t>
      </w:r>
      <w:r w:rsidRPr="00890C72">
        <w:rPr>
          <w:color w:val="707070"/>
        </w:rPr>
        <w:t xml:space="preserve">. </w:t>
      </w:r>
      <w:proofErr w:type="spellStart"/>
      <w:r w:rsidRPr="00890C72">
        <w:rPr>
          <w:color w:val="707070"/>
        </w:rPr>
        <w:t>Същите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разработени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въз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основа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резултатите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Актуализираната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предварителна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оценка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риска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наводнения</w:t>
      </w:r>
      <w:proofErr w:type="spellEnd"/>
      <w:r w:rsidRPr="00890C72">
        <w:rPr>
          <w:color w:val="707070"/>
        </w:rPr>
        <w:t xml:space="preserve"> и в </w:t>
      </w:r>
      <w:proofErr w:type="spellStart"/>
      <w:r w:rsidRPr="00890C72">
        <w:rPr>
          <w:color w:val="707070"/>
        </w:rPr>
        <w:t>съответствие</w:t>
      </w:r>
      <w:proofErr w:type="spellEnd"/>
      <w:r w:rsidRPr="00890C72">
        <w:rPr>
          <w:color w:val="707070"/>
        </w:rPr>
        <w:t xml:space="preserve"> с </w:t>
      </w:r>
      <w:proofErr w:type="spellStart"/>
      <w:r w:rsidRPr="00890C72">
        <w:rPr>
          <w:color w:val="707070"/>
        </w:rPr>
        <w:lastRenderedPageBreak/>
        <w:t>изискванията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Националната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методика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картиране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заплахата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риска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наводнения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утвърдена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със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Заповед</w:t>
      </w:r>
      <w:proofErr w:type="spellEnd"/>
      <w:r w:rsidRPr="00890C72">
        <w:rPr>
          <w:color w:val="707070"/>
        </w:rPr>
        <w:t xml:space="preserve"> №РД-833/30.08.2021 г.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министъра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околната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среда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водите</w:t>
      </w:r>
      <w:proofErr w:type="spellEnd"/>
      <w:r w:rsidRPr="00890C72">
        <w:rPr>
          <w:color w:val="707070"/>
        </w:rPr>
        <w:t>.</w:t>
      </w:r>
    </w:p>
    <w:p w14:paraId="519EEAE3" w14:textId="57222D3C" w:rsidR="00890C72" w:rsidRPr="00890C72" w:rsidRDefault="00890C72" w:rsidP="00890C7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7070"/>
        </w:rPr>
      </w:pP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изготвените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карти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заплахата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след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извършен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хидрологичен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анализ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хидравлично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моделиране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всеки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източник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наводнение</w:t>
      </w:r>
      <w:proofErr w:type="spellEnd"/>
      <w:r w:rsidRPr="00890C72">
        <w:rPr>
          <w:color w:val="707070"/>
        </w:rPr>
        <w:t xml:space="preserve"> – </w:t>
      </w:r>
      <w:proofErr w:type="spellStart"/>
      <w:r w:rsidRPr="00890C72">
        <w:rPr>
          <w:color w:val="707070"/>
        </w:rPr>
        <w:t>речно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дъждовно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внезапно</w:t>
      </w:r>
      <w:proofErr w:type="spellEnd"/>
      <w:r w:rsidRPr="00890C72">
        <w:rPr>
          <w:color w:val="707070"/>
        </w:rPr>
        <w:t xml:space="preserve"> (</w:t>
      </w:r>
      <w:proofErr w:type="spellStart"/>
      <w:r w:rsidRPr="00890C72">
        <w:rPr>
          <w:color w:val="707070"/>
        </w:rPr>
        <w:t>поройно</w:t>
      </w:r>
      <w:proofErr w:type="spellEnd"/>
      <w:r w:rsidRPr="00890C72">
        <w:rPr>
          <w:color w:val="707070"/>
        </w:rPr>
        <w:t xml:space="preserve">), </w:t>
      </w:r>
      <w:proofErr w:type="spellStart"/>
      <w:r w:rsidRPr="00890C72">
        <w:rPr>
          <w:color w:val="707070"/>
        </w:rPr>
        <w:t>дъждовно</w:t>
      </w:r>
      <w:proofErr w:type="spellEnd"/>
      <w:r w:rsidRPr="00890C72">
        <w:rPr>
          <w:color w:val="707070"/>
        </w:rPr>
        <w:t xml:space="preserve"> в </w:t>
      </w:r>
      <w:proofErr w:type="spellStart"/>
      <w:r w:rsidRPr="00890C72">
        <w:rPr>
          <w:color w:val="707070"/>
        </w:rPr>
        <w:t>градска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среда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инфраструктурно</w:t>
      </w:r>
      <w:proofErr w:type="spellEnd"/>
      <w:r w:rsidRPr="00890C72">
        <w:rPr>
          <w:color w:val="707070"/>
        </w:rPr>
        <w:t xml:space="preserve"> (</w:t>
      </w:r>
      <w:proofErr w:type="spellStart"/>
      <w:r w:rsidRPr="00890C72">
        <w:rPr>
          <w:color w:val="707070"/>
        </w:rPr>
        <w:t>разрушаване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язовирна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стена</w:t>
      </w:r>
      <w:proofErr w:type="spellEnd"/>
      <w:r w:rsidRPr="00890C72">
        <w:rPr>
          <w:color w:val="707070"/>
        </w:rPr>
        <w:t xml:space="preserve">) </w:t>
      </w:r>
      <w:proofErr w:type="spellStart"/>
      <w:r w:rsidRPr="00890C72">
        <w:rPr>
          <w:color w:val="707070"/>
        </w:rPr>
        <w:t>са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отразени</w:t>
      </w:r>
      <w:proofErr w:type="spellEnd"/>
      <w:r w:rsidRPr="00890C72">
        <w:rPr>
          <w:color w:val="707070"/>
        </w:rPr>
        <w:t xml:space="preserve">  </w:t>
      </w:r>
      <w:proofErr w:type="spellStart"/>
      <w:r w:rsidRPr="00890C72">
        <w:rPr>
          <w:color w:val="707070"/>
        </w:rPr>
        <w:t>границите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зони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които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могат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да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бъдат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при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трите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задължителни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сценария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съгласно</w:t>
      </w:r>
      <w:proofErr w:type="spellEnd"/>
      <w:r w:rsidRPr="00890C72">
        <w:rPr>
          <w:color w:val="707070"/>
        </w:rPr>
        <w:t xml:space="preserve"> чл.146 е </w:t>
      </w:r>
      <w:proofErr w:type="spellStart"/>
      <w:r w:rsidRPr="00890C72">
        <w:rPr>
          <w:color w:val="707070"/>
        </w:rPr>
        <w:t>от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Закона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водите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наводнения</w:t>
      </w:r>
      <w:proofErr w:type="spellEnd"/>
      <w:r w:rsidRPr="00890C72">
        <w:rPr>
          <w:color w:val="707070"/>
        </w:rPr>
        <w:t xml:space="preserve"> с </w:t>
      </w:r>
      <w:proofErr w:type="spellStart"/>
      <w:r w:rsidRPr="00890C72">
        <w:rPr>
          <w:color w:val="707070"/>
        </w:rPr>
        <w:t>малка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средна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висока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вероятност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настъпване</w:t>
      </w:r>
      <w:proofErr w:type="spellEnd"/>
      <w:r w:rsidRPr="00890C72">
        <w:rPr>
          <w:color w:val="707070"/>
        </w:rPr>
        <w:t xml:space="preserve"> с </w:t>
      </w:r>
      <w:proofErr w:type="spellStart"/>
      <w:r w:rsidRPr="00890C72">
        <w:rPr>
          <w:color w:val="707070"/>
        </w:rPr>
        <w:t>вероятен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период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за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повторение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съответно</w:t>
      </w:r>
      <w:proofErr w:type="spellEnd"/>
      <w:r w:rsidRPr="00890C72">
        <w:rPr>
          <w:color w:val="707070"/>
        </w:rPr>
        <w:t xml:space="preserve"> 1000, 100 и 20 </w:t>
      </w:r>
      <w:proofErr w:type="spellStart"/>
      <w:r w:rsidRPr="00890C72">
        <w:rPr>
          <w:color w:val="707070"/>
        </w:rPr>
        <w:t>години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както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допълнителни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сценарии</w:t>
      </w:r>
      <w:proofErr w:type="spellEnd"/>
      <w:r w:rsidRPr="00890C72">
        <w:rPr>
          <w:color w:val="707070"/>
        </w:rPr>
        <w:t xml:space="preserve">, </w:t>
      </w:r>
      <w:proofErr w:type="spellStart"/>
      <w:r w:rsidRPr="00890C72">
        <w:rPr>
          <w:color w:val="707070"/>
        </w:rPr>
        <w:t>свързани</w:t>
      </w:r>
      <w:proofErr w:type="spellEnd"/>
      <w:r w:rsidRPr="00890C72">
        <w:rPr>
          <w:color w:val="707070"/>
        </w:rPr>
        <w:t xml:space="preserve"> с </w:t>
      </w:r>
      <w:proofErr w:type="spellStart"/>
      <w:r w:rsidRPr="00890C72">
        <w:rPr>
          <w:color w:val="707070"/>
        </w:rPr>
        <w:t>определяне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несигурност</w:t>
      </w:r>
      <w:proofErr w:type="spellEnd"/>
      <w:r w:rsidRPr="00890C72">
        <w:rPr>
          <w:color w:val="707070"/>
        </w:rPr>
        <w:t xml:space="preserve"> и </w:t>
      </w:r>
      <w:proofErr w:type="spellStart"/>
      <w:r w:rsidRPr="00890C72">
        <w:rPr>
          <w:color w:val="707070"/>
        </w:rPr>
        <w:t>влиянието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изменението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на</w:t>
      </w:r>
      <w:proofErr w:type="spellEnd"/>
      <w:r w:rsidRPr="00890C72">
        <w:rPr>
          <w:color w:val="707070"/>
        </w:rPr>
        <w:t xml:space="preserve"> </w:t>
      </w:r>
      <w:proofErr w:type="spellStart"/>
      <w:r w:rsidRPr="00890C72">
        <w:rPr>
          <w:color w:val="707070"/>
        </w:rPr>
        <w:t>климата</w:t>
      </w:r>
      <w:proofErr w:type="spellEnd"/>
      <w:r w:rsidRPr="00890C72">
        <w:rPr>
          <w:color w:val="707070"/>
        </w:rPr>
        <w:t>.</w:t>
      </w:r>
    </w:p>
    <w:p w14:paraId="54558958" w14:textId="250A4DF6" w:rsidR="0074670C" w:rsidRDefault="00290AF1" w:rsidP="00890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Според предвиждания експлоатационен срок на проекта, следва да се вземат предвид картите при 20-годишна вълна (за проекти с експлоатационен период до 20 г.) или при 100-годишна вълна (за проекти с експлоатационен период над 20 г.). </w:t>
      </w:r>
      <w:r w:rsidR="00890C72"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В случай, че за РЗПРН, в района на който попада проектното предложение, са налични карти </w:t>
      </w:r>
      <w:r w:rsidR="009425A7">
        <w:rPr>
          <w:rFonts w:ascii="Times New Roman" w:hAnsi="Times New Roman" w:cs="Times New Roman"/>
          <w:sz w:val="24"/>
          <w:szCs w:val="24"/>
          <w:lang w:val="bg-BG"/>
        </w:rPr>
        <w:t>з</w:t>
      </w:r>
      <w:r w:rsidR="00890C72" w:rsidRPr="00890C72">
        <w:rPr>
          <w:rFonts w:ascii="Times New Roman" w:hAnsi="Times New Roman" w:cs="Times New Roman"/>
          <w:sz w:val="24"/>
          <w:szCs w:val="24"/>
          <w:lang w:val="bg-BG"/>
        </w:rPr>
        <w:t xml:space="preserve">а няколко типа наводнение (напр. „речно“, „дъждовно поройно“) следва да се съобрази местоположението спрямо всеки тип наводнение, т.е. според картата за „речен“ тип наводнение може проектът да не е под заплаха, но по тип „дъждовно поройно“ наводнение да е със средна степен на заплаха – тогава следва да се отбележи „средна“ </w:t>
      </w:r>
      <w:r w:rsidR="00890C72">
        <w:rPr>
          <w:rFonts w:ascii="Times New Roman" w:hAnsi="Times New Roman" w:cs="Times New Roman"/>
          <w:sz w:val="24"/>
          <w:szCs w:val="24"/>
          <w:lang w:val="bg-BG"/>
        </w:rPr>
        <w:t xml:space="preserve">оценка. </w:t>
      </w:r>
      <w:r>
        <w:rPr>
          <w:rFonts w:ascii="Times New Roman" w:hAnsi="Times New Roman" w:cs="Times New Roman"/>
          <w:sz w:val="24"/>
          <w:szCs w:val="24"/>
          <w:lang w:val="bg-BG"/>
        </w:rPr>
        <w:t>Картите са</w:t>
      </w:r>
      <w:r w:rsidR="00BC4777">
        <w:rPr>
          <w:rFonts w:ascii="Times New Roman" w:hAnsi="Times New Roman" w:cs="Times New Roman"/>
          <w:sz w:val="24"/>
          <w:szCs w:val="24"/>
        </w:rPr>
        <w:t xml:space="preserve"> </w:t>
      </w:r>
      <w:r w:rsidR="0074670C">
        <w:rPr>
          <w:rFonts w:ascii="Times New Roman" w:hAnsi="Times New Roman" w:cs="Times New Roman"/>
          <w:sz w:val="24"/>
          <w:szCs w:val="24"/>
          <w:lang w:val="bg-BG"/>
        </w:rPr>
        <w:t xml:space="preserve">налични на следните </w:t>
      </w:r>
      <w:r w:rsidR="0074670C">
        <w:rPr>
          <w:rFonts w:ascii="Times New Roman" w:hAnsi="Times New Roman" w:cs="Times New Roman"/>
          <w:sz w:val="24"/>
          <w:szCs w:val="24"/>
          <w:lang w:val="bg-BG"/>
        </w:rPr>
        <w:t>интернет адреси</w:t>
      </w:r>
      <w:r w:rsidR="0074670C">
        <w:rPr>
          <w:rFonts w:ascii="Times New Roman" w:hAnsi="Times New Roman" w:cs="Times New Roman"/>
          <w:sz w:val="24"/>
          <w:szCs w:val="24"/>
        </w:rPr>
        <w:t>:</w:t>
      </w:r>
    </w:p>
    <w:p w14:paraId="702208E7" w14:textId="77777777" w:rsidR="0074670C" w:rsidRPr="00331B45" w:rsidRDefault="0074670C" w:rsidP="004C752A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C5768"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„Дунавски район“ - </w:t>
      </w:r>
      <w:r w:rsidRPr="00C511A5">
        <w:rPr>
          <w:rFonts w:ascii="Times New Roman" w:hAnsi="Times New Roman" w:cs="Times New Roman"/>
          <w:sz w:val="24"/>
          <w:szCs w:val="24"/>
          <w:lang w:val="bg-BG"/>
        </w:rPr>
        <w:t>http://www.bd-dunav.org/content/upravlenie-na-vodite/plan-za-upravlenie-na-riska-ot-navodneniia-2022-2027/karti-na-zaplahata-i-riska-ot-navodneniiaF/</w:t>
      </w:r>
    </w:p>
    <w:p w14:paraId="64BC6F0A" w14:textId="77777777" w:rsidR="0074670C" w:rsidRPr="00FC5768" w:rsidRDefault="0074670C" w:rsidP="004C752A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C5768"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„Западнобеломорски район“ - </w:t>
      </w:r>
      <w:hyperlink r:id="rId36" w:history="1">
        <w:r w:rsidRPr="00FC5768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https://wabd.bg/content/%d0%bf%d1%80%d0%be%d0%b5%d0%ba%d1%82-%d0%bd%d0%b0-%d0%ba%d0%b0%d1%80%d1%82%d0%b8-%d0%bd%d0%b0-%d0%b7%d0%b0%d0%bf%d0%bb%d0%b0%d1%85%d0%b0-%d0%b8-%d1%80%d0%b8%d1%81%d0%ba-%d0%be%d1%82-%d0%bd%d0%b0%d0%b2/</w:t>
        </w:r>
      </w:hyperlink>
    </w:p>
    <w:p w14:paraId="2BFCCCD8" w14:textId="77777777" w:rsidR="0074670C" w:rsidRPr="00000488" w:rsidRDefault="0074670C" w:rsidP="004C752A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00488"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„Източнобеломорски район“ - </w:t>
      </w:r>
      <w:hyperlink r:id="rId37" w:history="1">
        <w:r w:rsidRPr="00000488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https://earbd.bg/indexdetails.php?menu_id=883</w:t>
        </w:r>
      </w:hyperlink>
    </w:p>
    <w:p w14:paraId="1C4B37C3" w14:textId="77777777" w:rsidR="0074670C" w:rsidRPr="00000488" w:rsidRDefault="0074670C" w:rsidP="004C752A">
      <w:pPr>
        <w:pStyle w:val="ListParagraph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00488">
        <w:rPr>
          <w:rFonts w:ascii="Times New Roman" w:hAnsi="Times New Roman" w:cs="Times New Roman"/>
          <w:sz w:val="24"/>
          <w:szCs w:val="24"/>
          <w:lang w:val="bg-BG"/>
        </w:rPr>
        <w:t xml:space="preserve">Басейнова дирекция „Черноморски район“ - </w:t>
      </w:r>
      <w:hyperlink r:id="rId38" w:history="1">
        <w:r w:rsidRPr="00000488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https://www.bsbd.org/bg/index_bg_5854199.html</w:t>
        </w:r>
      </w:hyperlink>
    </w:p>
    <w:p w14:paraId="3DDE18B0" w14:textId="55C1EE6B" w:rsidR="0074670C" w:rsidRPr="00C6770A" w:rsidRDefault="00C6770A" w:rsidP="0074670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 случаите, когато територията на проекта попада </w:t>
      </w:r>
      <w:r w:rsidR="0074670C">
        <w:rPr>
          <w:rFonts w:ascii="Times New Roman" w:hAnsi="Times New Roman" w:cs="Times New Roman"/>
          <w:sz w:val="24"/>
          <w:szCs w:val="24"/>
          <w:lang w:val="bg-BG"/>
        </w:rPr>
        <w:t>извън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83A42">
        <w:rPr>
          <w:rFonts w:ascii="Times New Roman" w:hAnsi="Times New Roman" w:cs="Times New Roman"/>
          <w:sz w:val="24"/>
          <w:szCs w:val="24"/>
          <w:lang w:val="bg-BG"/>
        </w:rPr>
        <w:t xml:space="preserve">зони, които могат да бъдат наводнени, следва да се отбележи, че няма риск. При ниска степен на заплаха,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да се отбележи </w:t>
      </w:r>
      <w:r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>0 - „ниска“</w:t>
      </w:r>
      <w:r>
        <w:rPr>
          <w:rFonts w:ascii="Times New Roman" w:hAnsi="Times New Roman" w:cs="Times New Roman"/>
          <w:sz w:val="24"/>
          <w:szCs w:val="24"/>
          <w:shd w:val="clear" w:color="auto" w:fill="C5E0B3" w:themeFill="accent6" w:themeFillTint="66"/>
          <w:lang w:val="bg-BG"/>
        </w:rPr>
        <w:t xml:space="preserve"> </w:t>
      </w:r>
      <w:r w:rsidRPr="006B36B7">
        <w:rPr>
          <w:rFonts w:ascii="Times New Roman" w:hAnsi="Times New Roman" w:cs="Times New Roman"/>
          <w:sz w:val="24"/>
          <w:szCs w:val="24"/>
          <w:lang w:val="bg-BG"/>
        </w:rPr>
        <w:t xml:space="preserve">оценка на риска. Ако попада </w:t>
      </w:r>
      <w:r w:rsidR="0074670C">
        <w:rPr>
          <w:rFonts w:ascii="Times New Roman" w:hAnsi="Times New Roman" w:cs="Times New Roman"/>
          <w:sz w:val="24"/>
          <w:szCs w:val="24"/>
          <w:lang w:val="bg-BG"/>
        </w:rPr>
        <w:t xml:space="preserve">в територии, оценени в степен „средна“ от картата, следва да се отбележи </w:t>
      </w:r>
      <w:r w:rsidR="0074670C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1-„средна</w:t>
      </w:r>
      <w:r w:rsidR="0074670C" w:rsidRPr="00E152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 w:themeFill="accent4"/>
          <w:lang w:val="bg-BG"/>
        </w:rPr>
        <w:t>“</w:t>
      </w:r>
      <w:r w:rsidR="0074670C">
        <w:rPr>
          <w:rFonts w:ascii="Times New Roman" w:hAnsi="Times New Roman" w:cs="Times New Roman"/>
          <w:sz w:val="24"/>
          <w:szCs w:val="24"/>
          <w:lang w:val="bg-BG"/>
        </w:rPr>
        <w:t>. Ако попада в територии, оценени в степен „</w:t>
      </w:r>
      <w:r w:rsidR="0074670C">
        <w:rPr>
          <w:rFonts w:ascii="Times New Roman" w:hAnsi="Times New Roman" w:cs="Times New Roman"/>
          <w:sz w:val="24"/>
          <w:szCs w:val="24"/>
          <w:lang w:val="bg-BG"/>
        </w:rPr>
        <w:t xml:space="preserve">значителна“ и „много висока“ , следва да се отбележи </w:t>
      </w:r>
      <w:r w:rsidR="0074670C" w:rsidRPr="003B387F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2-„</w:t>
      </w:r>
      <w:r w:rsidR="0074670C" w:rsidRPr="00E15249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висока“</w:t>
      </w:r>
    </w:p>
    <w:p w14:paraId="31A14444" w14:textId="60757C8D" w:rsidR="00FC5768" w:rsidRPr="00F524F8" w:rsidRDefault="00745DAF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524F8">
        <w:rPr>
          <w:rFonts w:ascii="Times New Roman" w:hAnsi="Times New Roman" w:cs="Times New Roman"/>
          <w:b/>
          <w:bCs/>
          <w:sz w:val="24"/>
          <w:szCs w:val="24"/>
          <w:lang w:val="bg-BG"/>
        </w:rPr>
        <w:t>Ерозия/свлачища</w:t>
      </w:r>
    </w:p>
    <w:p w14:paraId="68A96E10" w14:textId="5CA18967" w:rsidR="001F691C" w:rsidRPr="00F524F8" w:rsidRDefault="001F691C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За оценка на </w:t>
      </w:r>
      <w:r w:rsidRPr="00F524F8">
        <w:rPr>
          <w:rFonts w:ascii="Times New Roman" w:hAnsi="Times New Roman" w:cs="Times New Roman"/>
          <w:b/>
          <w:bCs/>
          <w:sz w:val="24"/>
          <w:szCs w:val="24"/>
          <w:lang w:val="bg-BG"/>
        </w:rPr>
        <w:t>експозицията на настоящия климат</w:t>
      </w: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 по отношение на ерозия/свлачища, следва да се извърши оценка на местоположението на проекта спрямо опасността от възникване на ерозия/свлачища.</w:t>
      </w:r>
    </w:p>
    <w:p w14:paraId="5FB8F745" w14:textId="239D7EF2" w:rsidR="001F691C" w:rsidRPr="00F524F8" w:rsidRDefault="001F691C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>Примерен източник на информация са:</w:t>
      </w:r>
    </w:p>
    <w:p w14:paraId="046D7B41" w14:textId="13C2508B" w:rsidR="001F691C" w:rsidRPr="00F524F8" w:rsidRDefault="001F691C" w:rsidP="004C752A">
      <w:pPr>
        <w:pStyle w:val="ListParagraph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>Карта на опасността от ерозия в България:</w:t>
      </w:r>
    </w:p>
    <w:p w14:paraId="187E2378" w14:textId="079E1456" w:rsidR="001F691C" w:rsidRPr="00F524F8" w:rsidRDefault="00000000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1F691C" w:rsidRPr="00F524F8">
          <w:rPr>
            <w:rStyle w:val="Hyperlink"/>
            <w:rFonts w:ascii="Times New Roman" w:hAnsi="Times New Roman" w:cs="Times New Roman"/>
            <w:sz w:val="24"/>
            <w:szCs w:val="24"/>
          </w:rPr>
          <w:t>3.2-ER-hazard.pdf (government.bg)</w:t>
        </w:r>
      </w:hyperlink>
    </w:p>
    <w:p w14:paraId="0BCBDA28" w14:textId="73CFD841" w:rsidR="001F691C" w:rsidRPr="00F524F8" w:rsidRDefault="001F691C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В случаите, когато територията на проекта попада в територии с „много ниска“ или „ниска“ опасност, следва да се отбележи 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>0 - „ниска“</w:t>
      </w:r>
      <w:r w:rsidRPr="00F524F8">
        <w:rPr>
          <w:rFonts w:ascii="Times New Roman" w:hAnsi="Times New Roman" w:cs="Times New Roman"/>
          <w:sz w:val="24"/>
          <w:szCs w:val="24"/>
          <w:shd w:val="clear" w:color="auto" w:fill="C5E0B3" w:themeFill="accent6" w:themeFillTint="66"/>
          <w:lang w:val="bg-BG"/>
        </w:rPr>
        <w:t xml:space="preserve"> </w:t>
      </w: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оценка на риска. Ако, попада в територии със „средна“ опасност - 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1-„средна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 w:themeFill="accent4"/>
          <w:lang w:val="bg-BG"/>
        </w:rPr>
        <w:t>“</w:t>
      </w: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, които попадат в територии с „висока“ и „много висока“ опасност - 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2-„висока“</w:t>
      </w:r>
    </w:p>
    <w:p w14:paraId="387D4E3F" w14:textId="06F0A0B9" w:rsidR="001F691C" w:rsidRPr="00F524F8" w:rsidRDefault="001F691C" w:rsidP="004C752A">
      <w:pPr>
        <w:pStyle w:val="ListParagraph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>Карта на опасността от свлачища в България:</w:t>
      </w:r>
    </w:p>
    <w:p w14:paraId="706D9872" w14:textId="4E07B5C5" w:rsidR="001F691C" w:rsidRPr="00F524F8" w:rsidRDefault="00000000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hyperlink r:id="rId40" w:history="1">
        <w:r w:rsidR="001F691C" w:rsidRPr="00F524F8">
          <w:rPr>
            <w:rStyle w:val="Hyperlink"/>
            <w:rFonts w:ascii="Times New Roman" w:hAnsi="Times New Roman" w:cs="Times New Roman"/>
            <w:sz w:val="24"/>
            <w:szCs w:val="24"/>
          </w:rPr>
          <w:t>3.5-LS-hazard.pdf (government.bg)</w:t>
        </w:r>
      </w:hyperlink>
    </w:p>
    <w:p w14:paraId="32F981D7" w14:textId="77777777" w:rsidR="00F524F8" w:rsidRPr="00F524F8" w:rsidRDefault="00F524F8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В случаите, когато територията на проекта попада в територии с „много ниска“ или „ниска“ опасност, следва да се отбележи 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C5E0B3" w:themeFill="accent6" w:themeFillTint="66"/>
          <w:lang w:val="bg-BG"/>
        </w:rPr>
        <w:t>0 - „ниска“</w:t>
      </w:r>
      <w:r w:rsidRPr="00F524F8">
        <w:rPr>
          <w:rFonts w:ascii="Times New Roman" w:hAnsi="Times New Roman" w:cs="Times New Roman"/>
          <w:sz w:val="24"/>
          <w:szCs w:val="24"/>
          <w:shd w:val="clear" w:color="auto" w:fill="C5E0B3" w:themeFill="accent6" w:themeFillTint="66"/>
          <w:lang w:val="bg-BG"/>
        </w:rPr>
        <w:t xml:space="preserve"> </w:t>
      </w: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оценка на риска. Ако, попада в територии със „средна“ опасност - 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/>
          <w:lang w:val="bg-BG"/>
        </w:rPr>
        <w:t>1-„средна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C000" w:themeFill="accent4"/>
          <w:lang w:val="bg-BG"/>
        </w:rPr>
        <w:t>“</w:t>
      </w:r>
      <w:r w:rsidRPr="00F524F8">
        <w:rPr>
          <w:rFonts w:ascii="Times New Roman" w:hAnsi="Times New Roman" w:cs="Times New Roman"/>
          <w:sz w:val="24"/>
          <w:szCs w:val="24"/>
          <w:lang w:val="bg-BG"/>
        </w:rPr>
        <w:t xml:space="preserve">, които попадат в територии с „висока“ и „много висока“ опасност - </w:t>
      </w:r>
      <w:r w:rsidRPr="00F524F8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0000"/>
          <w:lang w:val="bg-BG"/>
        </w:rPr>
        <w:t>2-„висока“</w:t>
      </w:r>
    </w:p>
    <w:p w14:paraId="62337278" w14:textId="16269554" w:rsidR="001F691C" w:rsidRPr="00F524F8" w:rsidRDefault="00F524F8" w:rsidP="00F524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524F8">
        <w:rPr>
          <w:rFonts w:ascii="Times New Roman" w:hAnsi="Times New Roman" w:cs="Times New Roman"/>
          <w:sz w:val="24"/>
          <w:szCs w:val="24"/>
          <w:lang w:val="bg-BG"/>
        </w:rPr>
        <w:t>По преценка на кандидатите, оценката може да се представи поотделно за ерозия и свлачища или да се представи една обща оценка, като същата бъде по-тежката между двете – напр. при оценен нисък риск за ерозия и среден за свлачища, общата оценка ще бъде за среден риск.</w:t>
      </w:r>
    </w:p>
    <w:p w14:paraId="4567AD56" w14:textId="2AB6579F" w:rsidR="001F691C" w:rsidRPr="00363B6E" w:rsidRDefault="00363B6E" w:rsidP="00363B6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63B6E">
        <w:rPr>
          <w:rFonts w:ascii="Times New Roman" w:hAnsi="Times New Roman" w:cs="Times New Roman"/>
          <w:sz w:val="24"/>
          <w:szCs w:val="24"/>
          <w:lang w:val="bg-BG"/>
        </w:rPr>
        <w:t>Оценката на бъдещата експозиция на климата по отношение на ерозия/свлачища следва да се извърши експертно, вземайки предвид конкретното местоположение и факторите, които представляват движещи сили за възникване на ерозия и/или свлачища. Следва да се имат предвид – състояние на почвите в района, дълбочина на профила, киселинност, благоразположение към водна или вятърна ерозия, особено по време на сухи периоди, където почвата е открита, разораване, наклон, интензивност на валежите, снеготопене, обезлесяване, промени в земеползването, земетресения и др.</w:t>
      </w:r>
    </w:p>
    <w:p w14:paraId="1E686A67" w14:textId="1F57FB6F" w:rsidR="00750D26" w:rsidRPr="00F62DDB" w:rsidRDefault="00363B6E" w:rsidP="00F62DD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63B6E">
        <w:rPr>
          <w:rFonts w:ascii="Times New Roman" w:hAnsi="Times New Roman" w:cs="Times New Roman"/>
          <w:sz w:val="24"/>
          <w:szCs w:val="24"/>
          <w:lang w:val="bg-BG"/>
        </w:rPr>
        <w:lastRenderedPageBreak/>
        <w:t>Твърде вероятно е оценката относно експозиция на бъдещия климат да съвпада със същата относно настоящия климат.</w:t>
      </w:r>
    </w:p>
    <w:p w14:paraId="1C2E9616" w14:textId="6C54D5B5" w:rsidR="007D4464" w:rsidRPr="00771167" w:rsidRDefault="00222A01" w:rsidP="0077116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Резултатът от анализа на текущата и бъдещата експозиция следва да бъде представен в табличен вид, пример в представен в </w:t>
      </w:r>
      <w:r w:rsidRPr="00222A01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9</w:t>
      </w:r>
      <w:r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37B505D7" w14:textId="77777777" w:rsidR="00222A01" w:rsidRPr="00750D26" w:rsidRDefault="00222A01" w:rsidP="00363B6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6925A9F0" w14:textId="29C7625A" w:rsidR="00222A01" w:rsidRDefault="00222A01" w:rsidP="00222A01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222A01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9</w:t>
      </w:r>
      <w:r w:rsidRPr="00222A01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222A0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Пример за онаглед</w:t>
      </w:r>
      <w:r w:rsidR="00E52C15">
        <w:rPr>
          <w:rFonts w:ascii="Times New Roman" w:hAnsi="Times New Roman" w:cs="Times New Roman"/>
          <w:i/>
          <w:iCs/>
          <w:sz w:val="24"/>
          <w:szCs w:val="24"/>
          <w:lang w:val="bg-BG"/>
        </w:rPr>
        <w:t>я</w:t>
      </w:r>
      <w:r w:rsidRPr="00222A01">
        <w:rPr>
          <w:rFonts w:ascii="Times New Roman" w:hAnsi="Times New Roman" w:cs="Times New Roman"/>
          <w:i/>
          <w:iCs/>
          <w:sz w:val="24"/>
          <w:szCs w:val="24"/>
          <w:lang w:val="bg-BG"/>
        </w:rPr>
        <w:t>ване на оценка на текущата и бъдеща експозиция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58"/>
        <w:gridCol w:w="512"/>
        <w:gridCol w:w="495"/>
        <w:gridCol w:w="479"/>
        <w:gridCol w:w="394"/>
        <w:gridCol w:w="400"/>
        <w:gridCol w:w="371"/>
        <w:gridCol w:w="656"/>
        <w:gridCol w:w="567"/>
        <w:gridCol w:w="569"/>
        <w:gridCol w:w="680"/>
        <w:gridCol w:w="787"/>
        <w:gridCol w:w="748"/>
      </w:tblGrid>
      <w:tr w:rsidR="00A66DAA" w:rsidRPr="00A66DAA" w14:paraId="39AFB956" w14:textId="77777777" w:rsidTr="00F62DDB">
        <w:trPr>
          <w:tblHeader/>
          <w:jc w:val="center"/>
        </w:trPr>
        <w:tc>
          <w:tcPr>
            <w:tcW w:w="9016" w:type="dxa"/>
            <w:gridSpan w:val="13"/>
            <w:shd w:val="clear" w:color="auto" w:fill="D9E2F3" w:themeFill="accent1" w:themeFillTint="33"/>
            <w:vAlign w:val="center"/>
          </w:tcPr>
          <w:p w14:paraId="311CD1F7" w14:textId="0C7DC19C" w:rsidR="00A66DAA" w:rsidRPr="00507668" w:rsidRDefault="00A66DAA" w:rsidP="00A66D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Климатични опасности</w:t>
            </w:r>
          </w:p>
        </w:tc>
      </w:tr>
      <w:tr w:rsidR="00A66DAA" w:rsidRPr="00A66DAA" w14:paraId="3182F5BD" w14:textId="77777777" w:rsidTr="00F62DDB">
        <w:trPr>
          <w:tblHeader/>
          <w:jc w:val="center"/>
        </w:trPr>
        <w:tc>
          <w:tcPr>
            <w:tcW w:w="2358" w:type="dxa"/>
            <w:shd w:val="clear" w:color="auto" w:fill="D9E2F3" w:themeFill="accent1" w:themeFillTint="33"/>
            <w:vAlign w:val="center"/>
          </w:tcPr>
          <w:p w14:paraId="597DE190" w14:textId="2986A428" w:rsidR="00A66DAA" w:rsidRPr="00507668" w:rsidRDefault="00A66DAA" w:rsidP="00A66D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Експозиция</w:t>
            </w:r>
          </w:p>
        </w:tc>
        <w:tc>
          <w:tcPr>
            <w:tcW w:w="1486" w:type="dxa"/>
            <w:gridSpan w:val="3"/>
            <w:shd w:val="clear" w:color="auto" w:fill="D9E2F3" w:themeFill="accent1" w:themeFillTint="33"/>
            <w:vAlign w:val="center"/>
          </w:tcPr>
          <w:p w14:paraId="4D433079" w14:textId="03041121" w:rsidR="00A66DAA" w:rsidRPr="00507668" w:rsidRDefault="00A66DAA" w:rsidP="00A66D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Горещини/ Горски пожари</w:t>
            </w:r>
          </w:p>
        </w:tc>
        <w:tc>
          <w:tcPr>
            <w:tcW w:w="1165" w:type="dxa"/>
            <w:gridSpan w:val="3"/>
            <w:shd w:val="clear" w:color="auto" w:fill="D9E2F3" w:themeFill="accent1" w:themeFillTint="33"/>
            <w:vAlign w:val="center"/>
          </w:tcPr>
          <w:p w14:paraId="25A75FA9" w14:textId="19DD951B" w:rsidR="00A66DAA" w:rsidRPr="00507668" w:rsidRDefault="00A66DAA" w:rsidP="00A66D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Суша</w:t>
            </w:r>
          </w:p>
        </w:tc>
        <w:tc>
          <w:tcPr>
            <w:tcW w:w="1792" w:type="dxa"/>
            <w:gridSpan w:val="3"/>
            <w:shd w:val="clear" w:color="auto" w:fill="D9E2F3" w:themeFill="accent1" w:themeFillTint="33"/>
            <w:vAlign w:val="center"/>
          </w:tcPr>
          <w:p w14:paraId="210D97BC" w14:textId="6116CAC3" w:rsidR="00A66DAA" w:rsidRPr="00507668" w:rsidRDefault="00A66DAA" w:rsidP="00A66D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Наводнения</w:t>
            </w:r>
          </w:p>
        </w:tc>
        <w:tc>
          <w:tcPr>
            <w:tcW w:w="2215" w:type="dxa"/>
            <w:gridSpan w:val="3"/>
            <w:shd w:val="clear" w:color="auto" w:fill="D9E2F3" w:themeFill="accent1" w:themeFillTint="33"/>
            <w:vAlign w:val="center"/>
          </w:tcPr>
          <w:p w14:paraId="2182C9C3" w14:textId="376FD617" w:rsidR="00A66DAA" w:rsidRPr="00507668" w:rsidRDefault="00A66DAA" w:rsidP="00A66D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Ерозия/Свлачища</w:t>
            </w:r>
          </w:p>
        </w:tc>
      </w:tr>
      <w:tr w:rsidR="002049A1" w:rsidRPr="00A66DAA" w14:paraId="23C9CCFB" w14:textId="763AFEA9" w:rsidTr="002049A1">
        <w:trPr>
          <w:jc w:val="center"/>
        </w:trPr>
        <w:tc>
          <w:tcPr>
            <w:tcW w:w="2358" w:type="dxa"/>
            <w:shd w:val="clear" w:color="auto" w:fill="D9E2F3" w:themeFill="accent1" w:themeFillTint="33"/>
            <w:vAlign w:val="center"/>
          </w:tcPr>
          <w:p w14:paraId="2565F275" w14:textId="79820E41" w:rsidR="00507668" w:rsidRPr="00507668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Настоящ климат</w:t>
            </w:r>
          </w:p>
        </w:tc>
        <w:tc>
          <w:tcPr>
            <w:tcW w:w="512" w:type="dxa"/>
            <w:shd w:val="clear" w:color="auto" w:fill="FF0000"/>
            <w:vAlign w:val="center"/>
          </w:tcPr>
          <w:p w14:paraId="30A4B4DA" w14:textId="77777777" w:rsidR="00750D26" w:rsidRDefault="00750D26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2C37E4FA" w14:textId="26C6B89A" w:rsidR="00507668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  <w:p w14:paraId="531340A7" w14:textId="148D8754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495" w:type="dxa"/>
            <w:shd w:val="clear" w:color="auto" w:fill="FFC000"/>
            <w:vAlign w:val="center"/>
          </w:tcPr>
          <w:p w14:paraId="0501CE18" w14:textId="148D4DF3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479" w:type="dxa"/>
            <w:shd w:val="clear" w:color="auto" w:fill="C5E0B3" w:themeFill="accent6" w:themeFillTint="66"/>
            <w:vAlign w:val="center"/>
          </w:tcPr>
          <w:p w14:paraId="735B58DE" w14:textId="0BF4321B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394" w:type="dxa"/>
            <w:shd w:val="clear" w:color="auto" w:fill="FFC000"/>
            <w:vAlign w:val="center"/>
          </w:tcPr>
          <w:p w14:paraId="24A431D1" w14:textId="3232EC95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00" w:type="dxa"/>
            <w:shd w:val="clear" w:color="auto" w:fill="FFC000"/>
            <w:vAlign w:val="center"/>
          </w:tcPr>
          <w:p w14:paraId="45F55742" w14:textId="66AAE180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71" w:type="dxa"/>
            <w:shd w:val="clear" w:color="auto" w:fill="C5E0B3" w:themeFill="accent6" w:themeFillTint="66"/>
            <w:vAlign w:val="center"/>
          </w:tcPr>
          <w:p w14:paraId="47F0A593" w14:textId="4499CF61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656" w:type="dxa"/>
            <w:shd w:val="clear" w:color="auto" w:fill="FF0000"/>
            <w:vAlign w:val="center"/>
          </w:tcPr>
          <w:p w14:paraId="4A17EF06" w14:textId="5BB59AF2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73A41884" w14:textId="61062688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9" w:type="dxa"/>
            <w:shd w:val="clear" w:color="auto" w:fill="C5E0B3" w:themeFill="accent6" w:themeFillTint="66"/>
            <w:vAlign w:val="center"/>
          </w:tcPr>
          <w:p w14:paraId="1017A362" w14:textId="44010978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680" w:type="dxa"/>
            <w:shd w:val="clear" w:color="auto" w:fill="FF0000"/>
            <w:vAlign w:val="center"/>
          </w:tcPr>
          <w:p w14:paraId="133999B1" w14:textId="76D5272B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787" w:type="dxa"/>
            <w:shd w:val="clear" w:color="auto" w:fill="FFC000"/>
            <w:vAlign w:val="center"/>
          </w:tcPr>
          <w:p w14:paraId="0840B077" w14:textId="6A4C9002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48" w:type="dxa"/>
            <w:shd w:val="clear" w:color="auto" w:fill="C5E0B3" w:themeFill="accent6" w:themeFillTint="66"/>
            <w:vAlign w:val="center"/>
          </w:tcPr>
          <w:p w14:paraId="5048861D" w14:textId="163D9271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  <w:tr w:rsidR="002049A1" w:rsidRPr="00A66DAA" w14:paraId="12345B66" w14:textId="3F216758" w:rsidTr="002049A1">
        <w:trPr>
          <w:jc w:val="center"/>
        </w:trPr>
        <w:tc>
          <w:tcPr>
            <w:tcW w:w="2358" w:type="dxa"/>
            <w:shd w:val="clear" w:color="auto" w:fill="D9E2F3" w:themeFill="accent1" w:themeFillTint="33"/>
            <w:vAlign w:val="center"/>
          </w:tcPr>
          <w:p w14:paraId="50066CE7" w14:textId="39F66BF1" w:rsidR="00507668" w:rsidRPr="00507668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Бъдещ климат</w:t>
            </w:r>
          </w:p>
        </w:tc>
        <w:tc>
          <w:tcPr>
            <w:tcW w:w="512" w:type="dxa"/>
            <w:shd w:val="clear" w:color="auto" w:fill="FF0000"/>
            <w:vAlign w:val="center"/>
          </w:tcPr>
          <w:p w14:paraId="5106C166" w14:textId="77777777" w:rsidR="00750D26" w:rsidRDefault="00750D26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61DEE6AA" w14:textId="39BADEEB" w:rsidR="00507668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  <w:p w14:paraId="218CBABA" w14:textId="5327BA3D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495" w:type="dxa"/>
            <w:shd w:val="clear" w:color="auto" w:fill="FFC000"/>
            <w:vAlign w:val="center"/>
          </w:tcPr>
          <w:p w14:paraId="7834B667" w14:textId="3620910D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479" w:type="dxa"/>
            <w:shd w:val="clear" w:color="auto" w:fill="C5E0B3" w:themeFill="accent6" w:themeFillTint="66"/>
            <w:vAlign w:val="center"/>
          </w:tcPr>
          <w:p w14:paraId="1EE6DF97" w14:textId="1A695FDD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394" w:type="dxa"/>
            <w:shd w:val="clear" w:color="auto" w:fill="FFC000"/>
            <w:vAlign w:val="center"/>
          </w:tcPr>
          <w:p w14:paraId="2EE43F1F" w14:textId="578F6758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00" w:type="dxa"/>
            <w:shd w:val="clear" w:color="auto" w:fill="FFC000"/>
            <w:vAlign w:val="center"/>
          </w:tcPr>
          <w:p w14:paraId="5C2CEBFD" w14:textId="337C6E71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71" w:type="dxa"/>
            <w:shd w:val="clear" w:color="auto" w:fill="C5E0B3" w:themeFill="accent6" w:themeFillTint="66"/>
            <w:vAlign w:val="center"/>
          </w:tcPr>
          <w:p w14:paraId="2C4C1D95" w14:textId="47A5A5DD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656" w:type="dxa"/>
            <w:shd w:val="clear" w:color="auto" w:fill="FF0000"/>
            <w:vAlign w:val="center"/>
          </w:tcPr>
          <w:p w14:paraId="05566208" w14:textId="38D8EDB2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44E10236" w14:textId="75239A68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9" w:type="dxa"/>
            <w:shd w:val="clear" w:color="auto" w:fill="C5E0B3" w:themeFill="accent6" w:themeFillTint="66"/>
            <w:vAlign w:val="center"/>
          </w:tcPr>
          <w:p w14:paraId="0C350AAB" w14:textId="71E77254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680" w:type="dxa"/>
            <w:shd w:val="clear" w:color="auto" w:fill="FF0000"/>
            <w:vAlign w:val="center"/>
          </w:tcPr>
          <w:p w14:paraId="5DFB713F" w14:textId="5719E5BE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787" w:type="dxa"/>
            <w:shd w:val="clear" w:color="auto" w:fill="FFC000"/>
            <w:vAlign w:val="center"/>
          </w:tcPr>
          <w:p w14:paraId="33132B6A" w14:textId="178F9327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48" w:type="dxa"/>
            <w:shd w:val="clear" w:color="auto" w:fill="C5E0B3" w:themeFill="accent6" w:themeFillTint="66"/>
            <w:vAlign w:val="center"/>
          </w:tcPr>
          <w:p w14:paraId="7F8672EF" w14:textId="7A0CEC92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  <w:tr w:rsidR="002049A1" w:rsidRPr="00A66DAA" w14:paraId="1B98F84D" w14:textId="090CEBEC" w:rsidTr="002049A1">
        <w:trPr>
          <w:jc w:val="center"/>
        </w:trPr>
        <w:tc>
          <w:tcPr>
            <w:tcW w:w="2358" w:type="dxa"/>
            <w:shd w:val="clear" w:color="auto" w:fill="D9E2F3" w:themeFill="accent1" w:themeFillTint="33"/>
            <w:vAlign w:val="center"/>
          </w:tcPr>
          <w:p w14:paraId="49B08B46" w14:textId="0139C556" w:rsidR="00507668" w:rsidRPr="00507668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5076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Най-висока оценка (настоящ+бъдещ климат)</w:t>
            </w:r>
          </w:p>
        </w:tc>
        <w:tc>
          <w:tcPr>
            <w:tcW w:w="512" w:type="dxa"/>
            <w:shd w:val="clear" w:color="auto" w:fill="FF0000"/>
            <w:vAlign w:val="center"/>
          </w:tcPr>
          <w:p w14:paraId="14DBDDD7" w14:textId="5CDCA016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95" w:type="dxa"/>
            <w:shd w:val="clear" w:color="auto" w:fill="FFC000"/>
            <w:vAlign w:val="center"/>
          </w:tcPr>
          <w:p w14:paraId="3C48ED1A" w14:textId="16F6605C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479" w:type="dxa"/>
            <w:shd w:val="clear" w:color="auto" w:fill="C5E0B3" w:themeFill="accent6" w:themeFillTint="66"/>
            <w:vAlign w:val="center"/>
          </w:tcPr>
          <w:p w14:paraId="2C78379E" w14:textId="04DB6046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394" w:type="dxa"/>
            <w:shd w:val="clear" w:color="auto" w:fill="FFC000"/>
            <w:vAlign w:val="center"/>
          </w:tcPr>
          <w:p w14:paraId="51DA39AD" w14:textId="6F090F68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400" w:type="dxa"/>
            <w:shd w:val="clear" w:color="auto" w:fill="FFC000"/>
            <w:vAlign w:val="center"/>
          </w:tcPr>
          <w:p w14:paraId="64508962" w14:textId="49A0E88A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371" w:type="dxa"/>
            <w:shd w:val="clear" w:color="auto" w:fill="C5E0B3" w:themeFill="accent6" w:themeFillTint="66"/>
            <w:vAlign w:val="center"/>
          </w:tcPr>
          <w:p w14:paraId="6F1A077B" w14:textId="3D05D55E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656" w:type="dxa"/>
            <w:shd w:val="clear" w:color="auto" w:fill="FF0000"/>
            <w:vAlign w:val="center"/>
          </w:tcPr>
          <w:p w14:paraId="3BE38102" w14:textId="23D74BD2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4C5D27D4" w14:textId="15847482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569" w:type="dxa"/>
            <w:shd w:val="clear" w:color="auto" w:fill="C5E0B3" w:themeFill="accent6" w:themeFillTint="66"/>
            <w:vAlign w:val="center"/>
          </w:tcPr>
          <w:p w14:paraId="74FCAEF2" w14:textId="15766211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680" w:type="dxa"/>
            <w:shd w:val="clear" w:color="auto" w:fill="FF0000"/>
            <w:vAlign w:val="center"/>
          </w:tcPr>
          <w:p w14:paraId="21D8F76E" w14:textId="799CDA8C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787" w:type="dxa"/>
            <w:shd w:val="clear" w:color="auto" w:fill="FFC000"/>
            <w:vAlign w:val="center"/>
          </w:tcPr>
          <w:p w14:paraId="733DFCB0" w14:textId="11792BCB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748" w:type="dxa"/>
            <w:shd w:val="clear" w:color="auto" w:fill="C5E0B3" w:themeFill="accent6" w:themeFillTint="66"/>
            <w:vAlign w:val="center"/>
          </w:tcPr>
          <w:p w14:paraId="4FC367F8" w14:textId="7091B2D5" w:rsidR="00507668" w:rsidRPr="00A66DAA" w:rsidRDefault="00507668" w:rsidP="005076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</w:tbl>
    <w:p w14:paraId="2785AB1A" w14:textId="77777777" w:rsidR="00A66DAA" w:rsidRPr="00222A01" w:rsidRDefault="00A66DAA" w:rsidP="00222A01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6424FCAB" w14:textId="1CBB9C90" w:rsidR="00750D26" w:rsidRPr="00BF6C20" w:rsidRDefault="00BF3131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29" w:name="_Toc137642545"/>
      <w:r>
        <w:rPr>
          <w:i/>
          <w:iCs/>
          <w:lang w:val="bg-BG"/>
        </w:rPr>
        <w:t>Комбинация от оценка на чувствителността и оценка на текущата и бъдещата експозиция за оценка на уязвимостта</w:t>
      </w:r>
      <w:bookmarkEnd w:id="29"/>
    </w:p>
    <w:p w14:paraId="007D67A7" w14:textId="6B2ACDC5" w:rsidR="00750D26" w:rsidRPr="00BF6C20" w:rsidRDefault="00750D26" w:rsidP="00912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F6C20">
        <w:rPr>
          <w:rFonts w:ascii="Times New Roman" w:hAnsi="Times New Roman" w:cs="Times New Roman"/>
          <w:sz w:val="24"/>
          <w:szCs w:val="24"/>
          <w:lang w:val="bg-BG"/>
        </w:rPr>
        <w:t>Оценкатана уязвимостта съчетава резултата от оценката на чувствителността и оценката на експозицията.</w:t>
      </w:r>
    </w:p>
    <w:p w14:paraId="53263EBB" w14:textId="598A7D5C" w:rsidR="00771167" w:rsidRPr="00EF1400" w:rsidRDefault="00BF6C20" w:rsidP="00EF1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F6C20"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Pr="00912EA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10</w:t>
      </w:r>
      <w:r w:rsidRPr="00BF6C20">
        <w:rPr>
          <w:rFonts w:ascii="Times New Roman" w:hAnsi="Times New Roman" w:cs="Times New Roman"/>
          <w:sz w:val="24"/>
          <w:szCs w:val="24"/>
          <w:lang w:val="bg-BG"/>
        </w:rPr>
        <w:t xml:space="preserve"> е представен пример за онаглед</w:t>
      </w:r>
      <w:r w:rsidR="00E52C15">
        <w:rPr>
          <w:rFonts w:ascii="Times New Roman" w:hAnsi="Times New Roman" w:cs="Times New Roman"/>
          <w:sz w:val="24"/>
          <w:szCs w:val="24"/>
          <w:lang w:val="bg-BG"/>
        </w:rPr>
        <w:t>я</w:t>
      </w:r>
      <w:r w:rsidRPr="00BF6C20">
        <w:rPr>
          <w:rFonts w:ascii="Times New Roman" w:hAnsi="Times New Roman" w:cs="Times New Roman"/>
          <w:sz w:val="24"/>
          <w:szCs w:val="24"/>
          <w:lang w:val="bg-BG"/>
        </w:rPr>
        <w:t>ване на оценка на уязвимостта.</w:t>
      </w:r>
    </w:p>
    <w:p w14:paraId="04AEC146" w14:textId="05CD8C84" w:rsidR="00BF6C20" w:rsidRPr="00912EA8" w:rsidRDefault="00BF6C20" w:rsidP="00D85AEE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912EA8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Таблица № 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10</w:t>
      </w:r>
      <w:r w:rsidRPr="00912EA8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912EA8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Пример за онаглед</w:t>
      </w:r>
      <w:r w:rsidR="00E52C15">
        <w:rPr>
          <w:rFonts w:ascii="Times New Roman" w:hAnsi="Times New Roman" w:cs="Times New Roman"/>
          <w:i/>
          <w:iCs/>
          <w:sz w:val="24"/>
          <w:szCs w:val="24"/>
          <w:lang w:val="bg-BG"/>
        </w:rPr>
        <w:t>я</w:t>
      </w:r>
      <w:r w:rsidRPr="00912EA8">
        <w:rPr>
          <w:rFonts w:ascii="Times New Roman" w:hAnsi="Times New Roman" w:cs="Times New Roman"/>
          <w:i/>
          <w:iCs/>
          <w:sz w:val="24"/>
          <w:szCs w:val="24"/>
          <w:lang w:val="bg-BG"/>
        </w:rPr>
        <w:t>ване на оценка на уязвимостта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1850"/>
        <w:gridCol w:w="1171"/>
        <w:gridCol w:w="1433"/>
        <w:gridCol w:w="1312"/>
        <w:gridCol w:w="1486"/>
        <w:gridCol w:w="882"/>
        <w:gridCol w:w="1500"/>
      </w:tblGrid>
      <w:tr w:rsidR="009D6AF4" w14:paraId="1DF5C21F" w14:textId="7EF65FBF" w:rsidTr="007D4464">
        <w:trPr>
          <w:jc w:val="center"/>
        </w:trPr>
        <w:tc>
          <w:tcPr>
            <w:tcW w:w="8134" w:type="dxa"/>
            <w:gridSpan w:val="6"/>
            <w:vAlign w:val="center"/>
          </w:tcPr>
          <w:p w14:paraId="5E953A98" w14:textId="40064A92" w:rsidR="009D6AF4" w:rsidRDefault="009D6AF4" w:rsidP="009D6AF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Експозиция (настоящ+бъдещ климат)</w:t>
            </w:r>
          </w:p>
        </w:tc>
        <w:tc>
          <w:tcPr>
            <w:tcW w:w="1500" w:type="dxa"/>
          </w:tcPr>
          <w:p w14:paraId="4CC410C1" w14:textId="630903E0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Легенда относно степен на уязвимост</w:t>
            </w:r>
          </w:p>
        </w:tc>
      </w:tr>
      <w:tr w:rsidR="009D6AF4" w14:paraId="5EFC343C" w14:textId="18C3AB62" w:rsidTr="007D4464">
        <w:trPr>
          <w:jc w:val="center"/>
        </w:trPr>
        <w:tc>
          <w:tcPr>
            <w:tcW w:w="3021" w:type="dxa"/>
            <w:gridSpan w:val="2"/>
            <w:vAlign w:val="center"/>
          </w:tcPr>
          <w:p w14:paraId="79B542B5" w14:textId="2B112C9C" w:rsidR="009D6AF4" w:rsidRDefault="009D6AF4" w:rsidP="009D6AF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Уязвимост</w:t>
            </w:r>
          </w:p>
        </w:tc>
        <w:tc>
          <w:tcPr>
            <w:tcW w:w="1433" w:type="dxa"/>
            <w:vAlign w:val="center"/>
          </w:tcPr>
          <w:p w14:paraId="396A5AAD" w14:textId="3FCEC055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Голяма</w:t>
            </w:r>
          </w:p>
        </w:tc>
        <w:tc>
          <w:tcPr>
            <w:tcW w:w="1312" w:type="dxa"/>
            <w:vAlign w:val="center"/>
          </w:tcPr>
          <w:p w14:paraId="40256BCD" w14:textId="23834C7A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Средна</w:t>
            </w:r>
          </w:p>
        </w:tc>
        <w:tc>
          <w:tcPr>
            <w:tcW w:w="1486" w:type="dxa"/>
            <w:vAlign w:val="center"/>
          </w:tcPr>
          <w:p w14:paraId="76A55FDA" w14:textId="1E9C718C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Малка</w:t>
            </w:r>
          </w:p>
        </w:tc>
        <w:tc>
          <w:tcPr>
            <w:tcW w:w="882" w:type="dxa"/>
            <w:vMerge w:val="restart"/>
          </w:tcPr>
          <w:p w14:paraId="415B19DE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500" w:type="dxa"/>
            <w:shd w:val="clear" w:color="auto" w:fill="FF0000"/>
          </w:tcPr>
          <w:p w14:paraId="25929E54" w14:textId="66E82D7C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Голяма</w:t>
            </w:r>
          </w:p>
        </w:tc>
      </w:tr>
      <w:tr w:rsidR="009D6AF4" w14:paraId="070A2100" w14:textId="04D0BA30" w:rsidTr="007D4464">
        <w:trPr>
          <w:jc w:val="center"/>
        </w:trPr>
        <w:tc>
          <w:tcPr>
            <w:tcW w:w="1850" w:type="dxa"/>
            <w:vMerge w:val="restart"/>
            <w:vAlign w:val="center"/>
          </w:tcPr>
          <w:p w14:paraId="0C6CD2CB" w14:textId="1CC0FF54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Чувствителност</w:t>
            </w:r>
          </w:p>
        </w:tc>
        <w:tc>
          <w:tcPr>
            <w:tcW w:w="1171" w:type="dxa"/>
            <w:vAlign w:val="center"/>
          </w:tcPr>
          <w:p w14:paraId="0E130A9D" w14:textId="4CE92B45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Голяма</w:t>
            </w:r>
          </w:p>
        </w:tc>
        <w:tc>
          <w:tcPr>
            <w:tcW w:w="1433" w:type="dxa"/>
            <w:shd w:val="clear" w:color="auto" w:fill="FF0000"/>
            <w:vAlign w:val="center"/>
          </w:tcPr>
          <w:p w14:paraId="45DF65ED" w14:textId="41E9DEE5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Горещини</w:t>
            </w:r>
          </w:p>
        </w:tc>
        <w:tc>
          <w:tcPr>
            <w:tcW w:w="1312" w:type="dxa"/>
            <w:vAlign w:val="center"/>
          </w:tcPr>
          <w:p w14:paraId="26560712" w14:textId="77777777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486" w:type="dxa"/>
            <w:vAlign w:val="center"/>
          </w:tcPr>
          <w:p w14:paraId="4D5A0C70" w14:textId="77777777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82" w:type="dxa"/>
            <w:vMerge/>
          </w:tcPr>
          <w:p w14:paraId="129C08CB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500" w:type="dxa"/>
            <w:shd w:val="clear" w:color="auto" w:fill="FFC000"/>
          </w:tcPr>
          <w:p w14:paraId="5683635B" w14:textId="595F254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Средна</w:t>
            </w:r>
          </w:p>
        </w:tc>
      </w:tr>
      <w:tr w:rsidR="009D6AF4" w14:paraId="122B41F3" w14:textId="09878270" w:rsidTr="007D4464">
        <w:trPr>
          <w:jc w:val="center"/>
        </w:trPr>
        <w:tc>
          <w:tcPr>
            <w:tcW w:w="1850" w:type="dxa"/>
            <w:vMerge/>
            <w:vAlign w:val="center"/>
          </w:tcPr>
          <w:p w14:paraId="2AA0BAE4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171" w:type="dxa"/>
            <w:vAlign w:val="center"/>
          </w:tcPr>
          <w:p w14:paraId="6AC9ED48" w14:textId="6234C0AF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Средна </w:t>
            </w:r>
          </w:p>
        </w:tc>
        <w:tc>
          <w:tcPr>
            <w:tcW w:w="1433" w:type="dxa"/>
            <w:vAlign w:val="center"/>
          </w:tcPr>
          <w:p w14:paraId="732E9803" w14:textId="0B8AE6EE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12" w:type="dxa"/>
            <w:shd w:val="clear" w:color="auto" w:fill="FFC000"/>
            <w:vAlign w:val="center"/>
          </w:tcPr>
          <w:p w14:paraId="5D8AAD77" w14:textId="2A314E25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Суша</w:t>
            </w:r>
          </w:p>
        </w:tc>
        <w:tc>
          <w:tcPr>
            <w:tcW w:w="1486" w:type="dxa"/>
            <w:vAlign w:val="center"/>
          </w:tcPr>
          <w:p w14:paraId="2C2D8A2B" w14:textId="77777777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82" w:type="dxa"/>
            <w:vMerge/>
          </w:tcPr>
          <w:p w14:paraId="6A1A6896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500" w:type="dxa"/>
            <w:shd w:val="clear" w:color="auto" w:fill="C5E0B3" w:themeFill="accent6" w:themeFillTint="66"/>
          </w:tcPr>
          <w:p w14:paraId="2EA3B724" w14:textId="1A435BF9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Малка</w:t>
            </w:r>
          </w:p>
        </w:tc>
      </w:tr>
      <w:tr w:rsidR="009D6AF4" w14:paraId="3D172758" w14:textId="59B5993F" w:rsidTr="007D4464">
        <w:trPr>
          <w:jc w:val="center"/>
        </w:trPr>
        <w:tc>
          <w:tcPr>
            <w:tcW w:w="1850" w:type="dxa"/>
            <w:vMerge/>
            <w:vAlign w:val="center"/>
          </w:tcPr>
          <w:p w14:paraId="7897085D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171" w:type="dxa"/>
            <w:vAlign w:val="center"/>
          </w:tcPr>
          <w:p w14:paraId="3A926E58" w14:textId="5297D4C4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Малка</w:t>
            </w:r>
          </w:p>
        </w:tc>
        <w:tc>
          <w:tcPr>
            <w:tcW w:w="1433" w:type="dxa"/>
            <w:vAlign w:val="center"/>
          </w:tcPr>
          <w:p w14:paraId="5528CAB9" w14:textId="5FA0E588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12" w:type="dxa"/>
            <w:vAlign w:val="center"/>
          </w:tcPr>
          <w:p w14:paraId="18F60DA0" w14:textId="77777777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486" w:type="dxa"/>
            <w:shd w:val="clear" w:color="auto" w:fill="C5E0B3" w:themeFill="accent6" w:themeFillTint="66"/>
            <w:vAlign w:val="center"/>
          </w:tcPr>
          <w:p w14:paraId="3275749D" w14:textId="701EE7D7" w:rsidR="009D6AF4" w:rsidRDefault="009D6AF4" w:rsidP="009D6A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Наводнения</w:t>
            </w:r>
          </w:p>
        </w:tc>
        <w:tc>
          <w:tcPr>
            <w:tcW w:w="882" w:type="dxa"/>
            <w:vMerge/>
          </w:tcPr>
          <w:p w14:paraId="5F077B6F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500" w:type="dxa"/>
          </w:tcPr>
          <w:p w14:paraId="26C4F66E" w14:textId="77777777" w:rsidR="009D6AF4" w:rsidRDefault="009D6AF4" w:rsidP="009D6A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</w:tbl>
    <w:p w14:paraId="1A6C046A" w14:textId="77777777" w:rsidR="00C30415" w:rsidRPr="009D6AF4" w:rsidRDefault="00C30415" w:rsidP="00912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3097AAA1" w14:textId="77777777" w:rsidR="00C30415" w:rsidRDefault="00750D26" w:rsidP="00912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F6C20">
        <w:rPr>
          <w:rFonts w:ascii="Times New Roman" w:hAnsi="Times New Roman" w:cs="Times New Roman"/>
          <w:sz w:val="24"/>
          <w:szCs w:val="24"/>
          <w:lang w:val="bg-BG"/>
        </w:rPr>
        <w:t xml:space="preserve">Оценката на уязвимостта има за цел да идентифицира потенциално значими опасности и свързания с тях риск и това е основата за решението за пристъпване към фазата на оценка на риска. Обикновено тя разкрива най-важните опасности за оценката на риска (те могат да се считат за уязвимости, определени като „високи“ и вероятно „средни“, в зависимост от скалата). </w:t>
      </w:r>
    </w:p>
    <w:p w14:paraId="6BE855C8" w14:textId="27775F09" w:rsidR="00750D26" w:rsidRDefault="00750D26" w:rsidP="00912E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C30415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 xml:space="preserve">Ако заключението от оценката на уязвимостта е, че всички уязвимости са определени като ниски или незначителни по обоснован начин, може да не е </w:t>
      </w:r>
      <w:r w:rsidRPr="00C30415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lastRenderedPageBreak/>
        <w:t xml:space="preserve">необходима допълнителна (климатична) оценка на риска (с това проверката и </w:t>
      </w:r>
      <w:r w:rsidR="00D83400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Ф</w:t>
      </w:r>
      <w:r w:rsidRPr="00C30415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аза 1 приключват).</w:t>
      </w:r>
    </w:p>
    <w:p w14:paraId="1CCED071" w14:textId="77FB9753" w:rsidR="00324B38" w:rsidRPr="00924A06" w:rsidRDefault="00A231FE" w:rsidP="004C752A">
      <w:pPr>
        <w:pStyle w:val="Heading2"/>
        <w:numPr>
          <w:ilvl w:val="1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30" w:name="_Toc137642546"/>
      <w:r w:rsidRPr="006E2C1F">
        <w:rPr>
          <w:i/>
          <w:iCs/>
          <w:lang w:val="bg-BG"/>
        </w:rPr>
        <w:t xml:space="preserve">Подробен анализ </w:t>
      </w:r>
      <w:r w:rsidR="00324B38">
        <w:rPr>
          <w:i/>
          <w:iCs/>
          <w:lang w:val="bg-BG"/>
        </w:rPr>
        <w:t xml:space="preserve">относно </w:t>
      </w:r>
      <w:r w:rsidRPr="006E2C1F">
        <w:rPr>
          <w:i/>
          <w:iCs/>
          <w:lang w:val="bg-BG"/>
        </w:rPr>
        <w:t>адаптация</w:t>
      </w:r>
      <w:r w:rsidR="00324B38">
        <w:rPr>
          <w:i/>
          <w:iCs/>
          <w:lang w:val="bg-BG"/>
        </w:rPr>
        <w:t xml:space="preserve"> към климатичните промени (Фаза 2)</w:t>
      </w:r>
      <w:bookmarkEnd w:id="30"/>
    </w:p>
    <w:p w14:paraId="59C54C7F" w14:textId="00D0121D" w:rsidR="00324B38" w:rsidRDefault="00924A06" w:rsidP="00924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24A06">
        <w:rPr>
          <w:rFonts w:ascii="Times New Roman" w:hAnsi="Times New Roman" w:cs="Times New Roman"/>
          <w:sz w:val="24"/>
          <w:szCs w:val="24"/>
          <w:lang w:val="bg-BG"/>
        </w:rPr>
        <w:t xml:space="preserve">Оценката на риска предоставя структуриран метод за анализ на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свързаните с климатичните промени</w:t>
      </w:r>
      <w:r w:rsidR="0095696B" w:rsidRPr="00924A0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24A06">
        <w:rPr>
          <w:rFonts w:ascii="Times New Roman" w:hAnsi="Times New Roman" w:cs="Times New Roman"/>
          <w:sz w:val="24"/>
          <w:szCs w:val="24"/>
          <w:lang w:val="bg-BG"/>
        </w:rPr>
        <w:t xml:space="preserve">опасности и тяхното въздействие. За целта се оценяват вероятността и тежестта на въздействията, свързани с опасностите, идентифицирани в оценката на уязвимостта (т.2.1.) </w:t>
      </w:r>
      <w:r w:rsidR="00E52C15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Pr="00924A06">
        <w:rPr>
          <w:rFonts w:ascii="Times New Roman" w:hAnsi="Times New Roman" w:cs="Times New Roman"/>
          <w:sz w:val="24"/>
          <w:szCs w:val="24"/>
          <w:lang w:val="bg-BG"/>
        </w:rPr>
        <w:t xml:space="preserve">значимостта на риска за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успешността</w:t>
      </w:r>
      <w:r w:rsidR="0095696B" w:rsidRPr="00924A0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24A06">
        <w:rPr>
          <w:rFonts w:ascii="Times New Roman" w:hAnsi="Times New Roman" w:cs="Times New Roman"/>
          <w:sz w:val="24"/>
          <w:szCs w:val="24"/>
          <w:lang w:val="bg-BG"/>
        </w:rPr>
        <w:t>на проекта.</w:t>
      </w:r>
    </w:p>
    <w:p w14:paraId="424F3F80" w14:textId="686E8E6C" w:rsidR="00CC4A8B" w:rsidRPr="00CC4A8B" w:rsidRDefault="00CC4A8B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r w:rsidRPr="00CC4A8B">
        <w:rPr>
          <w:i/>
          <w:iCs/>
          <w:lang w:val="bg-BG"/>
        </w:rPr>
        <w:t xml:space="preserve"> </w:t>
      </w:r>
      <w:bookmarkStart w:id="31" w:name="_Toc137642547"/>
      <w:r w:rsidRPr="00CC4A8B">
        <w:rPr>
          <w:i/>
          <w:iCs/>
          <w:lang w:val="bg-BG"/>
        </w:rPr>
        <w:t>Оценка на вероятността, свързана с опасностите</w:t>
      </w:r>
      <w:bookmarkEnd w:id="31"/>
      <w:r w:rsidRPr="00CC4A8B">
        <w:rPr>
          <w:i/>
          <w:iCs/>
          <w:lang w:val="bg-BG"/>
        </w:rPr>
        <w:t xml:space="preserve"> </w:t>
      </w:r>
    </w:p>
    <w:p w14:paraId="4B2B8929" w14:textId="1397608D" w:rsidR="00CC4A8B" w:rsidRDefault="00AD2EAE" w:rsidP="00924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Тази част от оценката на риска разглежда каква е вероятността идентифицираните климатични опасности да настъпят в рамките на определен период от време, напр. през жизнения цикъл на проекта.</w:t>
      </w:r>
    </w:p>
    <w:p w14:paraId="431960DE" w14:textId="729D46E3" w:rsidR="00AD2EAE" w:rsidRDefault="00AD2EAE" w:rsidP="00924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Оценката на вероятността би могла да бъде представена качествено</w:t>
      </w:r>
      <w:r w:rsidR="00EB7553">
        <w:rPr>
          <w:rFonts w:ascii="Times New Roman" w:hAnsi="Times New Roman" w:cs="Times New Roman"/>
          <w:sz w:val="24"/>
          <w:szCs w:val="24"/>
          <w:lang w:val="bg-BG"/>
        </w:rPr>
        <w:t>, количествено илив комбинация от двете.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Примерна скала за оценка на вероятността е представена в </w:t>
      </w:r>
      <w:r w:rsidRPr="00AD2EAE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1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3B1BBCD5" w14:textId="77777777" w:rsidR="00AD2EAE" w:rsidRPr="00AD2EAE" w:rsidRDefault="00AD2EAE" w:rsidP="00924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47CA3043" w14:textId="0FBB10EC" w:rsidR="00AD2EAE" w:rsidRDefault="00AD2EAE" w:rsidP="00AD2EAE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AD2EAE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1</w:t>
      </w:r>
      <w:r w:rsidRPr="00AD2EAE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: </w:t>
      </w:r>
      <w:r w:rsidRPr="00AD2EAE">
        <w:rPr>
          <w:rFonts w:ascii="Times New Roman" w:hAnsi="Times New Roman" w:cs="Times New Roman"/>
          <w:i/>
          <w:iCs/>
          <w:sz w:val="24"/>
          <w:szCs w:val="24"/>
          <w:lang w:val="bg-BG"/>
        </w:rPr>
        <w:t>Примерна скала за оценка на вероятността от климатична опасност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969"/>
        <w:gridCol w:w="2217"/>
      </w:tblGrid>
      <w:tr w:rsidR="00AD2EAE" w14:paraId="4AFB8037" w14:textId="77777777" w:rsidTr="00AD2EAE">
        <w:tc>
          <w:tcPr>
            <w:tcW w:w="2830" w:type="dxa"/>
            <w:shd w:val="clear" w:color="auto" w:fill="BDD6EE" w:themeFill="accent5" w:themeFillTint="66"/>
          </w:tcPr>
          <w:p w14:paraId="7073CD8C" w14:textId="2E6904FE" w:rsidR="00AD2EAE" w:rsidRPr="00AD2EAE" w:rsidRDefault="006C673B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Вероятност</w:t>
            </w:r>
          </w:p>
        </w:tc>
        <w:tc>
          <w:tcPr>
            <w:tcW w:w="3969" w:type="dxa"/>
            <w:shd w:val="clear" w:color="auto" w:fill="BDD6EE" w:themeFill="accent5" w:themeFillTint="66"/>
          </w:tcPr>
          <w:p w14:paraId="25A174D0" w14:textId="02440AB0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Качествено</w:t>
            </w:r>
          </w:p>
        </w:tc>
        <w:tc>
          <w:tcPr>
            <w:tcW w:w="2217" w:type="dxa"/>
            <w:shd w:val="clear" w:color="auto" w:fill="BDD6EE" w:themeFill="accent5" w:themeFillTint="66"/>
          </w:tcPr>
          <w:p w14:paraId="3E0B1A44" w14:textId="727141A4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Количествено</w:t>
            </w:r>
          </w:p>
        </w:tc>
      </w:tr>
      <w:tr w:rsidR="00AD2EAE" w14:paraId="2A6A2243" w14:textId="77777777" w:rsidTr="00AD2EAE">
        <w:tc>
          <w:tcPr>
            <w:tcW w:w="2830" w:type="dxa"/>
          </w:tcPr>
          <w:p w14:paraId="2D728BD5" w14:textId="27736FF9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Рядко</w:t>
            </w:r>
          </w:p>
        </w:tc>
        <w:tc>
          <w:tcPr>
            <w:tcW w:w="3969" w:type="dxa"/>
          </w:tcPr>
          <w:p w14:paraId="1E6B39A8" w14:textId="65758872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Много малко вероятно да се случи</w:t>
            </w:r>
          </w:p>
        </w:tc>
        <w:tc>
          <w:tcPr>
            <w:tcW w:w="2217" w:type="dxa"/>
          </w:tcPr>
          <w:p w14:paraId="128F9C41" w14:textId="22CDF7A0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5%</w:t>
            </w:r>
          </w:p>
        </w:tc>
      </w:tr>
      <w:tr w:rsidR="00AD2EAE" w14:paraId="12645BF0" w14:textId="77777777" w:rsidTr="00AD2EAE">
        <w:tc>
          <w:tcPr>
            <w:tcW w:w="2830" w:type="dxa"/>
          </w:tcPr>
          <w:p w14:paraId="44B1241B" w14:textId="2B582325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Малко вероятно</w:t>
            </w:r>
          </w:p>
        </w:tc>
        <w:tc>
          <w:tcPr>
            <w:tcW w:w="3969" w:type="dxa"/>
          </w:tcPr>
          <w:p w14:paraId="5AC2E963" w14:textId="70797ED4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Малко вероятно да се случи</w:t>
            </w:r>
          </w:p>
        </w:tc>
        <w:tc>
          <w:tcPr>
            <w:tcW w:w="2217" w:type="dxa"/>
          </w:tcPr>
          <w:p w14:paraId="0280630B" w14:textId="053CBF33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20%</w:t>
            </w:r>
          </w:p>
        </w:tc>
      </w:tr>
      <w:tr w:rsidR="00AD2EAE" w14:paraId="58CC645F" w14:textId="77777777" w:rsidTr="00AD2EAE">
        <w:tc>
          <w:tcPr>
            <w:tcW w:w="2830" w:type="dxa"/>
          </w:tcPr>
          <w:p w14:paraId="2F27CFD9" w14:textId="3E1E0DA2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Средно</w:t>
            </w:r>
          </w:p>
        </w:tc>
        <w:tc>
          <w:tcPr>
            <w:tcW w:w="3969" w:type="dxa"/>
          </w:tcPr>
          <w:p w14:paraId="255D7127" w14:textId="75A44F65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Вероятно да се случи или не</w:t>
            </w:r>
          </w:p>
        </w:tc>
        <w:tc>
          <w:tcPr>
            <w:tcW w:w="2217" w:type="dxa"/>
          </w:tcPr>
          <w:p w14:paraId="0CCABD49" w14:textId="790DDDA4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50%</w:t>
            </w:r>
          </w:p>
        </w:tc>
      </w:tr>
      <w:tr w:rsidR="00AD2EAE" w14:paraId="6D803F01" w14:textId="77777777" w:rsidTr="00AD2EAE">
        <w:tc>
          <w:tcPr>
            <w:tcW w:w="2830" w:type="dxa"/>
          </w:tcPr>
          <w:p w14:paraId="34337BF6" w14:textId="798DEA3D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Вероятно</w:t>
            </w:r>
          </w:p>
        </w:tc>
        <w:tc>
          <w:tcPr>
            <w:tcW w:w="3969" w:type="dxa"/>
          </w:tcPr>
          <w:p w14:paraId="362751FA" w14:textId="31A5888F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 xml:space="preserve">Вероятно ще се случи </w:t>
            </w:r>
          </w:p>
        </w:tc>
        <w:tc>
          <w:tcPr>
            <w:tcW w:w="2217" w:type="dxa"/>
          </w:tcPr>
          <w:p w14:paraId="1D80B3D9" w14:textId="189A10A8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80%</w:t>
            </w:r>
          </w:p>
        </w:tc>
      </w:tr>
      <w:tr w:rsidR="00AD2EAE" w14:paraId="5AED1D5E" w14:textId="77777777" w:rsidTr="00AD2EAE">
        <w:tc>
          <w:tcPr>
            <w:tcW w:w="2830" w:type="dxa"/>
          </w:tcPr>
          <w:p w14:paraId="6BFE0BE3" w14:textId="4D0B7FC5" w:rsidR="00AD2EAE" w:rsidRP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AD2E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Почти сигурно</w:t>
            </w:r>
          </w:p>
        </w:tc>
        <w:tc>
          <w:tcPr>
            <w:tcW w:w="3969" w:type="dxa"/>
          </w:tcPr>
          <w:p w14:paraId="0C1AED7E" w14:textId="1472F9AC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Много вероятно да се случи</w:t>
            </w:r>
          </w:p>
        </w:tc>
        <w:tc>
          <w:tcPr>
            <w:tcW w:w="2217" w:type="dxa"/>
          </w:tcPr>
          <w:p w14:paraId="0015AF27" w14:textId="2F176E4E" w:rsidR="00AD2EAE" w:rsidRDefault="00AD2EAE" w:rsidP="00AD2EA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95%</w:t>
            </w:r>
          </w:p>
        </w:tc>
      </w:tr>
    </w:tbl>
    <w:p w14:paraId="499B0526" w14:textId="77777777" w:rsidR="00AD2EAE" w:rsidRPr="00B84E3E" w:rsidRDefault="00AD2EAE" w:rsidP="00AD2EAE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4"/>
          <w:szCs w:val="14"/>
          <w:lang w:val="bg-BG"/>
        </w:rPr>
      </w:pPr>
    </w:p>
    <w:p w14:paraId="0DAC7F02" w14:textId="5672D0E2" w:rsidR="00AB5E75" w:rsidRDefault="00AB5E75" w:rsidP="00B84E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84E3E">
        <w:rPr>
          <w:rFonts w:ascii="Times New Roman" w:hAnsi="Times New Roman" w:cs="Times New Roman"/>
          <w:sz w:val="24"/>
          <w:szCs w:val="24"/>
          <w:lang w:val="bg-BG"/>
        </w:rPr>
        <w:t>За целите на извършване на оценка на вероятността може кандидатите да се позоват на експертна преценка</w:t>
      </w:r>
      <w:r w:rsidR="00B84E3E" w:rsidRPr="00B84E3E">
        <w:rPr>
          <w:rFonts w:ascii="Times New Roman" w:hAnsi="Times New Roman" w:cs="Times New Roman"/>
          <w:sz w:val="24"/>
          <w:szCs w:val="24"/>
          <w:lang w:val="bg-BG"/>
        </w:rPr>
        <w:t xml:space="preserve"> въз основа на най-добрите налични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към</w:t>
      </w:r>
      <w:r w:rsidR="0095696B" w:rsidRPr="00B84E3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84E3E" w:rsidRPr="00B84E3E">
        <w:rPr>
          <w:rFonts w:ascii="Times New Roman" w:hAnsi="Times New Roman" w:cs="Times New Roman"/>
          <w:sz w:val="24"/>
          <w:szCs w:val="24"/>
          <w:lang w:val="bg-BG"/>
        </w:rPr>
        <w:t>момента информация и данни.</w:t>
      </w:r>
    </w:p>
    <w:p w14:paraId="6AB02259" w14:textId="37B92D7B" w:rsidR="00B84E3E" w:rsidRDefault="00B84E3E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32" w:name="_Toc137642548"/>
      <w:r w:rsidRPr="00B84E3E">
        <w:rPr>
          <w:i/>
          <w:iCs/>
          <w:lang w:val="bg-BG"/>
        </w:rPr>
        <w:t>Оценка на въздействието, свързано с опасностите</w:t>
      </w:r>
      <w:bookmarkEnd w:id="32"/>
    </w:p>
    <w:p w14:paraId="738A07FA" w14:textId="3319E95D" w:rsidR="00430E2C" w:rsidRPr="00430E2C" w:rsidRDefault="00430E2C" w:rsidP="00430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30E2C">
        <w:rPr>
          <w:rFonts w:ascii="Times New Roman" w:hAnsi="Times New Roman" w:cs="Times New Roman"/>
          <w:sz w:val="24"/>
          <w:szCs w:val="24"/>
          <w:lang w:val="bg-BG"/>
        </w:rPr>
        <w:t>Тази част от оценката на риска разглежда последиците, ако настъпи идентифицираната климатична опасност. Това трябва да се оцени по скала на въздействието за всяка опасност.</w:t>
      </w:r>
    </w:p>
    <w:p w14:paraId="41159927" w14:textId="48F2560D" w:rsidR="00430E2C" w:rsidRDefault="00430E2C" w:rsidP="00430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30E2C">
        <w:rPr>
          <w:rFonts w:ascii="Times New Roman" w:hAnsi="Times New Roman" w:cs="Times New Roman"/>
          <w:sz w:val="24"/>
          <w:szCs w:val="24"/>
          <w:lang w:val="bg-BG"/>
        </w:rPr>
        <w:t>Последиците обикновено се отнасят до физическите активи и операции, здравето и безопасността, въздействието върху околната среда, социалното въздействие, въздействието върху достъпността за хора с увреждания, финансовите последици и риск за репутацията.</w:t>
      </w:r>
    </w:p>
    <w:p w14:paraId="1123A499" w14:textId="0B932423" w:rsidR="006D2FC3" w:rsidRDefault="006D2FC3" w:rsidP="00430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 </w:t>
      </w:r>
      <w:r w:rsidRPr="006D2FC3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2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52C15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bg-BG"/>
        </w:rPr>
        <w:t>представена примерна скала за оценка на въздействието при настъпване на идентифицираните опасности.</w:t>
      </w:r>
    </w:p>
    <w:p w14:paraId="4A9C1769" w14:textId="77777777" w:rsidR="006D2FC3" w:rsidRPr="006D2FC3" w:rsidRDefault="006D2FC3" w:rsidP="00430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2C8AFD23" w14:textId="1F1F575A" w:rsidR="006D2FC3" w:rsidRDefault="006D2FC3" w:rsidP="006D2FC3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6D2FC3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2</w:t>
      </w:r>
      <w:r w:rsidRPr="006D2FC3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6D2FC3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Примерна скала за оценка на въздействието при настъпване на идентифицираните опасности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36"/>
        <w:gridCol w:w="676"/>
        <w:gridCol w:w="648"/>
        <w:gridCol w:w="648"/>
        <w:gridCol w:w="681"/>
        <w:gridCol w:w="648"/>
      </w:tblGrid>
      <w:tr w:rsidR="002972DB" w14:paraId="2F737D28" w14:textId="77777777" w:rsidTr="002972DB">
        <w:trPr>
          <w:tblHeader/>
          <w:jc w:val="center"/>
        </w:trPr>
        <w:tc>
          <w:tcPr>
            <w:tcW w:w="5636" w:type="dxa"/>
            <w:vMerge w:val="restart"/>
            <w:shd w:val="clear" w:color="auto" w:fill="BDD6EE" w:themeFill="accent5" w:themeFillTint="66"/>
            <w:vAlign w:val="center"/>
          </w:tcPr>
          <w:p w14:paraId="5A6926D1" w14:textId="54BCD820" w:rsidR="002972DB" w:rsidRP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Рискови области</w:t>
            </w:r>
          </w:p>
        </w:tc>
        <w:tc>
          <w:tcPr>
            <w:tcW w:w="3301" w:type="dxa"/>
            <w:gridSpan w:val="5"/>
            <w:shd w:val="clear" w:color="auto" w:fill="BDD6EE" w:themeFill="accent5" w:themeFillTint="66"/>
            <w:vAlign w:val="center"/>
          </w:tcPr>
          <w:p w14:paraId="521CA1AE" w14:textId="47B7CB1B" w:rsidR="002972DB" w:rsidRP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Въздействие</w:t>
            </w:r>
          </w:p>
        </w:tc>
      </w:tr>
      <w:tr w:rsidR="002972DB" w14:paraId="3C3F22DD" w14:textId="77777777" w:rsidTr="002972DB">
        <w:trPr>
          <w:cantSplit/>
          <w:trHeight w:val="1964"/>
          <w:tblHeader/>
          <w:jc w:val="center"/>
        </w:trPr>
        <w:tc>
          <w:tcPr>
            <w:tcW w:w="5636" w:type="dxa"/>
            <w:vMerge/>
            <w:shd w:val="clear" w:color="auto" w:fill="BDD6EE" w:themeFill="accent5" w:themeFillTint="66"/>
            <w:vAlign w:val="center"/>
          </w:tcPr>
          <w:p w14:paraId="0594E434" w14:textId="77777777" w:rsidR="002972DB" w:rsidRP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</w:p>
        </w:tc>
        <w:tc>
          <w:tcPr>
            <w:tcW w:w="676" w:type="dxa"/>
            <w:shd w:val="clear" w:color="auto" w:fill="BDD6EE" w:themeFill="accent5" w:themeFillTint="66"/>
            <w:textDirection w:val="btLr"/>
            <w:vAlign w:val="center"/>
          </w:tcPr>
          <w:p w14:paraId="3C03598F" w14:textId="45470E85" w:rsidR="002972DB" w:rsidRPr="002972DB" w:rsidRDefault="002972DB" w:rsidP="002972D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Незначително</w:t>
            </w:r>
          </w:p>
        </w:tc>
        <w:tc>
          <w:tcPr>
            <w:tcW w:w="648" w:type="dxa"/>
            <w:shd w:val="clear" w:color="auto" w:fill="BDD6EE" w:themeFill="accent5" w:themeFillTint="66"/>
            <w:textDirection w:val="btLr"/>
            <w:vAlign w:val="center"/>
          </w:tcPr>
          <w:p w14:paraId="3BF7124A" w14:textId="1A9DC8E5" w:rsidR="002972DB" w:rsidRPr="002972DB" w:rsidRDefault="002972DB" w:rsidP="002972D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Малко</w:t>
            </w:r>
          </w:p>
        </w:tc>
        <w:tc>
          <w:tcPr>
            <w:tcW w:w="648" w:type="dxa"/>
            <w:shd w:val="clear" w:color="auto" w:fill="BDD6EE" w:themeFill="accent5" w:themeFillTint="66"/>
            <w:textDirection w:val="btLr"/>
            <w:vAlign w:val="center"/>
          </w:tcPr>
          <w:p w14:paraId="678FA567" w14:textId="66593F89" w:rsidR="002972DB" w:rsidRPr="002972DB" w:rsidRDefault="002972DB" w:rsidP="002972D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Средно</w:t>
            </w:r>
          </w:p>
        </w:tc>
        <w:tc>
          <w:tcPr>
            <w:tcW w:w="681" w:type="dxa"/>
            <w:shd w:val="clear" w:color="auto" w:fill="BDD6EE" w:themeFill="accent5" w:themeFillTint="66"/>
            <w:textDirection w:val="btLr"/>
            <w:vAlign w:val="center"/>
          </w:tcPr>
          <w:p w14:paraId="0CC95430" w14:textId="089FB1E3" w:rsidR="002972DB" w:rsidRPr="002972DB" w:rsidRDefault="002972DB" w:rsidP="002972D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Голямо</w:t>
            </w:r>
          </w:p>
        </w:tc>
        <w:tc>
          <w:tcPr>
            <w:tcW w:w="648" w:type="dxa"/>
            <w:shd w:val="clear" w:color="auto" w:fill="BDD6EE" w:themeFill="accent5" w:themeFillTint="66"/>
            <w:textDirection w:val="btLr"/>
            <w:vAlign w:val="center"/>
          </w:tcPr>
          <w:p w14:paraId="22AF5AE7" w14:textId="390DD26C" w:rsidR="002972DB" w:rsidRPr="002972DB" w:rsidRDefault="002972DB" w:rsidP="002972DB">
            <w:pPr>
              <w:spacing w:line="36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Катастрофално</w:t>
            </w:r>
          </w:p>
        </w:tc>
      </w:tr>
      <w:tr w:rsidR="002972DB" w14:paraId="425F5365" w14:textId="77777777" w:rsidTr="002972DB">
        <w:trPr>
          <w:jc w:val="center"/>
        </w:trPr>
        <w:tc>
          <w:tcPr>
            <w:tcW w:w="5636" w:type="dxa"/>
          </w:tcPr>
          <w:p w14:paraId="15B08242" w14:textId="62D07B79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Повреда на активи, инженерна, експлоатационна</w:t>
            </w:r>
          </w:p>
        </w:tc>
        <w:tc>
          <w:tcPr>
            <w:tcW w:w="676" w:type="dxa"/>
          </w:tcPr>
          <w:p w14:paraId="2F81C9BC" w14:textId="77777777" w:rsidR="002972DB" w:rsidRP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6ACD87DF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  <w:shd w:val="clear" w:color="auto" w:fill="FF0000"/>
          </w:tcPr>
          <w:p w14:paraId="21250E23" w14:textId="1085745B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259C0A37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6E40ADFA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6034FD96" w14:textId="77777777" w:rsidTr="002972DB">
        <w:trPr>
          <w:jc w:val="center"/>
        </w:trPr>
        <w:tc>
          <w:tcPr>
            <w:tcW w:w="5636" w:type="dxa"/>
          </w:tcPr>
          <w:p w14:paraId="05996CAB" w14:textId="2D22A654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Безопасност и здраве</w:t>
            </w:r>
          </w:p>
        </w:tc>
        <w:tc>
          <w:tcPr>
            <w:tcW w:w="676" w:type="dxa"/>
          </w:tcPr>
          <w:p w14:paraId="69EA94D7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  <w:shd w:val="clear" w:color="auto" w:fill="FF0000"/>
          </w:tcPr>
          <w:p w14:paraId="2ACD87FB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675CE933" w14:textId="69E2546B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726B3559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15EA7FC9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5DC84CE3" w14:textId="77777777" w:rsidTr="002972DB">
        <w:trPr>
          <w:jc w:val="center"/>
        </w:trPr>
        <w:tc>
          <w:tcPr>
            <w:tcW w:w="5636" w:type="dxa"/>
          </w:tcPr>
          <w:p w14:paraId="231DBCC8" w14:textId="50B67BAE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Околна среда, културно наследство</w:t>
            </w:r>
          </w:p>
        </w:tc>
        <w:tc>
          <w:tcPr>
            <w:tcW w:w="676" w:type="dxa"/>
          </w:tcPr>
          <w:p w14:paraId="46E0150E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  <w:shd w:val="clear" w:color="auto" w:fill="FF0000"/>
          </w:tcPr>
          <w:p w14:paraId="07D8373B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1D94901B" w14:textId="29E66C5F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6769235D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477E9288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65C19C9E" w14:textId="77777777" w:rsidTr="002972DB">
        <w:trPr>
          <w:jc w:val="center"/>
        </w:trPr>
        <w:tc>
          <w:tcPr>
            <w:tcW w:w="5636" w:type="dxa"/>
          </w:tcPr>
          <w:p w14:paraId="28419F30" w14:textId="73640F52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Социални</w:t>
            </w:r>
          </w:p>
        </w:tc>
        <w:tc>
          <w:tcPr>
            <w:tcW w:w="676" w:type="dxa"/>
          </w:tcPr>
          <w:p w14:paraId="7884C282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  <w:shd w:val="clear" w:color="auto" w:fill="FF0000"/>
          </w:tcPr>
          <w:p w14:paraId="770DEB1D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1826FFC6" w14:textId="0CCB8730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2B2EFCDD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44A76B06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4EB5902B" w14:textId="77777777" w:rsidTr="002972DB">
        <w:trPr>
          <w:jc w:val="center"/>
        </w:trPr>
        <w:tc>
          <w:tcPr>
            <w:tcW w:w="5636" w:type="dxa"/>
          </w:tcPr>
          <w:p w14:paraId="222EDC4D" w14:textId="10F44652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Финансови</w:t>
            </w:r>
          </w:p>
        </w:tc>
        <w:tc>
          <w:tcPr>
            <w:tcW w:w="676" w:type="dxa"/>
          </w:tcPr>
          <w:p w14:paraId="7AC63835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19E134C0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216738F9" w14:textId="6C01BDF4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  <w:shd w:val="clear" w:color="auto" w:fill="FF0000"/>
          </w:tcPr>
          <w:p w14:paraId="10017BB5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23F37AAA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4EEDC9F3" w14:textId="77777777" w:rsidTr="002972DB">
        <w:trPr>
          <w:jc w:val="center"/>
        </w:trPr>
        <w:tc>
          <w:tcPr>
            <w:tcW w:w="5636" w:type="dxa"/>
          </w:tcPr>
          <w:p w14:paraId="15323A47" w14:textId="3B1D8979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Репутация</w:t>
            </w:r>
          </w:p>
        </w:tc>
        <w:tc>
          <w:tcPr>
            <w:tcW w:w="676" w:type="dxa"/>
          </w:tcPr>
          <w:p w14:paraId="42F26599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  <w:shd w:val="clear" w:color="auto" w:fill="FF0000"/>
          </w:tcPr>
          <w:p w14:paraId="04D62EC7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68307413" w14:textId="6FB16E02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25E1E069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656AD803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49DDDC8F" w14:textId="77777777" w:rsidTr="002972DB">
        <w:trPr>
          <w:jc w:val="center"/>
        </w:trPr>
        <w:tc>
          <w:tcPr>
            <w:tcW w:w="5636" w:type="dxa"/>
          </w:tcPr>
          <w:p w14:paraId="48E7986A" w14:textId="123B2D36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Всяка друга съответна рискова зона </w:t>
            </w:r>
            <w:r w:rsidRPr="002972D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(ако е идентифицирана такава, моля посочете)</w:t>
            </w:r>
          </w:p>
        </w:tc>
        <w:tc>
          <w:tcPr>
            <w:tcW w:w="676" w:type="dxa"/>
          </w:tcPr>
          <w:p w14:paraId="77CF01D5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07134AE6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5B8634B9" w14:textId="27CD3913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46A19039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3F26AD94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  <w:tr w:rsidR="002972DB" w14:paraId="333D95C1" w14:textId="77777777" w:rsidTr="00AD60D5">
        <w:trPr>
          <w:jc w:val="center"/>
        </w:trPr>
        <w:tc>
          <w:tcPr>
            <w:tcW w:w="5636" w:type="dxa"/>
          </w:tcPr>
          <w:p w14:paraId="7BA6FF79" w14:textId="7F0F0F8D" w:rsidR="002972DB" w:rsidRPr="002972DB" w:rsidRDefault="002972DB" w:rsidP="002972D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972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Като цяло за изброените по-горе рискови зони</w:t>
            </w:r>
          </w:p>
        </w:tc>
        <w:tc>
          <w:tcPr>
            <w:tcW w:w="676" w:type="dxa"/>
          </w:tcPr>
          <w:p w14:paraId="50A3CBAD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  <w:shd w:val="clear" w:color="auto" w:fill="FF0000"/>
          </w:tcPr>
          <w:p w14:paraId="7C850725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36C99C77" w14:textId="0A2D077D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81" w:type="dxa"/>
          </w:tcPr>
          <w:p w14:paraId="6F845B4B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648" w:type="dxa"/>
          </w:tcPr>
          <w:p w14:paraId="43AF32D3" w14:textId="77777777" w:rsidR="002972DB" w:rsidRDefault="002972DB" w:rsidP="006D2F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</w:tr>
    </w:tbl>
    <w:p w14:paraId="27F9EAC7" w14:textId="77777777" w:rsidR="002972DB" w:rsidRPr="002972DB" w:rsidRDefault="002972DB" w:rsidP="006D2FC3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2"/>
          <w:szCs w:val="12"/>
          <w:lang w:val="bg-BG"/>
        </w:rPr>
      </w:pPr>
    </w:p>
    <w:p w14:paraId="138487AA" w14:textId="041A7333" w:rsidR="002972DB" w:rsidRDefault="002972DB" w:rsidP="002972D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*Представените примерни скали за оценка са единствено за илюстрация. Кандидатите имат въз</w:t>
      </w:r>
      <w:r w:rsidR="00BC3B86">
        <w:rPr>
          <w:rFonts w:ascii="Times New Roman" w:hAnsi="Times New Roman" w:cs="Times New Roman"/>
          <w:i/>
          <w:iCs/>
          <w:sz w:val="24"/>
          <w:szCs w:val="24"/>
          <w:lang w:val="bg-BG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  <w:lang w:val="bg-BG"/>
        </w:rPr>
        <w:t>ожност да ги променят, ако преценят, че е необходимо.</w:t>
      </w:r>
      <w:r w:rsidR="004450E4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Включително, ако кандидатите преценят, че вероятността и въздействието ще се променят през жизнения цикъл на проекта, в зависимост от изменението на климата, прогно</w:t>
      </w:r>
      <w:r w:rsidR="00D83400">
        <w:rPr>
          <w:rFonts w:ascii="Times New Roman" w:hAnsi="Times New Roman" w:cs="Times New Roman"/>
          <w:i/>
          <w:iCs/>
          <w:sz w:val="24"/>
          <w:szCs w:val="24"/>
          <w:lang w:val="bg-BG"/>
        </w:rPr>
        <w:t>з</w:t>
      </w:r>
      <w:r w:rsidR="004450E4">
        <w:rPr>
          <w:rFonts w:ascii="Times New Roman" w:hAnsi="Times New Roman" w:cs="Times New Roman"/>
          <w:i/>
          <w:iCs/>
          <w:sz w:val="24"/>
          <w:szCs w:val="24"/>
          <w:lang w:val="bg-BG"/>
        </w:rPr>
        <w:t>ираните промени във вероятността и въздействието биха могли да бъдат интегрирани в оценката</w:t>
      </w:r>
      <w:r w:rsidR="00312413">
        <w:rPr>
          <w:rFonts w:ascii="Times New Roman" w:hAnsi="Times New Roman" w:cs="Times New Roman"/>
          <w:i/>
          <w:iCs/>
          <w:sz w:val="24"/>
          <w:szCs w:val="24"/>
          <w:lang w:val="bg-BG"/>
        </w:rPr>
        <w:t>, като същата се раздели на последователност от периода – напр. 10-20 години.</w:t>
      </w:r>
    </w:p>
    <w:p w14:paraId="2B098B89" w14:textId="77777777" w:rsidR="002C2922" w:rsidRPr="002C2922" w:rsidRDefault="002C2922" w:rsidP="002972D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12"/>
          <w:szCs w:val="12"/>
          <w:lang w:val="bg-BG"/>
        </w:rPr>
      </w:pPr>
    </w:p>
    <w:p w14:paraId="0E570166" w14:textId="573612FC" w:rsidR="002C2922" w:rsidRPr="002C2922" w:rsidRDefault="002C2922" w:rsidP="002972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C2922"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Pr="002C2922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3</w:t>
      </w:r>
      <w:r w:rsidRPr="002C2922">
        <w:rPr>
          <w:rFonts w:ascii="Times New Roman" w:hAnsi="Times New Roman" w:cs="Times New Roman"/>
          <w:sz w:val="24"/>
          <w:szCs w:val="24"/>
          <w:lang w:val="bg-BG"/>
        </w:rPr>
        <w:t xml:space="preserve"> е представена Легенда относно мащаба на въздействията в различните рискови области. </w:t>
      </w:r>
    </w:p>
    <w:p w14:paraId="68431407" w14:textId="77777777" w:rsidR="00235F53" w:rsidRDefault="00235F53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  <w:sectPr w:rsidR="00235F53" w:rsidSect="001347F4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21A35ED" w14:textId="54E3979B" w:rsidR="002C2922" w:rsidRDefault="002C2922" w:rsidP="002C292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2C2922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lastRenderedPageBreak/>
        <w:t>Таблица № 1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3</w:t>
      </w:r>
      <w:r w:rsidRPr="002C2922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:</w:t>
      </w:r>
      <w:r w:rsidRPr="002C2922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Легенда относно мащаба на въздействията в различните рискови области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12"/>
        <w:gridCol w:w="2561"/>
        <w:gridCol w:w="2126"/>
        <w:gridCol w:w="1985"/>
        <w:gridCol w:w="2410"/>
        <w:gridCol w:w="2693"/>
      </w:tblGrid>
      <w:tr w:rsidR="00CA7E7E" w:rsidRPr="00F24376" w14:paraId="43FFD859" w14:textId="77777777" w:rsidTr="00F24376">
        <w:trPr>
          <w:tblHeader/>
          <w:jc w:val="center"/>
        </w:trPr>
        <w:tc>
          <w:tcPr>
            <w:tcW w:w="2112" w:type="dxa"/>
            <w:vMerge w:val="restart"/>
            <w:shd w:val="clear" w:color="auto" w:fill="DEEAF6" w:themeFill="accent5" w:themeFillTint="33"/>
            <w:vAlign w:val="center"/>
          </w:tcPr>
          <w:p w14:paraId="15AF8F69" w14:textId="2C8A9CC2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Рискови области</w:t>
            </w:r>
          </w:p>
        </w:tc>
        <w:tc>
          <w:tcPr>
            <w:tcW w:w="11775" w:type="dxa"/>
            <w:gridSpan w:val="5"/>
            <w:shd w:val="clear" w:color="auto" w:fill="DEEAF6" w:themeFill="accent5" w:themeFillTint="33"/>
            <w:vAlign w:val="center"/>
          </w:tcPr>
          <w:p w14:paraId="7AFC8178" w14:textId="0F5B1613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Въздействия</w:t>
            </w:r>
          </w:p>
        </w:tc>
      </w:tr>
      <w:tr w:rsidR="00235F53" w:rsidRPr="00F24376" w14:paraId="62D63E2E" w14:textId="77777777" w:rsidTr="00F24376">
        <w:trPr>
          <w:tblHeader/>
          <w:jc w:val="center"/>
        </w:trPr>
        <w:tc>
          <w:tcPr>
            <w:tcW w:w="2112" w:type="dxa"/>
            <w:vMerge/>
            <w:shd w:val="clear" w:color="auto" w:fill="DEEAF6" w:themeFill="accent5" w:themeFillTint="33"/>
            <w:vAlign w:val="center"/>
          </w:tcPr>
          <w:p w14:paraId="75820E4A" w14:textId="47DAB626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</w:p>
        </w:tc>
        <w:tc>
          <w:tcPr>
            <w:tcW w:w="2561" w:type="dxa"/>
            <w:shd w:val="clear" w:color="auto" w:fill="DEEAF6" w:themeFill="accent5" w:themeFillTint="33"/>
            <w:vAlign w:val="center"/>
          </w:tcPr>
          <w:p w14:paraId="196B164F" w14:textId="05A78A76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Незначителни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3C439E0E" w14:textId="465A4275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Малко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09135243" w14:textId="17AC9D52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Средни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45477948" w14:textId="03C53802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Големи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620487AF" w14:textId="0D2AF64C" w:rsidR="00CA7E7E" w:rsidRPr="00F24376" w:rsidRDefault="00CA7E7E" w:rsidP="002C29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Катастрофални</w:t>
            </w:r>
          </w:p>
        </w:tc>
      </w:tr>
      <w:tr w:rsidR="00235F53" w:rsidRPr="00F24376" w14:paraId="09D9C980" w14:textId="77777777" w:rsidTr="00F24376">
        <w:trPr>
          <w:jc w:val="center"/>
        </w:trPr>
        <w:tc>
          <w:tcPr>
            <w:tcW w:w="2112" w:type="dxa"/>
            <w:vAlign w:val="center"/>
          </w:tcPr>
          <w:p w14:paraId="501C6358" w14:textId="38297931" w:rsidR="00CA7E7E" w:rsidRPr="00F24376" w:rsidRDefault="00CA7E7E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Повреда на активи, инженерна, експлоатационна</w:t>
            </w:r>
          </w:p>
        </w:tc>
        <w:tc>
          <w:tcPr>
            <w:tcW w:w="2561" w:type="dxa"/>
            <w:vAlign w:val="center"/>
          </w:tcPr>
          <w:p w14:paraId="6C1C11BD" w14:textId="0DC44253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може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50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неутрализира</w:t>
            </w:r>
            <w:r w:rsidR="00E7350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чрез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нормална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дейност</w:t>
            </w:r>
            <w:proofErr w:type="spellEnd"/>
          </w:p>
        </w:tc>
        <w:tc>
          <w:tcPr>
            <w:tcW w:w="2126" w:type="dxa"/>
            <w:vAlign w:val="center"/>
          </w:tcPr>
          <w:p w14:paraId="0BE179A6" w14:textId="5D42333C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Неблагоприятно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събитие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което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може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бъде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неутрализирано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чрез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предприемане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продължаване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работата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14:paraId="64047DB0" w14:textId="3D3123EC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Сериозно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събитие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което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изисква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допълнителни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proofErr w:type="gram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продължаване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работата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Align w:val="center"/>
          </w:tcPr>
          <w:p w14:paraId="1B56C579" w14:textId="213BF04D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Критично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събитие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което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изисква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извънредни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спешни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продължаване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работата</w:t>
            </w:r>
            <w:proofErr w:type="spellEnd"/>
          </w:p>
        </w:tc>
        <w:tc>
          <w:tcPr>
            <w:tcW w:w="2693" w:type="dxa"/>
            <w:vAlign w:val="center"/>
          </w:tcPr>
          <w:p w14:paraId="6AE26216" w14:textId="1F95F3EE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Бедствие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доведе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спиране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срив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загуба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мрежа</w:t>
            </w:r>
            <w:proofErr w:type="spellEnd"/>
          </w:p>
        </w:tc>
      </w:tr>
      <w:tr w:rsidR="00235F53" w:rsidRPr="00F24376" w14:paraId="29EFB5F3" w14:textId="77777777" w:rsidTr="00F24376">
        <w:trPr>
          <w:jc w:val="center"/>
        </w:trPr>
        <w:tc>
          <w:tcPr>
            <w:tcW w:w="2112" w:type="dxa"/>
            <w:vAlign w:val="center"/>
          </w:tcPr>
          <w:p w14:paraId="0313EF5F" w14:textId="2A1B1C74" w:rsidR="00CA7E7E" w:rsidRPr="00F24376" w:rsidRDefault="00CA7E7E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Безопасност и здраве</w:t>
            </w:r>
          </w:p>
        </w:tc>
        <w:tc>
          <w:tcPr>
            <w:tcW w:w="2561" w:type="dxa"/>
            <w:vAlign w:val="center"/>
          </w:tcPr>
          <w:p w14:paraId="2ED2C802" w14:textId="052E9992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първа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помощ</w:t>
            </w:r>
            <w:proofErr w:type="spellEnd"/>
          </w:p>
        </w:tc>
        <w:tc>
          <w:tcPr>
            <w:tcW w:w="2126" w:type="dxa"/>
            <w:vAlign w:val="center"/>
          </w:tcPr>
          <w:p w14:paraId="674FCCEB" w14:textId="09832BB4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Леко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нараняване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медицинско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лечение</w:t>
            </w:r>
            <w:proofErr w:type="spellEnd"/>
          </w:p>
        </w:tc>
        <w:tc>
          <w:tcPr>
            <w:tcW w:w="1985" w:type="dxa"/>
            <w:vAlign w:val="center"/>
          </w:tcPr>
          <w:p w14:paraId="7B753C31" w14:textId="2FEF0B05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Сериозно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нараняване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загуба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410" w:type="dxa"/>
            <w:vAlign w:val="center"/>
          </w:tcPr>
          <w:p w14:paraId="5B93286C" w14:textId="137E6C1A" w:rsidR="00CA7E7E" w:rsidRPr="00F24376" w:rsidRDefault="00E7350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Тежки</w:t>
            </w:r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множество</w:t>
            </w:r>
            <w:proofErr w:type="spellEnd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наранявания</w:t>
            </w:r>
            <w:proofErr w:type="spellEnd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трайно</w:t>
            </w:r>
            <w:proofErr w:type="spellEnd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нараняване</w:t>
            </w:r>
            <w:proofErr w:type="spellEnd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53" w:rsidRPr="00F24376">
              <w:rPr>
                <w:rFonts w:ascii="Times New Roman" w:hAnsi="Times New Roman" w:cs="Times New Roman"/>
                <w:sz w:val="24"/>
                <w:szCs w:val="24"/>
              </w:rPr>
              <w:t>увреждане</w:t>
            </w:r>
            <w:proofErr w:type="spellEnd"/>
          </w:p>
        </w:tc>
        <w:tc>
          <w:tcPr>
            <w:tcW w:w="2693" w:type="dxa"/>
            <w:vAlign w:val="center"/>
          </w:tcPr>
          <w:p w14:paraId="3782A48E" w14:textId="7CDDBEB6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Единични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множество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фатални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случаи</w:t>
            </w:r>
            <w:proofErr w:type="spellEnd"/>
          </w:p>
        </w:tc>
      </w:tr>
      <w:tr w:rsidR="00235F53" w:rsidRPr="00F24376" w14:paraId="7C846CCE" w14:textId="77777777" w:rsidTr="00F24376">
        <w:trPr>
          <w:jc w:val="center"/>
        </w:trPr>
        <w:tc>
          <w:tcPr>
            <w:tcW w:w="2112" w:type="dxa"/>
            <w:vAlign w:val="center"/>
          </w:tcPr>
          <w:p w14:paraId="6C24075D" w14:textId="6D1F44D6" w:rsidR="00CA7E7E" w:rsidRPr="00F24376" w:rsidRDefault="00CA7E7E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Околна среда, културно наследство</w:t>
            </w:r>
          </w:p>
        </w:tc>
        <w:tc>
          <w:tcPr>
            <w:tcW w:w="2561" w:type="dxa"/>
            <w:vAlign w:val="center"/>
          </w:tcPr>
          <w:p w14:paraId="3D3B5DB1" w14:textId="7405E8C6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върху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изходната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Локализирани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зоната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източника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50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е свързано </w:t>
            </w:r>
            <w:proofErr w:type="gramStart"/>
            <w:r w:rsidR="00E7350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с 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възстановяване</w:t>
            </w:r>
            <w:proofErr w:type="spellEnd"/>
            <w:proofErr w:type="gramEnd"/>
          </w:p>
        </w:tc>
        <w:tc>
          <w:tcPr>
            <w:tcW w:w="2126" w:type="dxa"/>
            <w:vAlign w:val="center"/>
          </w:tcPr>
          <w:p w14:paraId="29862026" w14:textId="701AB516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Локализирани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границите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обекта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Възстановяване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рамките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един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месец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въздействието</w:t>
            </w:r>
            <w:proofErr w:type="spellEnd"/>
          </w:p>
        </w:tc>
        <w:tc>
          <w:tcPr>
            <w:tcW w:w="1985" w:type="dxa"/>
            <w:vAlign w:val="center"/>
          </w:tcPr>
          <w:p w14:paraId="198C2B46" w14:textId="0630DFA0" w:rsidR="00CA7E7E" w:rsidRPr="00E73503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Умерена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възможно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по-широко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Възстановяване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една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  <w:proofErr w:type="spellEnd"/>
            <w:r w:rsidR="00E7350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</w:t>
            </w:r>
          </w:p>
        </w:tc>
        <w:tc>
          <w:tcPr>
            <w:tcW w:w="2410" w:type="dxa"/>
            <w:vAlign w:val="center"/>
          </w:tcPr>
          <w:p w14:paraId="3164CB43" w14:textId="33024085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Значителна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Възстановяване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по-дълго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една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година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Неспазване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екологични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разпоредби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разрешение</w:t>
            </w:r>
            <w:proofErr w:type="spellEnd"/>
          </w:p>
        </w:tc>
        <w:tc>
          <w:tcPr>
            <w:tcW w:w="2693" w:type="dxa"/>
            <w:vAlign w:val="center"/>
          </w:tcPr>
          <w:p w14:paraId="02D690FA" w14:textId="21BFF123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Значителна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широко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разпространено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Възстановяване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по-дълго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една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година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Ограничена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50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възможност</w:t>
            </w:r>
            <w:r w:rsidR="00E73503"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пълно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възстановяване</w:t>
            </w:r>
            <w:proofErr w:type="spellEnd"/>
          </w:p>
        </w:tc>
      </w:tr>
      <w:tr w:rsidR="00235F53" w:rsidRPr="00F24376" w14:paraId="1F2F6A09" w14:textId="77777777" w:rsidTr="00F24376">
        <w:trPr>
          <w:jc w:val="center"/>
        </w:trPr>
        <w:tc>
          <w:tcPr>
            <w:tcW w:w="2112" w:type="dxa"/>
            <w:vAlign w:val="center"/>
          </w:tcPr>
          <w:p w14:paraId="7F4F1E8F" w14:textId="63A0B682" w:rsidR="00CA7E7E" w:rsidRPr="00F24376" w:rsidRDefault="00CA7E7E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Социални</w:t>
            </w:r>
          </w:p>
        </w:tc>
        <w:tc>
          <w:tcPr>
            <w:tcW w:w="2561" w:type="dxa"/>
            <w:vAlign w:val="center"/>
          </w:tcPr>
          <w:p w14:paraId="1954514F" w14:textId="286ACE47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Няма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отрицателно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социално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</w:p>
        </w:tc>
        <w:tc>
          <w:tcPr>
            <w:tcW w:w="2126" w:type="dxa"/>
            <w:vAlign w:val="center"/>
          </w:tcPr>
          <w:p w14:paraId="52BFF2D4" w14:textId="712862BF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Локализирани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временни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социални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въздействия</w:t>
            </w:r>
            <w:proofErr w:type="spellEnd"/>
          </w:p>
        </w:tc>
        <w:tc>
          <w:tcPr>
            <w:tcW w:w="1985" w:type="dxa"/>
            <w:vAlign w:val="center"/>
          </w:tcPr>
          <w:p w14:paraId="28D39286" w14:textId="1A73EAC6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Локализирани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дългосрочни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социални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въздействия</w:t>
            </w:r>
            <w:proofErr w:type="spellEnd"/>
          </w:p>
        </w:tc>
        <w:tc>
          <w:tcPr>
            <w:tcW w:w="2410" w:type="dxa"/>
            <w:vAlign w:val="center"/>
          </w:tcPr>
          <w:p w14:paraId="57A8DA8C" w14:textId="15A7D7C8" w:rsidR="00CA7E7E" w:rsidRPr="00F24376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Неспособност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бъдат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защитени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бедни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уязвими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групи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Национални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дългосрочни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социални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въздействия</w:t>
            </w:r>
            <w:proofErr w:type="spellEnd"/>
          </w:p>
        </w:tc>
        <w:tc>
          <w:tcPr>
            <w:tcW w:w="2693" w:type="dxa"/>
            <w:vAlign w:val="center"/>
          </w:tcPr>
          <w:p w14:paraId="63CCE6B4" w14:textId="77777777" w:rsidR="002E7208" w:rsidRPr="002E7208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Загуба</w:t>
            </w:r>
            <w:proofErr w:type="spellEnd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A2D1F0" w14:textId="77777777" w:rsidR="002E7208" w:rsidRPr="002E7208" w:rsidRDefault="002E7208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0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</w:t>
            </w:r>
            <w:proofErr w:type="spellStart"/>
            <w:r w:rsidR="00235F53" w:rsidRPr="002E7208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 w:rsidRPr="002E720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="00235F53" w:rsidRPr="002E7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D50BB9" w14:textId="54DBBB07" w:rsidR="00CA7E7E" w:rsidRPr="002E7208" w:rsidRDefault="00235F53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t>Общностни</w:t>
            </w:r>
            <w:proofErr w:type="spellEnd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208">
              <w:rPr>
                <w:rFonts w:ascii="Times New Roman" w:hAnsi="Times New Roman" w:cs="Times New Roman"/>
                <w:sz w:val="24"/>
                <w:szCs w:val="24"/>
              </w:rPr>
              <w:t>протести</w:t>
            </w:r>
            <w:proofErr w:type="spellEnd"/>
          </w:p>
        </w:tc>
      </w:tr>
      <w:tr w:rsidR="00F24376" w:rsidRPr="00F24376" w14:paraId="7CD6FED2" w14:textId="77777777" w:rsidTr="00F24376">
        <w:trPr>
          <w:jc w:val="center"/>
        </w:trPr>
        <w:tc>
          <w:tcPr>
            <w:tcW w:w="2112" w:type="dxa"/>
            <w:vAlign w:val="center"/>
          </w:tcPr>
          <w:p w14:paraId="7903AD17" w14:textId="2786814E" w:rsidR="00F24376" w:rsidRPr="00F24376" w:rsidRDefault="00F24376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Финансови</w:t>
            </w:r>
          </w:p>
        </w:tc>
        <w:tc>
          <w:tcPr>
            <w:tcW w:w="2561" w:type="dxa"/>
            <w:vAlign w:val="center"/>
          </w:tcPr>
          <w:p w14:paraId="1D1432AF" w14:textId="047154A4" w:rsidR="00F24376" w:rsidRPr="007E4181" w:rsidRDefault="00F24376" w:rsidP="007E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&lt;2% от </w:t>
            </w:r>
            <w:r w:rsidR="007E418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финансовия ресурс (оборот, общински бюджет, др.)</w:t>
            </w:r>
          </w:p>
        </w:tc>
        <w:tc>
          <w:tcPr>
            <w:tcW w:w="2126" w:type="dxa"/>
            <w:vAlign w:val="center"/>
          </w:tcPr>
          <w:p w14:paraId="2AE929A2" w14:textId="32B0D32F" w:rsidR="00F24376" w:rsidRPr="00F24376" w:rsidRDefault="00F24376" w:rsidP="007E41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2-10% </w:t>
            </w:r>
            <w:r w:rsidR="007E4181"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от </w:t>
            </w:r>
            <w:r w:rsidR="007E418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финансовия ресурс (оборот, общински бюджет, др.)</w:t>
            </w:r>
          </w:p>
        </w:tc>
        <w:tc>
          <w:tcPr>
            <w:tcW w:w="1985" w:type="dxa"/>
            <w:vAlign w:val="center"/>
          </w:tcPr>
          <w:p w14:paraId="4DEEFF52" w14:textId="28465F8E" w:rsidR="00F24376" w:rsidRPr="00F24376" w:rsidRDefault="00F24376" w:rsidP="007E41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10-25% </w:t>
            </w:r>
            <w:r w:rsidR="007E4181"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от </w:t>
            </w:r>
            <w:r w:rsidR="007E418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финансовия ресурс (оборот, общински бюджет, др.)</w:t>
            </w:r>
          </w:p>
        </w:tc>
        <w:tc>
          <w:tcPr>
            <w:tcW w:w="2410" w:type="dxa"/>
            <w:vAlign w:val="center"/>
          </w:tcPr>
          <w:p w14:paraId="64C5D3F7" w14:textId="7AAA6854" w:rsidR="00F24376" w:rsidRPr="00F24376" w:rsidRDefault="00F24376" w:rsidP="007E41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25-50% </w:t>
            </w:r>
            <w:r w:rsidR="007E4181"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от </w:t>
            </w:r>
            <w:r w:rsidR="007E418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финансовия ресурс (оборот, общински бюджет, др.)</w:t>
            </w:r>
          </w:p>
        </w:tc>
        <w:tc>
          <w:tcPr>
            <w:tcW w:w="2693" w:type="dxa"/>
            <w:vAlign w:val="center"/>
          </w:tcPr>
          <w:p w14:paraId="14618925" w14:textId="755CF53F" w:rsidR="00F24376" w:rsidRPr="00F24376" w:rsidRDefault="00F24376" w:rsidP="007E41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&gt;50% </w:t>
            </w:r>
            <w:r w:rsidR="007E4181" w:rsidRPr="00F2437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от </w:t>
            </w:r>
            <w:r w:rsidR="007E418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финансовия ресурс (оборот, общински бюджет, др.)</w:t>
            </w:r>
          </w:p>
        </w:tc>
      </w:tr>
      <w:tr w:rsidR="00235F53" w:rsidRPr="00F24376" w14:paraId="2AEB9BCD" w14:textId="77777777" w:rsidTr="00F24376">
        <w:trPr>
          <w:jc w:val="center"/>
        </w:trPr>
        <w:tc>
          <w:tcPr>
            <w:tcW w:w="2112" w:type="dxa"/>
            <w:vAlign w:val="center"/>
          </w:tcPr>
          <w:p w14:paraId="5EFAA8D6" w14:textId="6E1B4C46" w:rsidR="00CA7E7E" w:rsidRPr="00F24376" w:rsidRDefault="00CA7E7E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4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Репутация</w:t>
            </w:r>
          </w:p>
        </w:tc>
        <w:tc>
          <w:tcPr>
            <w:tcW w:w="2561" w:type="dxa"/>
            <w:vAlign w:val="center"/>
          </w:tcPr>
          <w:p w14:paraId="512BFEF8" w14:textId="5192D478" w:rsidR="00CA7E7E" w:rsidRPr="00F24376" w:rsidRDefault="00F24376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временно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върху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общественото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proofErr w:type="spellEnd"/>
          </w:p>
        </w:tc>
        <w:tc>
          <w:tcPr>
            <w:tcW w:w="2126" w:type="dxa"/>
            <w:vAlign w:val="center"/>
          </w:tcPr>
          <w:p w14:paraId="1FE15925" w14:textId="725449CD" w:rsidR="00CA7E7E" w:rsidRPr="00F24376" w:rsidRDefault="00F24376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Локализирано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краткосрочно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върху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общественото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proofErr w:type="spellEnd"/>
          </w:p>
        </w:tc>
        <w:tc>
          <w:tcPr>
            <w:tcW w:w="1985" w:type="dxa"/>
            <w:vAlign w:val="center"/>
          </w:tcPr>
          <w:p w14:paraId="2325AD3F" w14:textId="599B97D6" w:rsidR="00CA7E7E" w:rsidRPr="00F24376" w:rsidRDefault="00F24376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Местно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дългосрочно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върху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общественото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неблагоприятно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отразяване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местните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медии</w:t>
            </w:r>
            <w:proofErr w:type="spellEnd"/>
          </w:p>
        </w:tc>
        <w:tc>
          <w:tcPr>
            <w:tcW w:w="2410" w:type="dxa"/>
            <w:vAlign w:val="center"/>
          </w:tcPr>
          <w:p w14:paraId="77740454" w14:textId="7EA19810" w:rsidR="00CA7E7E" w:rsidRPr="00F24376" w:rsidRDefault="00F24376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Национално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краткосрочно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върху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общественото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отрицателно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отразяване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националните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медии</w:t>
            </w:r>
            <w:proofErr w:type="spellEnd"/>
          </w:p>
        </w:tc>
        <w:tc>
          <w:tcPr>
            <w:tcW w:w="2693" w:type="dxa"/>
            <w:vAlign w:val="center"/>
          </w:tcPr>
          <w:p w14:paraId="38D6FE6E" w14:textId="1EAF6E47" w:rsidR="00CA7E7E" w:rsidRPr="00E73503" w:rsidRDefault="00F24376" w:rsidP="00F24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Национално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дългосрочно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въздействие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повлияе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стабилността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376">
              <w:rPr>
                <w:rFonts w:ascii="Times New Roman" w:hAnsi="Times New Roman" w:cs="Times New Roman"/>
                <w:sz w:val="24"/>
                <w:szCs w:val="24"/>
              </w:rPr>
              <w:t>правителство</w:t>
            </w:r>
            <w:proofErr w:type="spellEnd"/>
            <w:r w:rsidR="00E7350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то</w:t>
            </w:r>
          </w:p>
        </w:tc>
      </w:tr>
    </w:tbl>
    <w:p w14:paraId="70643864" w14:textId="77777777" w:rsidR="00235F53" w:rsidRDefault="00235F53" w:rsidP="002C292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  <w:sectPr w:rsidR="00235F53" w:rsidSect="00235F53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1AA7CB4" w14:textId="409A00FC" w:rsidR="006C673B" w:rsidRPr="006C673B" w:rsidRDefault="003A7A96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33" w:name="_Toc137642549"/>
      <w:r w:rsidRPr="003A7A96">
        <w:rPr>
          <w:i/>
          <w:iCs/>
          <w:lang w:val="bg-BG"/>
        </w:rPr>
        <w:lastRenderedPageBreak/>
        <w:t xml:space="preserve">Оценка на </w:t>
      </w:r>
      <w:r w:rsidR="006C673B">
        <w:rPr>
          <w:i/>
          <w:iCs/>
          <w:lang w:val="bg-BG"/>
        </w:rPr>
        <w:t xml:space="preserve">нивото на значимост на </w:t>
      </w:r>
      <w:r w:rsidRPr="003A7A96">
        <w:rPr>
          <w:i/>
          <w:iCs/>
          <w:lang w:val="bg-BG"/>
        </w:rPr>
        <w:t>риска</w:t>
      </w:r>
      <w:bookmarkEnd w:id="33"/>
    </w:p>
    <w:p w14:paraId="04E18E2E" w14:textId="424D5762" w:rsidR="006C673B" w:rsidRDefault="006C673B" w:rsidP="006C67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След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r w:rsidRPr="006C673B">
        <w:rPr>
          <w:rFonts w:ascii="Times New Roman" w:hAnsi="Times New Roman" w:cs="Times New Roman"/>
          <w:sz w:val="24"/>
          <w:szCs w:val="24"/>
          <w:lang w:val="bg-BG"/>
        </w:rPr>
        <w:t xml:space="preserve">като е извършена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вероятността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r w:rsidRPr="006C673B">
        <w:rPr>
          <w:rFonts w:ascii="Times New Roman" w:hAnsi="Times New Roman" w:cs="Times New Roman"/>
          <w:sz w:val="24"/>
          <w:szCs w:val="24"/>
          <w:lang w:val="bg-BG"/>
        </w:rPr>
        <w:t>(т.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C673B">
        <w:rPr>
          <w:rFonts w:ascii="Times New Roman" w:hAnsi="Times New Roman" w:cs="Times New Roman"/>
          <w:sz w:val="24"/>
          <w:szCs w:val="24"/>
          <w:lang w:val="bg-BG"/>
        </w:rPr>
        <w:t xml:space="preserve">2.2.1) </w:t>
      </w:r>
      <w:r w:rsidRPr="006C673B">
        <w:rPr>
          <w:rFonts w:ascii="Times New Roman" w:hAnsi="Times New Roman" w:cs="Times New Roman"/>
          <w:sz w:val="24"/>
          <w:szCs w:val="24"/>
        </w:rPr>
        <w:t xml:space="preserve">и </w:t>
      </w:r>
      <w:r w:rsidR="00E73503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въздействието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r w:rsidRPr="006C673B">
        <w:rPr>
          <w:rFonts w:ascii="Times New Roman" w:hAnsi="Times New Roman" w:cs="Times New Roman"/>
          <w:sz w:val="24"/>
          <w:szCs w:val="24"/>
          <w:lang w:val="bg-BG"/>
        </w:rPr>
        <w:t xml:space="preserve">(т. 2.2.2)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всяка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опасност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нивото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значимост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всеки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потенциален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бъде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оценено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комбиниране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двата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Pr="006C673B">
        <w:rPr>
          <w:rFonts w:ascii="Times New Roman" w:hAnsi="Times New Roman" w:cs="Times New Roman"/>
          <w:sz w:val="24"/>
          <w:szCs w:val="24"/>
          <w:lang w:val="bg-BG"/>
        </w:rPr>
        <w:t xml:space="preserve"> (вероятност и въздействие)</w:t>
      </w:r>
      <w:r w:rsidRPr="006C67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Рисковете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могат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нанесени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матрица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риска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(</w:t>
      </w:r>
      <w:r w:rsidRPr="006C673B">
        <w:rPr>
          <w:rFonts w:ascii="Times New Roman" w:hAnsi="Times New Roman" w:cs="Times New Roman"/>
          <w:b/>
          <w:b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sz w:val="24"/>
          <w:szCs w:val="24"/>
          <w:lang w:val="bg-BG"/>
        </w:rPr>
        <w:t>4</w:t>
      </w:r>
      <w:r w:rsidRPr="006C673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идентифицират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най-значимите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потенциални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рискове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тези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трябва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r w:rsidRPr="006C673B">
        <w:rPr>
          <w:rFonts w:ascii="Times New Roman" w:hAnsi="Times New Roman" w:cs="Times New Roman"/>
          <w:sz w:val="24"/>
          <w:szCs w:val="24"/>
          <w:lang w:val="bg-BG"/>
        </w:rPr>
        <w:t>предприемат</w:t>
      </w:r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мерки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3B">
        <w:rPr>
          <w:rFonts w:ascii="Times New Roman" w:hAnsi="Times New Roman" w:cs="Times New Roman"/>
          <w:sz w:val="24"/>
          <w:szCs w:val="24"/>
        </w:rPr>
        <w:t>адаптация</w:t>
      </w:r>
      <w:proofErr w:type="spellEnd"/>
      <w:r w:rsidRPr="006C673B">
        <w:rPr>
          <w:rFonts w:ascii="Times New Roman" w:hAnsi="Times New Roman" w:cs="Times New Roman"/>
          <w:sz w:val="24"/>
          <w:szCs w:val="24"/>
        </w:rPr>
        <w:t>.</w:t>
      </w:r>
    </w:p>
    <w:p w14:paraId="328FA114" w14:textId="77777777" w:rsidR="006C673B" w:rsidRPr="006C673B" w:rsidRDefault="006C673B" w:rsidP="006C67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14:paraId="2485E8AC" w14:textId="3B7ABF1B" w:rsidR="006C673B" w:rsidRPr="0026609F" w:rsidRDefault="006C673B" w:rsidP="0026609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26609F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1</w:t>
      </w:r>
      <w:r w:rsidR="006D013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4</w:t>
      </w:r>
      <w:r w:rsidRPr="0026609F">
        <w:rPr>
          <w:rFonts w:ascii="Times New Roman" w:hAnsi="Times New Roman" w:cs="Times New Roman"/>
          <w:i/>
          <w:iCs/>
          <w:sz w:val="24"/>
          <w:szCs w:val="24"/>
          <w:lang w:val="bg-BG"/>
        </w:rPr>
        <w:t>: Матрица за оценка на нивото на значимост на риска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690"/>
        <w:gridCol w:w="1785"/>
        <w:gridCol w:w="1929"/>
        <w:gridCol w:w="1297"/>
        <w:gridCol w:w="1427"/>
        <w:gridCol w:w="1342"/>
        <w:gridCol w:w="2162"/>
      </w:tblGrid>
      <w:tr w:rsidR="0026609F" w14:paraId="1943DE5B" w14:textId="77777777" w:rsidTr="00A833F0">
        <w:trPr>
          <w:jc w:val="center"/>
        </w:trPr>
        <w:tc>
          <w:tcPr>
            <w:tcW w:w="709" w:type="dxa"/>
            <w:vMerge w:val="restart"/>
            <w:textDirection w:val="btLr"/>
          </w:tcPr>
          <w:p w14:paraId="6E036893" w14:textId="4FCDF309" w:rsidR="0026609F" w:rsidRPr="0026609F" w:rsidRDefault="0026609F" w:rsidP="00A833F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Вероятност</w:t>
            </w:r>
          </w:p>
        </w:tc>
        <w:tc>
          <w:tcPr>
            <w:tcW w:w="1843" w:type="dxa"/>
            <w:vMerge w:val="restart"/>
          </w:tcPr>
          <w:p w14:paraId="13CFBD40" w14:textId="77777777" w:rsidR="0026609F" w:rsidRDefault="0026609F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8080" w:type="dxa"/>
            <w:gridSpan w:val="5"/>
          </w:tcPr>
          <w:p w14:paraId="0AF2A22A" w14:textId="2843EB70" w:rsidR="0026609F" w:rsidRPr="0026609F" w:rsidRDefault="0026609F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Общо въздействие на основните климатични променливи и опасности</w:t>
            </w:r>
          </w:p>
        </w:tc>
      </w:tr>
      <w:tr w:rsidR="0026609F" w14:paraId="14FAF25E" w14:textId="77777777" w:rsidTr="00A833F0">
        <w:trPr>
          <w:jc w:val="center"/>
        </w:trPr>
        <w:tc>
          <w:tcPr>
            <w:tcW w:w="709" w:type="dxa"/>
            <w:vMerge/>
            <w:textDirection w:val="btLr"/>
          </w:tcPr>
          <w:p w14:paraId="5BFCB8F2" w14:textId="57C8DCDD" w:rsidR="0026609F" w:rsidRDefault="0026609F" w:rsidP="00A833F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  <w:vMerge/>
          </w:tcPr>
          <w:p w14:paraId="369ABF45" w14:textId="49083C43" w:rsidR="0026609F" w:rsidRDefault="0026609F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948" w:type="dxa"/>
          </w:tcPr>
          <w:p w14:paraId="69A893AE" w14:textId="25D82F68" w:rsidR="0026609F" w:rsidRPr="0026609F" w:rsidRDefault="0026609F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Незначително</w:t>
            </w:r>
          </w:p>
        </w:tc>
        <w:tc>
          <w:tcPr>
            <w:tcW w:w="1323" w:type="dxa"/>
          </w:tcPr>
          <w:p w14:paraId="03365D58" w14:textId="51779D72" w:rsidR="0026609F" w:rsidRPr="0026609F" w:rsidRDefault="0026609F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Малко</w:t>
            </w:r>
          </w:p>
        </w:tc>
        <w:tc>
          <w:tcPr>
            <w:tcW w:w="1246" w:type="dxa"/>
          </w:tcPr>
          <w:p w14:paraId="57A7B85B" w14:textId="7A280056" w:rsidR="0026609F" w:rsidRPr="0026609F" w:rsidRDefault="0026609F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Средно</w:t>
            </w:r>
          </w:p>
        </w:tc>
        <w:tc>
          <w:tcPr>
            <w:tcW w:w="1374" w:type="dxa"/>
          </w:tcPr>
          <w:p w14:paraId="58586E86" w14:textId="6E9EBD0A" w:rsidR="0026609F" w:rsidRPr="0026609F" w:rsidRDefault="0026609F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Голямо</w:t>
            </w:r>
          </w:p>
        </w:tc>
        <w:tc>
          <w:tcPr>
            <w:tcW w:w="2189" w:type="dxa"/>
          </w:tcPr>
          <w:p w14:paraId="5394F800" w14:textId="11B1F7C8" w:rsidR="0026609F" w:rsidRPr="0026609F" w:rsidRDefault="0026609F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Катастрофално</w:t>
            </w:r>
          </w:p>
        </w:tc>
      </w:tr>
      <w:tr w:rsidR="00A833F0" w14:paraId="6B151781" w14:textId="77777777" w:rsidTr="00A833F0">
        <w:trPr>
          <w:jc w:val="center"/>
        </w:trPr>
        <w:tc>
          <w:tcPr>
            <w:tcW w:w="709" w:type="dxa"/>
            <w:vMerge/>
          </w:tcPr>
          <w:p w14:paraId="5BCD3C32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</w:tcPr>
          <w:p w14:paraId="7A30B5DE" w14:textId="62CBBABA" w:rsidR="006C673B" w:rsidRPr="0026609F" w:rsidRDefault="006C673B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Рядко</w:t>
            </w:r>
          </w:p>
        </w:tc>
        <w:tc>
          <w:tcPr>
            <w:tcW w:w="1948" w:type="dxa"/>
            <w:shd w:val="clear" w:color="auto" w:fill="E2EFD9" w:themeFill="accent6" w:themeFillTint="33"/>
          </w:tcPr>
          <w:p w14:paraId="39BE0EEB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23" w:type="dxa"/>
            <w:shd w:val="clear" w:color="auto" w:fill="E2EFD9" w:themeFill="accent6" w:themeFillTint="33"/>
          </w:tcPr>
          <w:p w14:paraId="4B4F1E38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246" w:type="dxa"/>
            <w:shd w:val="clear" w:color="auto" w:fill="FFC000"/>
          </w:tcPr>
          <w:p w14:paraId="354723CF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74" w:type="dxa"/>
            <w:shd w:val="clear" w:color="auto" w:fill="F7CAAC" w:themeFill="accent2" w:themeFillTint="66"/>
          </w:tcPr>
          <w:p w14:paraId="05359166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2189" w:type="dxa"/>
            <w:shd w:val="clear" w:color="auto" w:fill="FF0000"/>
          </w:tcPr>
          <w:p w14:paraId="73179752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A833F0" w14:paraId="40D26F09" w14:textId="77777777" w:rsidTr="00A833F0">
        <w:trPr>
          <w:jc w:val="center"/>
        </w:trPr>
        <w:tc>
          <w:tcPr>
            <w:tcW w:w="709" w:type="dxa"/>
            <w:vMerge/>
          </w:tcPr>
          <w:p w14:paraId="58C5146C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</w:tcPr>
          <w:p w14:paraId="23338D4D" w14:textId="61F4C133" w:rsidR="006C673B" w:rsidRPr="0026609F" w:rsidRDefault="006C673B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Малко вероятно</w:t>
            </w:r>
          </w:p>
        </w:tc>
        <w:tc>
          <w:tcPr>
            <w:tcW w:w="1948" w:type="dxa"/>
            <w:shd w:val="clear" w:color="auto" w:fill="E2EFD9" w:themeFill="accent6" w:themeFillTint="33"/>
          </w:tcPr>
          <w:p w14:paraId="0BC089EF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23" w:type="dxa"/>
            <w:shd w:val="clear" w:color="auto" w:fill="E2EFD9" w:themeFill="accent6" w:themeFillTint="33"/>
          </w:tcPr>
          <w:p w14:paraId="747849D2" w14:textId="609DCD3E" w:rsidR="006C673B" w:rsidRPr="00A833F0" w:rsidRDefault="00A833F0" w:rsidP="00A833F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A83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Суша</w:t>
            </w:r>
          </w:p>
        </w:tc>
        <w:tc>
          <w:tcPr>
            <w:tcW w:w="1246" w:type="dxa"/>
            <w:shd w:val="clear" w:color="auto" w:fill="FFC000"/>
          </w:tcPr>
          <w:p w14:paraId="45B4FFBD" w14:textId="77777777" w:rsidR="006C673B" w:rsidRPr="00A833F0" w:rsidRDefault="006C673B" w:rsidP="00A833F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</w:p>
        </w:tc>
        <w:tc>
          <w:tcPr>
            <w:tcW w:w="1374" w:type="dxa"/>
            <w:shd w:val="clear" w:color="auto" w:fill="F7CAAC" w:themeFill="accent2" w:themeFillTint="66"/>
          </w:tcPr>
          <w:p w14:paraId="4BC3D8A4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2189" w:type="dxa"/>
            <w:shd w:val="clear" w:color="auto" w:fill="FF0000"/>
          </w:tcPr>
          <w:p w14:paraId="335AE365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A833F0" w14:paraId="112E182E" w14:textId="77777777" w:rsidTr="00A833F0">
        <w:trPr>
          <w:jc w:val="center"/>
        </w:trPr>
        <w:tc>
          <w:tcPr>
            <w:tcW w:w="709" w:type="dxa"/>
            <w:vMerge/>
          </w:tcPr>
          <w:p w14:paraId="67076ECF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</w:tcPr>
          <w:p w14:paraId="63FA81D6" w14:textId="5C33E6BB" w:rsidR="006C673B" w:rsidRPr="0026609F" w:rsidRDefault="006C673B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Средно</w:t>
            </w:r>
          </w:p>
        </w:tc>
        <w:tc>
          <w:tcPr>
            <w:tcW w:w="1948" w:type="dxa"/>
            <w:shd w:val="clear" w:color="auto" w:fill="E2EFD9" w:themeFill="accent6" w:themeFillTint="33"/>
          </w:tcPr>
          <w:p w14:paraId="1C53D938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23" w:type="dxa"/>
            <w:shd w:val="clear" w:color="auto" w:fill="FFC000"/>
          </w:tcPr>
          <w:p w14:paraId="57C0F117" w14:textId="0BACF96C" w:rsidR="006C673B" w:rsidRPr="00A833F0" w:rsidRDefault="00A833F0" w:rsidP="00A833F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A83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Топлина</w:t>
            </w:r>
          </w:p>
        </w:tc>
        <w:tc>
          <w:tcPr>
            <w:tcW w:w="1246" w:type="dxa"/>
            <w:shd w:val="clear" w:color="auto" w:fill="F7CAAC" w:themeFill="accent2" w:themeFillTint="66"/>
          </w:tcPr>
          <w:p w14:paraId="1FEDDE97" w14:textId="44BE1616" w:rsidR="006C673B" w:rsidRPr="00A833F0" w:rsidRDefault="00A833F0" w:rsidP="00A833F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</w:pPr>
            <w:r w:rsidRPr="00A83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bg-BG"/>
              </w:rPr>
              <w:t>Наводнение</w:t>
            </w:r>
          </w:p>
        </w:tc>
        <w:tc>
          <w:tcPr>
            <w:tcW w:w="1374" w:type="dxa"/>
            <w:shd w:val="clear" w:color="auto" w:fill="FF0000"/>
          </w:tcPr>
          <w:p w14:paraId="03811B87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2189" w:type="dxa"/>
            <w:shd w:val="clear" w:color="auto" w:fill="FF0000"/>
          </w:tcPr>
          <w:p w14:paraId="0B09C743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A833F0" w14:paraId="747CDEC9" w14:textId="77777777" w:rsidTr="00A833F0">
        <w:trPr>
          <w:jc w:val="center"/>
        </w:trPr>
        <w:tc>
          <w:tcPr>
            <w:tcW w:w="709" w:type="dxa"/>
            <w:vMerge/>
          </w:tcPr>
          <w:p w14:paraId="710F67B2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</w:tcPr>
          <w:p w14:paraId="30625116" w14:textId="5A158E22" w:rsidR="006C673B" w:rsidRPr="0026609F" w:rsidRDefault="006C673B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Вероятно</w:t>
            </w:r>
          </w:p>
        </w:tc>
        <w:tc>
          <w:tcPr>
            <w:tcW w:w="1948" w:type="dxa"/>
            <w:shd w:val="clear" w:color="auto" w:fill="FFC000"/>
          </w:tcPr>
          <w:p w14:paraId="46CD918F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23" w:type="dxa"/>
            <w:shd w:val="clear" w:color="auto" w:fill="F7CAAC" w:themeFill="accent2" w:themeFillTint="66"/>
          </w:tcPr>
          <w:p w14:paraId="5755E940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246" w:type="dxa"/>
            <w:shd w:val="clear" w:color="auto" w:fill="F7CAAC" w:themeFill="accent2" w:themeFillTint="66"/>
          </w:tcPr>
          <w:p w14:paraId="15E20EF9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74" w:type="dxa"/>
            <w:shd w:val="clear" w:color="auto" w:fill="FF0000"/>
          </w:tcPr>
          <w:p w14:paraId="1C652E51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2189" w:type="dxa"/>
            <w:shd w:val="clear" w:color="auto" w:fill="FF0000"/>
          </w:tcPr>
          <w:p w14:paraId="70AE9451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A833F0" w14:paraId="3E0C021E" w14:textId="77777777" w:rsidTr="00A833F0">
        <w:trPr>
          <w:jc w:val="center"/>
        </w:trPr>
        <w:tc>
          <w:tcPr>
            <w:tcW w:w="709" w:type="dxa"/>
            <w:vMerge/>
          </w:tcPr>
          <w:p w14:paraId="5A4AE57F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</w:tcPr>
          <w:p w14:paraId="757BAC7E" w14:textId="6AC21CC5" w:rsidR="006C673B" w:rsidRPr="0026609F" w:rsidRDefault="006C673B" w:rsidP="00A833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660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Почти сигурно</w:t>
            </w:r>
          </w:p>
        </w:tc>
        <w:tc>
          <w:tcPr>
            <w:tcW w:w="1948" w:type="dxa"/>
            <w:shd w:val="clear" w:color="auto" w:fill="F7CAAC" w:themeFill="accent2" w:themeFillTint="66"/>
          </w:tcPr>
          <w:p w14:paraId="24955822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23" w:type="dxa"/>
            <w:shd w:val="clear" w:color="auto" w:fill="F7CAAC" w:themeFill="accent2" w:themeFillTint="66"/>
          </w:tcPr>
          <w:p w14:paraId="1062DBA8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246" w:type="dxa"/>
            <w:shd w:val="clear" w:color="auto" w:fill="FF0000"/>
          </w:tcPr>
          <w:p w14:paraId="3B918490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374" w:type="dxa"/>
            <w:shd w:val="clear" w:color="auto" w:fill="FF0000"/>
          </w:tcPr>
          <w:p w14:paraId="58975B8F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2189" w:type="dxa"/>
            <w:shd w:val="clear" w:color="auto" w:fill="FF0000"/>
          </w:tcPr>
          <w:p w14:paraId="41A04F39" w14:textId="77777777" w:rsidR="006C673B" w:rsidRDefault="006C673B" w:rsidP="00A833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</w:tbl>
    <w:p w14:paraId="7C4DCE0F" w14:textId="2E1B0744" w:rsidR="006C673B" w:rsidRPr="00A833F0" w:rsidRDefault="00A833F0" w:rsidP="00A833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A833F0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Легенда относно нивото на риск:</w:t>
      </w:r>
    </w:p>
    <w:p w14:paraId="3B912780" w14:textId="5C092A0F" w:rsidR="00A833F0" w:rsidRPr="00A833F0" w:rsidRDefault="00A833F0" w:rsidP="00A833F0">
      <w:pPr>
        <w:shd w:val="clear" w:color="auto" w:fill="E2EFD9" w:themeFill="accent6" w:themeFillTint="33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A833F0">
        <w:rPr>
          <w:rFonts w:ascii="Times New Roman" w:hAnsi="Times New Roman" w:cs="Times New Roman"/>
          <w:i/>
          <w:iCs/>
          <w:sz w:val="24"/>
          <w:szCs w:val="24"/>
          <w:lang w:val="bg-BG"/>
        </w:rPr>
        <w:t>Ниско</w:t>
      </w:r>
    </w:p>
    <w:p w14:paraId="0EAE2752" w14:textId="4829E7A9" w:rsidR="00A833F0" w:rsidRPr="00A833F0" w:rsidRDefault="00A833F0" w:rsidP="00A833F0">
      <w:pPr>
        <w:shd w:val="clear" w:color="auto" w:fill="FFC00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A833F0">
        <w:rPr>
          <w:rFonts w:ascii="Times New Roman" w:hAnsi="Times New Roman" w:cs="Times New Roman"/>
          <w:i/>
          <w:iCs/>
          <w:sz w:val="24"/>
          <w:szCs w:val="24"/>
          <w:lang w:val="bg-BG"/>
        </w:rPr>
        <w:t>Средно</w:t>
      </w:r>
    </w:p>
    <w:p w14:paraId="1178A57A" w14:textId="658C4136" w:rsidR="00A833F0" w:rsidRPr="00A833F0" w:rsidRDefault="00A833F0" w:rsidP="00A833F0">
      <w:pPr>
        <w:shd w:val="clear" w:color="auto" w:fill="F7CAAC" w:themeFill="accent2" w:themeFillTint="66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A833F0">
        <w:rPr>
          <w:rFonts w:ascii="Times New Roman" w:hAnsi="Times New Roman" w:cs="Times New Roman"/>
          <w:i/>
          <w:iCs/>
          <w:sz w:val="24"/>
          <w:szCs w:val="24"/>
          <w:lang w:val="bg-BG"/>
        </w:rPr>
        <w:t>Високо</w:t>
      </w:r>
    </w:p>
    <w:p w14:paraId="547F05F5" w14:textId="2A6BDBE8" w:rsidR="00A833F0" w:rsidRPr="00A833F0" w:rsidRDefault="00A833F0" w:rsidP="00A833F0">
      <w:pPr>
        <w:shd w:val="clear" w:color="auto" w:fill="FF000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A833F0">
        <w:rPr>
          <w:rFonts w:ascii="Times New Roman" w:hAnsi="Times New Roman" w:cs="Times New Roman"/>
          <w:i/>
          <w:iCs/>
          <w:sz w:val="24"/>
          <w:szCs w:val="24"/>
          <w:lang w:val="bg-BG"/>
        </w:rPr>
        <w:t>Екстремно</w:t>
      </w:r>
    </w:p>
    <w:p w14:paraId="72412028" w14:textId="77777777" w:rsidR="006D1D5A" w:rsidRDefault="006D1D5A" w:rsidP="006C673B">
      <w:pPr>
        <w:pStyle w:val="Heading3"/>
        <w:spacing w:before="0" w:line="360" w:lineRule="auto"/>
        <w:ind w:firstLine="709"/>
        <w:jc w:val="both"/>
        <w:rPr>
          <w:rFonts w:ascii="Times New Roman" w:hAnsi="Times New Roman" w:cs="Times New Roman"/>
          <w:i/>
          <w:iCs/>
          <w:sz w:val="12"/>
          <w:szCs w:val="12"/>
          <w:lang w:val="bg-BG"/>
        </w:rPr>
      </w:pPr>
    </w:p>
    <w:p w14:paraId="29FC8F64" w14:textId="5B929345" w:rsidR="005F0C06" w:rsidRPr="005F0C06" w:rsidRDefault="005F0C06" w:rsidP="005F0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Преценката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относно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кое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приемливо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какво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какво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следва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r w:rsidR="00DF7AF7"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5F0C06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бъде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експертна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съобразно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спецификата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счита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катастрофално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събитие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дори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рядко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малко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вероятно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r w:rsidR="008B021B">
        <w:rPr>
          <w:rFonts w:ascii="Times New Roman" w:hAnsi="Times New Roman" w:cs="Times New Roman"/>
          <w:sz w:val="24"/>
          <w:szCs w:val="24"/>
          <w:lang w:val="bg-BG"/>
        </w:rPr>
        <w:t>пак</w:t>
      </w:r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представлява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изключителен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поради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r w:rsidR="00D35CBC">
        <w:rPr>
          <w:rFonts w:ascii="Times New Roman" w:hAnsi="Times New Roman" w:cs="Times New Roman"/>
          <w:sz w:val="24"/>
          <w:szCs w:val="24"/>
          <w:lang w:val="bg-BG"/>
        </w:rPr>
        <w:t xml:space="preserve">значителната </w:t>
      </w:r>
      <w:r w:rsidR="0095696B">
        <w:rPr>
          <w:rFonts w:ascii="Times New Roman" w:hAnsi="Times New Roman" w:cs="Times New Roman"/>
          <w:sz w:val="24"/>
          <w:szCs w:val="24"/>
          <w:lang w:val="bg-BG"/>
        </w:rPr>
        <w:t>тежест на последствията</w:t>
      </w:r>
      <w:r w:rsidRPr="005F0C06">
        <w:rPr>
          <w:rFonts w:ascii="Times New Roman" w:hAnsi="Times New Roman" w:cs="Times New Roman"/>
          <w:sz w:val="24"/>
          <w:szCs w:val="24"/>
        </w:rPr>
        <w:t>.</w:t>
      </w:r>
    </w:p>
    <w:p w14:paraId="5DC25D94" w14:textId="74DCB8D0" w:rsidR="005F0C06" w:rsidRPr="005F0C06" w:rsidRDefault="001D6672" w:rsidP="004C752A">
      <w:pPr>
        <w:pStyle w:val="Heading3"/>
        <w:numPr>
          <w:ilvl w:val="2"/>
          <w:numId w:val="2"/>
        </w:numPr>
        <w:spacing w:before="0"/>
        <w:ind w:left="0" w:firstLine="709"/>
        <w:jc w:val="both"/>
        <w:rPr>
          <w:i/>
          <w:iCs/>
          <w:lang w:val="bg-BG"/>
        </w:rPr>
      </w:pPr>
      <w:bookmarkStart w:id="34" w:name="_Toc137642550"/>
      <w:r w:rsidRPr="00BA116F">
        <w:rPr>
          <w:i/>
          <w:iCs/>
          <w:lang w:val="bg-BG"/>
        </w:rPr>
        <w:t>Мерки за адаптация</w:t>
      </w:r>
      <w:bookmarkEnd w:id="34"/>
    </w:p>
    <w:p w14:paraId="3006EF7C" w14:textId="77777777" w:rsidR="005F0C06" w:rsidRDefault="005F0C06" w:rsidP="005F0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Ако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заключението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оценката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риска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е,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съществуват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значителни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климатични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рискове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рисковете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трябва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управлявани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намалени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приемливо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8409EF" w14:textId="2128A9D1" w:rsidR="005F0C06" w:rsidRDefault="005F0C06" w:rsidP="005F0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всеки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идентифициран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значителен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трябва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предложат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мерки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адаптация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>М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ерки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следва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интегрирани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(вкл. в неговото изпълнение)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подобряване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C0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F0C06">
        <w:rPr>
          <w:rFonts w:ascii="Times New Roman" w:hAnsi="Times New Roman" w:cs="Times New Roman"/>
          <w:sz w:val="24"/>
          <w:szCs w:val="24"/>
        </w:rPr>
        <w:t xml:space="preserve"> </w:t>
      </w:r>
      <w:r w:rsidR="00D35CBC">
        <w:rPr>
          <w:rFonts w:ascii="Times New Roman" w:hAnsi="Times New Roman" w:cs="Times New Roman"/>
          <w:sz w:val="24"/>
          <w:szCs w:val="24"/>
          <w:lang w:val="bg-BG"/>
        </w:rPr>
        <w:t>климатичната устойчивост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4B2855BA" w14:textId="62C4F8A0" w:rsidR="00C71F7F" w:rsidRPr="005A687D" w:rsidRDefault="00D83400" w:rsidP="005A6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71F7F">
        <w:rPr>
          <w:rFonts w:ascii="Times New Roman" w:hAnsi="Times New Roman" w:cs="Times New Roman"/>
          <w:sz w:val="24"/>
          <w:szCs w:val="24"/>
          <w:lang w:val="bg-BG"/>
        </w:rPr>
        <w:t>По-долу е представен набор от минимално задължителни мерки за адаптация</w:t>
      </w:r>
      <w:r w:rsidR="00435207" w:rsidRPr="00C71F7F">
        <w:rPr>
          <w:rFonts w:ascii="Times New Roman" w:hAnsi="Times New Roman" w:cs="Times New Roman"/>
          <w:sz w:val="24"/>
          <w:szCs w:val="24"/>
          <w:lang w:val="bg-BG"/>
        </w:rPr>
        <w:t xml:space="preserve"> (според приложимостта им към съответния проект):</w:t>
      </w:r>
    </w:p>
    <w:p w14:paraId="084D4E17" w14:textId="3007720C" w:rsidR="00C71F7F" w:rsidRPr="005A687D" w:rsidRDefault="00435207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A687D">
        <w:rPr>
          <w:rFonts w:ascii="Times New Roman" w:hAnsi="Times New Roman" w:cs="Times New Roman"/>
          <w:sz w:val="24"/>
          <w:szCs w:val="24"/>
          <w:lang w:val="bg-BG"/>
        </w:rPr>
        <w:lastRenderedPageBreak/>
        <w:t>Създаване на пространство за биологично разнообразие - поддържането на местообитанията колкото е възможно по-големи</w:t>
      </w:r>
      <w:r w:rsidR="00E73503" w:rsidRPr="005A687D">
        <w:rPr>
          <w:rFonts w:ascii="Times New Roman" w:hAnsi="Times New Roman" w:cs="Times New Roman"/>
          <w:sz w:val="24"/>
          <w:szCs w:val="24"/>
          <w:lang w:val="bg-BG"/>
        </w:rPr>
        <w:t xml:space="preserve"> като териториален обхват</w:t>
      </w:r>
      <w:r w:rsidRPr="005A687D">
        <w:rPr>
          <w:rFonts w:ascii="Times New Roman" w:hAnsi="Times New Roman" w:cs="Times New Roman"/>
          <w:sz w:val="24"/>
          <w:szCs w:val="24"/>
          <w:lang w:val="bg-BG"/>
        </w:rPr>
        <w:t>, и свързаността между по-малки местообитания с цел избягване на фрагментация, са ключови за адаптацията</w:t>
      </w:r>
      <w:r w:rsidR="00B6390C" w:rsidRPr="005A687D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451F498A" w14:textId="7815AF2F" w:rsidR="00C71F7F" w:rsidRPr="005A687D" w:rsidRDefault="0032184A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A687D">
        <w:rPr>
          <w:rFonts w:ascii="Times New Roman" w:hAnsi="Times New Roman" w:cs="Times New Roman"/>
          <w:sz w:val="24"/>
          <w:szCs w:val="24"/>
          <w:lang w:val="bg-BG"/>
        </w:rPr>
        <w:t xml:space="preserve">Използване на подходящи практики </w:t>
      </w:r>
      <w:r w:rsidR="002E55CD" w:rsidRPr="005A687D">
        <w:rPr>
          <w:rFonts w:ascii="Times New Roman" w:hAnsi="Times New Roman" w:cs="Times New Roman"/>
          <w:sz w:val="24"/>
          <w:szCs w:val="24"/>
          <w:lang w:val="bg-BG"/>
        </w:rPr>
        <w:t xml:space="preserve">от земеделието и горското стопанство </w:t>
      </w:r>
      <w:r w:rsidRPr="005A687D">
        <w:rPr>
          <w:rFonts w:ascii="Times New Roman" w:hAnsi="Times New Roman" w:cs="Times New Roman"/>
          <w:sz w:val="24"/>
          <w:szCs w:val="24"/>
          <w:lang w:val="bg-BG"/>
        </w:rPr>
        <w:t xml:space="preserve">за увеличаване капацитета за задържане на вода и </w:t>
      </w:r>
      <w:r w:rsidR="00E73503" w:rsidRPr="005A687D">
        <w:rPr>
          <w:rFonts w:ascii="Times New Roman" w:hAnsi="Times New Roman" w:cs="Times New Roman"/>
          <w:sz w:val="24"/>
          <w:szCs w:val="24"/>
          <w:lang w:val="bg-BG"/>
        </w:rPr>
        <w:t xml:space="preserve">ограничаване </w:t>
      </w:r>
      <w:r w:rsidRPr="005A687D">
        <w:rPr>
          <w:rFonts w:ascii="Times New Roman" w:hAnsi="Times New Roman" w:cs="Times New Roman"/>
          <w:sz w:val="24"/>
          <w:szCs w:val="24"/>
          <w:lang w:val="bg-BG"/>
        </w:rPr>
        <w:t>на сушите</w:t>
      </w:r>
      <w:r w:rsidR="00771167">
        <w:rPr>
          <w:rFonts w:ascii="Times New Roman" w:hAnsi="Times New Roman" w:cs="Times New Roman"/>
          <w:sz w:val="24"/>
          <w:szCs w:val="24"/>
          <w:lang w:val="bg-BG"/>
        </w:rPr>
        <w:t xml:space="preserve"> (напр. създаване на полезащитни пояси</w:t>
      </w:r>
      <w:r w:rsidRPr="005A687D">
        <w:rPr>
          <w:rFonts w:ascii="Times New Roman" w:hAnsi="Times New Roman" w:cs="Times New Roman"/>
          <w:sz w:val="24"/>
          <w:szCs w:val="24"/>
          <w:lang w:val="bg-BG"/>
        </w:rPr>
        <w:t>;</w:t>
      </w:r>
      <w:r w:rsidR="006118A8">
        <w:rPr>
          <w:rFonts w:ascii="Times New Roman" w:hAnsi="Times New Roman" w:cs="Times New Roman"/>
          <w:sz w:val="24"/>
          <w:szCs w:val="24"/>
          <w:lang w:val="bg-BG"/>
        </w:rPr>
        <w:t xml:space="preserve"> въвеждане на системи за капково напояване; интегрирано управление на плевелите и др.)</w:t>
      </w:r>
    </w:p>
    <w:p w14:paraId="464670AC" w14:textId="77777777" w:rsidR="00C71F7F" w:rsidRPr="005A687D" w:rsidRDefault="002E55CD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Увеличаване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зелените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площи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градовете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подобряване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микроклимата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качеството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въздуха</w:t>
      </w:r>
      <w:proofErr w:type="spellEnd"/>
      <w:r w:rsidRPr="005A687D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1E34FE3B" w14:textId="77777777" w:rsidR="00C71F7F" w:rsidRPr="005A687D" w:rsidRDefault="002E55CD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Поддържане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възстановяване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влажни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зони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речни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корита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действат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естествен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буфер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срещу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наводнения</w:t>
      </w:r>
      <w:proofErr w:type="spellEnd"/>
      <w:r w:rsidRPr="005A687D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1DEA460E" w14:textId="68BFBC4B" w:rsidR="00C71F7F" w:rsidRPr="005A687D" w:rsidRDefault="002E55CD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Култивиране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разнообразни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гори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по-издръжливи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нападени</w:t>
      </w:r>
      <w:proofErr w:type="spellEnd"/>
      <w:r w:rsidR="00E73503" w:rsidRPr="005A687D">
        <w:rPr>
          <w:rFonts w:ascii="Times New Roman" w:hAnsi="Times New Roman" w:cs="Times New Roman"/>
          <w:sz w:val="24"/>
          <w:szCs w:val="24"/>
          <w:lang w:val="bg-BG"/>
        </w:rPr>
        <w:t>я</w:t>
      </w:r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вредители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r w:rsidR="00DF3E65" w:rsidRPr="005A687D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="00DF3E65"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по-нисък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пожари</w:t>
      </w:r>
      <w:proofErr w:type="spellEnd"/>
      <w:r w:rsidRPr="005A687D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350980D3" w14:textId="181DC2D2" w:rsidR="00C71F7F" w:rsidRDefault="00C71F7F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Разработване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прилагане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адаптивни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устойчиви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еко</w:t>
      </w:r>
      <w:proofErr w:type="spellEnd"/>
      <w:r w:rsidR="00DF3E65" w:rsidRPr="005A687D">
        <w:rPr>
          <w:rFonts w:ascii="Times New Roman" w:hAnsi="Times New Roman" w:cs="Times New Roman"/>
          <w:sz w:val="24"/>
          <w:szCs w:val="24"/>
          <w:lang w:val="bg-BG"/>
        </w:rPr>
        <w:t xml:space="preserve">логично </w:t>
      </w:r>
      <w:proofErr w:type="spellStart"/>
      <w:proofErr w:type="gramStart"/>
      <w:r w:rsidRPr="005A687D">
        <w:rPr>
          <w:rFonts w:ascii="Times New Roman" w:hAnsi="Times New Roman" w:cs="Times New Roman"/>
          <w:sz w:val="24"/>
          <w:szCs w:val="24"/>
        </w:rPr>
        <w:t>ефективни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proofErr w:type="gramEnd"/>
      <w:r w:rsidRPr="005A687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A6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87D">
        <w:rPr>
          <w:rFonts w:ascii="Times New Roman" w:hAnsi="Times New Roman" w:cs="Times New Roman"/>
          <w:sz w:val="24"/>
          <w:szCs w:val="24"/>
        </w:rPr>
        <w:t>устойчиви</w:t>
      </w:r>
      <w:proofErr w:type="spellEnd"/>
      <w:r w:rsidRPr="005A2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7D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5A2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7D6">
        <w:rPr>
          <w:rFonts w:ascii="Times New Roman" w:hAnsi="Times New Roman" w:cs="Times New Roman"/>
          <w:sz w:val="24"/>
          <w:szCs w:val="24"/>
        </w:rPr>
        <w:t>отношение</w:t>
      </w:r>
      <w:proofErr w:type="spellEnd"/>
      <w:r w:rsidRPr="005A2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7D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A2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7D6">
        <w:rPr>
          <w:rFonts w:ascii="Times New Roman" w:hAnsi="Times New Roman" w:cs="Times New Roman"/>
          <w:sz w:val="24"/>
          <w:szCs w:val="24"/>
        </w:rPr>
        <w:t>климатичните</w:t>
      </w:r>
      <w:proofErr w:type="spellEnd"/>
      <w:r w:rsidRPr="005A2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7D6">
        <w:rPr>
          <w:rFonts w:ascii="Times New Roman" w:hAnsi="Times New Roman" w:cs="Times New Roman"/>
          <w:sz w:val="24"/>
          <w:szCs w:val="24"/>
        </w:rPr>
        <w:t>промени</w:t>
      </w:r>
      <w:proofErr w:type="spellEnd"/>
      <w:r w:rsidR="000D264B">
        <w:rPr>
          <w:rFonts w:ascii="Times New Roman" w:hAnsi="Times New Roman" w:cs="Times New Roman"/>
          <w:sz w:val="24"/>
          <w:szCs w:val="24"/>
        </w:rPr>
        <w:t>;</w:t>
      </w:r>
    </w:p>
    <w:p w14:paraId="4F419374" w14:textId="18FB4445" w:rsidR="000D264B" w:rsidRPr="005A687D" w:rsidRDefault="000D264B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Други – свързани с управление на идентифицираните рискове, инженерни решения и/или добри практики, мониторинг, работни срещи – според спецификата на конкретния проект.</w:t>
      </w:r>
    </w:p>
    <w:p w14:paraId="6F07CFE0" w14:textId="4B84C644" w:rsidR="005A687D" w:rsidRPr="004E7D50" w:rsidRDefault="005A687D" w:rsidP="004C752A">
      <w:pPr>
        <w:pStyle w:val="ListParagraph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F7F">
        <w:rPr>
          <w:rFonts w:ascii="Times New Roman" w:hAnsi="Times New Roman" w:cs="Times New Roman"/>
          <w:sz w:val="24"/>
          <w:szCs w:val="24"/>
          <w:lang w:val="bg-BG"/>
        </w:rPr>
        <w:t>Увелич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C71F7F">
        <w:rPr>
          <w:rFonts w:ascii="Times New Roman" w:hAnsi="Times New Roman" w:cs="Times New Roman"/>
          <w:sz w:val="24"/>
          <w:szCs w:val="24"/>
          <w:lang w:val="bg-BG"/>
        </w:rPr>
        <w:t>ване на осведомеността чрез въвеждане на информационни кампании относно адаптацията към климатичните изменения, насочени към заинтересованите страни/ целевите групи по проекта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3962E6D6" w14:textId="1859E273" w:rsidR="004E7D50" w:rsidRPr="004E7D50" w:rsidRDefault="004E7D50" w:rsidP="004E7D5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Допълнителна информация за планирането на адаптацията е на разположение на </w:t>
      </w:r>
      <w:r>
        <w:rPr>
          <w:rFonts w:ascii="Times New Roman" w:hAnsi="Times New Roman" w:cs="Times New Roman"/>
          <w:sz w:val="24"/>
          <w:szCs w:val="24"/>
        </w:rPr>
        <w:t xml:space="preserve">CLIMATE-ADAPT: </w:t>
      </w:r>
      <w:r w:rsidRPr="004E7D50">
        <w:rPr>
          <w:rFonts w:ascii="Times New Roman" w:hAnsi="Times New Roman" w:cs="Times New Roman"/>
          <w:sz w:val="24"/>
          <w:szCs w:val="24"/>
        </w:rPr>
        <w:t>https://climate-adapt.eea.europa.eu/en/countries-regions/countries</w:t>
      </w:r>
    </w:p>
    <w:p w14:paraId="4E97DFA8" w14:textId="77777777" w:rsidR="004E7D50" w:rsidRPr="00FF0CF3" w:rsidRDefault="004E7D50" w:rsidP="004E7D50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B4EA64D" w14:textId="77777777" w:rsidR="00FF0CF3" w:rsidRDefault="00FF0CF3" w:rsidP="00FF0CF3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  <w:sectPr w:rsidR="00FF0CF3" w:rsidSect="001347F4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BCB2939" w14:textId="3561F7AA" w:rsidR="00522879" w:rsidRPr="001347F4" w:rsidRDefault="00522879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B67AC7B" w14:textId="77777777" w:rsidR="00522879" w:rsidRDefault="00522879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A0F1730" w14:textId="77777777" w:rsidR="00522879" w:rsidRDefault="00522879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341E501" w14:textId="77777777" w:rsidR="00522879" w:rsidRDefault="00522879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6667C3B" w14:textId="77777777" w:rsidR="00522879" w:rsidRDefault="00522879" w:rsidP="00955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658DC79" w14:textId="77777777" w:rsidR="00522879" w:rsidRDefault="00522879" w:rsidP="005228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77404EC" w14:textId="43C0DB39" w:rsidR="00522879" w:rsidRDefault="00522879" w:rsidP="00522879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22879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ПРИЛОЖЕНИЕ № 1</w:t>
      </w:r>
    </w:p>
    <w:p w14:paraId="3DFA8D2A" w14:textId="77777777" w:rsidR="00522879" w:rsidRPr="00522879" w:rsidRDefault="00522879" w:rsidP="00522879">
      <w:pPr>
        <w:pBdr>
          <w:top w:val="single" w:sz="4" w:space="1" w:color="auto"/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1D73684A" w14:textId="6F74919B" w:rsidR="00522879" w:rsidRPr="00522879" w:rsidRDefault="00522879" w:rsidP="00522879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bg-BG"/>
        </w:rPr>
      </w:pPr>
      <w:r w:rsidRPr="00522879">
        <w:rPr>
          <w:rFonts w:ascii="Times New Roman" w:hAnsi="Times New Roman" w:cs="Times New Roman"/>
          <w:b/>
          <w:bCs/>
          <w:caps/>
          <w:sz w:val="24"/>
          <w:szCs w:val="24"/>
          <w:lang w:val="bg-BG"/>
        </w:rPr>
        <w:t>Анализ относно мерките от ПОС 2021-2027 г., за които е достигнато до заключението, че не предполагат генериране/ поглъщане на значителни емисии на ПГ</w:t>
      </w:r>
    </w:p>
    <w:p w14:paraId="31CC43D9" w14:textId="77777777" w:rsidR="00522879" w:rsidRDefault="00522879" w:rsidP="00522879">
      <w:pPr>
        <w:pBdr>
          <w:top w:val="single" w:sz="4" w:space="1" w:color="auto"/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bg-BG"/>
        </w:rPr>
      </w:pPr>
    </w:p>
    <w:p w14:paraId="0B772582" w14:textId="77777777" w:rsidR="00522879" w:rsidRDefault="00522879" w:rsidP="00522879">
      <w:pPr>
        <w:rPr>
          <w:rFonts w:ascii="Times New Roman" w:hAnsi="Times New Roman" w:cs="Times New Roman"/>
          <w:b/>
          <w:bCs/>
          <w:caps/>
          <w:sz w:val="24"/>
          <w:szCs w:val="24"/>
          <w:lang w:val="bg-BG"/>
        </w:rPr>
      </w:pPr>
    </w:p>
    <w:p w14:paraId="77F8E56D" w14:textId="77777777" w:rsidR="00522879" w:rsidRDefault="00522879" w:rsidP="00522879">
      <w:pPr>
        <w:jc w:val="center"/>
        <w:rPr>
          <w:rFonts w:ascii="Times New Roman" w:hAnsi="Times New Roman" w:cs="Times New Roman"/>
          <w:sz w:val="24"/>
          <w:szCs w:val="24"/>
          <w:lang w:val="bg-BG"/>
        </w:rPr>
        <w:sectPr w:rsidR="00522879" w:rsidSect="00A3546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EF3CC87" w14:textId="242FE76B" w:rsidR="00522879" w:rsidRDefault="00522879" w:rsidP="00522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001BF">
        <w:rPr>
          <w:rFonts w:ascii="Times New Roman" w:hAnsi="Times New Roman" w:cs="Times New Roman"/>
          <w:sz w:val="24"/>
          <w:szCs w:val="24"/>
          <w:lang w:val="bg-BG"/>
        </w:rPr>
        <w:lastRenderedPageBreak/>
        <w:t>Не за всички инфраструктурни проекти се изисква извършване на оценка на въглеродния отпечатък.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В съответствие с методологиите на ЕИБ, такава оценка се изисква единствено за проектите със значителен въглероден отпечатък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Това са инфраструктурните проекти, чиито абсолютни и/или относителни емисии могат да надхвърлят 20 000 </w:t>
      </w:r>
      <w:r>
        <w:rPr>
          <w:rFonts w:ascii="Times New Roman" w:hAnsi="Times New Roman" w:cs="Times New Roman"/>
          <w:sz w:val="24"/>
          <w:szCs w:val="24"/>
        </w:rPr>
        <w:t>t CO</w:t>
      </w:r>
      <w:r w:rsidRPr="00BA00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3B86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="00BC3B86" w:rsidRPr="00BC3B86">
        <w:rPr>
          <w:rFonts w:ascii="Times New Roman" w:hAnsi="Times New Roman" w:cs="Times New Roman"/>
          <w:sz w:val="24"/>
          <w:szCs w:val="24"/>
          <w:lang w:val="bg-BG"/>
        </w:rPr>
        <w:t>-</w:t>
      </w:r>
      <w:r>
        <w:rPr>
          <w:rFonts w:ascii="Times New Roman" w:hAnsi="Times New Roman" w:cs="Times New Roman"/>
          <w:sz w:val="24"/>
          <w:szCs w:val="24"/>
        </w:rPr>
        <w:t>e</w:t>
      </w:r>
      <w:r w:rsidR="00BC3B86">
        <w:rPr>
          <w:rFonts w:ascii="Times New Roman" w:hAnsi="Times New Roman" w:cs="Times New Roman"/>
          <w:sz w:val="24"/>
          <w:szCs w:val="24"/>
          <w:lang w:val="bg-BG"/>
        </w:rPr>
        <w:t>кв.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bg-BG"/>
        </w:rPr>
        <w:t>година (положителн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или отрицателн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и</w:t>
      </w:r>
      <w:r>
        <w:rPr>
          <w:rFonts w:ascii="Times New Roman" w:hAnsi="Times New Roman" w:cs="Times New Roman"/>
          <w:sz w:val="24"/>
          <w:szCs w:val="24"/>
          <w:lang w:val="bg-BG"/>
        </w:rPr>
        <w:t>).</w:t>
      </w:r>
    </w:p>
    <w:p w14:paraId="59D9A87B" w14:textId="2A2AD86A" w:rsidR="0034569F" w:rsidRDefault="00996E79" w:rsidP="00522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хода на изготвяне на настоящите методически указания е извършена предварителна проверка (предварителен </w:t>
      </w:r>
      <w:r w:rsidR="00C31859">
        <w:rPr>
          <w:rFonts w:ascii="Times New Roman" w:hAnsi="Times New Roman" w:cs="Times New Roman"/>
          <w:sz w:val="24"/>
          <w:szCs w:val="24"/>
          <w:lang w:val="bg-BG"/>
        </w:rPr>
        <w:t>скрининг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) на мерките от ПОС 2021-2027 г., в резултат на което са идентифицирани такива </w:t>
      </w:r>
      <w:r w:rsidR="008F6E4D">
        <w:rPr>
          <w:rFonts w:ascii="Times New Roman" w:hAnsi="Times New Roman" w:cs="Times New Roman"/>
          <w:sz w:val="24"/>
          <w:szCs w:val="24"/>
          <w:lang w:val="bg-BG"/>
        </w:rPr>
        <w:t xml:space="preserve">инфраструктурни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мерки, за които в зависимост от мащаба на проектното предложение, не е необходимо извършването на оценка на въглеродния отпечатък. Това са мерки, в рамките на които </w:t>
      </w:r>
      <w:r w:rsidR="008F6E4D">
        <w:rPr>
          <w:rFonts w:ascii="Times New Roman" w:hAnsi="Times New Roman" w:cs="Times New Roman"/>
          <w:sz w:val="24"/>
          <w:szCs w:val="24"/>
          <w:lang w:val="bg-BG"/>
        </w:rPr>
        <w:t xml:space="preserve">не 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се очаква проектите да превишат</w:t>
      </w:r>
      <w:r w:rsidR="00A20236">
        <w:rPr>
          <w:rFonts w:ascii="Times New Roman" w:hAnsi="Times New Roman" w:cs="Times New Roman"/>
          <w:sz w:val="24"/>
          <w:szCs w:val="24"/>
          <w:lang w:val="bg-BG"/>
        </w:rPr>
        <w:t xml:space="preserve"> прага от 20 000 </w:t>
      </w:r>
      <w:r w:rsidR="00A20236">
        <w:rPr>
          <w:rFonts w:ascii="Times New Roman" w:hAnsi="Times New Roman" w:cs="Times New Roman"/>
          <w:sz w:val="24"/>
          <w:szCs w:val="24"/>
        </w:rPr>
        <w:t>t CO</w:t>
      </w:r>
      <w:r w:rsidR="00A20236" w:rsidRPr="00BA00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3B86" w:rsidRPr="00BC3B86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BC3B86">
        <w:rPr>
          <w:rFonts w:ascii="Times New Roman" w:hAnsi="Times New Roman" w:cs="Times New Roman"/>
          <w:sz w:val="24"/>
          <w:szCs w:val="24"/>
        </w:rPr>
        <w:t>e</w:t>
      </w:r>
      <w:r w:rsidR="00BC3B86">
        <w:rPr>
          <w:rFonts w:ascii="Times New Roman" w:hAnsi="Times New Roman" w:cs="Times New Roman"/>
          <w:sz w:val="24"/>
          <w:szCs w:val="24"/>
          <w:lang w:val="bg-BG"/>
        </w:rPr>
        <w:t>кв.</w:t>
      </w:r>
      <w:r w:rsidR="00A20236">
        <w:rPr>
          <w:rFonts w:ascii="Times New Roman" w:hAnsi="Times New Roman" w:cs="Times New Roman"/>
          <w:sz w:val="24"/>
          <w:szCs w:val="24"/>
        </w:rPr>
        <w:t xml:space="preserve">/ </w:t>
      </w:r>
      <w:r w:rsidR="00A20236">
        <w:rPr>
          <w:rFonts w:ascii="Times New Roman" w:hAnsi="Times New Roman" w:cs="Times New Roman"/>
          <w:sz w:val="24"/>
          <w:szCs w:val="24"/>
          <w:lang w:val="bg-BG"/>
        </w:rPr>
        <w:t>година (положителни или отрицателни) абсолютни и/или относителни емиси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A20236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34569F">
        <w:rPr>
          <w:rFonts w:ascii="Times New Roman" w:hAnsi="Times New Roman" w:cs="Times New Roman"/>
          <w:sz w:val="24"/>
          <w:szCs w:val="24"/>
          <w:lang w:val="bg-BG"/>
        </w:rPr>
        <w:t>Мотивите за извършената преценка са представени в табличен вид по-долу:</w:t>
      </w:r>
    </w:p>
    <w:p w14:paraId="331D282F" w14:textId="77777777" w:rsidR="0034569F" w:rsidRPr="0034569F" w:rsidRDefault="0034569F" w:rsidP="00522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14:paraId="639A569A" w14:textId="5B8CEBF6" w:rsidR="0034569F" w:rsidRPr="009C57F1" w:rsidRDefault="0034569F" w:rsidP="009C57F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9C57F1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Таблица № 1.1.</w:t>
      </w:r>
      <w:r w:rsidRPr="009C57F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Мотиви за извършената преценка относно </w:t>
      </w:r>
      <w:r w:rsidR="00075FCD" w:rsidRPr="009C57F1">
        <w:rPr>
          <w:rFonts w:ascii="Times New Roman" w:hAnsi="Times New Roman" w:cs="Times New Roman"/>
          <w:i/>
          <w:iCs/>
          <w:sz w:val="24"/>
          <w:szCs w:val="24"/>
          <w:lang w:val="bg-BG"/>
        </w:rPr>
        <w:t>мерки от ПОС 2021-2027 г., в рамките на които проектите (в зависимост от техния мащаб) са освободени от необходимостта от извършване на Фаза 2 (Подробен анализ) по отношение на смекчаване изменението на климата</w:t>
      </w:r>
    </w:p>
    <w:tbl>
      <w:tblPr>
        <w:tblStyle w:val="GridTable4-Accent1"/>
        <w:tblW w:w="9918" w:type="dxa"/>
        <w:jc w:val="center"/>
        <w:tblLook w:val="04A0" w:firstRow="1" w:lastRow="0" w:firstColumn="1" w:lastColumn="0" w:noHBand="0" w:noVBand="1"/>
      </w:tblPr>
      <w:tblGrid>
        <w:gridCol w:w="4995"/>
        <w:gridCol w:w="4923"/>
      </w:tblGrid>
      <w:tr w:rsidR="000D389C" w:rsidRPr="000D389C" w14:paraId="278FDB6C" w14:textId="77777777" w:rsidTr="001906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46B773B4" w14:textId="3B7F6DC4" w:rsidR="000D389C" w:rsidRPr="000D389C" w:rsidRDefault="000D389C" w:rsidP="001906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0D389C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Мерки от ПОС 2021-2027 г.</w:t>
            </w:r>
          </w:p>
        </w:tc>
        <w:tc>
          <w:tcPr>
            <w:tcW w:w="4923" w:type="dxa"/>
            <w:vAlign w:val="center"/>
          </w:tcPr>
          <w:p w14:paraId="06DEAC97" w14:textId="76E593E5" w:rsidR="000D389C" w:rsidRPr="000D389C" w:rsidRDefault="000D389C" w:rsidP="001906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0D389C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Мотиви</w:t>
            </w:r>
          </w:p>
        </w:tc>
      </w:tr>
      <w:tr w:rsidR="000D389C" w:rsidRPr="000D389C" w14:paraId="024B8769" w14:textId="77777777" w:rsidTr="00190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4BAC19B4" w14:textId="26DE073E" w:rsidR="000D389C" w:rsidRPr="000D389C" w:rsidRDefault="000D389C" w:rsidP="0019060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0D38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Инфраструктурни мерки за водоснабдяване във връзка с Директива 98/83/ЕО [Директива (ЕС) 2020/2184] с принос към намаляване на загубите на вода по водопреносната мрежа и подобряване качеството на питейната вода</w:t>
            </w:r>
          </w:p>
        </w:tc>
        <w:tc>
          <w:tcPr>
            <w:tcW w:w="4923" w:type="dxa"/>
            <w:vAlign w:val="center"/>
          </w:tcPr>
          <w:p w14:paraId="2462EDDA" w14:textId="53A0439C" w:rsidR="000D389C" w:rsidRPr="000D389C" w:rsidRDefault="0019060D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Този тип мерки са включени в илюстративните примери от </w:t>
            </w:r>
            <w:r w:rsidRPr="00CE5E25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Методология на ЕИБ за оценка на въглеродния отпечатък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Версия Януари, 2023, като категория проекти, за които не се изисква оценка на ПГ.</w:t>
            </w:r>
          </w:p>
        </w:tc>
      </w:tr>
      <w:tr w:rsidR="007F7161" w:rsidRPr="000D389C" w14:paraId="0D2C4149" w14:textId="77777777" w:rsidTr="001906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60C4EB43" w14:textId="0BA6DEFB" w:rsidR="007F7161" w:rsidRPr="007F7161" w:rsidRDefault="007F7161" w:rsidP="007F716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7F716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Инфраструктурни мерки за събиране, отвеждане и пречистване на отпадъчни води с принос за постигане на съответствие с Директива 91/271/ЕИО (с изключение на проекти, в които е предвидено изграждане и/или реконструкция на големи ПСОВ. Съгласно Директива 2011/92/ЕС (Директивата за ОВОС) „големи“ ПСОВ са тези, с капацитет над 150 000 екв.ж.)</w:t>
            </w:r>
          </w:p>
        </w:tc>
        <w:tc>
          <w:tcPr>
            <w:tcW w:w="4923" w:type="dxa"/>
            <w:vAlign w:val="center"/>
          </w:tcPr>
          <w:p w14:paraId="7D825CBA" w14:textId="64B28D27" w:rsidR="007F7161" w:rsidRDefault="007D330E" w:rsidP="0019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Този тип мерки са включени в илюстративните примери от </w:t>
            </w:r>
            <w:r w:rsidRPr="00CE5E25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Методология на ЕИБ за оценка на въглеродния отпечатък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Версия Януари, 2023, като категория проекти, за които не се изисква оценка на ПГ.</w:t>
            </w:r>
          </w:p>
        </w:tc>
      </w:tr>
      <w:tr w:rsidR="00234E37" w:rsidRPr="000D389C" w14:paraId="39B69AAC" w14:textId="77777777" w:rsidTr="00F120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2C2CB298" w14:textId="49DB1A97" w:rsidR="00234E37" w:rsidRPr="009B5067" w:rsidRDefault="00234E37" w:rsidP="00234E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9B5067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Мерки за изграждане, разширяване и/или надграждане на общински/регионални системи за разделно събиране и рециклиране на биоразградими отпадъци – за Регионални сдружения за управление на отпадъците (РСУО) съгласно Приложение № 8 на НПУО 2021-2028 г.</w:t>
            </w:r>
          </w:p>
        </w:tc>
        <w:tc>
          <w:tcPr>
            <w:tcW w:w="4923" w:type="dxa"/>
            <w:vAlign w:val="center"/>
          </w:tcPr>
          <w:p w14:paraId="3E63B999" w14:textId="3FBE145B" w:rsidR="00234E37" w:rsidRPr="009B5067" w:rsidRDefault="00234E37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Този тип мерки са включени в илюстративните примери от Методология на ЕИБ за оценка на въглеродния отпечатък – Версия Януари, 2023, като категория проекти, за които не се изисква оценка на ПГ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МБТ инсталации. </w:t>
            </w:r>
          </w:p>
          <w:p w14:paraId="2D0D4230" w14:textId="661B3A45" w:rsidR="00234E37" w:rsidRPr="009B5067" w:rsidRDefault="00234E37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Емисиите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на ПГ, свързани с експлоатацията на инсталации за компостиране на биоразградими отпадъци, евентуално и анаеробни инсталации, са: 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, CH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, CO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155483"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 xml:space="preserve"> </w:t>
            </w:r>
            <w:r w:rsidR="00155483"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(от </w:t>
            </w:r>
            <w:r w:rsidR="00155483"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транспорт, попадащ в обхват 3)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 xml:space="preserve">,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като</w:t>
            </w:r>
            <w:r w:rsidR="00155483"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ЕФ са, както следва: </w:t>
            </w:r>
          </w:p>
          <w:p w14:paraId="73C85815" w14:textId="62EB38CE" w:rsidR="00155483" w:rsidRPr="009B5067" w:rsidRDefault="00155483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Компостиране: 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 xml:space="preserve">4 kg 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4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тон третиран отпадък;</w:t>
            </w:r>
          </w:p>
          <w:p w14:paraId="1730B70B" w14:textId="482DE03B" w:rsidR="00155483" w:rsidRPr="009B5067" w:rsidRDefault="00155483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0.24 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 xml:space="preserve">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тон третиран отпадък;</w:t>
            </w:r>
          </w:p>
          <w:p w14:paraId="54DCF984" w14:textId="3BB2C351" w:rsidR="00155483" w:rsidRPr="009B5067" w:rsidRDefault="00155483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Анаеробно разграждане: 0.8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 xml:space="preserve"> kg 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</w:t>
            </w:r>
            <w:r w:rsidRPr="009B506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4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тон третиран отпадък.</w:t>
            </w:r>
          </w:p>
          <w:p w14:paraId="10B5D5CF" w14:textId="319FFB02" w:rsidR="00155483" w:rsidRPr="009B5067" w:rsidRDefault="00155483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Обхват 3 не е задължителен, като ако се вземе предвид, се прилагат релевантните ЕФ за транспорт.</w:t>
            </w:r>
          </w:p>
          <w:p w14:paraId="7EFCA705" w14:textId="7D953860" w:rsidR="00155483" w:rsidRPr="009B5067" w:rsidRDefault="00155483" w:rsidP="00234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Не се очаква превишаване на праговете от 20 000 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t CO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екв. абсолютни и/или относителни, положителни или отрицателни емисии.</w:t>
            </w:r>
          </w:p>
          <w:p w14:paraId="49CC3268" w14:textId="77777777" w:rsidR="00234E37" w:rsidRPr="009B5067" w:rsidRDefault="00234E37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BA4E50" w:rsidRPr="000D389C" w14:paraId="2D0D76BE" w14:textId="77777777" w:rsidTr="00BA4E50">
        <w:trPr>
          <w:trHeight w:val="28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2E6EDAC4" w14:textId="789122C6" w:rsidR="00BA4E50" w:rsidRPr="00BA4E50" w:rsidRDefault="00BA4E50" w:rsidP="00234E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</w:pPr>
            <w:r w:rsidRPr="00BA4E5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bg-BG"/>
              </w:rPr>
              <w:t>Мерки за рециклиране на отпадъците – допустими в комбинация с разделно събиране и предварително третиране на разделно събрани отпадъци</w:t>
            </w:r>
          </w:p>
        </w:tc>
        <w:tc>
          <w:tcPr>
            <w:tcW w:w="4923" w:type="dxa"/>
            <w:vAlign w:val="center"/>
          </w:tcPr>
          <w:p w14:paraId="134F82D0" w14:textId="77777777" w:rsidR="00BA4E50" w:rsidRDefault="00BA4E50" w:rsidP="00234E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този етап не са известни прогнозните капацитети и технологии за рециклиране.</w:t>
            </w:r>
          </w:p>
          <w:p w14:paraId="6DCB5875" w14:textId="09CCAA38" w:rsidR="00BA4E50" w:rsidRPr="009B5067" w:rsidRDefault="00BA4E50" w:rsidP="00234E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Предвид практиката и тенденциите в количествата отпадъци, отклонени за рециклиране на общинско ниво, не се 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очаква превишаване на праговете от 20 000 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t CO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50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06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екв. абсолютни и/или относителни, положителни или отрицателни емисии.</w:t>
            </w:r>
          </w:p>
        </w:tc>
      </w:tr>
      <w:tr w:rsidR="000D389C" w:rsidRPr="000D389C" w14:paraId="4C99B09E" w14:textId="77777777" w:rsidTr="00190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3BFA59FB" w14:textId="5F76E16F" w:rsidR="000D389C" w:rsidRPr="000D389C" w:rsidRDefault="000D389C" w:rsidP="0019060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0D38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Рекултивация на депа и/или осигуряване на безопасност на съществуващи депа без увеличаване на техния капацитет</w:t>
            </w:r>
          </w:p>
        </w:tc>
        <w:tc>
          <w:tcPr>
            <w:tcW w:w="4923" w:type="dxa"/>
            <w:vAlign w:val="center"/>
          </w:tcPr>
          <w:p w14:paraId="47D62FDE" w14:textId="0B5BE9A9" w:rsidR="006C53DE" w:rsidRPr="00AB6E3C" w:rsidRDefault="00AB6E3C" w:rsidP="00AB6E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рекултивацията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завършва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proofErr w:type="spellEnd"/>
            <w:r w:rsidR="00E1579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ът</w:t>
            </w:r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улавяне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газове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които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образуват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резултат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анаеробното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разграждане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биофракцията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депонираните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битови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отпадъци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Предвижда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третиране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биогаза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– в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повечето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случаи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чрез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изгаряне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факел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т.е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изпълнение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ще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има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генериране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емисии</w:t>
            </w:r>
            <w:proofErr w:type="spellEnd"/>
            <w:r w:rsidR="00E1579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 но то ще бъде незначително (т.е. под прага за оценка на въглеродния отпечатък)</w:t>
            </w:r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Следва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отбележи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пикът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емисиите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ПГ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депонирането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отпадъци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е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7 г.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депониране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Обичайно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депата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реку</w:t>
            </w:r>
            <w:proofErr w:type="spellEnd"/>
            <w:r w:rsidR="00E1579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тивират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десетата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година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експлоатацията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т.е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количеството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емисиите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ПГ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започва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спада</w:t>
            </w:r>
            <w:proofErr w:type="spellEnd"/>
            <w:r w:rsidR="006C53DE" w:rsidRPr="00AB6E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FBFD4A" w14:textId="20F9A812" w:rsidR="006C53DE" w:rsidRDefault="006C53DE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Също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така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през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последните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години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е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финансирано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изграждането</w:t>
            </w:r>
            <w:proofErr w:type="spellEnd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сепариращи и компостиращи инсталации, което води до значително намаляване на количеството органична материя, която се депонира – основен източник на метан.</w:t>
            </w:r>
          </w:p>
          <w:p w14:paraId="3E7D0DD7" w14:textId="69CC4E73" w:rsidR="002552B9" w:rsidRPr="000A3BE2" w:rsidRDefault="002552B9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Рекултивацията води до намаляване емисиите на ПГ (най-вече метан, който се генерира от депата за отпадъци). Тя спомага за укрепване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на сухоземните въглеродни погълтители, вкл. посредством залесяване.</w:t>
            </w:r>
          </w:p>
          <w:p w14:paraId="0E5ACDE6" w14:textId="4D95ED2A" w:rsidR="0019060D" w:rsidRPr="000D389C" w:rsidRDefault="0019060D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Очакваните поглъщания на ПГ, в следствие на биологичната рекултивация, са под определените прагове за извършване на оценка на ПГ.</w:t>
            </w:r>
          </w:p>
        </w:tc>
      </w:tr>
      <w:tr w:rsidR="00360933" w:rsidRPr="000D389C" w14:paraId="1F09AFE3" w14:textId="77777777" w:rsidTr="001906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69C49C9D" w14:textId="77777777" w:rsidR="00360933" w:rsidRPr="0019060D" w:rsidRDefault="00360933" w:rsidP="0019060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19060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Анализи на риска, мониторинг и прилагане на мерки за превенция и защита при неблагоприятни геодинамични процеси – свлачища, срутища, ерозии, абразии:</w:t>
            </w:r>
          </w:p>
          <w:p w14:paraId="36B93107" w14:textId="77777777" w:rsidR="00360933" w:rsidRPr="0019060D" w:rsidRDefault="00360933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Изграждане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укрепителни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съоръжения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;</w:t>
            </w:r>
          </w:p>
          <w:p w14:paraId="799AB09B" w14:textId="77777777" w:rsidR="00360933" w:rsidRPr="0019060D" w:rsidRDefault="00360933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Изграждане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отводнителни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съоръжения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;</w:t>
            </w:r>
          </w:p>
          <w:p w14:paraId="4CA4FC66" w14:textId="6674448A" w:rsidR="00360933" w:rsidRPr="0019060D" w:rsidRDefault="00360933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Изграждане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/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възстановяване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контролно-измервателни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системи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923" w:type="dxa"/>
            <w:vAlign w:val="center"/>
          </w:tcPr>
          <w:p w14:paraId="7073A18E" w14:textId="6C582654" w:rsidR="00360933" w:rsidRPr="000D389C" w:rsidRDefault="0019060D" w:rsidP="0019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Етапът на експлоатация на изградените укрепителни и отводнителни съоръжения, вкл. и контролно-измервателни системи не е свързан с генериране и/или поглъщане на емисии на парникови газове.</w:t>
            </w:r>
          </w:p>
        </w:tc>
      </w:tr>
      <w:tr w:rsidR="00360933" w:rsidRPr="000D389C" w14:paraId="65D2D378" w14:textId="77777777" w:rsidTr="00190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64078E57" w14:textId="77777777" w:rsidR="00360933" w:rsidRPr="0019060D" w:rsidRDefault="00360933" w:rsidP="0019060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</w:pPr>
            <w:r w:rsidRPr="0019060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Мерки, насочени към повишаване готовността на населението за адекватна реакция и подобряване устойчивостта чрез осигуряване на наземен капацитет за борба с горските пожари.:</w:t>
            </w:r>
          </w:p>
          <w:p w14:paraId="10EC8117" w14:textId="77777777" w:rsidR="00360933" w:rsidRPr="0019060D" w:rsidRDefault="00360933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надграждане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шест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центъра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ГД ПБЗН с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полигони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за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практическа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подготовка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във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връзка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с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предотвратяването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реакцията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в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случай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горски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пожари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;</w:t>
            </w:r>
          </w:p>
          <w:p w14:paraId="5C210EE5" w14:textId="77777777" w:rsidR="00360933" w:rsidRPr="0019060D" w:rsidRDefault="00360933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повишаване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подготвеността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населението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чрез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практически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теоретични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обучения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за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реакция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и /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или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предотвратяване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горски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пожари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повишаване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информираността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;</w:t>
            </w:r>
          </w:p>
          <w:p w14:paraId="54EB35D1" w14:textId="501F0CF7" w:rsidR="00360933" w:rsidRPr="0019060D" w:rsidRDefault="00360933" w:rsidP="004C752A">
            <w:pPr>
              <w:pStyle w:val="ListParagraph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осигуряване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съвременни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технически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средства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оборудване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за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отговорните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органи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–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автомобили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за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борба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с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горските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пожари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др</w:t>
            </w:r>
            <w:proofErr w:type="spellEnd"/>
            <w:r w:rsidRPr="0019060D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923" w:type="dxa"/>
            <w:vAlign w:val="center"/>
          </w:tcPr>
          <w:p w14:paraId="621F3292" w14:textId="02038EE2" w:rsidR="00360933" w:rsidRDefault="0019060D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Експлоатацията на центровете на ГД ПБЗН с полигони за практическа подготовка във връзка с предотвратяването и реакцията в случай на горски пожар </w:t>
            </w:r>
            <w:r w:rsidR="007C280C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не е свързана с генериране и/или поглъщане на емисии на парникови газове, които да превишат определените прагове за абсолютни и относителни емисии (20 000 </w:t>
            </w:r>
            <w:r w:rsidR="007C280C">
              <w:rPr>
                <w:rFonts w:ascii="Times New Roman" w:hAnsi="Times New Roman" w:cs="Times New Roman"/>
                <w:sz w:val="24"/>
                <w:szCs w:val="24"/>
              </w:rPr>
              <w:t>t CO</w:t>
            </w:r>
            <w:r w:rsidR="007C280C" w:rsidRPr="007C28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BC3B86" w:rsidRPr="00BC3B8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</w:t>
            </w:r>
            <w:r w:rsidR="00BC3B8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BC3B8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кв.</w:t>
            </w:r>
            <w:r w:rsidR="007C280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D3B6FD0" w14:textId="77777777" w:rsidR="005E020E" w:rsidRDefault="005E020E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Предвидените съвременни технически средства и оборудване представляват движими активи/вещи, които според указанията на ЕК не следва да бъдат предмет на анализ и оценка при доказване на климатична устойчивост на инфраструктурните проекти.</w:t>
            </w:r>
          </w:p>
          <w:p w14:paraId="5E7C68F1" w14:textId="5D997272" w:rsidR="005E020E" w:rsidRPr="005E020E" w:rsidRDefault="005E020E" w:rsidP="0019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Същевременно, тяхната устойч</w:t>
            </w:r>
            <w:r w:rsidR="004547D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</w:t>
            </w:r>
            <w:r w:rsidR="00BD6BE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ст се гарантира с техните технически характеристики, представени в техническа спецификация от производителя.</w:t>
            </w:r>
          </w:p>
        </w:tc>
      </w:tr>
      <w:tr w:rsidR="00E86F5C" w:rsidRPr="000D389C" w14:paraId="66228BB9" w14:textId="77777777" w:rsidTr="001906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  <w:vAlign w:val="center"/>
          </w:tcPr>
          <w:p w14:paraId="2439B7DE" w14:textId="44B91ECA" w:rsidR="00E86F5C" w:rsidRPr="006118A8" w:rsidRDefault="00E86F5C" w:rsidP="0019060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bg-BG"/>
              </w:rPr>
              <w:t>Мерки за намаляване на замърсяването на въздуха от битовото отопление – поетапна подмяна на отоплителни уреди на твърдо гориво (въглища и дърва) с екологични алтернативи (приоритетно в енергийно ефективни жилища), фотоволтаици; насърчаване използването на ВЕИ, зелен водород и други иновативни алтернативи</w:t>
            </w:r>
          </w:p>
        </w:tc>
        <w:tc>
          <w:tcPr>
            <w:tcW w:w="4923" w:type="dxa"/>
            <w:vAlign w:val="center"/>
          </w:tcPr>
          <w:p w14:paraId="7624717C" w14:textId="0BE460CE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По отношение смекчаване на последиците от изменението на климата, тази </w:t>
            </w:r>
            <w:r w:rsidR="00FE417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мярка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се</w:t>
            </w:r>
          </w:p>
          <w:p w14:paraId="6F229057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отнася към код на интервенция 048 (Енергия от възобновяеми източници: слънчева</w:t>
            </w:r>
          </w:p>
          <w:p w14:paraId="03D25556" w14:textId="35905431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енергия) по Приложение I към Регламент (ЕС) 2021/1060 с коефициенти за изчисляване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подкрепата за целите, свързани с изменението на климата – 100%.</w:t>
            </w:r>
          </w:p>
          <w:p w14:paraId="37206643" w14:textId="536281D2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По отношение адаптиране към изменението на климата, тази </w:t>
            </w:r>
            <w:r w:rsidR="00FE417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мярка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се отнася към код</w:t>
            </w:r>
          </w:p>
          <w:p w14:paraId="22E703D2" w14:textId="3950A3AA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интервенция 048 (Енергия от възобновяеми източници: слънчева енергия) по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Приложение I към Регламент (ЕС) 2021/1060 с коефициенти за изчисляване на</w:t>
            </w:r>
          </w:p>
          <w:p w14:paraId="138A52F4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подкрепата за целите, свързани с изменението на климата – 100%.</w:t>
            </w:r>
          </w:p>
          <w:p w14:paraId="3C9D0EF1" w14:textId="051B3DF8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В резултат на изпълнението на </w:t>
            </w:r>
            <w:r w:rsidR="00FE417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дейности по мярката</w:t>
            </w:r>
            <w:r w:rsidR="00FE4170"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целевата група ще намали потреблението на</w:t>
            </w:r>
            <w:r w:rsid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изкопаемми горива и </w:t>
            </w:r>
          </w:p>
          <w:p w14:paraId="70530525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електрическа енергия от мрежата и ще увеличи делът на използваната възобновяема</w:t>
            </w:r>
          </w:p>
          <w:p w14:paraId="3BF9553A" w14:textId="77777777" w:rsidR="00B3152E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енергия, което води до намаляване на емисиите парникови газове.</w:t>
            </w:r>
          </w:p>
          <w:p w14:paraId="174EFF0E" w14:textId="2AB3B820" w:rsidR="00FE4170" w:rsidRPr="006118A8" w:rsidRDefault="00BE4D38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По отношение на поетапната подмяна на отоплителни уреди на твърдо гориво, </w:t>
            </w:r>
            <w:r w:rsidRPr="00BE4D3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която включва като алтернатива използване на зелен водород /чрез електролиза/, като електричеството се произвежда от фотоволтаични панели, а отоплителният уред е котел на пелети</w:t>
            </w:r>
            <w:r w:rsidRP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-</w:t>
            </w:r>
            <w:r w:rsid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</w:t>
            </w:r>
            <w:r w:rsidR="00FE417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одородът се явява заместител на изкопаемите горива. Изгарянето на водорода е пълно </w:t>
            </w:r>
            <w:r w:rsid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</w:t>
            </w:r>
            <w:r w:rsidR="00FE417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чисто – за разлика от изкопаемите горива то оставя след себе си единствено водна пара и има нулев въглероден отпечатък. Качествата му като заместител на горивата са доказани.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Зеленият водород се добива чрез електролиза – изпращане на електрически импулс във вода, която разделя атомите на водорода и кислорода. В случаите, когато електричеството се добива от възобновяеми източници (както в конкретния случай – чрез фотоволта</w:t>
            </w:r>
            <w:r w:rsid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ични панели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), въглеродният отпечатък се премахва напълно.</w:t>
            </w:r>
          </w:p>
          <w:p w14:paraId="5AF19A15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Техническите насоки на ЕК по отношение осигуряването на климатична устойчивост</w:t>
            </w:r>
          </w:p>
          <w:p w14:paraId="01B0EF39" w14:textId="79607654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инфраструктура през периода 2021-2027 г., в Таблица 2 Списък за скрининг —</w:t>
            </w:r>
          </w:p>
          <w:p w14:paraId="1A89F4E5" w14:textId="7C94B835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въглероден отпечатък — примери за категории проекти, възобновяемите източници на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енергия като обща категория инфраструктурни проекти подлежат на подробен анализ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 отношение смекчаване на последиците от изменение на климата. Приема се, че в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този текст се визират ВЕИ в широк смисъл, като например инвестиционни проекти за</w:t>
            </w:r>
          </w:p>
          <w:p w14:paraId="35B9C695" w14:textId="6F002325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изграждане на ветропаркове, соларни паркове и др. за производство на енергия за с цел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продажба и/или задоволяване на нуждите на индустрията. С цел спазване на принципа</w:t>
            </w:r>
          </w:p>
          <w:p w14:paraId="330406D7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пропорционалност, определен в член 5, параграф 4 от Договора за Европейския</w:t>
            </w:r>
          </w:p>
          <w:p w14:paraId="16732E44" w14:textId="63CE45F0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съюз, съгласно който мерките на ЕС не трябва да налагат на лицето тежест (финансова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или административна), която е прекомерна по отношение на целта, която се очаква да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бъде постигната (пропорционалност в тесен смисъл), по отношение на тези дейности,</w:t>
            </w:r>
          </w:p>
          <w:p w14:paraId="5BC2AE1C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свързани с поставянето на фотоволтаични инсталации до 4 kW за енергийно бедни</w:t>
            </w:r>
          </w:p>
          <w:p w14:paraId="569E45FB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домакинства, не следва да се изисква извършването на оценка на климатичната</w:t>
            </w:r>
          </w:p>
          <w:p w14:paraId="10EF97E9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устойчивост, поради факта, че същите на практика имат минимален косвен ефект по</w:t>
            </w:r>
          </w:p>
          <w:p w14:paraId="52A3846F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отношение целите на процедурата за подобряване качеството на въздуха и чиято</w:t>
            </w:r>
          </w:p>
          <w:p w14:paraId="661C7867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финансова стойност е пренебрежимо малка в сравнение с общия допустим бюджет по</w:t>
            </w:r>
          </w:p>
          <w:p w14:paraId="38D1CD7D" w14:textId="0124FD0F" w:rsidR="00E86F5C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процедурата - под 7%. Същевременно изчисленията по отношение на емисиите 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(абослютни и относителни, положителни и/или отрицателни)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ПГ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за тези фотоволтаични системи</w:t>
            </w:r>
            <w:r w:rsid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, вкл. и 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във връзка с подмяната на отоплителни уреди на твърдо гориво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показват, че същите са много под 20 000 т. на нивопроект.</w:t>
            </w:r>
            <w:r w:rsidR="00A2334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</w:p>
          <w:p w14:paraId="321C95B2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Конкретното местоположение на всеки един обект (еднофамилна жилищна сграда),</w:t>
            </w:r>
          </w:p>
          <w:p w14:paraId="0DA79BAB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върху чиито покривни конструкции ще бъдат монтирани фотоволтаични системи, не</w:t>
            </w:r>
          </w:p>
          <w:p w14:paraId="720BA5F7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може да бъде установено на етап кандидатстване, предвид спецификата на процедурата</w:t>
            </w:r>
          </w:p>
          <w:p w14:paraId="6BF6E995" w14:textId="251B4ACE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– необходимостта от извършване на предварителни дейности, последващо набирането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 заявления от кандидатите - крайни получатели, обективиране на желанието за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участие от страна на същите в договори с общината и пр.</w:t>
            </w:r>
          </w:p>
          <w:p w14:paraId="7A6BE21A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Дейността няма да увеличи уязвимостта на съседните икономически и социални</w:t>
            </w:r>
          </w:p>
          <w:p w14:paraId="17CDEBB8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структури, предвид че монтажът се извършва без използване на тежка техника и</w:t>
            </w:r>
          </w:p>
          <w:p w14:paraId="51D8B774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фотоволтаичната система не е свързана с друга инфраструктура извън сградата на</w:t>
            </w:r>
          </w:p>
          <w:p w14:paraId="0202AD2B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чиято покривна конструкция ще се монтира, предвид ограничението да се използва за</w:t>
            </w:r>
          </w:p>
          <w:p w14:paraId="6402F2F1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собствено потребление.</w:t>
            </w:r>
          </w:p>
          <w:p w14:paraId="117B6E2A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Мерките за адаптиране на инфраструктурата към изменението на климата обикновено</w:t>
            </w:r>
          </w:p>
          <w:p w14:paraId="473DFD80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са насочени към осигуряването на подходящо равнище на устойчивост на</w:t>
            </w:r>
          </w:p>
          <w:p w14:paraId="3032F2D7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въздействията от изменението на климата, които включват както стихийни явления</w:t>
            </w:r>
          </w:p>
          <w:p w14:paraId="2D9AE5B1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като по-силни наводнения, внезапни проливни дъждове, засушавания, горещини,</w:t>
            </w:r>
          </w:p>
          <w:p w14:paraId="2A6A8AFF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горски пожари, бури, свлачища и урагани, така и хронични явления като</w:t>
            </w:r>
          </w:p>
          <w:p w14:paraId="54632E5B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предвижданите повишения на морското равнище и промени на средните стойности на</w:t>
            </w:r>
          </w:p>
          <w:p w14:paraId="7BF62B1A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валежите, почвената важност и влажността на въздуха.</w:t>
            </w:r>
          </w:p>
          <w:p w14:paraId="2DE080AE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Засушаването няма пряко или косвено влияние върху устойчивостта на</w:t>
            </w:r>
          </w:p>
          <w:p w14:paraId="6DC3BBE0" w14:textId="030CD124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фотоволтаичните системи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14:paraId="090B6E26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 контекста на настоящия анализ повишаването на морското равнище няма пряко или</w:t>
            </w:r>
          </w:p>
          <w:p w14:paraId="488EE3D8" w14:textId="7861B72C" w:rsidR="00B3152E" w:rsidRPr="006118A8" w:rsidRDefault="00B3152E" w:rsidP="00F46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косвено влияние върху устойчивостта на фотоволтаичните системи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и котлите с пелети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 на нито един от етапите изграждане, монтаж, внедряване и експлоатация.</w:t>
            </w:r>
          </w:p>
          <w:p w14:paraId="2CC7B681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През 2015 г. най-високите температури в България са измерени на 30 юли – 41,2°C в</w:t>
            </w:r>
          </w:p>
          <w:p w14:paraId="04B12EF6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Сандански, 40,5 °C в Плевен и 39,5 °C във Велико Търново. Изследванията, проведени</w:t>
            </w:r>
          </w:p>
          <w:p w14:paraId="1C633A68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от департамента по метеорология на Националния институт по метеорология и</w:t>
            </w:r>
          </w:p>
          <w:p w14:paraId="25C4739C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хидрология 3 , предвиждат средно повишение на годишната температура на въздуха в</w:t>
            </w:r>
          </w:p>
          <w:p w14:paraId="7C93FA9D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България до 2050 г. с 2,35°C ( от 1,6°C до 3,1°C). Стандартно работна температура на</w:t>
            </w:r>
          </w:p>
          <w:p w14:paraId="54025C29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фотоволтаичните панели, която не трябва да бъде превишавана е в диапазона -40 °C до</w:t>
            </w:r>
          </w:p>
          <w:p w14:paraId="19D18840" w14:textId="1A11068C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+85°C. Ефектът при екстремно високите температури върху фотоволтаичните панели е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че с повишаването на температурата на клетките, мощността на панела намалява.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Котлите на пелети ще бъдат разположени в сгради, така че не се очаква да бъдат повлияни.</w:t>
            </w:r>
          </w:p>
          <w:p w14:paraId="1664ADA2" w14:textId="57BD1702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Дейност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ите по мярката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не включва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изкопни и/или насипни работи, изграждане на тежки</w:t>
            </w:r>
          </w:p>
          <w:p w14:paraId="2F65E40A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конструкции, които да окажат влияние или да увеличат риска от свлачищни процеси,</w:t>
            </w:r>
          </w:p>
          <w:p w14:paraId="72EA1258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както на етап монтаж, така и на етап експлоатация.</w:t>
            </w:r>
          </w:p>
          <w:p w14:paraId="18CEBB73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Инвестицията се извършва в урбанизирани територии, а при българските условия не са</w:t>
            </w:r>
          </w:p>
          <w:p w14:paraId="4DF9D975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регистрирани явления на засегнати от горски пожари градове или предградия.</w:t>
            </w:r>
          </w:p>
          <w:p w14:paraId="05183D91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Задимяването и замърсяването на атмосферния въздух не увреждат пряко</w:t>
            </w:r>
          </w:p>
          <w:p w14:paraId="7A304DE4" w14:textId="7FF37DD5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фотоволтаичните системи, но могат да доведат до временно намаляване на капацитета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им на полезно действие.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Котлите на пелети ще бъдат разположени в сгради, така че не се очаква да бъдат повлияни.</w:t>
            </w:r>
          </w:p>
          <w:p w14:paraId="2A291126" w14:textId="6044A83C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 отношение на градската среда анализът на минали и настоящи метеорологични</w:t>
            </w:r>
          </w:p>
          <w:p w14:paraId="0483B93F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събития показва, че българските градове са изпитали средно годишно повишаване на</w:t>
            </w:r>
          </w:p>
          <w:p w14:paraId="0EE0A68E" w14:textId="171E62EE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температурата и увеличен брой дни с интензивни валежи, често придружени от бури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или градушка и свързани с нарастващ брой наводнения, които са причинили</w:t>
            </w:r>
          </w:p>
          <w:p w14:paraId="5B624072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значителни щети през последните години.</w:t>
            </w:r>
          </w:p>
          <w:p w14:paraId="634F2B5B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Предвид факта, че монтажът ще се извършва на покривни конструкции, рискът от</w:t>
            </w:r>
          </w:p>
          <w:p w14:paraId="6F3F2902" w14:textId="4946F1AE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наводнения не влияе пряко върху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устойчивостта на фотоволтаичните системи.</w:t>
            </w:r>
            <w:r w:rsidR="00F46C4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</w:p>
          <w:p w14:paraId="65152198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Направените анализи на приложимите рискове от природни бедствия показват, че в</w:t>
            </w:r>
          </w:p>
          <w:p w14:paraId="76B6A566" w14:textId="77777777" w:rsidR="00B3152E" w:rsidRPr="006118A8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процеса на експлоатация въздействие върху инвестицията във фотоволтаични системи</w:t>
            </w:r>
          </w:p>
          <w:p w14:paraId="3C756904" w14:textId="77777777" w:rsidR="00B3152E" w:rsidRDefault="00B3152E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биха могли за окажат в малка степен екстремните валежи, придружени с градушка,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както и бури/урагани и в незначителна степен екстремни температури, наводнения,</w:t>
            </w:r>
            <w:r w:rsidR="0061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A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горски пожари, свлачища.</w:t>
            </w:r>
          </w:p>
          <w:p w14:paraId="554F815C" w14:textId="33A18BB7" w:rsidR="00F46C48" w:rsidRPr="006118A8" w:rsidRDefault="00F46C48" w:rsidP="006118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Котлите на пелети ще бъдат разположени в сгради, така че не се очаква да бъдат повлияни.</w:t>
            </w:r>
          </w:p>
        </w:tc>
      </w:tr>
    </w:tbl>
    <w:p w14:paraId="20A21C33" w14:textId="77777777" w:rsidR="00075FCD" w:rsidRDefault="00075FCD" w:rsidP="00522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163AD37" w14:textId="3A32D8E1" w:rsidR="00522879" w:rsidRPr="00522879" w:rsidRDefault="00522879" w:rsidP="00522879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sectPr w:rsidR="00522879" w:rsidRPr="00522879" w:rsidSect="00A3546A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596CE" w14:textId="77777777" w:rsidR="00A7523E" w:rsidRDefault="00A7523E" w:rsidP="00C44BBC">
      <w:pPr>
        <w:spacing w:after="0" w:line="240" w:lineRule="auto"/>
      </w:pPr>
      <w:r>
        <w:separator/>
      </w:r>
    </w:p>
  </w:endnote>
  <w:endnote w:type="continuationSeparator" w:id="0">
    <w:p w14:paraId="0AA01959" w14:textId="77777777" w:rsidR="00A7523E" w:rsidRDefault="00A7523E" w:rsidP="00C44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7096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A9784D" w14:textId="558458B9" w:rsidR="00C44BBC" w:rsidRDefault="00C44B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2DBB39" w14:textId="77777777" w:rsidR="00C44BBC" w:rsidRDefault="00C44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0860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57476C" w14:textId="72C1B8B0" w:rsidR="00A3546A" w:rsidRDefault="00A354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793A22" w14:textId="77777777" w:rsidR="00A3546A" w:rsidRDefault="00A354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4E7CE" w14:textId="77777777" w:rsidR="00A7523E" w:rsidRDefault="00A7523E" w:rsidP="00C44BBC">
      <w:pPr>
        <w:spacing w:after="0" w:line="240" w:lineRule="auto"/>
      </w:pPr>
      <w:r>
        <w:separator/>
      </w:r>
    </w:p>
  </w:footnote>
  <w:footnote w:type="continuationSeparator" w:id="0">
    <w:p w14:paraId="0EEB8ACA" w14:textId="77777777" w:rsidR="00A7523E" w:rsidRDefault="00A7523E" w:rsidP="00C44BBC">
      <w:pPr>
        <w:spacing w:after="0" w:line="240" w:lineRule="auto"/>
      </w:pPr>
      <w:r>
        <w:continuationSeparator/>
      </w:r>
    </w:p>
  </w:footnote>
  <w:footnote w:id="1">
    <w:p w14:paraId="5B2CCE09" w14:textId="77777777" w:rsidR="003834D5" w:rsidRPr="00C138F4" w:rsidRDefault="003834D5" w:rsidP="003834D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138F4">
        <w:rPr>
          <w:rFonts w:ascii="Times New Roman" w:hAnsi="Times New Roman" w:cs="Times New Roman"/>
          <w:i/>
          <w:iCs/>
        </w:rPr>
        <w:t>разтворен органичен въглерод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pt;height:12pt" o:bullet="t">
        <v:imagedata r:id="rId1" o:title="msoF3EE"/>
      </v:shape>
    </w:pict>
  </w:numPicBullet>
  <w:abstractNum w:abstractNumId="0" w15:restartNumberingAfterBreak="0">
    <w:nsid w:val="01EB49CB"/>
    <w:multiLevelType w:val="hybridMultilevel"/>
    <w:tmpl w:val="5E4C08D2"/>
    <w:lvl w:ilvl="0" w:tplc="08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407681"/>
    <w:multiLevelType w:val="hybridMultilevel"/>
    <w:tmpl w:val="10726C9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08721B"/>
    <w:multiLevelType w:val="hybridMultilevel"/>
    <w:tmpl w:val="A78AE67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91748C"/>
    <w:multiLevelType w:val="hybridMultilevel"/>
    <w:tmpl w:val="DAA6929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57BF0"/>
    <w:multiLevelType w:val="hybridMultilevel"/>
    <w:tmpl w:val="56E039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3B35B6"/>
    <w:multiLevelType w:val="hybridMultilevel"/>
    <w:tmpl w:val="237A779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61BB9"/>
    <w:multiLevelType w:val="hybridMultilevel"/>
    <w:tmpl w:val="712AB70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F00800"/>
    <w:multiLevelType w:val="multilevel"/>
    <w:tmpl w:val="FDD805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  <w:vertAlign w:val="baseline"/>
      </w:rPr>
    </w:lvl>
    <w:lvl w:ilvl="2">
      <w:start w:val="1"/>
      <w:numFmt w:val="decimal"/>
      <w:lvlText w:val="%1.%2.%3."/>
      <w:lvlJc w:val="left"/>
      <w:pPr>
        <w:ind w:left="19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20" w:hanging="1080"/>
      </w:pPr>
      <w:rPr>
        <w:rFonts w:hint="default"/>
      </w:rPr>
    </w:lvl>
  </w:abstractNum>
  <w:abstractNum w:abstractNumId="8" w15:restartNumberingAfterBreak="0">
    <w:nsid w:val="25544340"/>
    <w:multiLevelType w:val="hybridMultilevel"/>
    <w:tmpl w:val="80A6C528"/>
    <w:lvl w:ilvl="0" w:tplc="08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C561077"/>
    <w:multiLevelType w:val="hybridMultilevel"/>
    <w:tmpl w:val="EED893DE"/>
    <w:lvl w:ilvl="0" w:tplc="9FCCD47A">
      <w:start w:val="1"/>
      <w:numFmt w:val="decimal"/>
      <w:lvlText w:val="%1)"/>
      <w:lvlJc w:val="left"/>
      <w:pPr>
        <w:ind w:left="114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30E46455"/>
    <w:multiLevelType w:val="hybridMultilevel"/>
    <w:tmpl w:val="80B8AC3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6977B7D"/>
    <w:multiLevelType w:val="hybridMultilevel"/>
    <w:tmpl w:val="4F8AD2CC"/>
    <w:lvl w:ilvl="0" w:tplc="0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3C25283E"/>
    <w:multiLevelType w:val="multilevel"/>
    <w:tmpl w:val="E2DEF2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3FCA7B60"/>
    <w:multiLevelType w:val="multilevel"/>
    <w:tmpl w:val="FDD805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  <w:vertAlign w:val="baseline"/>
      </w:rPr>
    </w:lvl>
    <w:lvl w:ilvl="2">
      <w:start w:val="1"/>
      <w:numFmt w:val="decimal"/>
      <w:lvlText w:val="%1.%2.%3."/>
      <w:lvlJc w:val="left"/>
      <w:pPr>
        <w:ind w:left="19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20" w:hanging="1080"/>
      </w:pPr>
      <w:rPr>
        <w:rFonts w:hint="default"/>
      </w:rPr>
    </w:lvl>
  </w:abstractNum>
  <w:abstractNum w:abstractNumId="14" w15:restartNumberingAfterBreak="0">
    <w:nsid w:val="419B26DE"/>
    <w:multiLevelType w:val="hybridMultilevel"/>
    <w:tmpl w:val="E88A94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836C4"/>
    <w:multiLevelType w:val="hybridMultilevel"/>
    <w:tmpl w:val="752EFCB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5896C02"/>
    <w:multiLevelType w:val="multilevel"/>
    <w:tmpl w:val="7512B9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7" w15:restartNumberingAfterBreak="0">
    <w:nsid w:val="460D3382"/>
    <w:multiLevelType w:val="multilevel"/>
    <w:tmpl w:val="638EC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vertAlign w:val="baseline"/>
      </w:rPr>
    </w:lvl>
    <w:lvl w:ilvl="2">
      <w:start w:val="1"/>
      <w:numFmt w:val="decimal"/>
      <w:isLgl/>
      <w:lvlText w:val="%1.%2.%3"/>
      <w:lvlJc w:val="left"/>
      <w:pPr>
        <w:ind w:left="780" w:hanging="4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8" w15:restartNumberingAfterBreak="0">
    <w:nsid w:val="4C517ECD"/>
    <w:multiLevelType w:val="hybridMultilevel"/>
    <w:tmpl w:val="BEE621D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CE5314E"/>
    <w:multiLevelType w:val="hybridMultilevel"/>
    <w:tmpl w:val="C0FAC274"/>
    <w:lvl w:ilvl="0" w:tplc="E9447C0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126EC5"/>
    <w:multiLevelType w:val="hybridMultilevel"/>
    <w:tmpl w:val="390E2E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566B69"/>
    <w:multiLevelType w:val="multilevel"/>
    <w:tmpl w:val="AF8C4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ADB4864"/>
    <w:multiLevelType w:val="hybridMultilevel"/>
    <w:tmpl w:val="B7826CCA"/>
    <w:lvl w:ilvl="0" w:tplc="08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B0C1EFE"/>
    <w:multiLevelType w:val="hybridMultilevel"/>
    <w:tmpl w:val="FE80255E"/>
    <w:lvl w:ilvl="0" w:tplc="080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F4E069A"/>
    <w:multiLevelType w:val="hybridMultilevel"/>
    <w:tmpl w:val="E6165A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4A72463"/>
    <w:multiLevelType w:val="hybridMultilevel"/>
    <w:tmpl w:val="1B6A015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75A2235"/>
    <w:multiLevelType w:val="hybridMultilevel"/>
    <w:tmpl w:val="81E496A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6659F"/>
    <w:multiLevelType w:val="hybridMultilevel"/>
    <w:tmpl w:val="C852AB8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A0F7D"/>
    <w:multiLevelType w:val="hybridMultilevel"/>
    <w:tmpl w:val="A0683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96200"/>
    <w:multiLevelType w:val="hybridMultilevel"/>
    <w:tmpl w:val="041ABB1C"/>
    <w:lvl w:ilvl="0" w:tplc="55F63D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3715821">
    <w:abstractNumId w:val="25"/>
  </w:num>
  <w:num w:numId="2" w16cid:durableId="1437360202">
    <w:abstractNumId w:val="12"/>
  </w:num>
  <w:num w:numId="3" w16cid:durableId="1743528908">
    <w:abstractNumId w:val="3"/>
  </w:num>
  <w:num w:numId="4" w16cid:durableId="1539465283">
    <w:abstractNumId w:val="14"/>
  </w:num>
  <w:num w:numId="5" w16cid:durableId="969363347">
    <w:abstractNumId w:val="0"/>
  </w:num>
  <w:num w:numId="6" w16cid:durableId="1423723582">
    <w:abstractNumId w:val="20"/>
  </w:num>
  <w:num w:numId="7" w16cid:durableId="1728990295">
    <w:abstractNumId w:val="4"/>
  </w:num>
  <w:num w:numId="8" w16cid:durableId="2031488270">
    <w:abstractNumId w:val="19"/>
  </w:num>
  <w:num w:numId="9" w16cid:durableId="1763644991">
    <w:abstractNumId w:val="29"/>
  </w:num>
  <w:num w:numId="10" w16cid:durableId="100608427">
    <w:abstractNumId w:val="11"/>
  </w:num>
  <w:num w:numId="11" w16cid:durableId="1194998572">
    <w:abstractNumId w:val="15"/>
  </w:num>
  <w:num w:numId="12" w16cid:durableId="551232267">
    <w:abstractNumId w:val="6"/>
  </w:num>
  <w:num w:numId="13" w16cid:durableId="51856184">
    <w:abstractNumId w:val="2"/>
  </w:num>
  <w:num w:numId="14" w16cid:durableId="1650789626">
    <w:abstractNumId w:val="28"/>
  </w:num>
  <w:num w:numId="15" w16cid:durableId="858661331">
    <w:abstractNumId w:val="24"/>
  </w:num>
  <w:num w:numId="16" w16cid:durableId="522937909">
    <w:abstractNumId w:val="23"/>
  </w:num>
  <w:num w:numId="17" w16cid:durableId="1140805668">
    <w:abstractNumId w:val="10"/>
  </w:num>
  <w:num w:numId="18" w16cid:durableId="1829858783">
    <w:abstractNumId w:val="18"/>
  </w:num>
  <w:num w:numId="19" w16cid:durableId="1238052227">
    <w:abstractNumId w:val="16"/>
  </w:num>
  <w:num w:numId="20" w16cid:durableId="529608782">
    <w:abstractNumId w:val="22"/>
  </w:num>
  <w:num w:numId="21" w16cid:durableId="2146503150">
    <w:abstractNumId w:val="8"/>
  </w:num>
  <w:num w:numId="22" w16cid:durableId="1677802259">
    <w:abstractNumId w:val="1"/>
  </w:num>
  <w:num w:numId="23" w16cid:durableId="1512447244">
    <w:abstractNumId w:val="27"/>
  </w:num>
  <w:num w:numId="24" w16cid:durableId="1395855313">
    <w:abstractNumId w:val="21"/>
  </w:num>
  <w:num w:numId="25" w16cid:durableId="1651905537">
    <w:abstractNumId w:val="5"/>
  </w:num>
  <w:num w:numId="26" w16cid:durableId="766582213">
    <w:abstractNumId w:val="17"/>
  </w:num>
  <w:num w:numId="27" w16cid:durableId="1040323333">
    <w:abstractNumId w:val="13"/>
  </w:num>
  <w:num w:numId="28" w16cid:durableId="1260602900">
    <w:abstractNumId w:val="26"/>
  </w:num>
  <w:num w:numId="29" w16cid:durableId="1128815227">
    <w:abstractNumId w:val="7"/>
  </w:num>
  <w:num w:numId="30" w16cid:durableId="1550141595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89"/>
    <w:rsid w:val="00000488"/>
    <w:rsid w:val="00001D38"/>
    <w:rsid w:val="00005850"/>
    <w:rsid w:val="00007A71"/>
    <w:rsid w:val="00007D66"/>
    <w:rsid w:val="000103E5"/>
    <w:rsid w:val="00010D25"/>
    <w:rsid w:val="00013558"/>
    <w:rsid w:val="000135CC"/>
    <w:rsid w:val="00037EA6"/>
    <w:rsid w:val="00043DDC"/>
    <w:rsid w:val="00053755"/>
    <w:rsid w:val="000567CF"/>
    <w:rsid w:val="0006416D"/>
    <w:rsid w:val="00073723"/>
    <w:rsid w:val="00075A4A"/>
    <w:rsid w:val="00075FCD"/>
    <w:rsid w:val="00076C88"/>
    <w:rsid w:val="00077B9C"/>
    <w:rsid w:val="00080D61"/>
    <w:rsid w:val="00082998"/>
    <w:rsid w:val="00084CA2"/>
    <w:rsid w:val="00085B1F"/>
    <w:rsid w:val="000A345A"/>
    <w:rsid w:val="000A3BE2"/>
    <w:rsid w:val="000A7E6A"/>
    <w:rsid w:val="000B38E1"/>
    <w:rsid w:val="000B5B74"/>
    <w:rsid w:val="000C04E3"/>
    <w:rsid w:val="000C7380"/>
    <w:rsid w:val="000D168E"/>
    <w:rsid w:val="000D264B"/>
    <w:rsid w:val="000D2F6A"/>
    <w:rsid w:val="000D389C"/>
    <w:rsid w:val="000D3E63"/>
    <w:rsid w:val="000D69CA"/>
    <w:rsid w:val="000F2B45"/>
    <w:rsid w:val="000F2E58"/>
    <w:rsid w:val="000F3DF6"/>
    <w:rsid w:val="000F6087"/>
    <w:rsid w:val="00106820"/>
    <w:rsid w:val="00107B3D"/>
    <w:rsid w:val="00113D3F"/>
    <w:rsid w:val="0012020C"/>
    <w:rsid w:val="00120CED"/>
    <w:rsid w:val="00121526"/>
    <w:rsid w:val="0012354F"/>
    <w:rsid w:val="00133E58"/>
    <w:rsid w:val="001347F4"/>
    <w:rsid w:val="00134C01"/>
    <w:rsid w:val="00135B5F"/>
    <w:rsid w:val="00142358"/>
    <w:rsid w:val="00143C3E"/>
    <w:rsid w:val="00144BDA"/>
    <w:rsid w:val="00152BD5"/>
    <w:rsid w:val="001552E9"/>
    <w:rsid w:val="00155483"/>
    <w:rsid w:val="00156D39"/>
    <w:rsid w:val="001633F0"/>
    <w:rsid w:val="00170C11"/>
    <w:rsid w:val="00172FF9"/>
    <w:rsid w:val="001804F4"/>
    <w:rsid w:val="00181924"/>
    <w:rsid w:val="00182AFB"/>
    <w:rsid w:val="00182BAB"/>
    <w:rsid w:val="0019060D"/>
    <w:rsid w:val="00194A89"/>
    <w:rsid w:val="00196498"/>
    <w:rsid w:val="001A1278"/>
    <w:rsid w:val="001A726E"/>
    <w:rsid w:val="001B23BA"/>
    <w:rsid w:val="001B50E9"/>
    <w:rsid w:val="001C07E0"/>
    <w:rsid w:val="001C251C"/>
    <w:rsid w:val="001D10D9"/>
    <w:rsid w:val="001D2384"/>
    <w:rsid w:val="001D461F"/>
    <w:rsid w:val="001D4EB3"/>
    <w:rsid w:val="001D56D7"/>
    <w:rsid w:val="001D6672"/>
    <w:rsid w:val="001D6763"/>
    <w:rsid w:val="001D7C6E"/>
    <w:rsid w:val="001E319F"/>
    <w:rsid w:val="001E4EB7"/>
    <w:rsid w:val="001E75D3"/>
    <w:rsid w:val="001F691C"/>
    <w:rsid w:val="001F6B93"/>
    <w:rsid w:val="001F7048"/>
    <w:rsid w:val="00201022"/>
    <w:rsid w:val="002020FD"/>
    <w:rsid w:val="00203881"/>
    <w:rsid w:val="00203E8E"/>
    <w:rsid w:val="002049A1"/>
    <w:rsid w:val="00206349"/>
    <w:rsid w:val="0020636F"/>
    <w:rsid w:val="00207C1C"/>
    <w:rsid w:val="00210726"/>
    <w:rsid w:val="00222A01"/>
    <w:rsid w:val="00231AF1"/>
    <w:rsid w:val="002330A3"/>
    <w:rsid w:val="00234E37"/>
    <w:rsid w:val="002350A2"/>
    <w:rsid w:val="00235F53"/>
    <w:rsid w:val="0023758A"/>
    <w:rsid w:val="002464F7"/>
    <w:rsid w:val="002478FB"/>
    <w:rsid w:val="002504DE"/>
    <w:rsid w:val="00252A9B"/>
    <w:rsid w:val="00252C8D"/>
    <w:rsid w:val="00253823"/>
    <w:rsid w:val="002552B9"/>
    <w:rsid w:val="00257D42"/>
    <w:rsid w:val="0026609F"/>
    <w:rsid w:val="002733ED"/>
    <w:rsid w:val="0027612E"/>
    <w:rsid w:val="00290AF1"/>
    <w:rsid w:val="002923B1"/>
    <w:rsid w:val="00293AE1"/>
    <w:rsid w:val="002972DB"/>
    <w:rsid w:val="00297DE7"/>
    <w:rsid w:val="002A64B6"/>
    <w:rsid w:val="002A7A11"/>
    <w:rsid w:val="002B1776"/>
    <w:rsid w:val="002B2864"/>
    <w:rsid w:val="002B42C0"/>
    <w:rsid w:val="002B5BD4"/>
    <w:rsid w:val="002C1561"/>
    <w:rsid w:val="002C2922"/>
    <w:rsid w:val="002D071C"/>
    <w:rsid w:val="002D08EE"/>
    <w:rsid w:val="002D4EEF"/>
    <w:rsid w:val="002E26CC"/>
    <w:rsid w:val="002E55CD"/>
    <w:rsid w:val="002E7208"/>
    <w:rsid w:val="002F016E"/>
    <w:rsid w:val="002F150C"/>
    <w:rsid w:val="002F3679"/>
    <w:rsid w:val="002F6033"/>
    <w:rsid w:val="002F708C"/>
    <w:rsid w:val="00300393"/>
    <w:rsid w:val="00303B57"/>
    <w:rsid w:val="00305830"/>
    <w:rsid w:val="00307A2B"/>
    <w:rsid w:val="003107F5"/>
    <w:rsid w:val="0031182E"/>
    <w:rsid w:val="00312413"/>
    <w:rsid w:val="0032184A"/>
    <w:rsid w:val="00323551"/>
    <w:rsid w:val="00323C18"/>
    <w:rsid w:val="00324684"/>
    <w:rsid w:val="00324B38"/>
    <w:rsid w:val="00326D3B"/>
    <w:rsid w:val="0033046E"/>
    <w:rsid w:val="00331B45"/>
    <w:rsid w:val="0033245C"/>
    <w:rsid w:val="00334284"/>
    <w:rsid w:val="0033463B"/>
    <w:rsid w:val="00334EBC"/>
    <w:rsid w:val="00334FDC"/>
    <w:rsid w:val="00336194"/>
    <w:rsid w:val="00340BBD"/>
    <w:rsid w:val="0034125B"/>
    <w:rsid w:val="0034231A"/>
    <w:rsid w:val="00343C32"/>
    <w:rsid w:val="0034569F"/>
    <w:rsid w:val="00350864"/>
    <w:rsid w:val="003517E2"/>
    <w:rsid w:val="00351D7A"/>
    <w:rsid w:val="00360933"/>
    <w:rsid w:val="00363B6E"/>
    <w:rsid w:val="003677E5"/>
    <w:rsid w:val="00370EC3"/>
    <w:rsid w:val="0037371F"/>
    <w:rsid w:val="003834D5"/>
    <w:rsid w:val="0038410E"/>
    <w:rsid w:val="00385EDC"/>
    <w:rsid w:val="00391AD2"/>
    <w:rsid w:val="00395000"/>
    <w:rsid w:val="003A2780"/>
    <w:rsid w:val="003A2BBC"/>
    <w:rsid w:val="003A7A96"/>
    <w:rsid w:val="003B387F"/>
    <w:rsid w:val="003B4DCC"/>
    <w:rsid w:val="003B4E93"/>
    <w:rsid w:val="003C30E5"/>
    <w:rsid w:val="003C4B4D"/>
    <w:rsid w:val="003D5C00"/>
    <w:rsid w:val="003E1302"/>
    <w:rsid w:val="003E14D4"/>
    <w:rsid w:val="003E3636"/>
    <w:rsid w:val="003E3DDC"/>
    <w:rsid w:val="003E6A02"/>
    <w:rsid w:val="003F1FB7"/>
    <w:rsid w:val="003F4F81"/>
    <w:rsid w:val="004043E9"/>
    <w:rsid w:val="00407EC8"/>
    <w:rsid w:val="00411338"/>
    <w:rsid w:val="00411594"/>
    <w:rsid w:val="00413B2D"/>
    <w:rsid w:val="00414C41"/>
    <w:rsid w:val="0041790D"/>
    <w:rsid w:val="00420256"/>
    <w:rsid w:val="004219A8"/>
    <w:rsid w:val="004253CB"/>
    <w:rsid w:val="00426F7D"/>
    <w:rsid w:val="00430E2C"/>
    <w:rsid w:val="0043172B"/>
    <w:rsid w:val="00431847"/>
    <w:rsid w:val="00433C07"/>
    <w:rsid w:val="00435207"/>
    <w:rsid w:val="004426FB"/>
    <w:rsid w:val="00444C56"/>
    <w:rsid w:val="00444CAB"/>
    <w:rsid w:val="004450E4"/>
    <w:rsid w:val="00445EA5"/>
    <w:rsid w:val="004547D3"/>
    <w:rsid w:val="00456965"/>
    <w:rsid w:val="004600F0"/>
    <w:rsid w:val="004608D0"/>
    <w:rsid w:val="00464C5D"/>
    <w:rsid w:val="004654B1"/>
    <w:rsid w:val="00473418"/>
    <w:rsid w:val="00474C83"/>
    <w:rsid w:val="00483047"/>
    <w:rsid w:val="004A14D0"/>
    <w:rsid w:val="004A7271"/>
    <w:rsid w:val="004B0B2D"/>
    <w:rsid w:val="004B159D"/>
    <w:rsid w:val="004B18E9"/>
    <w:rsid w:val="004C41AC"/>
    <w:rsid w:val="004C5ED3"/>
    <w:rsid w:val="004C752A"/>
    <w:rsid w:val="004D3466"/>
    <w:rsid w:val="004D52BB"/>
    <w:rsid w:val="004D7097"/>
    <w:rsid w:val="004D71C5"/>
    <w:rsid w:val="004D789A"/>
    <w:rsid w:val="004E0B2F"/>
    <w:rsid w:val="004E392B"/>
    <w:rsid w:val="004E6934"/>
    <w:rsid w:val="004E7D50"/>
    <w:rsid w:val="004F263A"/>
    <w:rsid w:val="004F4AC3"/>
    <w:rsid w:val="004F6EAF"/>
    <w:rsid w:val="005001BF"/>
    <w:rsid w:val="00500EC5"/>
    <w:rsid w:val="00501645"/>
    <w:rsid w:val="00507668"/>
    <w:rsid w:val="00513F3F"/>
    <w:rsid w:val="00522879"/>
    <w:rsid w:val="00522928"/>
    <w:rsid w:val="0052512B"/>
    <w:rsid w:val="00526430"/>
    <w:rsid w:val="00533A64"/>
    <w:rsid w:val="00533AC2"/>
    <w:rsid w:val="0053670C"/>
    <w:rsid w:val="00537874"/>
    <w:rsid w:val="00544B9F"/>
    <w:rsid w:val="005508C7"/>
    <w:rsid w:val="0055404F"/>
    <w:rsid w:val="00554BC1"/>
    <w:rsid w:val="005623E8"/>
    <w:rsid w:val="0056283B"/>
    <w:rsid w:val="00562BA0"/>
    <w:rsid w:val="00563D0D"/>
    <w:rsid w:val="0057034C"/>
    <w:rsid w:val="00571D67"/>
    <w:rsid w:val="00572712"/>
    <w:rsid w:val="00577BCE"/>
    <w:rsid w:val="00580BDA"/>
    <w:rsid w:val="00583A42"/>
    <w:rsid w:val="005857AC"/>
    <w:rsid w:val="0059444A"/>
    <w:rsid w:val="005973B5"/>
    <w:rsid w:val="005A1C48"/>
    <w:rsid w:val="005A27D6"/>
    <w:rsid w:val="005A44C6"/>
    <w:rsid w:val="005A4E30"/>
    <w:rsid w:val="005A687D"/>
    <w:rsid w:val="005B04DE"/>
    <w:rsid w:val="005B1ECA"/>
    <w:rsid w:val="005B4D4E"/>
    <w:rsid w:val="005C1110"/>
    <w:rsid w:val="005C3342"/>
    <w:rsid w:val="005C3D8D"/>
    <w:rsid w:val="005E020E"/>
    <w:rsid w:val="005F0C06"/>
    <w:rsid w:val="005F5AA0"/>
    <w:rsid w:val="00603E98"/>
    <w:rsid w:val="00610A95"/>
    <w:rsid w:val="006118A8"/>
    <w:rsid w:val="00613E0F"/>
    <w:rsid w:val="00613F86"/>
    <w:rsid w:val="006203FE"/>
    <w:rsid w:val="00620DF2"/>
    <w:rsid w:val="006216FD"/>
    <w:rsid w:val="0062181F"/>
    <w:rsid w:val="00621DEA"/>
    <w:rsid w:val="006243ED"/>
    <w:rsid w:val="006246B6"/>
    <w:rsid w:val="006278D6"/>
    <w:rsid w:val="00636F7C"/>
    <w:rsid w:val="00640891"/>
    <w:rsid w:val="00642420"/>
    <w:rsid w:val="0064494B"/>
    <w:rsid w:val="00644BE7"/>
    <w:rsid w:val="00645678"/>
    <w:rsid w:val="0064671F"/>
    <w:rsid w:val="00651C1D"/>
    <w:rsid w:val="0065497B"/>
    <w:rsid w:val="00655F13"/>
    <w:rsid w:val="006614F7"/>
    <w:rsid w:val="00663A6C"/>
    <w:rsid w:val="0066618C"/>
    <w:rsid w:val="00666929"/>
    <w:rsid w:val="00667555"/>
    <w:rsid w:val="00674258"/>
    <w:rsid w:val="00676028"/>
    <w:rsid w:val="00680665"/>
    <w:rsid w:val="0068308F"/>
    <w:rsid w:val="00686BB7"/>
    <w:rsid w:val="00693DC1"/>
    <w:rsid w:val="006A0A29"/>
    <w:rsid w:val="006B174E"/>
    <w:rsid w:val="006B36B7"/>
    <w:rsid w:val="006B4342"/>
    <w:rsid w:val="006C16BE"/>
    <w:rsid w:val="006C53DE"/>
    <w:rsid w:val="006C673B"/>
    <w:rsid w:val="006D0130"/>
    <w:rsid w:val="006D1D5A"/>
    <w:rsid w:val="006D2FC3"/>
    <w:rsid w:val="006E0483"/>
    <w:rsid w:val="006E2C1F"/>
    <w:rsid w:val="006E33A6"/>
    <w:rsid w:val="006E4FA4"/>
    <w:rsid w:val="006E7D76"/>
    <w:rsid w:val="006F35C2"/>
    <w:rsid w:val="006F4E7A"/>
    <w:rsid w:val="00701C09"/>
    <w:rsid w:val="007147B3"/>
    <w:rsid w:val="0071548D"/>
    <w:rsid w:val="00724D53"/>
    <w:rsid w:val="00730C19"/>
    <w:rsid w:val="007363CF"/>
    <w:rsid w:val="007431FD"/>
    <w:rsid w:val="007457F1"/>
    <w:rsid w:val="00745A13"/>
    <w:rsid w:val="00745DAF"/>
    <w:rsid w:val="0074670C"/>
    <w:rsid w:val="00746F1F"/>
    <w:rsid w:val="00750D26"/>
    <w:rsid w:val="00755EFE"/>
    <w:rsid w:val="0075763A"/>
    <w:rsid w:val="0076363B"/>
    <w:rsid w:val="007637C7"/>
    <w:rsid w:val="007644D4"/>
    <w:rsid w:val="00771167"/>
    <w:rsid w:val="00775981"/>
    <w:rsid w:val="007A4BB1"/>
    <w:rsid w:val="007A4BDA"/>
    <w:rsid w:val="007B0DBB"/>
    <w:rsid w:val="007C280C"/>
    <w:rsid w:val="007C37CC"/>
    <w:rsid w:val="007C7C1B"/>
    <w:rsid w:val="007D0784"/>
    <w:rsid w:val="007D330E"/>
    <w:rsid w:val="007D4464"/>
    <w:rsid w:val="007E4181"/>
    <w:rsid w:val="007E62C9"/>
    <w:rsid w:val="007F7161"/>
    <w:rsid w:val="007F7F61"/>
    <w:rsid w:val="008002C0"/>
    <w:rsid w:val="008033B0"/>
    <w:rsid w:val="00807A73"/>
    <w:rsid w:val="00811628"/>
    <w:rsid w:val="00813E8C"/>
    <w:rsid w:val="008146C7"/>
    <w:rsid w:val="00821A87"/>
    <w:rsid w:val="00832606"/>
    <w:rsid w:val="0083349D"/>
    <w:rsid w:val="00834629"/>
    <w:rsid w:val="00842914"/>
    <w:rsid w:val="008445E2"/>
    <w:rsid w:val="008451D0"/>
    <w:rsid w:val="008465AE"/>
    <w:rsid w:val="00846E8B"/>
    <w:rsid w:val="00847519"/>
    <w:rsid w:val="008618D3"/>
    <w:rsid w:val="00861F0E"/>
    <w:rsid w:val="0086577D"/>
    <w:rsid w:val="00867923"/>
    <w:rsid w:val="00871898"/>
    <w:rsid w:val="00877BA6"/>
    <w:rsid w:val="0088329B"/>
    <w:rsid w:val="00887E5C"/>
    <w:rsid w:val="008904F0"/>
    <w:rsid w:val="00890C72"/>
    <w:rsid w:val="008928B2"/>
    <w:rsid w:val="00893982"/>
    <w:rsid w:val="008976C3"/>
    <w:rsid w:val="008A0375"/>
    <w:rsid w:val="008A2A9C"/>
    <w:rsid w:val="008B021B"/>
    <w:rsid w:val="008B1B3D"/>
    <w:rsid w:val="008B279E"/>
    <w:rsid w:val="008C0100"/>
    <w:rsid w:val="008C4660"/>
    <w:rsid w:val="008C4698"/>
    <w:rsid w:val="008C530F"/>
    <w:rsid w:val="008C58A5"/>
    <w:rsid w:val="008D07F5"/>
    <w:rsid w:val="008D255E"/>
    <w:rsid w:val="008D4773"/>
    <w:rsid w:val="008D6227"/>
    <w:rsid w:val="008D7111"/>
    <w:rsid w:val="008E4A00"/>
    <w:rsid w:val="008E533A"/>
    <w:rsid w:val="008E7D2E"/>
    <w:rsid w:val="008F1E89"/>
    <w:rsid w:val="008F3CB0"/>
    <w:rsid w:val="008F4ED7"/>
    <w:rsid w:val="008F6E4D"/>
    <w:rsid w:val="008F738E"/>
    <w:rsid w:val="00900919"/>
    <w:rsid w:val="00901157"/>
    <w:rsid w:val="0090446F"/>
    <w:rsid w:val="009079BB"/>
    <w:rsid w:val="00907B35"/>
    <w:rsid w:val="00907F80"/>
    <w:rsid w:val="00912EA8"/>
    <w:rsid w:val="00914118"/>
    <w:rsid w:val="00917A9A"/>
    <w:rsid w:val="00923E47"/>
    <w:rsid w:val="00924A06"/>
    <w:rsid w:val="0092529D"/>
    <w:rsid w:val="009334E5"/>
    <w:rsid w:val="009425A7"/>
    <w:rsid w:val="009461AC"/>
    <w:rsid w:val="009500F0"/>
    <w:rsid w:val="00951C1A"/>
    <w:rsid w:val="00955D0A"/>
    <w:rsid w:val="0095696B"/>
    <w:rsid w:val="009604A8"/>
    <w:rsid w:val="00965B27"/>
    <w:rsid w:val="00971B7F"/>
    <w:rsid w:val="00974F8A"/>
    <w:rsid w:val="00975FC4"/>
    <w:rsid w:val="00976A48"/>
    <w:rsid w:val="009775EF"/>
    <w:rsid w:val="00983377"/>
    <w:rsid w:val="00986699"/>
    <w:rsid w:val="00990ADF"/>
    <w:rsid w:val="00996E79"/>
    <w:rsid w:val="009A200E"/>
    <w:rsid w:val="009A366E"/>
    <w:rsid w:val="009A48D6"/>
    <w:rsid w:val="009A4B9C"/>
    <w:rsid w:val="009A54A3"/>
    <w:rsid w:val="009B3820"/>
    <w:rsid w:val="009B5067"/>
    <w:rsid w:val="009C57F1"/>
    <w:rsid w:val="009C7BD5"/>
    <w:rsid w:val="009D1668"/>
    <w:rsid w:val="009D33D9"/>
    <w:rsid w:val="009D6AF4"/>
    <w:rsid w:val="009E3B0F"/>
    <w:rsid w:val="009E776E"/>
    <w:rsid w:val="009F3945"/>
    <w:rsid w:val="009F511B"/>
    <w:rsid w:val="00A00BF2"/>
    <w:rsid w:val="00A018A9"/>
    <w:rsid w:val="00A024B8"/>
    <w:rsid w:val="00A028E8"/>
    <w:rsid w:val="00A139F9"/>
    <w:rsid w:val="00A15DCA"/>
    <w:rsid w:val="00A20236"/>
    <w:rsid w:val="00A231FE"/>
    <w:rsid w:val="00A23346"/>
    <w:rsid w:val="00A2454F"/>
    <w:rsid w:val="00A24708"/>
    <w:rsid w:val="00A27871"/>
    <w:rsid w:val="00A30421"/>
    <w:rsid w:val="00A33ED0"/>
    <w:rsid w:val="00A3546A"/>
    <w:rsid w:val="00A36E35"/>
    <w:rsid w:val="00A4795D"/>
    <w:rsid w:val="00A47F1D"/>
    <w:rsid w:val="00A50915"/>
    <w:rsid w:val="00A5347B"/>
    <w:rsid w:val="00A53E0A"/>
    <w:rsid w:val="00A615E0"/>
    <w:rsid w:val="00A62897"/>
    <w:rsid w:val="00A66DAA"/>
    <w:rsid w:val="00A676B9"/>
    <w:rsid w:val="00A71669"/>
    <w:rsid w:val="00A722D7"/>
    <w:rsid w:val="00A7523E"/>
    <w:rsid w:val="00A81F6E"/>
    <w:rsid w:val="00A8217A"/>
    <w:rsid w:val="00A82440"/>
    <w:rsid w:val="00A828A4"/>
    <w:rsid w:val="00A833F0"/>
    <w:rsid w:val="00A83F41"/>
    <w:rsid w:val="00A8614A"/>
    <w:rsid w:val="00A90E53"/>
    <w:rsid w:val="00AB2EDA"/>
    <w:rsid w:val="00AB4328"/>
    <w:rsid w:val="00AB5E75"/>
    <w:rsid w:val="00AB6E3C"/>
    <w:rsid w:val="00AC5BF2"/>
    <w:rsid w:val="00AD0D58"/>
    <w:rsid w:val="00AD2EAE"/>
    <w:rsid w:val="00AD60D5"/>
    <w:rsid w:val="00AD6D81"/>
    <w:rsid w:val="00AD7EA9"/>
    <w:rsid w:val="00AE21E8"/>
    <w:rsid w:val="00AE2944"/>
    <w:rsid w:val="00AE3AC3"/>
    <w:rsid w:val="00AE41F1"/>
    <w:rsid w:val="00AE4944"/>
    <w:rsid w:val="00AF0E4B"/>
    <w:rsid w:val="00AF21B3"/>
    <w:rsid w:val="00AF3399"/>
    <w:rsid w:val="00AF3C63"/>
    <w:rsid w:val="00AF5443"/>
    <w:rsid w:val="00AF6EE9"/>
    <w:rsid w:val="00B04EAC"/>
    <w:rsid w:val="00B112E6"/>
    <w:rsid w:val="00B13E94"/>
    <w:rsid w:val="00B14F72"/>
    <w:rsid w:val="00B20DA8"/>
    <w:rsid w:val="00B23F33"/>
    <w:rsid w:val="00B24C5B"/>
    <w:rsid w:val="00B27466"/>
    <w:rsid w:val="00B30C5E"/>
    <w:rsid w:val="00B3152E"/>
    <w:rsid w:val="00B366BC"/>
    <w:rsid w:val="00B44469"/>
    <w:rsid w:val="00B51339"/>
    <w:rsid w:val="00B5200B"/>
    <w:rsid w:val="00B55C58"/>
    <w:rsid w:val="00B562A3"/>
    <w:rsid w:val="00B61D65"/>
    <w:rsid w:val="00B6390C"/>
    <w:rsid w:val="00B73014"/>
    <w:rsid w:val="00B75F75"/>
    <w:rsid w:val="00B81095"/>
    <w:rsid w:val="00B83729"/>
    <w:rsid w:val="00B84630"/>
    <w:rsid w:val="00B84E3E"/>
    <w:rsid w:val="00B8587B"/>
    <w:rsid w:val="00B931FB"/>
    <w:rsid w:val="00B9502B"/>
    <w:rsid w:val="00BA001A"/>
    <w:rsid w:val="00BA116F"/>
    <w:rsid w:val="00BA4453"/>
    <w:rsid w:val="00BA4E50"/>
    <w:rsid w:val="00BA5B70"/>
    <w:rsid w:val="00BC2994"/>
    <w:rsid w:val="00BC347E"/>
    <w:rsid w:val="00BC3B86"/>
    <w:rsid w:val="00BC4777"/>
    <w:rsid w:val="00BC7230"/>
    <w:rsid w:val="00BD1602"/>
    <w:rsid w:val="00BD1E53"/>
    <w:rsid w:val="00BD3BAB"/>
    <w:rsid w:val="00BD6BEA"/>
    <w:rsid w:val="00BE042B"/>
    <w:rsid w:val="00BE3289"/>
    <w:rsid w:val="00BE4D38"/>
    <w:rsid w:val="00BE4FB3"/>
    <w:rsid w:val="00BF0F83"/>
    <w:rsid w:val="00BF3131"/>
    <w:rsid w:val="00BF6C20"/>
    <w:rsid w:val="00BF6D6B"/>
    <w:rsid w:val="00C00911"/>
    <w:rsid w:val="00C032A3"/>
    <w:rsid w:val="00C042B1"/>
    <w:rsid w:val="00C04314"/>
    <w:rsid w:val="00C05EFA"/>
    <w:rsid w:val="00C070C1"/>
    <w:rsid w:val="00C07FB4"/>
    <w:rsid w:val="00C10B65"/>
    <w:rsid w:val="00C14494"/>
    <w:rsid w:val="00C14E93"/>
    <w:rsid w:val="00C154AC"/>
    <w:rsid w:val="00C210FA"/>
    <w:rsid w:val="00C27803"/>
    <w:rsid w:val="00C30415"/>
    <w:rsid w:val="00C31859"/>
    <w:rsid w:val="00C32C5E"/>
    <w:rsid w:val="00C360FC"/>
    <w:rsid w:val="00C40A28"/>
    <w:rsid w:val="00C44323"/>
    <w:rsid w:val="00C44BBC"/>
    <w:rsid w:val="00C511A5"/>
    <w:rsid w:val="00C542EE"/>
    <w:rsid w:val="00C544E7"/>
    <w:rsid w:val="00C6770A"/>
    <w:rsid w:val="00C70B18"/>
    <w:rsid w:val="00C71594"/>
    <w:rsid w:val="00C71F7F"/>
    <w:rsid w:val="00C74586"/>
    <w:rsid w:val="00C74C82"/>
    <w:rsid w:val="00C754E6"/>
    <w:rsid w:val="00C871BC"/>
    <w:rsid w:val="00C96B11"/>
    <w:rsid w:val="00CA7E7E"/>
    <w:rsid w:val="00CB0F6C"/>
    <w:rsid w:val="00CB1425"/>
    <w:rsid w:val="00CB3B80"/>
    <w:rsid w:val="00CC3595"/>
    <w:rsid w:val="00CC4A8B"/>
    <w:rsid w:val="00CD19A9"/>
    <w:rsid w:val="00CD24EB"/>
    <w:rsid w:val="00CD3A89"/>
    <w:rsid w:val="00CD70D4"/>
    <w:rsid w:val="00CE7469"/>
    <w:rsid w:val="00CF17DC"/>
    <w:rsid w:val="00CF2D88"/>
    <w:rsid w:val="00CF3831"/>
    <w:rsid w:val="00CF5FD6"/>
    <w:rsid w:val="00D015B1"/>
    <w:rsid w:val="00D1245B"/>
    <w:rsid w:val="00D17E69"/>
    <w:rsid w:val="00D2628C"/>
    <w:rsid w:val="00D35CBC"/>
    <w:rsid w:val="00D402F2"/>
    <w:rsid w:val="00D41564"/>
    <w:rsid w:val="00D444DF"/>
    <w:rsid w:val="00D45DBA"/>
    <w:rsid w:val="00D462E0"/>
    <w:rsid w:val="00D50995"/>
    <w:rsid w:val="00D51F26"/>
    <w:rsid w:val="00D54F90"/>
    <w:rsid w:val="00D679B4"/>
    <w:rsid w:val="00D725D5"/>
    <w:rsid w:val="00D72EBE"/>
    <w:rsid w:val="00D8018A"/>
    <w:rsid w:val="00D83400"/>
    <w:rsid w:val="00D85AEE"/>
    <w:rsid w:val="00D85EB9"/>
    <w:rsid w:val="00DB2E37"/>
    <w:rsid w:val="00DB4806"/>
    <w:rsid w:val="00DB76F8"/>
    <w:rsid w:val="00DC0491"/>
    <w:rsid w:val="00DC0B54"/>
    <w:rsid w:val="00DC333B"/>
    <w:rsid w:val="00DD61E0"/>
    <w:rsid w:val="00DE0988"/>
    <w:rsid w:val="00DE7971"/>
    <w:rsid w:val="00DF1ACF"/>
    <w:rsid w:val="00DF1F6C"/>
    <w:rsid w:val="00DF2AAB"/>
    <w:rsid w:val="00DF3E65"/>
    <w:rsid w:val="00DF40D3"/>
    <w:rsid w:val="00DF4192"/>
    <w:rsid w:val="00DF5742"/>
    <w:rsid w:val="00DF7AF7"/>
    <w:rsid w:val="00DF7D0A"/>
    <w:rsid w:val="00E02CC7"/>
    <w:rsid w:val="00E07A2D"/>
    <w:rsid w:val="00E11559"/>
    <w:rsid w:val="00E1433E"/>
    <w:rsid w:val="00E15249"/>
    <w:rsid w:val="00E1579B"/>
    <w:rsid w:val="00E30738"/>
    <w:rsid w:val="00E35FE6"/>
    <w:rsid w:val="00E52C15"/>
    <w:rsid w:val="00E52EF5"/>
    <w:rsid w:val="00E63936"/>
    <w:rsid w:val="00E65921"/>
    <w:rsid w:val="00E72B43"/>
    <w:rsid w:val="00E73503"/>
    <w:rsid w:val="00E75648"/>
    <w:rsid w:val="00E75B89"/>
    <w:rsid w:val="00E766AB"/>
    <w:rsid w:val="00E766D0"/>
    <w:rsid w:val="00E83185"/>
    <w:rsid w:val="00E84470"/>
    <w:rsid w:val="00E85CAF"/>
    <w:rsid w:val="00E86157"/>
    <w:rsid w:val="00E86295"/>
    <w:rsid w:val="00E86F5C"/>
    <w:rsid w:val="00E919D0"/>
    <w:rsid w:val="00EB1C81"/>
    <w:rsid w:val="00EB7553"/>
    <w:rsid w:val="00EC2E2B"/>
    <w:rsid w:val="00ED40A9"/>
    <w:rsid w:val="00ED6329"/>
    <w:rsid w:val="00EE1017"/>
    <w:rsid w:val="00EE1704"/>
    <w:rsid w:val="00EF03F3"/>
    <w:rsid w:val="00EF0DAF"/>
    <w:rsid w:val="00EF11E4"/>
    <w:rsid w:val="00EF12DF"/>
    <w:rsid w:val="00EF1400"/>
    <w:rsid w:val="00EF2FE6"/>
    <w:rsid w:val="00EF4ABB"/>
    <w:rsid w:val="00EF5E61"/>
    <w:rsid w:val="00F03CD1"/>
    <w:rsid w:val="00F058D5"/>
    <w:rsid w:val="00F07C78"/>
    <w:rsid w:val="00F1102E"/>
    <w:rsid w:val="00F120B9"/>
    <w:rsid w:val="00F1329D"/>
    <w:rsid w:val="00F15240"/>
    <w:rsid w:val="00F229A0"/>
    <w:rsid w:val="00F23723"/>
    <w:rsid w:val="00F24376"/>
    <w:rsid w:val="00F32E64"/>
    <w:rsid w:val="00F37118"/>
    <w:rsid w:val="00F41F88"/>
    <w:rsid w:val="00F4527E"/>
    <w:rsid w:val="00F46C48"/>
    <w:rsid w:val="00F51C98"/>
    <w:rsid w:val="00F524F8"/>
    <w:rsid w:val="00F54F0C"/>
    <w:rsid w:val="00F629A0"/>
    <w:rsid w:val="00F62DDB"/>
    <w:rsid w:val="00F63BD3"/>
    <w:rsid w:val="00F64045"/>
    <w:rsid w:val="00F6502C"/>
    <w:rsid w:val="00F670B6"/>
    <w:rsid w:val="00F714A3"/>
    <w:rsid w:val="00F72BAD"/>
    <w:rsid w:val="00F73A9E"/>
    <w:rsid w:val="00F7403E"/>
    <w:rsid w:val="00F746E9"/>
    <w:rsid w:val="00F74C36"/>
    <w:rsid w:val="00F76EAB"/>
    <w:rsid w:val="00F81039"/>
    <w:rsid w:val="00F81A74"/>
    <w:rsid w:val="00F90979"/>
    <w:rsid w:val="00F90EA8"/>
    <w:rsid w:val="00F91879"/>
    <w:rsid w:val="00F93E6C"/>
    <w:rsid w:val="00F96FEC"/>
    <w:rsid w:val="00FA41F9"/>
    <w:rsid w:val="00FA56A3"/>
    <w:rsid w:val="00FA5984"/>
    <w:rsid w:val="00FA7737"/>
    <w:rsid w:val="00FB2044"/>
    <w:rsid w:val="00FB43BC"/>
    <w:rsid w:val="00FB465A"/>
    <w:rsid w:val="00FB570F"/>
    <w:rsid w:val="00FC5768"/>
    <w:rsid w:val="00FD13D4"/>
    <w:rsid w:val="00FE4170"/>
    <w:rsid w:val="00FE6AEC"/>
    <w:rsid w:val="00FE6E0D"/>
    <w:rsid w:val="00FF0CF3"/>
    <w:rsid w:val="00FF28D6"/>
    <w:rsid w:val="00FF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B086D"/>
  <w15:chartTrackingRefBased/>
  <w15:docId w15:val="{85E831EA-5DB6-4FF0-A194-45BA686A6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879"/>
  </w:style>
  <w:style w:type="paragraph" w:styleId="Heading1">
    <w:name w:val="heading 1"/>
    <w:basedOn w:val="Normal"/>
    <w:next w:val="Normal"/>
    <w:link w:val="Heading1Char"/>
    <w:uiPriority w:val="9"/>
    <w:qFormat/>
    <w:rsid w:val="00522879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28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28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28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8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8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8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8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8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287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44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BBC"/>
  </w:style>
  <w:style w:type="paragraph" w:styleId="Footer">
    <w:name w:val="footer"/>
    <w:basedOn w:val="Normal"/>
    <w:link w:val="FooterChar"/>
    <w:uiPriority w:val="99"/>
    <w:unhideWhenUsed/>
    <w:rsid w:val="00C44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BBC"/>
  </w:style>
  <w:style w:type="character" w:customStyle="1" w:styleId="Heading1Char">
    <w:name w:val="Heading 1 Char"/>
    <w:basedOn w:val="DefaultParagraphFont"/>
    <w:link w:val="Heading1"/>
    <w:uiPriority w:val="9"/>
    <w:rsid w:val="00522879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52287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D24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D24EB"/>
    <w:rPr>
      <w:color w:val="0563C1" w:themeColor="hyperlink"/>
      <w:u w:val="single"/>
    </w:rPr>
  </w:style>
  <w:style w:type="paragraph" w:styleId="ListParagraph">
    <w:name w:val="List Paragraph"/>
    <w:aliases w:val="Lettre d'introduction,List Paragraph1,1st level - Bullet List Paragraph,Table of contents numbered,Bullet Points,Liste Paragraf,Llista Nivell1,Lista de nivel 1,Paragraphe de liste PBLH,En tête 1,List Paragraph in table,Akapit z listą"/>
    <w:basedOn w:val="Normal"/>
    <w:link w:val="ListParagraphChar"/>
    <w:uiPriority w:val="34"/>
    <w:qFormat/>
    <w:rsid w:val="00CD24EB"/>
    <w:pPr>
      <w:ind w:left="720"/>
      <w:contextualSpacing/>
    </w:pPr>
  </w:style>
  <w:style w:type="table" w:styleId="TableGrid">
    <w:name w:val="Table Grid"/>
    <w:basedOn w:val="TableNormal"/>
    <w:uiPriority w:val="39"/>
    <w:rsid w:val="00144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2287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D462E0"/>
    <w:pPr>
      <w:spacing w:after="100"/>
      <w:ind w:left="220"/>
    </w:pPr>
  </w:style>
  <w:style w:type="table" w:styleId="GridTable4-Accent1">
    <w:name w:val="Grid Table 4 Accent 1"/>
    <w:basedOn w:val="TableNormal"/>
    <w:uiPriority w:val="49"/>
    <w:rsid w:val="00DE797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461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61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61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555"/>
    <w:rPr>
      <w:b/>
      <w:bCs/>
      <w:sz w:val="20"/>
      <w:szCs w:val="20"/>
    </w:rPr>
  </w:style>
  <w:style w:type="character" w:customStyle="1" w:styleId="ListParagraphChar">
    <w:name w:val="List Paragraph Char"/>
    <w:aliases w:val="Lettre d'introduction Char,List Paragraph1 Char,1st level - Bullet List Paragraph Char,Table of contents numbered Char,Bullet Points Char,Liste Paragraf Char,Llista Nivell1 Char,Lista de nivel 1 Char,Paragraphe de liste PBLH Char"/>
    <w:link w:val="ListParagraph"/>
    <w:uiPriority w:val="34"/>
    <w:rsid w:val="008C0100"/>
  </w:style>
  <w:style w:type="character" w:customStyle="1" w:styleId="Heading3Char">
    <w:name w:val="Heading 3 Char"/>
    <w:basedOn w:val="DefaultParagraphFont"/>
    <w:link w:val="Heading3"/>
    <w:uiPriority w:val="9"/>
    <w:rsid w:val="005228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287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28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8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8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8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8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28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228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522879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8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228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522879"/>
    <w:rPr>
      <w:b/>
      <w:bCs/>
    </w:rPr>
  </w:style>
  <w:style w:type="character" w:styleId="Emphasis">
    <w:name w:val="Emphasis"/>
    <w:basedOn w:val="DefaultParagraphFont"/>
    <w:uiPriority w:val="20"/>
    <w:qFormat/>
    <w:rsid w:val="0052287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228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2287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8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287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2287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2287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22879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522879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522879"/>
    <w:rPr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2F150C"/>
    <w:pPr>
      <w:spacing w:after="100"/>
      <w:ind w:left="4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7E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7E6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0A7E6A"/>
  </w:style>
  <w:style w:type="table" w:customStyle="1" w:styleId="TableGrid1">
    <w:name w:val="Table Grid1"/>
    <w:basedOn w:val="TableNormal"/>
    <w:next w:val="TableGrid"/>
    <w:uiPriority w:val="59"/>
    <w:rsid w:val="009F3945"/>
    <w:pPr>
      <w:spacing w:before="200"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F5F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f0">
    <w:name w:val="pf0"/>
    <w:basedOn w:val="Normal"/>
    <w:rsid w:val="00FB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FB570F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B570F"/>
    <w:rPr>
      <w:rFonts w:ascii="Segoe UI" w:hAnsi="Segoe UI" w:cs="Segoe UI" w:hint="default"/>
      <w:sz w:val="18"/>
      <w:szCs w:val="18"/>
    </w:rPr>
  </w:style>
  <w:style w:type="paragraph" w:customStyle="1" w:styleId="Normal1">
    <w:name w:val="Normal1"/>
    <w:link w:val="normalChar"/>
    <w:rsid w:val="0032184A"/>
    <w:pPr>
      <w:pBdr>
        <w:top w:val="nil"/>
        <w:left w:val="nil"/>
        <w:bottom w:val="nil"/>
        <w:right w:val="nil"/>
        <w:between w:val="nil"/>
      </w:pBdr>
      <w:spacing w:after="0" w:line="276" w:lineRule="auto"/>
      <w:jc w:val="both"/>
    </w:pPr>
    <w:rPr>
      <w:rFonts w:ascii="Arial" w:eastAsia="Arial" w:hAnsi="Arial" w:cs="Arial"/>
      <w:color w:val="000000"/>
      <w:sz w:val="22"/>
      <w:szCs w:val="22"/>
      <w:lang w:val="bg-BG" w:eastAsia="bg-BG"/>
    </w:rPr>
  </w:style>
  <w:style w:type="character" w:customStyle="1" w:styleId="normalChar">
    <w:name w:val="normal Char"/>
    <w:basedOn w:val="DefaultParagraphFont"/>
    <w:link w:val="Normal1"/>
    <w:rsid w:val="0032184A"/>
    <w:rPr>
      <w:rFonts w:ascii="Arial" w:eastAsia="Arial" w:hAnsi="Arial" w:cs="Arial"/>
      <w:color w:val="000000"/>
      <w:sz w:val="22"/>
      <w:szCs w:val="22"/>
      <w:lang w:val="bg-BG" w:eastAsia="bg-BG"/>
    </w:rPr>
  </w:style>
  <w:style w:type="character" w:customStyle="1" w:styleId="cf21">
    <w:name w:val="cf21"/>
    <w:basedOn w:val="DefaultParagraphFont"/>
    <w:rsid w:val="00360933"/>
    <w:rPr>
      <w:rFonts w:ascii="Segoe UI" w:hAnsi="Segoe UI" w:cs="Segoe UI" w:hint="default"/>
      <w:sz w:val="18"/>
      <w:szCs w:val="18"/>
      <w:shd w:val="clear" w:color="auto" w:fill="FFFFFF"/>
    </w:rPr>
  </w:style>
  <w:style w:type="paragraph" w:styleId="Revision">
    <w:name w:val="Revision"/>
    <w:hidden/>
    <w:uiPriority w:val="99"/>
    <w:semiHidden/>
    <w:rsid w:val="007C280C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32C5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32C5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32C5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32C5E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3834D5"/>
    <w:pPr>
      <w:spacing w:after="0" w:line="240" w:lineRule="auto"/>
    </w:pPr>
    <w:rPr>
      <w:rFonts w:eastAsiaTheme="minorHAns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Left">
    <w:name w:val="~TableHeadingLeft"/>
    <w:aliases w:val="TableHeadingLeft"/>
    <w:basedOn w:val="Normal"/>
    <w:qFormat/>
    <w:rsid w:val="00B30C5E"/>
    <w:pPr>
      <w:keepNext/>
      <w:spacing w:before="40" w:after="20" w:line="288" w:lineRule="auto"/>
      <w:jc w:val="both"/>
    </w:pPr>
    <w:rPr>
      <w:rFonts w:ascii="Arial" w:eastAsiaTheme="minorHAnsi" w:hAnsi="Arial"/>
      <w:b/>
      <w:color w:val="FFFFFF" w:themeColor="background1"/>
      <w:sz w:val="20"/>
      <w:szCs w:val="26"/>
      <w:lang w:val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7711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ib.org/attachments/lucalli/eib_project_carbon_footprint_methodologies_2023_en.pdf" TargetMode="External"/><Relationship Id="rId18" Type="http://schemas.openxmlformats.org/officeDocument/2006/relationships/hyperlink" Target="https://www.ipcc.ch/site/assets/uploads/2018/03/Wetlands_Supplement_Entire_Report.pdf" TargetMode="External"/><Relationship Id="rId26" Type="http://schemas.openxmlformats.org/officeDocument/2006/relationships/hyperlink" Target="https://www.ipcc-nggip.iges.or.jp/public/2006gl/vol4.html" TargetMode="External"/><Relationship Id="rId39" Type="http://schemas.openxmlformats.org/officeDocument/2006/relationships/hyperlink" Target="http://gis.mrrb.government.bg/KGR/02%20maps/Pril_3-HAZARD/3.2-ER-hazard.pdf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pcc-nggip.iges.or.jp/public/2006gl/vol4.html" TargetMode="External"/><Relationship Id="rId34" Type="http://schemas.openxmlformats.org/officeDocument/2006/relationships/hyperlink" Target="http://www.bd-dunav.org/content/upravlenie-na-vodite/plan-za-upravlenie-na-riska-ot-navodneniia-2022-2027/predvaritelna-ocenka-na-riska-ot-navodneniia-v-dunavski-rayon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www.wikiwand.com/bg/%D0%A5%D1%83%D0%BC%D1%83%D1%81" TargetMode="External"/><Relationship Id="rId25" Type="http://schemas.openxmlformats.org/officeDocument/2006/relationships/hyperlink" Target="https://unfccc.int/documents/627709" TargetMode="External"/><Relationship Id="rId33" Type="http://schemas.openxmlformats.org/officeDocument/2006/relationships/hyperlink" Target="https://www.eea.europa.eu/data-and-maps/figures/projected-change-in-meteorological-drought" TargetMode="External"/><Relationship Id="rId38" Type="http://schemas.openxmlformats.org/officeDocument/2006/relationships/hyperlink" Target="https://www.bsbd.org/bg/index_bg_5854199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pcc-nggip.iges.or.jp/public/wetlands/pdf/Wetlands_separate_files/WS_Chp1_Introduction.pdf" TargetMode="External"/><Relationship Id="rId20" Type="http://schemas.openxmlformats.org/officeDocument/2006/relationships/hyperlink" Target="https://unfccc.int/documents/627709" TargetMode="External"/><Relationship Id="rId29" Type="http://schemas.openxmlformats.org/officeDocument/2006/relationships/hyperlink" Target="https://www.moew.government.bg/bg/dulgosrochna-strategiya-za-smekchavane-na-izmenenieto-na-klimata-do-2050-g-na-r-bulgariya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www.ipcc.ch/site/assets/uploads/2018/03/Wetlands_Supplement_Entire_Report.pdf" TargetMode="External"/><Relationship Id="rId32" Type="http://schemas.openxmlformats.org/officeDocument/2006/relationships/hyperlink" Target="https://edo.jrc.ec.europa.eu/edov2/php/index.php?id=1000" TargetMode="External"/><Relationship Id="rId37" Type="http://schemas.openxmlformats.org/officeDocument/2006/relationships/hyperlink" Target="https://earbd.bg/indexdetails.php?menu_id=883" TargetMode="External"/><Relationship Id="rId40" Type="http://schemas.openxmlformats.org/officeDocument/2006/relationships/hyperlink" Target="http://gis.mrrb.government.bg/KGR/02%20maps/Pril_3-HAZARD/3.5-LS-hazard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eib.org/attachments/lucalli/eib_project_carbon_footprint_methodologies_2023_en.pdf" TargetMode="External"/><Relationship Id="rId23" Type="http://schemas.openxmlformats.org/officeDocument/2006/relationships/hyperlink" Target="https://www.ipcc-nggip.iges.or.jp/public/wetlands/pdf/Wetlands_separate_files/WS_Chp1_Introduction.pdf" TargetMode="External"/><Relationship Id="rId28" Type="http://schemas.openxmlformats.org/officeDocument/2006/relationships/hyperlink" Target="https://www.eib.org/attachments/lucalli/eib_project_carbon_footprint_methodologies_2023_en.pdf" TargetMode="External"/><Relationship Id="rId36" Type="http://schemas.openxmlformats.org/officeDocument/2006/relationships/hyperlink" Target="https://wabd.bg/content/%d0%bf%d1%80%d0%be%d0%b5%d0%ba%d1%82-%d0%bd%d0%b0-%d0%ba%d0%b0%d1%80%d1%82%d0%b8-%d0%bd%d0%b0-%d0%b7%d0%b0%d0%bf%d0%bb%d0%b0%d1%85%d0%b0-%d0%b8-%d1%80%d0%b8%d1%81%d0%ba-%d0%be%d1%82-%d0%bd%d0%b0%d0%b2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31" Type="http://schemas.openxmlformats.org/officeDocument/2006/relationships/hyperlink" Target="http://weather.bg/0index.php?koiFail=modelsFire&amp;lng=0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eib.org/attachments/lucalli/eib_project_carbon_footprint_methodologies_2023_en.pdf" TargetMode="External"/><Relationship Id="rId22" Type="http://schemas.openxmlformats.org/officeDocument/2006/relationships/hyperlink" Target="https://unfccc.int/documents/627709" TargetMode="External"/><Relationship Id="rId27" Type="http://schemas.openxmlformats.org/officeDocument/2006/relationships/hyperlink" Target="https://unfccc.int/documents/627709" TargetMode="External"/><Relationship Id="rId30" Type="http://schemas.openxmlformats.org/officeDocument/2006/relationships/hyperlink" Target="https://effis.jrc.ec.europa.eu/apps/effis.longterm.forecasts/" TargetMode="External"/><Relationship Id="rId35" Type="http://schemas.openxmlformats.org/officeDocument/2006/relationships/hyperlink" Target="https://wabd.bg/content/%d0%bf%d0%be%d1%80%d0%bd-2022-2027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5CBD8F-A069-4B60-8EDB-17D6409F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20068</Words>
  <Characters>114394</Characters>
  <Application>Microsoft Office Word</Application>
  <DocSecurity>0</DocSecurity>
  <Lines>953</Lines>
  <Paragraphs>268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Meтодически указания за подготовка на консолидирана документация за доказване на климатична устойчивост (вкл. смекчаване изменението на климата и адаптиране към изменението на климата) на проектните предложения по Програма „Околна среда 2021-2027 г.“</vt:lpstr>
    </vt:vector>
  </TitlesOfParts>
  <Company/>
  <LinksUpToDate>false</LinksUpToDate>
  <CharactersWithSpaces>134194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Meтодически указания за подготовка на консолидирана документация за доказване на климатична устойчивост (вкл. смекчаване изменението на климата и адаптиране към изменението на климата) на проектните предложения по Програма „Околна среда 2021-2027 г.“</dc:title>
  <dc:subject/>
  <dc:creator>Възложител: Министерство на околната среда и водите</dc:creator>
  <cp:keywords/>
  <dc:description/>
  <cp:lastModifiedBy>user</cp:lastModifiedBy>
  <cp:revision>9</cp:revision>
  <cp:lastPrinted>2023-06-14T10:45:00Z</cp:lastPrinted>
  <dcterms:created xsi:type="dcterms:W3CDTF">2023-06-14T09:41:00Z</dcterms:created>
  <dcterms:modified xsi:type="dcterms:W3CDTF">2023-06-14T10:46:00Z</dcterms:modified>
  <cp:category>2023 г.</cp:category>
</cp:coreProperties>
</file>