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F2DC" w14:textId="77777777" w:rsidR="00F64714" w:rsidRDefault="00F64714" w:rsidP="00A0313A">
      <w:pPr>
        <w:tabs>
          <w:tab w:val="left" w:pos="9781"/>
          <w:tab w:val="left" w:pos="10348"/>
        </w:tabs>
        <w:ind w:right="-1"/>
        <w:jc w:val="center"/>
        <w:rPr>
          <w:rFonts w:ascii="Times New Roman" w:hAnsi="Times New Roman" w:cs="Times New Roman"/>
          <w:b/>
          <w:sz w:val="36"/>
          <w:szCs w:val="36"/>
          <w:lang w:val="bg-BG"/>
        </w:rPr>
      </w:pPr>
    </w:p>
    <w:p w14:paraId="2A3A0897" w14:textId="2CB5814E" w:rsidR="00C427FC" w:rsidRPr="00BF6CFF" w:rsidRDefault="00E07307" w:rsidP="00A0313A">
      <w:pPr>
        <w:tabs>
          <w:tab w:val="left" w:pos="9781"/>
          <w:tab w:val="left" w:pos="10348"/>
        </w:tabs>
        <w:ind w:right="-1"/>
        <w:jc w:val="center"/>
        <w:rPr>
          <w:rFonts w:ascii="Times New Roman" w:hAnsi="Times New Roman" w:cs="Times New Roman"/>
          <w:b/>
          <w:sz w:val="36"/>
          <w:szCs w:val="36"/>
          <w:lang w:val="bg-BG"/>
        </w:rPr>
      </w:pPr>
      <w:r>
        <w:rPr>
          <w:rFonts w:ascii="Times New Roman" w:hAnsi="Times New Roman" w:cs="Times New Roman"/>
          <w:b/>
          <w:sz w:val="36"/>
          <w:szCs w:val="36"/>
          <w:lang w:val="bg-BG"/>
        </w:rPr>
        <w:t>ЗАПОВЕД</w:t>
      </w:r>
    </w:p>
    <w:p w14:paraId="17A90116" w14:textId="675861EE" w:rsidR="00264A4F" w:rsidRPr="007A31E0" w:rsidRDefault="009A05B5" w:rsidP="00F03D0B">
      <w:pPr>
        <w:widowControl w:val="0"/>
        <w:tabs>
          <w:tab w:val="left" w:pos="567"/>
          <w:tab w:val="left" w:pos="1134"/>
        </w:tabs>
        <w:autoSpaceDE w:val="0"/>
        <w:autoSpaceDN w:val="0"/>
        <w:adjustRightInd w:val="0"/>
        <w:spacing w:before="60" w:after="0" w:line="240" w:lineRule="auto"/>
        <w:jc w:val="center"/>
        <w:rPr>
          <w:rFonts w:ascii="Times New Roman" w:hAnsi="Times New Roman" w:cs="Times New Roman"/>
          <w:bCs/>
          <w:sz w:val="24"/>
          <w:szCs w:val="24"/>
          <w:lang w:val="bg-BG" w:eastAsia="bg-BG"/>
        </w:rPr>
      </w:pPr>
      <w:r>
        <w:rPr>
          <w:rFonts w:ascii="Times New Roman" w:hAnsi="Times New Roman" w:cs="Times New Roman"/>
          <w:iCs/>
          <w:sz w:val="24"/>
          <w:szCs w:val="24"/>
          <w:lang w:val="bg-BG"/>
        </w:rPr>
        <w:pict w14:anchorId="7080B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8.1pt;height:71.3pt">
            <v:imagedata r:id="rId7" o:title=""/>
            <o:lock v:ext="edit" ungrouping="t" rotation="t" cropping="t" verticies="t" text="t" grouping="t"/>
            <o:signatureline v:ext="edit" id="{930ED9E6-620B-44FE-8FF2-A9F7813A9C7D}" provid="{00000000-0000-0000-0000-000000000000}" o:suggestedsigner="Рег. №" issignatureline="t"/>
          </v:shape>
        </w:pict>
      </w:r>
      <w:r w:rsidR="008D2928">
        <w:rPr>
          <w:rFonts w:ascii="Times New Roman" w:hAnsi="Times New Roman" w:cs="Times New Roman"/>
          <w:iCs/>
          <w:sz w:val="24"/>
          <w:szCs w:val="24"/>
          <w:lang w:val="bg-BG"/>
        </w:rPr>
        <w:br w:type="textWrapping" w:clear="all"/>
      </w:r>
    </w:p>
    <w:p w14:paraId="49A93161" w14:textId="655F755D" w:rsidR="00BF6CFF" w:rsidRPr="000E2588" w:rsidRDefault="00BF6CFF" w:rsidP="00C834A9">
      <w:pPr>
        <w:pStyle w:val="Heading3"/>
        <w:ind w:firstLine="708"/>
        <w:jc w:val="both"/>
        <w:rPr>
          <w:b w:val="0"/>
          <w:sz w:val="24"/>
          <w:szCs w:val="24"/>
        </w:rPr>
      </w:pPr>
      <w:r w:rsidRPr="000E2588">
        <w:rPr>
          <w:b w:val="0"/>
          <w:sz w:val="24"/>
          <w:szCs w:val="24"/>
          <w:lang w:eastAsia="en-US"/>
        </w:rPr>
        <w:t>На основание чл. 9, ал. 5, чл. 34, ал. 4, т. 2 от Закона за</w:t>
      </w:r>
      <w:r w:rsidR="000E2588" w:rsidRPr="000E2588">
        <w:rPr>
          <w:b w:val="0"/>
          <w:sz w:val="24"/>
          <w:szCs w:val="24"/>
        </w:rPr>
        <w:t xml:space="preserve"> управление на средствата от Европейските фондове при споделено управление</w:t>
      </w:r>
      <w:r w:rsidRPr="000E2588">
        <w:rPr>
          <w:b w:val="0"/>
          <w:sz w:val="24"/>
          <w:szCs w:val="24"/>
          <w:lang w:eastAsia="en-US"/>
        </w:rPr>
        <w:t>, чл. 1</w:t>
      </w:r>
      <w:r w:rsidR="000E2588" w:rsidRPr="000E2588">
        <w:rPr>
          <w:b w:val="0"/>
          <w:sz w:val="24"/>
          <w:szCs w:val="24"/>
          <w:lang w:eastAsia="en-US"/>
        </w:rPr>
        <w:t>9</w:t>
      </w:r>
      <w:r w:rsidRPr="000E2588">
        <w:rPr>
          <w:b w:val="0"/>
          <w:sz w:val="24"/>
          <w:szCs w:val="24"/>
          <w:lang w:eastAsia="en-US"/>
        </w:rPr>
        <w:t xml:space="preserve">, ал. 9, т. 2 от Постановление № </w:t>
      </w:r>
      <w:r w:rsidR="000E2588" w:rsidRPr="000E2588">
        <w:rPr>
          <w:b w:val="0"/>
          <w:sz w:val="24"/>
          <w:szCs w:val="24"/>
          <w:lang w:eastAsia="en-US"/>
        </w:rPr>
        <w:t>23</w:t>
      </w:r>
      <w:r w:rsidRPr="000E2588">
        <w:rPr>
          <w:b w:val="0"/>
          <w:sz w:val="24"/>
          <w:szCs w:val="24"/>
          <w:lang w:eastAsia="en-US"/>
        </w:rPr>
        <w:t xml:space="preserve"> на Министерския съвет от 20</w:t>
      </w:r>
      <w:r w:rsidR="000E2588" w:rsidRPr="000E2588">
        <w:rPr>
          <w:b w:val="0"/>
          <w:sz w:val="24"/>
          <w:szCs w:val="24"/>
          <w:lang w:eastAsia="en-US"/>
        </w:rPr>
        <w:t>23</w:t>
      </w:r>
      <w:r w:rsidRPr="000E2588">
        <w:rPr>
          <w:b w:val="0"/>
          <w:sz w:val="24"/>
          <w:szCs w:val="24"/>
          <w:lang w:eastAsia="en-US"/>
        </w:rPr>
        <w:t xml:space="preserve"> г. </w:t>
      </w:r>
      <w:r w:rsidR="000E2588" w:rsidRPr="000E2588">
        <w:rPr>
          <w:b w:val="0"/>
          <w:sz w:val="24"/>
          <w:szCs w:val="24"/>
        </w:rPr>
        <w:t>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w:t>
      </w:r>
      <w:r w:rsidR="00B756F0">
        <w:rPr>
          <w:b w:val="0"/>
          <w:sz w:val="24"/>
          <w:szCs w:val="24"/>
          <w:lang w:val="en-US"/>
        </w:rPr>
        <w:t xml:space="preserve"> </w:t>
      </w:r>
      <w:r w:rsidRPr="000E2588">
        <w:rPr>
          <w:b w:val="0"/>
          <w:sz w:val="24"/>
          <w:szCs w:val="24"/>
          <w:lang w:eastAsia="en-US"/>
        </w:rPr>
        <w:t xml:space="preserve">/обн. ДВ, бр. </w:t>
      </w:r>
      <w:r w:rsidR="000E2588" w:rsidRPr="000E2588">
        <w:rPr>
          <w:b w:val="0"/>
          <w:sz w:val="24"/>
          <w:szCs w:val="24"/>
          <w:lang w:eastAsia="en-US"/>
        </w:rPr>
        <w:t>16</w:t>
      </w:r>
      <w:r w:rsidRPr="000E2588">
        <w:rPr>
          <w:b w:val="0"/>
          <w:sz w:val="24"/>
          <w:szCs w:val="24"/>
          <w:lang w:eastAsia="en-US"/>
        </w:rPr>
        <w:t xml:space="preserve"> от 20</w:t>
      </w:r>
      <w:r w:rsidR="000E2588" w:rsidRPr="000E2588">
        <w:rPr>
          <w:b w:val="0"/>
          <w:sz w:val="24"/>
          <w:szCs w:val="24"/>
          <w:lang w:eastAsia="en-US"/>
        </w:rPr>
        <w:t>23</w:t>
      </w:r>
      <w:r w:rsidRPr="000E2588">
        <w:rPr>
          <w:b w:val="0"/>
          <w:sz w:val="24"/>
          <w:szCs w:val="24"/>
          <w:lang w:eastAsia="en-US"/>
        </w:rPr>
        <w:t xml:space="preserve"> г./, във връзка с изготвен и публикуван на </w:t>
      </w:r>
      <w:r w:rsidR="0015413B" w:rsidRPr="000E2588">
        <w:rPr>
          <w:b w:val="0"/>
          <w:sz w:val="24"/>
          <w:szCs w:val="24"/>
        </w:rPr>
        <w:t>0</w:t>
      </w:r>
      <w:r w:rsidR="008E2EAA" w:rsidRPr="000E2588">
        <w:rPr>
          <w:b w:val="0"/>
          <w:sz w:val="24"/>
          <w:szCs w:val="24"/>
        </w:rPr>
        <w:t>5</w:t>
      </w:r>
      <w:r w:rsidR="0015413B" w:rsidRPr="000E2588">
        <w:rPr>
          <w:b w:val="0"/>
          <w:sz w:val="24"/>
          <w:szCs w:val="24"/>
        </w:rPr>
        <w:t>.07.</w:t>
      </w:r>
      <w:r w:rsidRPr="000E2588">
        <w:rPr>
          <w:b w:val="0"/>
          <w:sz w:val="24"/>
          <w:szCs w:val="24"/>
          <w:lang w:eastAsia="en-US"/>
        </w:rPr>
        <w:t>202</w:t>
      </w:r>
      <w:r w:rsidR="0015413B" w:rsidRPr="000E2588">
        <w:rPr>
          <w:b w:val="0"/>
          <w:sz w:val="24"/>
          <w:szCs w:val="24"/>
        </w:rPr>
        <w:t>4</w:t>
      </w:r>
      <w:r w:rsidRPr="000E2588">
        <w:rPr>
          <w:b w:val="0"/>
          <w:sz w:val="24"/>
          <w:szCs w:val="24"/>
          <w:lang w:eastAsia="en-US"/>
        </w:rPr>
        <w:t xml:space="preserve"> г. Списък на проектните предложения, които не се допускат до техническа и финансова оценка по процедура за </w:t>
      </w:r>
      <w:r w:rsidRPr="00B71272">
        <w:rPr>
          <w:b w:val="0"/>
          <w:sz w:val="24"/>
          <w:szCs w:val="24"/>
          <w:lang w:eastAsia="en-US"/>
        </w:rPr>
        <w:t xml:space="preserve">предоставяне на безвъзмездна финансова помощ  </w:t>
      </w:r>
      <w:r w:rsidR="004272BA" w:rsidRPr="00B71272">
        <w:rPr>
          <w:b w:val="0"/>
          <w:bCs w:val="0"/>
          <w:sz w:val="24"/>
          <w:szCs w:val="24"/>
        </w:rPr>
        <w:t>№</w:t>
      </w:r>
      <w:r w:rsidR="004272BA" w:rsidRPr="00B71272">
        <w:rPr>
          <w:b w:val="0"/>
          <w:bCs w:val="0"/>
          <w:i/>
          <w:iCs/>
          <w:sz w:val="24"/>
          <w:szCs w:val="24"/>
        </w:rPr>
        <w:t xml:space="preserve"> </w:t>
      </w:r>
      <w:r w:rsidR="004272BA" w:rsidRPr="00B71272">
        <w:rPr>
          <w:b w:val="0"/>
          <w:bCs w:val="0"/>
          <w:sz w:val="24"/>
          <w:szCs w:val="24"/>
        </w:rPr>
        <w:t>BG16FFPR002-3.001 „Изпълнение на мерки 54, 55 и 56 от Националната рамка за приоритетни действия за НАТУРА 2000</w:t>
      </w:r>
      <w:r w:rsidRPr="00B71272">
        <w:rPr>
          <w:b w:val="0"/>
          <w:bCs w:val="0"/>
          <w:sz w:val="24"/>
          <w:szCs w:val="24"/>
          <w:lang w:eastAsia="en-US"/>
        </w:rPr>
        <w:t>“</w:t>
      </w:r>
      <w:r w:rsidR="008E2EAA" w:rsidRPr="00B71272">
        <w:rPr>
          <w:b w:val="0"/>
          <w:bCs w:val="0"/>
          <w:sz w:val="24"/>
          <w:szCs w:val="24"/>
        </w:rPr>
        <w:t xml:space="preserve"> (на следния линк: </w:t>
      </w:r>
      <w:r w:rsidR="004272BA" w:rsidRPr="00B71272">
        <w:rPr>
          <w:b w:val="0"/>
          <w:bCs w:val="0"/>
          <w:sz w:val="24"/>
          <w:szCs w:val="24"/>
          <w:bdr w:val="none" w:sz="0" w:space="0" w:color="auto" w:frame="1"/>
        </w:rPr>
        <w:t>https://eufunds.bg/bg/opos/node/16031</w:t>
      </w:r>
      <w:r w:rsidR="008E2EAA" w:rsidRPr="00B71272">
        <w:rPr>
          <w:rStyle w:val="Hyperlink"/>
          <w:b w:val="0"/>
          <w:bCs w:val="0"/>
          <w:color w:val="auto"/>
          <w:sz w:val="24"/>
          <w:szCs w:val="24"/>
          <w:u w:val="none"/>
        </w:rPr>
        <w:t>)</w:t>
      </w:r>
      <w:r w:rsidRPr="00B71272">
        <w:rPr>
          <w:b w:val="0"/>
          <w:bCs w:val="0"/>
          <w:sz w:val="24"/>
          <w:szCs w:val="24"/>
          <w:lang w:eastAsia="en-US"/>
        </w:rPr>
        <w:t>,</w:t>
      </w:r>
      <w:r w:rsidRPr="00B71272">
        <w:rPr>
          <w:b w:val="0"/>
          <w:sz w:val="24"/>
          <w:szCs w:val="24"/>
          <w:lang w:eastAsia="en-US"/>
        </w:rPr>
        <w:t xml:space="preserve"> получен</w:t>
      </w:r>
      <w:r w:rsidR="004272BA" w:rsidRPr="00B71272">
        <w:rPr>
          <w:b w:val="0"/>
          <w:sz w:val="24"/>
          <w:szCs w:val="24"/>
        </w:rPr>
        <w:t>о</w:t>
      </w:r>
      <w:r w:rsidR="00727AED" w:rsidRPr="00B71272">
        <w:rPr>
          <w:b w:val="0"/>
          <w:sz w:val="24"/>
          <w:szCs w:val="24"/>
        </w:rPr>
        <w:t xml:space="preserve"> </w:t>
      </w:r>
      <w:r w:rsidR="004272BA" w:rsidRPr="00B71272">
        <w:rPr>
          <w:b w:val="0"/>
          <w:sz w:val="24"/>
          <w:szCs w:val="24"/>
        </w:rPr>
        <w:t>в</w:t>
      </w:r>
      <w:r w:rsidR="00727AED" w:rsidRPr="00B71272">
        <w:rPr>
          <w:b w:val="0"/>
          <w:sz w:val="24"/>
          <w:szCs w:val="24"/>
        </w:rPr>
        <w:t>ъзражен</w:t>
      </w:r>
      <w:r w:rsidR="00727AED" w:rsidRPr="000E2588">
        <w:rPr>
          <w:b w:val="0"/>
          <w:sz w:val="24"/>
          <w:szCs w:val="24"/>
        </w:rPr>
        <w:t>и</w:t>
      </w:r>
      <w:r w:rsidR="004272BA">
        <w:rPr>
          <w:b w:val="0"/>
          <w:sz w:val="24"/>
          <w:szCs w:val="24"/>
        </w:rPr>
        <w:t>е</w:t>
      </w:r>
      <w:r w:rsidR="00DE3472">
        <w:rPr>
          <w:b w:val="0"/>
          <w:sz w:val="24"/>
          <w:szCs w:val="24"/>
        </w:rPr>
        <w:t xml:space="preserve"> </w:t>
      </w:r>
      <w:r w:rsidR="00DE3472" w:rsidRPr="00B71272">
        <w:rPr>
          <w:b w:val="0"/>
          <w:bCs w:val="0"/>
          <w:sz w:val="24"/>
          <w:szCs w:val="24"/>
          <w:bdr w:val="none" w:sz="0" w:space="0" w:color="auto" w:frame="1"/>
        </w:rPr>
        <w:t>с вх. № 15-00-77/08.07.2024 г.</w:t>
      </w:r>
      <w:r w:rsidRPr="00B71272">
        <w:rPr>
          <w:b w:val="0"/>
          <w:bCs w:val="0"/>
          <w:sz w:val="24"/>
          <w:szCs w:val="24"/>
          <w:lang w:eastAsia="en-US"/>
        </w:rPr>
        <w:t>,</w:t>
      </w:r>
      <w:r w:rsidRPr="000E2588">
        <w:rPr>
          <w:b w:val="0"/>
          <w:sz w:val="24"/>
          <w:szCs w:val="24"/>
          <w:lang w:eastAsia="en-US"/>
        </w:rPr>
        <w:t xml:space="preserve"> депозиран</w:t>
      </w:r>
      <w:r w:rsidR="004272BA">
        <w:rPr>
          <w:b w:val="0"/>
          <w:sz w:val="24"/>
          <w:szCs w:val="24"/>
        </w:rPr>
        <w:t>о</w:t>
      </w:r>
      <w:r w:rsidRPr="000E2588">
        <w:rPr>
          <w:b w:val="0"/>
          <w:sz w:val="24"/>
          <w:szCs w:val="24"/>
          <w:lang w:eastAsia="en-US"/>
        </w:rPr>
        <w:t xml:space="preserve"> в системата ИСУН</w:t>
      </w:r>
      <w:r w:rsidR="000C2784">
        <w:rPr>
          <w:b w:val="0"/>
          <w:sz w:val="24"/>
          <w:szCs w:val="24"/>
          <w:lang w:eastAsia="en-US"/>
        </w:rPr>
        <w:t xml:space="preserve"> (рег. № </w:t>
      </w:r>
      <w:r w:rsidR="000C2784" w:rsidRPr="00F6381A">
        <w:rPr>
          <w:b w:val="0"/>
          <w:sz w:val="24"/>
          <w:szCs w:val="24"/>
          <w:lang w:eastAsia="en-US"/>
        </w:rPr>
        <w:t>BG16FFPR002-3.001-0002-R004</w:t>
      </w:r>
      <w:r w:rsidR="000C2784">
        <w:rPr>
          <w:b w:val="0"/>
          <w:sz w:val="24"/>
          <w:szCs w:val="24"/>
          <w:lang w:eastAsia="en-US"/>
        </w:rPr>
        <w:t>)</w:t>
      </w:r>
      <w:r w:rsidRPr="000E2588">
        <w:rPr>
          <w:b w:val="0"/>
          <w:sz w:val="24"/>
          <w:szCs w:val="24"/>
          <w:lang w:eastAsia="en-US"/>
        </w:rPr>
        <w:t xml:space="preserve"> от </w:t>
      </w:r>
      <w:r w:rsidR="008E2EAA" w:rsidRPr="000E2588">
        <w:rPr>
          <w:b w:val="0"/>
          <w:sz w:val="24"/>
          <w:szCs w:val="24"/>
        </w:rPr>
        <w:t xml:space="preserve">Сдружение „Българска асоциация за пещерен и еко туризъм“ </w:t>
      </w:r>
      <w:r w:rsidRPr="000E2588">
        <w:rPr>
          <w:b w:val="0"/>
          <w:sz w:val="24"/>
          <w:szCs w:val="24"/>
          <w:lang w:eastAsia="en-US"/>
        </w:rPr>
        <w:t>- кандидат в процедура</w:t>
      </w:r>
      <w:r w:rsidR="004272BA">
        <w:rPr>
          <w:b w:val="0"/>
          <w:sz w:val="24"/>
          <w:szCs w:val="24"/>
          <w:lang w:eastAsia="en-US"/>
        </w:rPr>
        <w:t>та</w:t>
      </w:r>
      <w:r w:rsidRPr="000E2588">
        <w:rPr>
          <w:b w:val="0"/>
          <w:sz w:val="24"/>
          <w:szCs w:val="24"/>
          <w:lang w:eastAsia="en-US"/>
        </w:rPr>
        <w:t xml:space="preserve"> с рег. номер на проектното предложение №</w:t>
      </w:r>
      <w:r w:rsidR="008E2EAA" w:rsidRPr="000E2588">
        <w:rPr>
          <w:b w:val="0"/>
          <w:sz w:val="24"/>
          <w:szCs w:val="24"/>
        </w:rPr>
        <w:t xml:space="preserve"> BG16FFPR002-3.001-0002 </w:t>
      </w:r>
      <w:r w:rsidR="008E2EAA" w:rsidRPr="000E2588">
        <w:rPr>
          <w:b w:val="0"/>
          <w:sz w:val="24"/>
          <w:szCs w:val="24"/>
          <w:lang w:eastAsia="en-US"/>
        </w:rPr>
        <w:t>и наименование „</w:t>
      </w:r>
      <w:r w:rsidR="008E2EAA" w:rsidRPr="000E2588">
        <w:rPr>
          <w:b w:val="0"/>
          <w:sz w:val="24"/>
          <w:szCs w:val="24"/>
        </w:rPr>
        <w:t>Изпълнение на мерки 54, 55 и 56 от НРПД“</w:t>
      </w:r>
      <w:r w:rsidRPr="000E2588">
        <w:rPr>
          <w:b w:val="0"/>
          <w:sz w:val="24"/>
          <w:szCs w:val="24"/>
          <w:lang w:eastAsia="en-US"/>
        </w:rPr>
        <w:t>, представляван</w:t>
      </w:r>
      <w:r w:rsidR="008E2EAA" w:rsidRPr="000E2588">
        <w:rPr>
          <w:b w:val="0"/>
          <w:sz w:val="24"/>
          <w:szCs w:val="24"/>
        </w:rPr>
        <w:t>о</w:t>
      </w:r>
      <w:r w:rsidRPr="000E2588">
        <w:rPr>
          <w:b w:val="0"/>
          <w:sz w:val="24"/>
          <w:szCs w:val="24"/>
          <w:lang w:eastAsia="en-US"/>
        </w:rPr>
        <w:t xml:space="preserve"> от </w:t>
      </w:r>
      <w:r w:rsidR="00BE19FA" w:rsidRPr="000E2588">
        <w:rPr>
          <w:b w:val="0"/>
          <w:sz w:val="24"/>
          <w:szCs w:val="24"/>
        </w:rPr>
        <w:t xml:space="preserve">Иво </w:t>
      </w:r>
      <w:proofErr w:type="spellStart"/>
      <w:r w:rsidR="00BE19FA" w:rsidRPr="000E2588">
        <w:rPr>
          <w:b w:val="0"/>
          <w:sz w:val="24"/>
          <w:szCs w:val="24"/>
        </w:rPr>
        <w:t>Кабадозов</w:t>
      </w:r>
      <w:proofErr w:type="spellEnd"/>
      <w:r w:rsidR="00BE19FA" w:rsidRPr="000E2588">
        <w:rPr>
          <w:b w:val="0"/>
          <w:sz w:val="24"/>
          <w:szCs w:val="24"/>
        </w:rPr>
        <w:t xml:space="preserve"> – председател на Управителния съвет на сдружението</w:t>
      </w:r>
      <w:r w:rsidR="001C7FEC">
        <w:rPr>
          <w:b w:val="0"/>
          <w:sz w:val="24"/>
          <w:szCs w:val="24"/>
        </w:rPr>
        <w:t>,</w:t>
      </w:r>
    </w:p>
    <w:p w14:paraId="39F73B1E" w14:textId="1681BB74" w:rsidR="00FB40A7" w:rsidRDefault="00BF6CFF" w:rsidP="0071075E">
      <w:pPr>
        <w:autoSpaceDE w:val="0"/>
        <w:autoSpaceDN w:val="0"/>
        <w:adjustRightInd w:val="0"/>
        <w:spacing w:line="276" w:lineRule="auto"/>
        <w:ind w:right="140" w:firstLine="708"/>
        <w:jc w:val="both"/>
        <w:rPr>
          <w:rFonts w:ascii="Times New Roman" w:hAnsi="Times New Roman" w:cs="Times New Roman"/>
          <w:bCs/>
          <w:sz w:val="24"/>
          <w:szCs w:val="24"/>
          <w:lang w:val="bg-BG"/>
        </w:rPr>
      </w:pPr>
      <w:r w:rsidRPr="000E2588">
        <w:rPr>
          <w:rFonts w:ascii="Times New Roman" w:hAnsi="Times New Roman" w:cs="Times New Roman"/>
          <w:bCs/>
          <w:sz w:val="24"/>
          <w:szCs w:val="24"/>
          <w:lang w:val="bg-BG"/>
        </w:rPr>
        <w:t xml:space="preserve">и след като се </w:t>
      </w:r>
      <w:r w:rsidR="00B71272" w:rsidRPr="00B71272">
        <w:rPr>
          <w:rFonts w:ascii="Times New Roman" w:hAnsi="Times New Roman" w:cs="Times New Roman"/>
          <w:b/>
          <w:sz w:val="24"/>
          <w:szCs w:val="24"/>
          <w:lang w:val="bg-BG"/>
        </w:rPr>
        <w:t>ЗАПОЗНАХ</w:t>
      </w:r>
      <w:r w:rsidRPr="000E2588">
        <w:rPr>
          <w:rFonts w:ascii="Times New Roman" w:hAnsi="Times New Roman" w:cs="Times New Roman"/>
          <w:bCs/>
          <w:sz w:val="24"/>
          <w:szCs w:val="24"/>
          <w:lang w:val="bg-BG"/>
        </w:rPr>
        <w:t xml:space="preserve"> с</w:t>
      </w:r>
      <w:r w:rsidR="0071075E">
        <w:rPr>
          <w:rFonts w:ascii="Times New Roman" w:hAnsi="Times New Roman" w:cs="Times New Roman"/>
          <w:bCs/>
          <w:sz w:val="24"/>
          <w:szCs w:val="24"/>
        </w:rPr>
        <w:t xml:space="preserve"> </w:t>
      </w:r>
      <w:r w:rsidR="0071075E">
        <w:rPr>
          <w:rFonts w:ascii="Times New Roman" w:hAnsi="Times New Roman" w:cs="Times New Roman"/>
          <w:bCs/>
          <w:sz w:val="24"/>
          <w:szCs w:val="24"/>
          <w:lang w:val="bg-BG"/>
        </w:rPr>
        <w:t xml:space="preserve">Писмено </w:t>
      </w:r>
      <w:r w:rsidRPr="000E2588">
        <w:rPr>
          <w:rFonts w:ascii="Times New Roman" w:hAnsi="Times New Roman" w:cs="Times New Roman"/>
          <w:bCs/>
          <w:sz w:val="24"/>
          <w:szCs w:val="24"/>
          <w:lang w:val="bg-BG"/>
        </w:rPr>
        <w:t xml:space="preserve">становище с </w:t>
      </w:r>
      <w:r w:rsidRPr="0071075E">
        <w:rPr>
          <w:rFonts w:ascii="Times New Roman" w:hAnsi="Times New Roman" w:cs="Times New Roman"/>
          <w:bCs/>
          <w:sz w:val="24"/>
          <w:szCs w:val="24"/>
          <w:lang w:val="bg-BG"/>
        </w:rPr>
        <w:t>изх. №</w:t>
      </w:r>
      <w:r w:rsidR="00FD08ED">
        <w:rPr>
          <w:rFonts w:ascii="Times New Roman" w:hAnsi="Times New Roman" w:cs="Times New Roman"/>
          <w:bCs/>
          <w:sz w:val="24"/>
          <w:szCs w:val="24"/>
          <w:lang w:val="bg-BG"/>
        </w:rPr>
        <w:t xml:space="preserve"> </w:t>
      </w:r>
      <w:r w:rsidR="0071075E" w:rsidRPr="0071075E">
        <w:rPr>
          <w:rFonts w:ascii="Times New Roman" w:hAnsi="Times New Roman" w:cs="Times New Roman"/>
          <w:bCs/>
          <w:sz w:val="24"/>
          <w:szCs w:val="24"/>
        </w:rPr>
        <w:t>95-00-3582</w:t>
      </w:r>
      <w:r w:rsidRPr="0071075E">
        <w:rPr>
          <w:rFonts w:ascii="Times New Roman" w:hAnsi="Times New Roman" w:cs="Times New Roman"/>
          <w:bCs/>
          <w:sz w:val="24"/>
          <w:szCs w:val="24"/>
          <w:lang w:val="bg-BG"/>
        </w:rPr>
        <w:t>/</w:t>
      </w:r>
      <w:r w:rsidR="00CB4895" w:rsidRPr="0071075E">
        <w:rPr>
          <w:rFonts w:ascii="Times New Roman" w:hAnsi="Times New Roman" w:cs="Times New Roman"/>
          <w:bCs/>
          <w:sz w:val="24"/>
          <w:szCs w:val="24"/>
          <w:lang w:val="bg-BG"/>
        </w:rPr>
        <w:t>1</w:t>
      </w:r>
      <w:r w:rsidR="0071075E" w:rsidRPr="0071075E">
        <w:rPr>
          <w:rFonts w:ascii="Times New Roman" w:hAnsi="Times New Roman" w:cs="Times New Roman"/>
          <w:bCs/>
          <w:sz w:val="24"/>
          <w:szCs w:val="24"/>
        </w:rPr>
        <w:t>6</w:t>
      </w:r>
      <w:r w:rsidR="00CB4895" w:rsidRPr="0071075E">
        <w:rPr>
          <w:rFonts w:ascii="Times New Roman" w:hAnsi="Times New Roman" w:cs="Times New Roman"/>
          <w:bCs/>
          <w:sz w:val="24"/>
          <w:szCs w:val="24"/>
          <w:lang w:val="bg-BG"/>
        </w:rPr>
        <w:t>.</w:t>
      </w:r>
      <w:r w:rsidRPr="0071075E">
        <w:rPr>
          <w:rFonts w:ascii="Times New Roman" w:hAnsi="Times New Roman" w:cs="Times New Roman"/>
          <w:bCs/>
          <w:sz w:val="24"/>
          <w:szCs w:val="24"/>
          <w:lang w:val="bg-BG"/>
        </w:rPr>
        <w:t>07.2024 г.</w:t>
      </w:r>
      <w:r w:rsidR="0071075E">
        <w:rPr>
          <w:rFonts w:ascii="Times New Roman" w:hAnsi="Times New Roman" w:cs="Times New Roman"/>
          <w:bCs/>
          <w:sz w:val="24"/>
          <w:szCs w:val="24"/>
          <w:lang w:val="bg-BG"/>
        </w:rPr>
        <w:t xml:space="preserve"> </w:t>
      </w:r>
      <w:r w:rsidR="001C7FEC">
        <w:rPr>
          <w:rFonts w:ascii="Times New Roman" w:hAnsi="Times New Roman" w:cs="Times New Roman"/>
          <w:bCs/>
          <w:sz w:val="24"/>
          <w:szCs w:val="24"/>
          <w:lang w:val="bg-BG"/>
        </w:rPr>
        <w:t>с</w:t>
      </w:r>
      <w:r w:rsidR="0071075E">
        <w:rPr>
          <w:rFonts w:ascii="Times New Roman" w:hAnsi="Times New Roman" w:cs="Times New Roman"/>
          <w:bCs/>
          <w:sz w:val="24"/>
          <w:szCs w:val="24"/>
          <w:lang w:val="bg-BG"/>
        </w:rPr>
        <w:t xml:space="preserve"> </w:t>
      </w:r>
      <w:r w:rsidR="001C7FEC">
        <w:rPr>
          <w:rFonts w:ascii="Times New Roman" w:hAnsi="Times New Roman" w:cs="Times New Roman"/>
          <w:bCs/>
          <w:sz w:val="24"/>
          <w:szCs w:val="24"/>
          <w:lang w:val="bg-BG"/>
        </w:rPr>
        <w:t xml:space="preserve">изложени </w:t>
      </w:r>
      <w:r w:rsidR="00B71272">
        <w:rPr>
          <w:rFonts w:ascii="Times New Roman" w:hAnsi="Times New Roman" w:cs="Times New Roman"/>
          <w:bCs/>
          <w:sz w:val="24"/>
          <w:szCs w:val="24"/>
          <w:lang w:val="bg-BG"/>
        </w:rPr>
        <w:t xml:space="preserve">в него </w:t>
      </w:r>
      <w:r w:rsidR="0071075E">
        <w:rPr>
          <w:rFonts w:ascii="Times New Roman" w:hAnsi="Times New Roman" w:cs="Times New Roman"/>
          <w:bCs/>
          <w:sz w:val="24"/>
          <w:szCs w:val="24"/>
          <w:lang w:val="bg-BG"/>
        </w:rPr>
        <w:t>подробни мотиви</w:t>
      </w:r>
      <w:r w:rsidRPr="0071075E">
        <w:rPr>
          <w:rFonts w:ascii="Times New Roman" w:hAnsi="Times New Roman" w:cs="Times New Roman"/>
          <w:bCs/>
          <w:sz w:val="24"/>
          <w:szCs w:val="24"/>
          <w:lang w:val="bg-BG"/>
        </w:rPr>
        <w:t xml:space="preserve"> на лицата, определени със Заповед №РД-</w:t>
      </w:r>
      <w:r w:rsidR="00833431" w:rsidRPr="0071075E">
        <w:rPr>
          <w:rFonts w:ascii="Times New Roman" w:hAnsi="Times New Roman" w:cs="Times New Roman"/>
          <w:bCs/>
          <w:sz w:val="24"/>
          <w:szCs w:val="24"/>
          <w:lang w:val="bg-BG"/>
        </w:rPr>
        <w:t>ОП-55/1</w:t>
      </w:r>
      <w:r w:rsidR="0071075E" w:rsidRPr="0071075E">
        <w:rPr>
          <w:rFonts w:ascii="Times New Roman" w:hAnsi="Times New Roman" w:cs="Times New Roman"/>
          <w:bCs/>
          <w:sz w:val="24"/>
          <w:szCs w:val="24"/>
        </w:rPr>
        <w:t>0</w:t>
      </w:r>
      <w:r w:rsidR="00833431" w:rsidRPr="0071075E">
        <w:rPr>
          <w:rFonts w:ascii="Times New Roman" w:hAnsi="Times New Roman" w:cs="Times New Roman"/>
          <w:bCs/>
          <w:sz w:val="24"/>
          <w:szCs w:val="24"/>
          <w:lang w:val="bg-BG"/>
        </w:rPr>
        <w:t>.07.2024</w:t>
      </w:r>
      <w:r w:rsidRPr="0071075E">
        <w:rPr>
          <w:rFonts w:ascii="Times New Roman" w:hAnsi="Times New Roman" w:cs="Times New Roman"/>
          <w:bCs/>
          <w:sz w:val="24"/>
          <w:szCs w:val="24"/>
          <w:lang w:val="bg-BG"/>
        </w:rPr>
        <w:t xml:space="preserve"> г. на р</w:t>
      </w:r>
      <w:r w:rsidRPr="000E2588">
        <w:rPr>
          <w:rFonts w:ascii="Times New Roman" w:hAnsi="Times New Roman" w:cs="Times New Roman"/>
          <w:bCs/>
          <w:sz w:val="24"/>
          <w:szCs w:val="24"/>
          <w:lang w:val="bg-BG"/>
        </w:rPr>
        <w:t>ъководителя на Управляващия орган на Програма „Околна среда</w:t>
      </w:r>
      <w:r w:rsidR="00DE49BA">
        <w:rPr>
          <w:rFonts w:ascii="Times New Roman" w:hAnsi="Times New Roman" w:cs="Times New Roman"/>
          <w:bCs/>
          <w:sz w:val="24"/>
          <w:szCs w:val="24"/>
          <w:lang w:val="bg-BG"/>
        </w:rPr>
        <w:t>“</w:t>
      </w:r>
      <w:r w:rsidRPr="000E2588">
        <w:rPr>
          <w:rFonts w:ascii="Times New Roman" w:hAnsi="Times New Roman" w:cs="Times New Roman"/>
          <w:bCs/>
          <w:sz w:val="24"/>
          <w:szCs w:val="24"/>
          <w:lang w:val="bg-BG"/>
        </w:rPr>
        <w:t xml:space="preserve"> 2021 - 2027 г.</w:t>
      </w:r>
      <w:r w:rsidR="0071075E">
        <w:rPr>
          <w:rFonts w:ascii="Times New Roman" w:hAnsi="Times New Roman" w:cs="Times New Roman"/>
          <w:bCs/>
          <w:sz w:val="24"/>
          <w:szCs w:val="24"/>
          <w:lang w:val="bg-BG"/>
        </w:rPr>
        <w:t xml:space="preserve"> за </w:t>
      </w:r>
      <w:r w:rsidRPr="000E2588">
        <w:rPr>
          <w:rFonts w:ascii="Times New Roman" w:hAnsi="Times New Roman" w:cs="Times New Roman"/>
          <w:bCs/>
          <w:sz w:val="24"/>
          <w:szCs w:val="24"/>
          <w:lang w:val="bg-BG"/>
        </w:rPr>
        <w:t>извърш</w:t>
      </w:r>
      <w:r w:rsidR="0071075E">
        <w:rPr>
          <w:rFonts w:ascii="Times New Roman" w:hAnsi="Times New Roman" w:cs="Times New Roman"/>
          <w:bCs/>
          <w:sz w:val="24"/>
          <w:szCs w:val="24"/>
          <w:lang w:val="bg-BG"/>
        </w:rPr>
        <w:t>ване на</w:t>
      </w:r>
      <w:r w:rsidRPr="000E2588">
        <w:rPr>
          <w:rFonts w:ascii="Times New Roman" w:hAnsi="Times New Roman" w:cs="Times New Roman"/>
          <w:bCs/>
          <w:sz w:val="24"/>
          <w:szCs w:val="24"/>
          <w:lang w:val="bg-BG"/>
        </w:rPr>
        <w:t xml:space="preserve"> проверка на основателността на депозиран</w:t>
      </w:r>
      <w:r w:rsidR="0071075E">
        <w:rPr>
          <w:rFonts w:ascii="Times New Roman" w:hAnsi="Times New Roman" w:cs="Times New Roman"/>
          <w:bCs/>
          <w:sz w:val="24"/>
          <w:szCs w:val="24"/>
          <w:lang w:val="bg-BG"/>
        </w:rPr>
        <w:t>ото</w:t>
      </w:r>
      <w:r w:rsidRPr="000E2588">
        <w:rPr>
          <w:rFonts w:ascii="Times New Roman" w:hAnsi="Times New Roman" w:cs="Times New Roman"/>
          <w:bCs/>
          <w:sz w:val="24"/>
          <w:szCs w:val="24"/>
          <w:lang w:val="bg-BG"/>
        </w:rPr>
        <w:t xml:space="preserve"> възражени</w:t>
      </w:r>
      <w:r w:rsidR="0071075E">
        <w:rPr>
          <w:rFonts w:ascii="Times New Roman" w:hAnsi="Times New Roman" w:cs="Times New Roman"/>
          <w:bCs/>
          <w:sz w:val="24"/>
          <w:szCs w:val="24"/>
          <w:lang w:val="bg-BG"/>
        </w:rPr>
        <w:t>е</w:t>
      </w:r>
      <w:r w:rsidRPr="000E2588">
        <w:rPr>
          <w:rFonts w:ascii="Times New Roman" w:hAnsi="Times New Roman" w:cs="Times New Roman"/>
          <w:bCs/>
          <w:sz w:val="24"/>
          <w:szCs w:val="24"/>
          <w:lang w:val="bg-BG"/>
        </w:rPr>
        <w:t>,</w:t>
      </w:r>
      <w:r w:rsidR="0071075E">
        <w:rPr>
          <w:rFonts w:ascii="Times New Roman" w:hAnsi="Times New Roman" w:cs="Times New Roman"/>
          <w:bCs/>
          <w:sz w:val="24"/>
          <w:szCs w:val="24"/>
          <w:lang w:val="bg-BG"/>
        </w:rPr>
        <w:t xml:space="preserve"> </w:t>
      </w:r>
      <w:r w:rsidR="003E6745">
        <w:rPr>
          <w:rFonts w:ascii="Times New Roman" w:hAnsi="Times New Roman" w:cs="Times New Roman"/>
          <w:bCs/>
          <w:sz w:val="24"/>
          <w:szCs w:val="24"/>
          <w:lang w:val="bg-BG"/>
        </w:rPr>
        <w:t>а именно:</w:t>
      </w:r>
    </w:p>
    <w:p w14:paraId="79E09959"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Pr>
          <w:rFonts w:ascii="Times New Roman" w:hAnsi="Times New Roman" w:cs="Times New Roman"/>
          <w:bCs/>
          <w:sz w:val="24"/>
          <w:szCs w:val="24"/>
          <w:lang w:val="bg-BG"/>
        </w:rPr>
        <w:t>„</w:t>
      </w:r>
      <w:r w:rsidRPr="007A28F3">
        <w:rPr>
          <w:rFonts w:ascii="Times New Roman" w:eastAsia="Times New Roman" w:hAnsi="Times New Roman" w:cs="Times New Roman"/>
          <w:bCs/>
          <w:sz w:val="24"/>
          <w:szCs w:val="24"/>
          <w:bdr w:val="none" w:sz="0" w:space="0" w:color="auto" w:frame="1"/>
          <w:lang w:val="bg-BG" w:eastAsia="bg-BG"/>
        </w:rPr>
        <w:t>След като разгледа постъпилото възражение и мотивите за недопускането му настоящата комисия изразява следното становище:</w:t>
      </w:r>
    </w:p>
    <w:p w14:paraId="3867F5CD"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Оценката е стартирала съгласно Заповед на Ръководителя на УО на ПОС 2021-2027 г. за сформиране на оценителна комисия (ОК) № РД-ОП-30/03.04.2024 г.</w:t>
      </w:r>
    </w:p>
    <w:p w14:paraId="074D86BA"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 xml:space="preserve">По време на оценката на кандидат БАПЕТ е изпратено 1 уведомление за установени </w:t>
      </w:r>
      <w:proofErr w:type="spellStart"/>
      <w:r w:rsidRPr="0045183F">
        <w:rPr>
          <w:rFonts w:ascii="Times New Roman" w:eastAsia="Times New Roman" w:hAnsi="Times New Roman" w:cs="Times New Roman"/>
          <w:bCs/>
          <w:sz w:val="24"/>
          <w:szCs w:val="24"/>
          <w:bdr w:val="none" w:sz="0" w:space="0" w:color="auto" w:frame="1"/>
          <w:lang w:val="bg-BG" w:eastAsia="bg-BG"/>
        </w:rPr>
        <w:t>нередовности</w:t>
      </w:r>
      <w:proofErr w:type="spellEnd"/>
      <w:r w:rsidRPr="0045183F">
        <w:rPr>
          <w:rFonts w:ascii="Times New Roman" w:eastAsia="Times New Roman" w:hAnsi="Times New Roman" w:cs="Times New Roman"/>
          <w:bCs/>
          <w:sz w:val="24"/>
          <w:szCs w:val="24"/>
          <w:bdr w:val="none" w:sz="0" w:space="0" w:color="auto" w:frame="1"/>
          <w:lang w:val="bg-BG" w:eastAsia="bg-BG"/>
        </w:rPr>
        <w:t>/</w:t>
      </w:r>
      <w:proofErr w:type="spellStart"/>
      <w:r w:rsidRPr="0045183F">
        <w:rPr>
          <w:rFonts w:ascii="Times New Roman" w:eastAsia="Times New Roman" w:hAnsi="Times New Roman" w:cs="Times New Roman"/>
          <w:bCs/>
          <w:sz w:val="24"/>
          <w:szCs w:val="24"/>
          <w:bdr w:val="none" w:sz="0" w:space="0" w:color="auto" w:frame="1"/>
          <w:lang w:val="bg-BG" w:eastAsia="bg-BG"/>
        </w:rPr>
        <w:t>непълноти</w:t>
      </w:r>
      <w:proofErr w:type="spellEnd"/>
      <w:r w:rsidRPr="0045183F">
        <w:rPr>
          <w:rFonts w:ascii="Times New Roman" w:eastAsia="Times New Roman" w:hAnsi="Times New Roman" w:cs="Times New Roman"/>
          <w:bCs/>
          <w:sz w:val="24"/>
          <w:szCs w:val="24"/>
          <w:bdr w:val="none" w:sz="0" w:space="0" w:color="auto" w:frame="1"/>
          <w:lang w:val="bg-BG" w:eastAsia="bg-BG"/>
        </w:rPr>
        <w:t xml:space="preserve"> на 21.05.2024 г.</w:t>
      </w:r>
    </w:p>
    <w:p w14:paraId="44364B76"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На база извършената оценка на административно съответствие и допустимост проектно предложение № BG16FFPR002-3.001-0002 е включено в Списък на проектните предложения, които не отговарят на критериите за административно съответствие и допустимост и не се допускат до техническа и финансова оценка, публикуван на 08.07.2024 г. на интернет страницата на Програма „Околна среда“ 2021-2027 г.”: https://eufunds.bg/bg/opos/node/16031 и в публичния модул на ИСУН, раздел „Справки“ - „Резултати от оценка“. Проектното предложение не отговаря на критерии № 6, 7 и 9 от „Оценка на административно съответствие и допустимост“</w:t>
      </w:r>
    </w:p>
    <w:p w14:paraId="71F9C90D"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lastRenderedPageBreak/>
        <w:t xml:space="preserve">На 08.07.2024 г. в ИСУН чрез комуникация с рег. № BG16FFPR002-3.001-0002-R004 в модул „Преглед на комуникация с кандидат“ от кандидат БАПЕТ е получено възражение срещу констатациите на оценителна комисия по отношение на критерии </w:t>
      </w:r>
      <w:r w:rsidRPr="0045183F">
        <w:rPr>
          <w:rFonts w:ascii="Times New Roman" w:eastAsia="Times New Roman" w:hAnsi="Times New Roman" w:cs="Times New Roman"/>
          <w:b/>
          <w:bCs/>
          <w:sz w:val="24"/>
          <w:szCs w:val="24"/>
          <w:bdr w:val="none" w:sz="0" w:space="0" w:color="auto" w:frame="1"/>
          <w:lang w:val="bg-BG" w:eastAsia="bg-BG"/>
        </w:rPr>
        <w:t xml:space="preserve">№ 6 и 7 </w:t>
      </w:r>
      <w:r w:rsidRPr="0045183F">
        <w:rPr>
          <w:rFonts w:ascii="Times New Roman" w:eastAsia="Times New Roman" w:hAnsi="Times New Roman" w:cs="Times New Roman"/>
          <w:bCs/>
          <w:sz w:val="24"/>
          <w:szCs w:val="24"/>
          <w:bdr w:val="none" w:sz="0" w:space="0" w:color="auto" w:frame="1"/>
          <w:lang w:val="bg-BG" w:eastAsia="bg-BG"/>
        </w:rPr>
        <w:t>от „Оценка на административно съответствие и допустимост“, включени в публикувания Списък.</w:t>
      </w:r>
    </w:p>
    <w:p w14:paraId="16A2FA1A"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Критерий № 6 „Дейностите, за които се иска безвъзмездно финансиране, са допустими – попадат в обхвата на мярка 54 и/или 55 и/или 56 от НРПД“.</w:t>
      </w:r>
    </w:p>
    <w:p w14:paraId="05616D06"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Критерий № 7 „Проектът включва всички мерки – 54 и/ 55 и/или 56 от НРПД, приложими за целевите ЗЗ и целевите типове природни местообитания, предмет на проекта“.</w:t>
      </w:r>
    </w:p>
    <w:p w14:paraId="05A02DCA"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 xml:space="preserve">Мотивите на оценителната комисия за несъответствие на проектно предложение № BG16FFPR002-3.001-0002 по критерии № 6, 7 и 9 най-общо гласят, че част от дейностите, включени в проектното предложение не са допустими, защото не попадат в обхвата на мярка 54, мярка 55 и мярка 56 от НРПД. </w:t>
      </w:r>
    </w:p>
    <w:p w14:paraId="6D09511B"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В проектното предложение са включени дейности, за които кандидатът твърди, че са изпълнени преди подаване</w:t>
      </w:r>
      <w:r w:rsidRPr="00754FBD">
        <w:t xml:space="preserve"> </w:t>
      </w:r>
      <w:r w:rsidRPr="00754FBD">
        <w:rPr>
          <w:rFonts w:ascii="Times New Roman" w:eastAsia="Times New Roman" w:hAnsi="Times New Roman" w:cs="Times New Roman"/>
          <w:bCs/>
          <w:sz w:val="24"/>
          <w:szCs w:val="24"/>
          <w:bdr w:val="none" w:sz="0" w:space="0" w:color="auto" w:frame="1"/>
          <w:lang w:val="bg-BG" w:eastAsia="bg-BG"/>
        </w:rPr>
        <w:t>на настоящото проектно предложение</w:t>
      </w:r>
      <w:r w:rsidRPr="0045183F">
        <w:rPr>
          <w:rFonts w:ascii="Times New Roman" w:eastAsia="Times New Roman" w:hAnsi="Times New Roman" w:cs="Times New Roman"/>
          <w:bCs/>
          <w:sz w:val="24"/>
          <w:szCs w:val="24"/>
          <w:bdr w:val="none" w:sz="0" w:space="0" w:color="auto" w:frame="1"/>
          <w:lang w:val="bg-BG" w:eastAsia="bg-BG"/>
        </w:rPr>
        <w:t xml:space="preserve"> по предходен проект № BG16M1OP002-3.021-0005, изпълняван в рамките на ОПОС 2014-2020 г.</w:t>
      </w:r>
    </w:p>
    <w:p w14:paraId="197977E4"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В секция „План за изпълнение/Дейности по проекта“ кандидатът е посочил, че част от дейностите, в обхвата на дейност 1 „Изпълнение на мярка 54 и мярка 55 от НРПД“, приложени върху площ от 147 ха, както и част от дейностите в обхвата на дейност 2 „Изпълнение на мярка 56 от НРПД“, приложени върху площ от 88,50 ха, са изпълнени от външен изпълнител, преди подаване на проектното предложение, предвид възможността, съгласно Условията за кандидатстване, в проекта да се включат дейности, които не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p w14:paraId="63F91BB3"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 xml:space="preserve">С уведомление за установени </w:t>
      </w:r>
      <w:proofErr w:type="spellStart"/>
      <w:r w:rsidRPr="0045183F">
        <w:rPr>
          <w:rFonts w:ascii="Times New Roman" w:eastAsia="Times New Roman" w:hAnsi="Times New Roman" w:cs="Times New Roman"/>
          <w:bCs/>
          <w:sz w:val="24"/>
          <w:szCs w:val="24"/>
          <w:bdr w:val="none" w:sz="0" w:space="0" w:color="auto" w:frame="1"/>
          <w:lang w:val="bg-BG" w:eastAsia="bg-BG"/>
        </w:rPr>
        <w:t>нередовности</w:t>
      </w:r>
      <w:proofErr w:type="spellEnd"/>
      <w:r w:rsidRPr="0045183F">
        <w:rPr>
          <w:rFonts w:ascii="Times New Roman" w:eastAsia="Times New Roman" w:hAnsi="Times New Roman" w:cs="Times New Roman"/>
          <w:bCs/>
          <w:sz w:val="24"/>
          <w:szCs w:val="24"/>
          <w:bdr w:val="none" w:sz="0" w:space="0" w:color="auto" w:frame="1"/>
          <w:lang w:val="bg-BG" w:eastAsia="bg-BG"/>
        </w:rPr>
        <w:t>/</w:t>
      </w:r>
      <w:proofErr w:type="spellStart"/>
      <w:r w:rsidRPr="0045183F">
        <w:rPr>
          <w:rFonts w:ascii="Times New Roman" w:eastAsia="Times New Roman" w:hAnsi="Times New Roman" w:cs="Times New Roman"/>
          <w:bCs/>
          <w:sz w:val="24"/>
          <w:szCs w:val="24"/>
          <w:bdr w:val="none" w:sz="0" w:space="0" w:color="auto" w:frame="1"/>
          <w:lang w:val="bg-BG" w:eastAsia="bg-BG"/>
        </w:rPr>
        <w:t>непълноти</w:t>
      </w:r>
      <w:proofErr w:type="spellEnd"/>
      <w:r w:rsidRPr="0045183F">
        <w:rPr>
          <w:rFonts w:ascii="Times New Roman" w:eastAsia="Times New Roman" w:hAnsi="Times New Roman" w:cs="Times New Roman"/>
          <w:bCs/>
          <w:sz w:val="24"/>
          <w:szCs w:val="24"/>
          <w:bdr w:val="none" w:sz="0" w:space="0" w:color="auto" w:frame="1"/>
          <w:lang w:val="bg-BG" w:eastAsia="bg-BG"/>
        </w:rPr>
        <w:t xml:space="preserve"> от 21.05.2024 г. от кандидата е изискана допълнителна пояснителна информация</w:t>
      </w:r>
      <w:r>
        <w:rPr>
          <w:rFonts w:ascii="Times New Roman" w:eastAsia="Times New Roman" w:hAnsi="Times New Roman" w:cs="Times New Roman"/>
          <w:bCs/>
          <w:sz w:val="24"/>
          <w:szCs w:val="24"/>
          <w:bdr w:val="none" w:sz="0" w:space="0" w:color="auto" w:frame="1"/>
          <w:lang w:eastAsia="bg-BG"/>
        </w:rPr>
        <w:t xml:space="preserve"> </w:t>
      </w:r>
      <w:r>
        <w:rPr>
          <w:rFonts w:ascii="Times New Roman" w:eastAsia="Times New Roman" w:hAnsi="Times New Roman" w:cs="Times New Roman"/>
          <w:bCs/>
          <w:sz w:val="24"/>
          <w:szCs w:val="24"/>
          <w:bdr w:val="none" w:sz="0" w:space="0" w:color="auto" w:frame="1"/>
          <w:lang w:val="bg-BG" w:eastAsia="bg-BG"/>
        </w:rPr>
        <w:t>по критерии № 2, 3, 7 и 9 от Оценка на административно съответствие и допустимост</w:t>
      </w:r>
      <w:r w:rsidRPr="0045183F">
        <w:rPr>
          <w:rFonts w:ascii="Times New Roman" w:eastAsia="Times New Roman" w:hAnsi="Times New Roman" w:cs="Times New Roman"/>
          <w:bCs/>
          <w:sz w:val="24"/>
          <w:szCs w:val="24"/>
          <w:bdr w:val="none" w:sz="0" w:space="0" w:color="auto" w:frame="1"/>
          <w:lang w:val="bg-BG" w:eastAsia="bg-BG"/>
        </w:rPr>
        <w:t>. С отговор с комуникация с рег. №BG16FFPR002-3.001-0002-M001/29.05.2024 г.  кандидатът е представил информация, съгласно която посочените в секция „План за изпълнение/Дейности по проекта“ за дейност 1 изпълнени преди подаване на проектното предложение дейности по мярка 54 и по мярка 55 са изпълнени по проект №BG16M1OP002-3.021-0005, който кандидатът изпълнява с финансиране по Оперативна програма „Околна среда 2014-2020 г.“. В отговор</w:t>
      </w:r>
      <w:r>
        <w:rPr>
          <w:rFonts w:ascii="Times New Roman" w:eastAsia="Times New Roman" w:hAnsi="Times New Roman" w:cs="Times New Roman"/>
          <w:bCs/>
          <w:sz w:val="24"/>
          <w:szCs w:val="24"/>
          <w:bdr w:val="none" w:sz="0" w:space="0" w:color="auto" w:frame="1"/>
          <w:lang w:val="bg-BG" w:eastAsia="bg-BG"/>
        </w:rPr>
        <w:t>а</w:t>
      </w:r>
      <w:r w:rsidRPr="0045183F">
        <w:rPr>
          <w:rFonts w:ascii="Times New Roman" w:eastAsia="Times New Roman" w:hAnsi="Times New Roman" w:cs="Times New Roman"/>
          <w:bCs/>
          <w:sz w:val="24"/>
          <w:szCs w:val="24"/>
          <w:bdr w:val="none" w:sz="0" w:space="0" w:color="auto" w:frame="1"/>
          <w:lang w:val="bg-BG" w:eastAsia="bg-BG"/>
        </w:rPr>
        <w:t xml:space="preserve"> си кандидатът е посочил, че на площ от 147 ха са изпълнени дейности и по двете мерки 54 и 55. В представения отговор, във връзка с изпълнените дейности в обхвата на дейност 2 преди подаване на проектно предложение, кандидатът е пояснил, че дейностите по мярка 56, посочени във формуляра за кандидатстване като изпълнени преди подаване на проекта също са изпълнени по проект № BG16M1OP002-3.021-0005.</w:t>
      </w:r>
    </w:p>
    <w:p w14:paraId="66A892DE"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 xml:space="preserve">След извършена проверка в ИСУН се установи, че проект № </w:t>
      </w:r>
      <w:bookmarkStart w:id="0" w:name="_Hlk171683376"/>
      <w:r w:rsidRPr="0045183F">
        <w:rPr>
          <w:rFonts w:ascii="Times New Roman" w:eastAsia="Times New Roman" w:hAnsi="Times New Roman" w:cs="Times New Roman"/>
          <w:bCs/>
          <w:sz w:val="24"/>
          <w:szCs w:val="24"/>
          <w:bdr w:val="none" w:sz="0" w:space="0" w:color="auto" w:frame="1"/>
          <w:lang w:val="bg-BG" w:eastAsia="bg-BG"/>
        </w:rPr>
        <w:t>BG16M1OP002-3.021</w:t>
      </w:r>
      <w:bookmarkEnd w:id="0"/>
      <w:r w:rsidRPr="0045183F">
        <w:rPr>
          <w:rFonts w:ascii="Times New Roman" w:eastAsia="Times New Roman" w:hAnsi="Times New Roman" w:cs="Times New Roman"/>
          <w:bCs/>
          <w:sz w:val="24"/>
          <w:szCs w:val="24"/>
          <w:bdr w:val="none" w:sz="0" w:space="0" w:color="auto" w:frame="1"/>
          <w:lang w:val="bg-BG" w:eastAsia="bg-BG"/>
        </w:rPr>
        <w:t>-0005 с наименование „Подпомагане на природозащитното състояние на природното местоположение 2130 „Неподвижни крайбрежни дюни с тревна растителност (сиви дюни)“ по параметър „Структура и функции“ и „Бъдещи перспективи“ и природно местоположение 2180 „</w:t>
      </w:r>
      <w:proofErr w:type="spellStart"/>
      <w:r w:rsidRPr="0045183F">
        <w:rPr>
          <w:rFonts w:ascii="Times New Roman" w:eastAsia="Times New Roman" w:hAnsi="Times New Roman" w:cs="Times New Roman"/>
          <w:bCs/>
          <w:sz w:val="24"/>
          <w:szCs w:val="24"/>
          <w:bdr w:val="none" w:sz="0" w:space="0" w:color="auto" w:frame="1"/>
          <w:lang w:val="bg-BG" w:eastAsia="bg-BG"/>
        </w:rPr>
        <w:t>Облесени</w:t>
      </w:r>
      <w:proofErr w:type="spellEnd"/>
      <w:r w:rsidRPr="0045183F">
        <w:rPr>
          <w:rFonts w:ascii="Times New Roman" w:eastAsia="Times New Roman" w:hAnsi="Times New Roman" w:cs="Times New Roman"/>
          <w:bCs/>
          <w:sz w:val="24"/>
          <w:szCs w:val="24"/>
          <w:bdr w:val="none" w:sz="0" w:space="0" w:color="auto" w:frame="1"/>
          <w:lang w:val="bg-BG" w:eastAsia="bg-BG"/>
        </w:rPr>
        <w:t xml:space="preserve"> дюни“ по параметър „Площ“, „Структура и функции“ и „Бъдещи перспективи“ е в статус „В </w:t>
      </w:r>
      <w:r w:rsidRPr="0045183F">
        <w:rPr>
          <w:rFonts w:ascii="Times New Roman" w:eastAsia="Times New Roman" w:hAnsi="Times New Roman" w:cs="Times New Roman"/>
          <w:bCs/>
          <w:sz w:val="24"/>
          <w:szCs w:val="24"/>
          <w:bdr w:val="none" w:sz="0" w:space="0" w:color="auto" w:frame="1"/>
          <w:lang w:val="bg-BG" w:eastAsia="bg-BG"/>
        </w:rPr>
        <w:lastRenderedPageBreak/>
        <w:t>изпълнение (от дата на стартиране)“, т.е. към датата на подаване на проектно предложение № BG16FFPR002-3.001-0002 (20.03.2024 г.) не е приключил процесът на верификация на искане за окончателно плащане (Решение от 27.05.2024 г.) и не е било известно какви средства биха били възстановени на кандидата.</w:t>
      </w:r>
    </w:p>
    <w:p w14:paraId="6C173D9D" w14:textId="77777777" w:rsidR="0009415F" w:rsidRPr="004518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45183F">
        <w:rPr>
          <w:rFonts w:ascii="Times New Roman" w:eastAsia="Times New Roman" w:hAnsi="Times New Roman" w:cs="Times New Roman"/>
          <w:bCs/>
          <w:sz w:val="24"/>
          <w:szCs w:val="24"/>
          <w:bdr w:val="none" w:sz="0" w:space="0" w:color="auto" w:frame="1"/>
          <w:lang w:val="bg-BG" w:eastAsia="bg-BG"/>
        </w:rPr>
        <w:t>Местообитанията, предмет на финансиране по проект № BG16M1OP002-3.021-0005 са 2130 „Неподвижни крайбрежни дюни с тревна растителност (сиви дюни)„ и 2180 „</w:t>
      </w:r>
      <w:proofErr w:type="spellStart"/>
      <w:r w:rsidRPr="0045183F">
        <w:rPr>
          <w:rFonts w:ascii="Times New Roman" w:eastAsia="Times New Roman" w:hAnsi="Times New Roman" w:cs="Times New Roman"/>
          <w:bCs/>
          <w:sz w:val="24"/>
          <w:szCs w:val="24"/>
          <w:bdr w:val="none" w:sz="0" w:space="0" w:color="auto" w:frame="1"/>
          <w:lang w:val="bg-BG" w:eastAsia="bg-BG"/>
        </w:rPr>
        <w:t>Облесени</w:t>
      </w:r>
      <w:proofErr w:type="spellEnd"/>
      <w:r w:rsidRPr="0045183F">
        <w:rPr>
          <w:rFonts w:ascii="Times New Roman" w:eastAsia="Times New Roman" w:hAnsi="Times New Roman" w:cs="Times New Roman"/>
          <w:bCs/>
          <w:sz w:val="24"/>
          <w:szCs w:val="24"/>
          <w:bdr w:val="none" w:sz="0" w:space="0" w:color="auto" w:frame="1"/>
          <w:lang w:val="bg-BG" w:eastAsia="bg-BG"/>
        </w:rPr>
        <w:t xml:space="preserve"> дюни“, които са неприложими по настоящата процедура № BG16FFPR002-3.001 „Изпълнение на мерки 54, 55 и 56 от Националната рамка за приоритетни действия за Натура 2000“. Списък на местообитанията, за които са приложими мярка 54, мярка 55 и мярка 56 и целевите защитени зони, в които мерките следва да се прилагат, са представени в Приложение № 3 </w:t>
      </w:r>
      <w:bookmarkStart w:id="1" w:name="_Hlk171605872"/>
      <w:r w:rsidRPr="0045183F">
        <w:rPr>
          <w:rFonts w:ascii="Times New Roman" w:eastAsia="Times New Roman" w:hAnsi="Times New Roman" w:cs="Times New Roman"/>
          <w:bCs/>
          <w:sz w:val="24"/>
          <w:szCs w:val="24"/>
          <w:bdr w:val="none" w:sz="0" w:space="0" w:color="auto" w:frame="1"/>
          <w:lang w:val="bg-BG" w:eastAsia="bg-BG"/>
        </w:rPr>
        <w:t>към условия за кандидатстване по процедура № BG16FFPR002-3.001</w:t>
      </w:r>
      <w:bookmarkEnd w:id="1"/>
      <w:r w:rsidRPr="0045183F">
        <w:rPr>
          <w:rFonts w:ascii="Times New Roman" w:eastAsia="Times New Roman" w:hAnsi="Times New Roman" w:cs="Times New Roman"/>
          <w:bCs/>
          <w:sz w:val="24"/>
          <w:szCs w:val="24"/>
          <w:bdr w:val="none" w:sz="0" w:space="0" w:color="auto" w:frame="1"/>
          <w:lang w:val="bg-BG" w:eastAsia="bg-BG"/>
        </w:rPr>
        <w:t xml:space="preserve">. Местообитания </w:t>
      </w:r>
      <w:r w:rsidRPr="0045183F">
        <w:rPr>
          <w:rFonts w:ascii="Times New Roman" w:eastAsia="Times New Roman" w:hAnsi="Times New Roman" w:cs="Times New Roman"/>
          <w:b/>
          <w:bCs/>
          <w:sz w:val="24"/>
          <w:szCs w:val="24"/>
          <w:bdr w:val="none" w:sz="0" w:space="0" w:color="auto" w:frame="1"/>
          <w:lang w:val="bg-BG" w:eastAsia="bg-BG"/>
        </w:rPr>
        <w:t>2130 и 2180 не са посочени като допустими</w:t>
      </w:r>
      <w:r w:rsidRPr="0045183F">
        <w:rPr>
          <w:rFonts w:ascii="Times New Roman" w:eastAsia="Times New Roman" w:hAnsi="Times New Roman" w:cs="Times New Roman"/>
          <w:bCs/>
          <w:sz w:val="24"/>
          <w:szCs w:val="24"/>
          <w:bdr w:val="none" w:sz="0" w:space="0" w:color="auto" w:frame="1"/>
          <w:lang w:val="bg-BG" w:eastAsia="bg-BG"/>
        </w:rPr>
        <w:t xml:space="preserve"> за нито една от мерките по настоящата процедура. Съответно, посочените в отговора на кандидата като изпълнени дейности по мярка 54 и 55 на площ от 147 ха и тези, посочени като изпълнени по мярка 56 на площ от 88,50 ха </w:t>
      </w:r>
      <w:r w:rsidRPr="0045183F">
        <w:rPr>
          <w:rFonts w:ascii="Times New Roman" w:eastAsia="Times New Roman" w:hAnsi="Times New Roman" w:cs="Times New Roman"/>
          <w:b/>
          <w:bCs/>
          <w:sz w:val="24"/>
          <w:szCs w:val="24"/>
          <w:bdr w:val="none" w:sz="0" w:space="0" w:color="auto" w:frame="1"/>
          <w:lang w:val="bg-BG" w:eastAsia="bg-BG"/>
        </w:rPr>
        <w:t>са недопустими за финансиране по процедура № BG16FFPR002-3.001</w:t>
      </w:r>
      <w:r w:rsidRPr="0045183F">
        <w:rPr>
          <w:rFonts w:ascii="Times New Roman" w:eastAsia="Times New Roman" w:hAnsi="Times New Roman" w:cs="Times New Roman"/>
          <w:bCs/>
          <w:sz w:val="24"/>
          <w:szCs w:val="24"/>
          <w:bdr w:val="none" w:sz="0" w:space="0" w:color="auto" w:frame="1"/>
          <w:lang w:val="bg-BG" w:eastAsia="bg-BG"/>
        </w:rPr>
        <w:t xml:space="preserve"> „Изпълнение на мерки 54, 55 и 56 от Националната рамка за приоритетни действия за Натура 2000“.</w:t>
      </w:r>
    </w:p>
    <w:p w14:paraId="52A3B09C" w14:textId="77777777" w:rsidR="0009415F" w:rsidRPr="007A28F3" w:rsidRDefault="0009415F" w:rsidP="0009415F">
      <w:pPr>
        <w:spacing w:after="0" w:line="276" w:lineRule="auto"/>
        <w:ind w:firstLine="708"/>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Във възражението се твърди, че оценителната комисия е допуснала редица нарушения и не се е съобразила с утвърдените от Управляващия орган условия за кандидатстване.</w:t>
      </w:r>
    </w:p>
    <w:p w14:paraId="6CBB452F"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Възражението е структурирано в две части - първо римско (I) и второ римско (II), със съответни подточки.</w:t>
      </w:r>
    </w:p>
    <w:p w14:paraId="675A0738"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Аргументите, изложени в част I, т. 1 и т. 2 от възражението не се отнасят към мотивите за недопускане на проектно предложение № в ИСУН: BG16FFPR002-3.001-0002 на следващ етап. Въпреки това настоящата комисия намира за нужно да посочи, че изисканата информация на основание чл. 34, ал. 2 от ЗУСЕФСУ не представлява нарушение на законодателството както и на утвърдените Условия за кандидатстване (УК).</w:t>
      </w:r>
    </w:p>
    <w:p w14:paraId="03D3E5F6"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По отношение на изложените твърдения в Раздел I, т. 1 липсва необходимост от задълбочено анализиране и разглеждане на същите, с оглед на факта, че основанията за отхвърляне на проектното предложение на кандидата не кореспондират с посочените в т. 1 факти. Съдържанието в декларацията е било обект на проверка от оценителната комисия по Критерий № 3 „Декларираните обстоятелства по отношение на мерки 54 и 55 са установени на терен.” от Приложение № 1 към условия за кандидатстване по процедура № BG16FFPR002-3.001  Изпълнение на мерки 54, 55 и 56 от  Националната рамка за приоритетни действия за НАТУРА 2000. Видно от Протокол от 21.06.2024 г. от извънредно заседание на Оценителната комисия, назначена със Заповед № РД-ОП-30/03.04.2024 г. на РУО на ПОС 2021-2027 г., проведено на 20.06.2024 г. в сградата на МОСВ, по отношение на проектното предложение на кандидата, комисията приема Критерий № 3 за изпълнен, във връзка с което не е необходимо проверките на място от страна на помощник-оценителя да продължат.</w:t>
      </w:r>
    </w:p>
    <w:p w14:paraId="7329B015"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В допълнение, видно от т. 24.9 от УК следва да се представи ,,Декларация от бенефициента за наличие на инвазивния вид/конкурентната растителност </w:t>
      </w:r>
      <w:r w:rsidRPr="007A28F3">
        <w:rPr>
          <w:rFonts w:ascii="Times New Roman" w:eastAsia="Times New Roman" w:hAnsi="Times New Roman" w:cs="Times New Roman"/>
          <w:bCs/>
          <w:sz w:val="24"/>
          <w:szCs w:val="24"/>
          <w:u w:val="single"/>
          <w:bdr w:val="none" w:sz="0" w:space="0" w:color="auto" w:frame="1"/>
          <w:lang w:val="bg-BG" w:eastAsia="bg-BG"/>
        </w:rPr>
        <w:t>в целевите площи/имоти, попадащи в обхвата на проекта</w:t>
      </w:r>
      <w:r w:rsidRPr="007A28F3">
        <w:rPr>
          <w:rFonts w:ascii="Times New Roman" w:eastAsia="Times New Roman" w:hAnsi="Times New Roman" w:cs="Times New Roman"/>
          <w:bCs/>
          <w:sz w:val="24"/>
          <w:szCs w:val="24"/>
          <w:bdr w:val="none" w:sz="0" w:space="0" w:color="auto" w:frame="1"/>
          <w:lang w:val="bg-BG" w:eastAsia="bg-BG"/>
        </w:rPr>
        <w:t xml:space="preserve"> (приложимо за мерки 54 и 55) – свободен текст“. Самият кандидат признава </w:t>
      </w:r>
      <w:r w:rsidRPr="007A28F3">
        <w:rPr>
          <w:rFonts w:ascii="Times New Roman" w:eastAsia="Times New Roman" w:hAnsi="Times New Roman" w:cs="Times New Roman"/>
          <w:bCs/>
          <w:sz w:val="24"/>
          <w:szCs w:val="24"/>
          <w:bdr w:val="none" w:sz="0" w:space="0" w:color="auto" w:frame="1"/>
          <w:lang w:val="bg-BG" w:eastAsia="bg-BG"/>
        </w:rPr>
        <w:lastRenderedPageBreak/>
        <w:t>във възражението си, че в представената декларация по т. 24.9 от Условията за кандидатстване е налична информация единствено за природните местообитания и защитените зони, които са обект на интервенция по проекта, но не и за целевите площи/имоти, в които те са разпространени, което означава, че основателно му е изискан</w:t>
      </w:r>
      <w:r>
        <w:rPr>
          <w:rFonts w:ascii="Times New Roman" w:eastAsia="Times New Roman" w:hAnsi="Times New Roman" w:cs="Times New Roman"/>
          <w:bCs/>
          <w:sz w:val="24"/>
          <w:szCs w:val="24"/>
          <w:bdr w:val="none" w:sz="0" w:space="0" w:color="auto" w:frame="1"/>
          <w:lang w:val="bg-BG" w:eastAsia="bg-BG"/>
        </w:rPr>
        <w:t>а</w:t>
      </w:r>
      <w:r w:rsidRPr="007A28F3">
        <w:rPr>
          <w:rFonts w:ascii="Times New Roman" w:eastAsia="Times New Roman" w:hAnsi="Times New Roman" w:cs="Times New Roman"/>
          <w:bCs/>
          <w:sz w:val="24"/>
          <w:szCs w:val="24"/>
          <w:bdr w:val="none" w:sz="0" w:space="0" w:color="auto" w:frame="1"/>
          <w:lang w:val="bg-BG" w:eastAsia="bg-BG"/>
        </w:rPr>
        <w:t xml:space="preserve"> такава информация от оценителната комисия.</w:t>
      </w:r>
    </w:p>
    <w:p w14:paraId="21550BCB"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7A28F3">
        <w:rPr>
          <w:rFonts w:ascii="Times New Roman" w:eastAsia="Times New Roman" w:hAnsi="Times New Roman" w:cs="Times New Roman"/>
          <w:bCs/>
          <w:sz w:val="24"/>
          <w:szCs w:val="24"/>
          <w:bdr w:val="none" w:sz="0" w:space="0" w:color="auto" w:frame="1"/>
          <w:lang w:val="bg-BG" w:eastAsia="bg-BG" w:bidi="bg-BG"/>
        </w:rPr>
        <w:t xml:space="preserve">Относно твърдението, че </w:t>
      </w:r>
      <w:r w:rsidRPr="007A28F3">
        <w:rPr>
          <w:rFonts w:ascii="Times New Roman" w:eastAsia="Times New Roman" w:hAnsi="Times New Roman" w:cs="Times New Roman"/>
          <w:bCs/>
          <w:i/>
          <w:sz w:val="24"/>
          <w:szCs w:val="24"/>
          <w:bdr w:val="none" w:sz="0" w:space="0" w:color="auto" w:frame="1"/>
          <w:lang w:val="bg-BG" w:eastAsia="bg-BG" w:bidi="bg-BG"/>
        </w:rPr>
        <w:t>,,Така поставеното изискването към кандидата и некоректно, доколкото в Условията за кандидатс</w:t>
      </w:r>
      <w:r>
        <w:rPr>
          <w:rFonts w:ascii="Times New Roman" w:eastAsia="Times New Roman" w:hAnsi="Times New Roman" w:cs="Times New Roman"/>
          <w:bCs/>
          <w:i/>
          <w:sz w:val="24"/>
          <w:szCs w:val="24"/>
          <w:bdr w:val="none" w:sz="0" w:space="0" w:color="auto" w:frame="1"/>
          <w:lang w:val="bg-BG" w:eastAsia="bg-BG" w:bidi="bg-BG"/>
        </w:rPr>
        <w:t>т</w:t>
      </w:r>
      <w:r w:rsidRPr="007A28F3">
        <w:rPr>
          <w:rFonts w:ascii="Times New Roman" w:eastAsia="Times New Roman" w:hAnsi="Times New Roman" w:cs="Times New Roman"/>
          <w:bCs/>
          <w:i/>
          <w:sz w:val="24"/>
          <w:szCs w:val="24"/>
          <w:bdr w:val="none" w:sz="0" w:space="0" w:color="auto" w:frame="1"/>
          <w:lang w:val="bg-BG" w:eastAsia="bg-BG" w:bidi="bg-BG"/>
        </w:rPr>
        <w:t xml:space="preserve">ване по процедурата е посочено, че </w:t>
      </w:r>
      <w:r w:rsidRPr="007A28F3">
        <w:rPr>
          <w:rFonts w:ascii="Times New Roman" w:eastAsia="Times New Roman" w:hAnsi="Times New Roman" w:cs="Times New Roman"/>
          <w:bCs/>
          <w:i/>
          <w:sz w:val="24"/>
          <w:szCs w:val="24"/>
          <w:u w:val="single"/>
          <w:bdr w:val="none" w:sz="0" w:space="0" w:color="auto" w:frame="1"/>
          <w:lang w:val="bg-BG" w:eastAsia="bg-BG" w:bidi="bg-BG"/>
        </w:rPr>
        <w:t xml:space="preserve">„Кандидат може да подаде само 1 проектно предложение, </w:t>
      </w:r>
      <w:r w:rsidRPr="007A28F3">
        <w:rPr>
          <w:rFonts w:ascii="Times New Roman" w:eastAsia="Times New Roman" w:hAnsi="Times New Roman" w:cs="Times New Roman"/>
          <w:b/>
          <w:bCs/>
          <w:i/>
          <w:sz w:val="24"/>
          <w:szCs w:val="24"/>
          <w:u w:val="single"/>
          <w:bdr w:val="none" w:sz="0" w:space="0" w:color="auto" w:frame="1"/>
          <w:lang w:val="bg-BG" w:eastAsia="bg-BG" w:bidi="bg-BG"/>
        </w:rPr>
        <w:t>дефинирано на ниво „защитена зона“ или на ниво „</w:t>
      </w:r>
      <w:r>
        <w:rPr>
          <w:rFonts w:ascii="Times New Roman" w:eastAsia="Times New Roman" w:hAnsi="Times New Roman" w:cs="Times New Roman"/>
          <w:b/>
          <w:bCs/>
          <w:i/>
          <w:sz w:val="24"/>
          <w:szCs w:val="24"/>
          <w:u w:val="single"/>
          <w:bdr w:val="none" w:sz="0" w:space="0" w:color="auto" w:frame="1"/>
          <w:lang w:val="bg-BG" w:eastAsia="bg-BG" w:bidi="bg-BG"/>
        </w:rPr>
        <w:t>т</w:t>
      </w:r>
      <w:r w:rsidRPr="007A28F3">
        <w:rPr>
          <w:rFonts w:ascii="Times New Roman" w:eastAsia="Times New Roman" w:hAnsi="Times New Roman" w:cs="Times New Roman"/>
          <w:b/>
          <w:bCs/>
          <w:i/>
          <w:sz w:val="24"/>
          <w:szCs w:val="24"/>
          <w:u w:val="single"/>
          <w:bdr w:val="none" w:sz="0" w:space="0" w:color="auto" w:frame="1"/>
          <w:lang w:val="bg-BG" w:eastAsia="bg-BG" w:bidi="bg-BG"/>
        </w:rPr>
        <w:t>ип природно местообитание“</w:t>
      </w:r>
      <w:r w:rsidRPr="007A28F3">
        <w:rPr>
          <w:rFonts w:ascii="Times New Roman" w:eastAsia="Times New Roman" w:hAnsi="Times New Roman" w:cs="Times New Roman"/>
          <w:b/>
          <w:bCs/>
          <w:i/>
          <w:sz w:val="24"/>
          <w:szCs w:val="24"/>
          <w:bdr w:val="none" w:sz="0" w:space="0" w:color="auto" w:frame="1"/>
          <w:lang w:val="bg-BG" w:eastAsia="bg-BG" w:bidi="bg-BG"/>
        </w:rPr>
        <w:t xml:space="preserve">. </w:t>
      </w:r>
      <w:r w:rsidRPr="007A28F3">
        <w:rPr>
          <w:rFonts w:ascii="Times New Roman" w:eastAsia="Times New Roman" w:hAnsi="Times New Roman" w:cs="Times New Roman"/>
          <w:bCs/>
          <w:i/>
          <w:sz w:val="24"/>
          <w:szCs w:val="24"/>
          <w:bdr w:val="none" w:sz="0" w:space="0" w:color="auto" w:frame="1"/>
          <w:lang w:val="bg-BG" w:eastAsia="bg-BG" w:bidi="bg-BG"/>
        </w:rPr>
        <w:t xml:space="preserve">В случая подаденото от нас проектно предложение е дефинирано на ниво „защитена зона“, </w:t>
      </w:r>
      <w:r w:rsidRPr="007A28F3">
        <w:rPr>
          <w:rFonts w:ascii="Times New Roman" w:eastAsia="Times New Roman" w:hAnsi="Times New Roman" w:cs="Times New Roman"/>
          <w:bCs/>
          <w:sz w:val="24"/>
          <w:szCs w:val="24"/>
          <w:bdr w:val="none" w:sz="0" w:space="0" w:color="auto" w:frame="1"/>
          <w:lang w:val="bg-BG" w:eastAsia="bg-BG" w:bidi="bg-BG"/>
        </w:rPr>
        <w:t>следва да се има предвид, че при кандидатстване освен проектно предложение, се подават и други документи, посочени в т. 24 от УК, и в тези документи може да се изисква от кандидата по-подробна информация от тази в проектното предложение</w:t>
      </w:r>
      <w:r>
        <w:rPr>
          <w:rFonts w:ascii="Times New Roman" w:eastAsia="Times New Roman" w:hAnsi="Times New Roman" w:cs="Times New Roman"/>
          <w:bCs/>
          <w:sz w:val="24"/>
          <w:szCs w:val="24"/>
          <w:bdr w:val="none" w:sz="0" w:space="0" w:color="auto" w:frame="1"/>
          <w:lang w:val="bg-BG" w:eastAsia="bg-BG" w:bidi="bg-BG"/>
        </w:rPr>
        <w:t>. В</w:t>
      </w:r>
      <w:r w:rsidRPr="007A28F3">
        <w:rPr>
          <w:rFonts w:ascii="Times New Roman" w:eastAsia="Times New Roman" w:hAnsi="Times New Roman" w:cs="Times New Roman"/>
          <w:bCs/>
          <w:sz w:val="24"/>
          <w:szCs w:val="24"/>
          <w:bdr w:val="none" w:sz="0" w:space="0" w:color="auto" w:frame="1"/>
          <w:lang w:val="bg-BG" w:eastAsia="bg-BG" w:bidi="bg-BG"/>
        </w:rPr>
        <w:t xml:space="preserve"> случая с декларацията по т. 24.9 се изисква информация на ниво целеви площи/имоти, попадащи в обхвата на проекта.</w:t>
      </w:r>
    </w:p>
    <w:p w14:paraId="56B22F74" w14:textId="77777777" w:rsidR="0009415F" w:rsidRPr="00083BEC"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7A28F3">
        <w:rPr>
          <w:rFonts w:ascii="Times New Roman" w:eastAsia="Times New Roman" w:hAnsi="Times New Roman" w:cs="Times New Roman"/>
          <w:bCs/>
          <w:sz w:val="24"/>
          <w:szCs w:val="24"/>
          <w:bdr w:val="none" w:sz="0" w:space="0" w:color="auto" w:frame="1"/>
          <w:lang w:val="bg-BG" w:eastAsia="bg-BG" w:bidi="bg-BG"/>
        </w:rPr>
        <w:t xml:space="preserve">Необходимо е да се има предвид следното. </w:t>
      </w:r>
      <w:r w:rsidRPr="00083BEC">
        <w:rPr>
          <w:rFonts w:ascii="Times New Roman" w:eastAsia="Times New Roman" w:hAnsi="Times New Roman" w:cs="Times New Roman"/>
          <w:bCs/>
          <w:sz w:val="24"/>
          <w:szCs w:val="24"/>
          <w:bdr w:val="none" w:sz="0" w:space="0" w:color="auto" w:frame="1"/>
          <w:lang w:val="bg-BG" w:eastAsia="bg-BG" w:bidi="bg-BG"/>
        </w:rPr>
        <w:t xml:space="preserve">Съгласно </w:t>
      </w:r>
      <w:r w:rsidRPr="007A28F3">
        <w:rPr>
          <w:rFonts w:ascii="Times New Roman" w:eastAsia="Times New Roman" w:hAnsi="Times New Roman" w:cs="Times New Roman"/>
          <w:bCs/>
          <w:sz w:val="24"/>
          <w:szCs w:val="24"/>
          <w:bdr w:val="none" w:sz="0" w:space="0" w:color="auto" w:frame="1"/>
          <w:lang w:val="bg-BG" w:eastAsia="bg-BG" w:bidi="bg-BG"/>
        </w:rPr>
        <w:t xml:space="preserve">т. 9, </w:t>
      </w:r>
      <w:r w:rsidRPr="00083BEC">
        <w:rPr>
          <w:rFonts w:ascii="Times New Roman" w:eastAsia="Times New Roman" w:hAnsi="Times New Roman" w:cs="Times New Roman"/>
          <w:bCs/>
          <w:sz w:val="24"/>
          <w:szCs w:val="24"/>
          <w:bdr w:val="none" w:sz="0" w:space="0" w:color="auto" w:frame="1"/>
          <w:lang w:val="bg-BG" w:eastAsia="bg-BG" w:bidi="bg-BG"/>
        </w:rPr>
        <w:t xml:space="preserve">стр. 4 от </w:t>
      </w:r>
      <w:r w:rsidRPr="007A28F3">
        <w:rPr>
          <w:rFonts w:ascii="Times New Roman" w:eastAsia="Times New Roman" w:hAnsi="Times New Roman" w:cs="Times New Roman"/>
          <w:bCs/>
          <w:sz w:val="24"/>
          <w:szCs w:val="24"/>
          <w:bdr w:val="none" w:sz="0" w:space="0" w:color="auto" w:frame="1"/>
          <w:lang w:val="bg-BG" w:eastAsia="bg-BG" w:bidi="bg-BG"/>
        </w:rPr>
        <w:t>У</w:t>
      </w:r>
      <w:r w:rsidRPr="00083BEC">
        <w:rPr>
          <w:rFonts w:ascii="Times New Roman" w:eastAsia="Times New Roman" w:hAnsi="Times New Roman" w:cs="Times New Roman"/>
          <w:bCs/>
          <w:sz w:val="24"/>
          <w:szCs w:val="24"/>
          <w:bdr w:val="none" w:sz="0" w:space="0" w:color="auto" w:frame="1"/>
          <w:lang w:val="bg-BG" w:eastAsia="bg-BG" w:bidi="bg-BG"/>
        </w:rPr>
        <w:t xml:space="preserve">словията за кандидатстване „ВАЖНО! </w:t>
      </w:r>
      <w:r w:rsidRPr="00083BEC">
        <w:rPr>
          <w:rFonts w:ascii="Times New Roman" w:eastAsia="Times New Roman" w:hAnsi="Times New Roman" w:cs="Times New Roman"/>
          <w:b/>
          <w:bCs/>
          <w:sz w:val="24"/>
          <w:szCs w:val="24"/>
          <w:bdr w:val="none" w:sz="0" w:space="0" w:color="auto" w:frame="1"/>
          <w:lang w:val="bg-BG" w:eastAsia="bg-BG" w:bidi="bg-BG"/>
        </w:rPr>
        <w:t xml:space="preserve">Кандидатът посочва в поле „Описание“ на секция „План за изпълнение / Дейности по проекта“ </w:t>
      </w:r>
      <w:r w:rsidRPr="00083BEC">
        <w:rPr>
          <w:rFonts w:ascii="Times New Roman" w:eastAsia="Times New Roman" w:hAnsi="Times New Roman" w:cs="Times New Roman"/>
          <w:bCs/>
          <w:sz w:val="24"/>
          <w:szCs w:val="24"/>
          <w:bdr w:val="none" w:sz="0" w:space="0" w:color="auto" w:frame="1"/>
          <w:lang w:val="bg-BG" w:eastAsia="bg-BG" w:bidi="bg-BG"/>
        </w:rPr>
        <w:t>във Формуляра за кандидатстване в ИСУН следната задължителна информация:</w:t>
      </w:r>
    </w:p>
    <w:p w14:paraId="0CD364A3" w14:textId="77777777" w:rsidR="0009415F" w:rsidRPr="00083BEC"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083BEC">
        <w:rPr>
          <w:rFonts w:ascii="Times New Roman" w:eastAsia="Times New Roman" w:hAnsi="Times New Roman" w:cs="Times New Roman"/>
          <w:bCs/>
          <w:sz w:val="24"/>
          <w:szCs w:val="24"/>
          <w:bdr w:val="none" w:sz="0" w:space="0" w:color="auto" w:frame="1"/>
          <w:lang w:val="bg-BG" w:eastAsia="bg-BG" w:bidi="bg-BG"/>
        </w:rPr>
        <w:t xml:space="preserve">- </w:t>
      </w:r>
      <w:r w:rsidRPr="00083BEC">
        <w:rPr>
          <w:rFonts w:ascii="Times New Roman" w:eastAsia="Times New Roman" w:hAnsi="Times New Roman" w:cs="Times New Roman"/>
          <w:b/>
          <w:bCs/>
          <w:sz w:val="24"/>
          <w:szCs w:val="24"/>
          <w:bdr w:val="none" w:sz="0" w:space="0" w:color="auto" w:frame="1"/>
          <w:lang w:val="bg-BG" w:eastAsia="bg-BG" w:bidi="bg-BG"/>
        </w:rPr>
        <w:t>целевата площ на интервенциите по всяка отделна мярка</w:t>
      </w:r>
      <w:r w:rsidRPr="00083BEC">
        <w:rPr>
          <w:rFonts w:ascii="Times New Roman" w:eastAsia="Times New Roman" w:hAnsi="Times New Roman" w:cs="Times New Roman"/>
          <w:bCs/>
          <w:sz w:val="24"/>
          <w:szCs w:val="24"/>
          <w:bdr w:val="none" w:sz="0" w:space="0" w:color="auto" w:frame="1"/>
          <w:lang w:val="bg-BG" w:eastAsia="bg-BG" w:bidi="bg-BG"/>
        </w:rPr>
        <w:t xml:space="preserve"> </w:t>
      </w:r>
      <w:r w:rsidRPr="00083BEC">
        <w:rPr>
          <w:rFonts w:ascii="Times New Roman" w:eastAsia="Times New Roman" w:hAnsi="Times New Roman" w:cs="Times New Roman"/>
          <w:b/>
          <w:bCs/>
          <w:sz w:val="24"/>
          <w:szCs w:val="24"/>
          <w:bdr w:val="none" w:sz="0" w:space="0" w:color="auto" w:frame="1"/>
          <w:lang w:val="bg-BG" w:eastAsia="bg-BG" w:bidi="bg-BG"/>
        </w:rPr>
        <w:t>от процедурата (54, 55, 56), включена в обхвата на проекта</w:t>
      </w:r>
      <w:r w:rsidRPr="00083BEC">
        <w:rPr>
          <w:rFonts w:ascii="Times New Roman" w:eastAsia="Times New Roman" w:hAnsi="Times New Roman" w:cs="Times New Roman"/>
          <w:bCs/>
          <w:sz w:val="24"/>
          <w:szCs w:val="24"/>
          <w:bdr w:val="none" w:sz="0" w:space="0" w:color="auto" w:frame="1"/>
          <w:lang w:val="bg-BG" w:eastAsia="bg-BG" w:bidi="bg-BG"/>
        </w:rPr>
        <w:t>. Сумата на отделните площи трябва да отговаря на целевата стойност на индикатор за изпълнение (показател за краен продукт) RCO37 Площ на защитените зони по „Натура 2000“, обхванати от мерки за опазване и възстановяване;</w:t>
      </w:r>
    </w:p>
    <w:p w14:paraId="24C87F7B" w14:textId="77777777" w:rsidR="0009415F" w:rsidRPr="00083BEC"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083BEC">
        <w:rPr>
          <w:rFonts w:ascii="Times New Roman" w:eastAsia="Times New Roman" w:hAnsi="Times New Roman" w:cs="Times New Roman"/>
          <w:bCs/>
          <w:sz w:val="24"/>
          <w:szCs w:val="24"/>
          <w:bdr w:val="none" w:sz="0" w:space="0" w:color="auto" w:frame="1"/>
          <w:lang w:val="bg-BG" w:eastAsia="bg-BG" w:bidi="bg-BG"/>
        </w:rPr>
        <w:t>- стойността за изпълнение на дейностите по всяка отделна мярка от процедурата (54, 55, 56), включена в обхвата на проекта. Стойността на отделните дейности трябва да кореспондира с информацията, посочена в секция Бюджет на Формуляра за кандидатстване“.</w:t>
      </w:r>
    </w:p>
    <w:p w14:paraId="3ACF695A" w14:textId="77777777" w:rsidR="0009415F" w:rsidRPr="00083BEC"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083BEC">
        <w:rPr>
          <w:rFonts w:ascii="Times New Roman" w:eastAsia="Times New Roman" w:hAnsi="Times New Roman" w:cs="Times New Roman"/>
          <w:bCs/>
          <w:sz w:val="24"/>
          <w:szCs w:val="24"/>
          <w:bdr w:val="none" w:sz="0" w:space="0" w:color="auto" w:frame="1"/>
          <w:lang w:val="bg-BG" w:eastAsia="bg-BG" w:bidi="bg-BG"/>
        </w:rPr>
        <w:t xml:space="preserve">Във връзка с установената липса на изпълнение на горното изискване, с уведомление за </w:t>
      </w:r>
      <w:proofErr w:type="spellStart"/>
      <w:r w:rsidRPr="00083BEC">
        <w:rPr>
          <w:rFonts w:ascii="Times New Roman" w:eastAsia="Times New Roman" w:hAnsi="Times New Roman" w:cs="Times New Roman"/>
          <w:bCs/>
          <w:sz w:val="24"/>
          <w:szCs w:val="24"/>
          <w:bdr w:val="none" w:sz="0" w:space="0" w:color="auto" w:frame="1"/>
          <w:lang w:val="bg-BG" w:eastAsia="bg-BG" w:bidi="bg-BG"/>
        </w:rPr>
        <w:t>нередовности</w:t>
      </w:r>
      <w:proofErr w:type="spellEnd"/>
      <w:r w:rsidRPr="00083BEC">
        <w:rPr>
          <w:rFonts w:ascii="Times New Roman" w:eastAsia="Times New Roman" w:hAnsi="Times New Roman" w:cs="Times New Roman"/>
          <w:bCs/>
          <w:sz w:val="24"/>
          <w:szCs w:val="24"/>
          <w:bdr w:val="none" w:sz="0" w:space="0" w:color="auto" w:frame="1"/>
          <w:lang w:val="bg-BG" w:eastAsia="bg-BG" w:bidi="bg-BG"/>
        </w:rPr>
        <w:t>/</w:t>
      </w:r>
      <w:proofErr w:type="spellStart"/>
      <w:r w:rsidRPr="00083BEC">
        <w:rPr>
          <w:rFonts w:ascii="Times New Roman" w:eastAsia="Times New Roman" w:hAnsi="Times New Roman" w:cs="Times New Roman"/>
          <w:bCs/>
          <w:sz w:val="24"/>
          <w:szCs w:val="24"/>
          <w:bdr w:val="none" w:sz="0" w:space="0" w:color="auto" w:frame="1"/>
          <w:lang w:val="bg-BG" w:eastAsia="bg-BG" w:bidi="bg-BG"/>
        </w:rPr>
        <w:t>непълноти</w:t>
      </w:r>
      <w:proofErr w:type="spellEnd"/>
      <w:r w:rsidRPr="00083BEC">
        <w:rPr>
          <w:rFonts w:ascii="Times New Roman" w:eastAsia="Times New Roman" w:hAnsi="Times New Roman" w:cs="Times New Roman"/>
          <w:bCs/>
          <w:sz w:val="24"/>
          <w:szCs w:val="24"/>
          <w:bdr w:val="none" w:sz="0" w:space="0" w:color="auto" w:frame="1"/>
          <w:lang w:val="bg-BG" w:eastAsia="bg-BG" w:bidi="bg-BG"/>
        </w:rPr>
        <w:t xml:space="preserve"> от 21.05.2024 оценителната комисия е констатирала</w:t>
      </w:r>
      <w:r w:rsidRPr="007A28F3">
        <w:rPr>
          <w:rFonts w:ascii="Times New Roman" w:eastAsia="Times New Roman" w:hAnsi="Times New Roman" w:cs="Times New Roman"/>
          <w:bCs/>
          <w:sz w:val="24"/>
          <w:szCs w:val="24"/>
          <w:bdr w:val="none" w:sz="0" w:space="0" w:color="auto" w:frame="1"/>
          <w:lang w:val="bg-BG" w:eastAsia="bg-BG" w:bidi="bg-BG"/>
        </w:rPr>
        <w:t xml:space="preserve"> редица пропуски в проектното предложение и е изискала от кандидата да ги отстрани.</w:t>
      </w:r>
    </w:p>
    <w:p w14:paraId="4209691A" w14:textId="77777777" w:rsidR="0009415F" w:rsidRPr="00083BEC"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bidi="bg-BG"/>
        </w:rPr>
      </w:pPr>
      <w:r w:rsidRPr="00083BEC">
        <w:rPr>
          <w:rFonts w:ascii="Times New Roman" w:eastAsia="Times New Roman" w:hAnsi="Times New Roman" w:cs="Times New Roman"/>
          <w:bCs/>
          <w:sz w:val="24"/>
          <w:szCs w:val="24"/>
          <w:bdr w:val="none" w:sz="0" w:space="0" w:color="auto" w:frame="1"/>
          <w:lang w:val="bg-BG" w:eastAsia="bg-BG" w:bidi="bg-BG"/>
        </w:rPr>
        <w:t xml:space="preserve">Именно от даденият отговор с комуникация с рег. № BG16FFPR002-3.001-0002-M001/29.05.2024 г. става ясно намерението на кандидата да включи в настоящото проектно предложение и да получи БФП за дейности, изпълнени в предходен проект, финансиран със средства по ОПОС 2014-2020 г. за изпълнение на мерки в местообитания </w:t>
      </w:r>
      <w:r w:rsidRPr="00083BEC">
        <w:rPr>
          <w:rFonts w:ascii="Times New Roman" w:eastAsia="Times New Roman" w:hAnsi="Times New Roman" w:cs="Times New Roman"/>
          <w:b/>
          <w:bCs/>
          <w:sz w:val="24"/>
          <w:szCs w:val="24"/>
          <w:bdr w:val="none" w:sz="0" w:space="0" w:color="auto" w:frame="1"/>
          <w:lang w:val="bg-BG" w:eastAsia="bg-BG" w:bidi="bg-BG"/>
        </w:rPr>
        <w:t>2130 и 2180, които се явяват недопустими по настоящата процедура.</w:t>
      </w:r>
    </w:p>
    <w:p w14:paraId="7E11E841" w14:textId="77777777" w:rsidR="0009415F" w:rsidRPr="00083BEC"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bidi="bg-BG"/>
        </w:rPr>
      </w:pPr>
      <w:r w:rsidRPr="00083BEC">
        <w:rPr>
          <w:rFonts w:ascii="Times New Roman" w:eastAsia="Times New Roman" w:hAnsi="Times New Roman" w:cs="Times New Roman"/>
          <w:b/>
          <w:bCs/>
          <w:sz w:val="24"/>
          <w:szCs w:val="24"/>
          <w:bdr w:val="none" w:sz="0" w:space="0" w:color="auto" w:frame="1"/>
          <w:lang w:val="bg-BG" w:eastAsia="bg-BG" w:bidi="bg-BG"/>
        </w:rPr>
        <w:t>Кандидатът неколкократно заявява, че средствата по проект № BG16M1OP002-3.021-0005 не са възстановени от ОПОС 2014-2020 г.</w:t>
      </w:r>
    </w:p>
    <w:p w14:paraId="1007EF57"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083BEC">
        <w:rPr>
          <w:rFonts w:ascii="Times New Roman" w:eastAsia="Times New Roman" w:hAnsi="Times New Roman" w:cs="Times New Roman"/>
          <w:bCs/>
          <w:sz w:val="24"/>
          <w:szCs w:val="24"/>
          <w:bdr w:val="none" w:sz="0" w:space="0" w:color="auto" w:frame="1"/>
          <w:lang w:val="bg-BG" w:eastAsia="bg-BG" w:bidi="bg-BG"/>
        </w:rPr>
        <w:t xml:space="preserve">Дейностите, извършени в местообитания 2130 и 2180 нямат характер на допустими по настоящата процедура № BG16FFPR002-3.001 „Изпълнение на мерки 54, 55 и 56 от Националната рамка за приоритетни действия за Натура 2000“, поради което действията на оценителната комисия и мотивите за несъответствие на проектното предложение с критерий № 6 и съответно критерий № 7 </w:t>
      </w:r>
      <w:r w:rsidRPr="007A28F3">
        <w:rPr>
          <w:rFonts w:ascii="Times New Roman" w:eastAsia="Times New Roman" w:hAnsi="Times New Roman" w:cs="Times New Roman"/>
          <w:bCs/>
          <w:sz w:val="24"/>
          <w:szCs w:val="24"/>
          <w:bdr w:val="none" w:sz="0" w:space="0" w:color="auto" w:frame="1"/>
          <w:lang w:val="bg-BG" w:eastAsia="bg-BG" w:bidi="bg-BG"/>
        </w:rPr>
        <w:t>с</w:t>
      </w:r>
      <w:r w:rsidRPr="00083BEC">
        <w:rPr>
          <w:rFonts w:ascii="Times New Roman" w:eastAsia="Times New Roman" w:hAnsi="Times New Roman" w:cs="Times New Roman"/>
          <w:bCs/>
          <w:sz w:val="24"/>
          <w:szCs w:val="24"/>
          <w:bdr w:val="none" w:sz="0" w:space="0" w:color="auto" w:frame="1"/>
          <w:lang w:val="bg-BG" w:eastAsia="bg-BG" w:bidi="bg-BG"/>
        </w:rPr>
        <w:t xml:space="preserve">а напълно съответстващи на изискванията на раздел № 22 „Критерии и методика за оценка на проектните предложения“ и Приложение № 1 „Указания и разяснения за извършване </w:t>
      </w:r>
      <w:r w:rsidRPr="00083BEC">
        <w:rPr>
          <w:rFonts w:ascii="Times New Roman" w:eastAsia="Times New Roman" w:hAnsi="Times New Roman" w:cs="Times New Roman"/>
          <w:bCs/>
          <w:sz w:val="24"/>
          <w:szCs w:val="24"/>
          <w:bdr w:val="none" w:sz="0" w:space="0" w:color="auto" w:frame="1"/>
          <w:lang w:val="bg-BG" w:eastAsia="bg-BG" w:bidi="bg-BG"/>
        </w:rPr>
        <w:lastRenderedPageBreak/>
        <w:t>на оценката от страна на оценителната комисия“ към условията за кандидатстване по процедура № BG16FFPR002-3.001.</w:t>
      </w:r>
    </w:p>
    <w:p w14:paraId="1B759B79"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73173B">
        <w:rPr>
          <w:rFonts w:ascii="Times New Roman" w:eastAsia="Times New Roman" w:hAnsi="Times New Roman" w:cs="Times New Roman"/>
          <w:bCs/>
          <w:sz w:val="24"/>
          <w:szCs w:val="24"/>
          <w:bdr w:val="none" w:sz="0" w:space="0" w:color="auto" w:frame="1"/>
          <w:lang w:val="bg-BG" w:eastAsia="bg-BG" w:bidi="bg-BG"/>
        </w:rPr>
        <w:t xml:space="preserve">По отношение на изложените твърдения в Раздел I, т. 2 от възражението същите не отговарят на фактическата и обективна действителност. </w:t>
      </w:r>
    </w:p>
    <w:p w14:paraId="09DA33A6" w14:textId="77777777" w:rsidR="0009415F" w:rsidRPr="00F4303F"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F4303F">
        <w:rPr>
          <w:rFonts w:ascii="Times New Roman" w:eastAsia="Times New Roman" w:hAnsi="Times New Roman" w:cs="Times New Roman"/>
          <w:bCs/>
          <w:sz w:val="24"/>
          <w:szCs w:val="24"/>
          <w:bdr w:val="none" w:sz="0" w:space="0" w:color="auto" w:frame="1"/>
          <w:lang w:val="bg-BG" w:eastAsia="bg-BG" w:bidi="bg-BG"/>
        </w:rPr>
        <w:t xml:space="preserve">Твърдението на кандидата, че документите за съгласие не са сред изискуемите по процедурата е невярно. В раздел 24 „Списък на документите, които се подават на етап кандидатстване“ на стр. 29 от </w:t>
      </w:r>
      <w:r w:rsidRPr="007A28F3">
        <w:rPr>
          <w:rFonts w:ascii="Times New Roman" w:eastAsia="Times New Roman" w:hAnsi="Times New Roman" w:cs="Times New Roman"/>
          <w:bCs/>
          <w:sz w:val="24"/>
          <w:szCs w:val="24"/>
          <w:bdr w:val="none" w:sz="0" w:space="0" w:color="auto" w:frame="1"/>
          <w:lang w:val="bg-BG" w:eastAsia="bg-BG" w:bidi="bg-BG"/>
        </w:rPr>
        <w:t>У</w:t>
      </w:r>
      <w:r w:rsidRPr="00F4303F">
        <w:rPr>
          <w:rFonts w:ascii="Times New Roman" w:eastAsia="Times New Roman" w:hAnsi="Times New Roman" w:cs="Times New Roman"/>
          <w:bCs/>
          <w:sz w:val="24"/>
          <w:szCs w:val="24"/>
          <w:bdr w:val="none" w:sz="0" w:space="0" w:color="auto" w:frame="1"/>
          <w:lang w:val="bg-BG" w:eastAsia="bg-BG" w:bidi="bg-BG"/>
        </w:rPr>
        <w:t>словията за кандидатстване в същия раздел е отразена забележка „Документите, които се подават трябва да съобразяват изискванията към тях, ако има такива в условията за кандидатстване“.</w:t>
      </w:r>
    </w:p>
    <w:p w14:paraId="12FC0DBF"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F4303F">
        <w:rPr>
          <w:rFonts w:ascii="Times New Roman" w:eastAsia="Times New Roman" w:hAnsi="Times New Roman" w:cs="Times New Roman"/>
          <w:bCs/>
          <w:sz w:val="24"/>
          <w:szCs w:val="24"/>
          <w:bdr w:val="none" w:sz="0" w:space="0" w:color="auto" w:frame="1"/>
          <w:lang w:val="bg-BG" w:eastAsia="bg-BG" w:bidi="bg-BG"/>
        </w:rPr>
        <w:t>В условията за кандидатстване са налице следните изисквания:</w:t>
      </w:r>
    </w:p>
    <w:p w14:paraId="6AA812D4"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bidi="bg-BG"/>
        </w:rPr>
      </w:pPr>
      <w:r w:rsidRPr="0073173B">
        <w:rPr>
          <w:rFonts w:ascii="Times New Roman" w:eastAsia="Times New Roman" w:hAnsi="Times New Roman" w:cs="Times New Roman"/>
          <w:bCs/>
          <w:sz w:val="24"/>
          <w:szCs w:val="24"/>
          <w:bdr w:val="none" w:sz="0" w:space="0" w:color="auto" w:frame="1"/>
          <w:lang w:val="bg-BG" w:eastAsia="bg-BG" w:bidi="bg-BG"/>
        </w:rPr>
        <w:t xml:space="preserve">В т. 13.1 „Дейности допустими за финансиране“ от утвърдените от РУО на ПОС Условията за кандидатстване по процедура чрез подбор на проектни предложения BG16FFPR002-3.001 „Изпълнение на мерки 54, 55 и 56 от Националната рамка за приоритетни действия за НАТУРА 2000“ изрично е записано, че </w:t>
      </w:r>
      <w:r w:rsidRPr="0073173B">
        <w:rPr>
          <w:rFonts w:ascii="Times New Roman" w:eastAsia="Times New Roman" w:hAnsi="Times New Roman" w:cs="Times New Roman"/>
          <w:bCs/>
          <w:i/>
          <w:iCs/>
          <w:sz w:val="24"/>
          <w:szCs w:val="24"/>
          <w:bdr w:val="none" w:sz="0" w:space="0" w:color="auto" w:frame="1"/>
          <w:lang w:val="bg-BG" w:eastAsia="bg-BG" w:bidi="bg-BG"/>
        </w:rPr>
        <w:t xml:space="preserve">„преди подаване на проекта кандидатът следва да извърши оглед на целевите защитени зони, площи, имоти, които ще бъдат заявени като обект на интервенция. </w:t>
      </w:r>
      <w:r w:rsidRPr="0073173B">
        <w:rPr>
          <w:rFonts w:ascii="Times New Roman" w:eastAsia="Times New Roman" w:hAnsi="Times New Roman" w:cs="Times New Roman"/>
          <w:bCs/>
          <w:i/>
          <w:iCs/>
          <w:sz w:val="24"/>
          <w:szCs w:val="24"/>
          <w:u w:val="single"/>
          <w:bdr w:val="none" w:sz="0" w:space="0" w:color="auto" w:frame="1"/>
          <w:lang w:val="bg-BG" w:eastAsia="bg-BG" w:bidi="bg-BG"/>
        </w:rPr>
        <w:t>За тях трябва да бъде изискано съгласие от собствениците за извършване на дейности в рамките на тези имоти</w:t>
      </w:r>
      <w:r w:rsidRPr="0073173B">
        <w:rPr>
          <w:rFonts w:ascii="Times New Roman" w:eastAsia="Times New Roman" w:hAnsi="Times New Roman" w:cs="Times New Roman"/>
          <w:bCs/>
          <w:i/>
          <w:iCs/>
          <w:sz w:val="24"/>
          <w:szCs w:val="24"/>
          <w:bdr w:val="none" w:sz="0" w:space="0" w:color="auto" w:frame="1"/>
          <w:lang w:val="bg-BG" w:eastAsia="bg-BG" w:bidi="bg-BG"/>
        </w:rPr>
        <w:t>, след което да се подаде уведомление по реда на екологичното законодателство до компетентния орган.“</w:t>
      </w:r>
      <w:r w:rsidRPr="0073173B">
        <w:rPr>
          <w:rFonts w:ascii="Times New Roman" w:eastAsia="Times New Roman" w:hAnsi="Times New Roman" w:cs="Times New Roman"/>
          <w:b/>
          <w:bCs/>
          <w:sz w:val="24"/>
          <w:szCs w:val="24"/>
          <w:bdr w:val="none" w:sz="0" w:space="0" w:color="auto" w:frame="1"/>
          <w:lang w:val="bg-BG" w:eastAsia="bg-BG" w:bidi="bg-BG"/>
        </w:rPr>
        <w:t xml:space="preserve"> </w:t>
      </w:r>
      <w:r w:rsidRPr="0073173B">
        <w:rPr>
          <w:rFonts w:ascii="Times New Roman" w:eastAsia="Times New Roman" w:hAnsi="Times New Roman" w:cs="Times New Roman"/>
          <w:bCs/>
          <w:sz w:val="24"/>
          <w:szCs w:val="24"/>
          <w:bdr w:val="none" w:sz="0" w:space="0" w:color="auto" w:frame="1"/>
          <w:lang w:val="bg-BG" w:eastAsia="bg-BG" w:bidi="bg-BG"/>
        </w:rPr>
        <w:t xml:space="preserve">В т. 13.2 от Условията за кандидатстване също е записано, че </w:t>
      </w:r>
      <w:r w:rsidRPr="0073173B">
        <w:rPr>
          <w:rFonts w:ascii="Times New Roman" w:eastAsia="Times New Roman" w:hAnsi="Times New Roman" w:cs="Times New Roman"/>
          <w:bCs/>
          <w:i/>
          <w:iCs/>
          <w:sz w:val="24"/>
          <w:szCs w:val="24"/>
          <w:bdr w:val="none" w:sz="0" w:space="0" w:color="auto" w:frame="1"/>
          <w:lang w:val="bg-BG" w:eastAsia="bg-BG" w:bidi="bg-BG"/>
        </w:rPr>
        <w:t>„</w:t>
      </w:r>
      <w:r w:rsidRPr="0073173B">
        <w:rPr>
          <w:rFonts w:ascii="Times New Roman" w:eastAsia="Times New Roman" w:hAnsi="Times New Roman" w:cs="Times New Roman"/>
          <w:bCs/>
          <w:i/>
          <w:iCs/>
          <w:sz w:val="24"/>
          <w:szCs w:val="24"/>
          <w:u w:val="single"/>
          <w:bdr w:val="none" w:sz="0" w:space="0" w:color="auto" w:frame="1"/>
          <w:lang w:val="bg-BG" w:eastAsia="bg-BG" w:bidi="bg-BG"/>
        </w:rPr>
        <w:t>Кандидатът, преди подаване на проекта, следва да изиска съгласие от собствениците за извършване на дейности</w:t>
      </w:r>
      <w:r w:rsidRPr="0073173B">
        <w:rPr>
          <w:rFonts w:ascii="Times New Roman" w:eastAsia="Times New Roman" w:hAnsi="Times New Roman" w:cs="Times New Roman"/>
          <w:bCs/>
          <w:i/>
          <w:iCs/>
          <w:sz w:val="24"/>
          <w:szCs w:val="24"/>
          <w:bdr w:val="none" w:sz="0" w:space="0" w:color="auto" w:frame="1"/>
          <w:lang w:val="bg-BG" w:eastAsia="bg-BG" w:bidi="bg-BG"/>
        </w:rPr>
        <w:t xml:space="preserve"> в рамките на съответните целеви имоти, попадащи в обхвата на проекта, след което да подаде уведомление по реда на екологичното законодателство до компетентния орган. При кандидатстване той следва да представи краен акт – решение на съответния компетентен орган от съгласуване по реда на екологичното законодателство за планираните дейности.“. </w:t>
      </w:r>
      <w:r w:rsidRPr="0073173B">
        <w:rPr>
          <w:rFonts w:ascii="Times New Roman" w:eastAsia="Times New Roman" w:hAnsi="Times New Roman" w:cs="Times New Roman"/>
          <w:bCs/>
          <w:sz w:val="24"/>
          <w:szCs w:val="24"/>
          <w:bdr w:val="none" w:sz="0" w:space="0" w:color="auto" w:frame="1"/>
          <w:lang w:val="bg-BG" w:eastAsia="bg-BG" w:bidi="bg-BG"/>
        </w:rPr>
        <w:t xml:space="preserve">Отделно в т. 16 от Условията за кандидатстване е поставено следното изискване </w:t>
      </w:r>
      <w:r w:rsidRPr="0073173B">
        <w:rPr>
          <w:rFonts w:ascii="Times New Roman" w:eastAsia="Times New Roman" w:hAnsi="Times New Roman" w:cs="Times New Roman"/>
          <w:bCs/>
          <w:i/>
          <w:iCs/>
          <w:sz w:val="24"/>
          <w:szCs w:val="24"/>
          <w:bdr w:val="none" w:sz="0" w:space="0" w:color="auto" w:frame="1"/>
          <w:lang w:val="bg-BG" w:eastAsia="bg-BG" w:bidi="bg-BG"/>
        </w:rPr>
        <w:t xml:space="preserve">„Преди подаване на проекта, кандидатите следва да извършат оглед на целевите защитени зони, площи, имоти, които ще бъдат заявени като обект на интервенция. Те трябва да изискат безвъзмездно писмено съгласие от собствениците на имоти за извършване на дейностите по проекта в рамките на въпросните имоти.“. </w:t>
      </w:r>
    </w:p>
    <w:p w14:paraId="4CE742EE"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Изискването да бъде представено от кандидата съгласие от собствениците за извършване на дейности и да бъде представен краен акт – решение на съответния компетентен орган, са две различни задължения за кандидат, които имат и различни адресати. На първото са физическите и/или юридическите лица, държавата или общините - собственици на съответните имоти, а на второто е съответния административен орган и именно поради това изпълнението на всяко едно от двете задължение трябва да бъде доказано отделно пред управляващия орган със съответните документи. При едни възникнали спорове за собственост или за ползване, или спорове от друг характер, които по един или друг начин възпрепятстват или ограничават достъпа до даден/и имот/имоти от съответна/и зона/зони, то спрямо тези имоти не би могло да се извършват каквито и да е дейности, което изправя пред невъзможност реализирането на проекта. Поради тази причина са изисквани от оценителната комисия и документи за съгласие и това, както се посочи по-горе, </w:t>
      </w:r>
      <w:r w:rsidRPr="007A28F3">
        <w:rPr>
          <w:rFonts w:ascii="Times New Roman" w:eastAsia="Times New Roman" w:hAnsi="Times New Roman" w:cs="Times New Roman"/>
          <w:bCs/>
          <w:sz w:val="24"/>
          <w:szCs w:val="24"/>
          <w:bdr w:val="none" w:sz="0" w:space="0" w:color="auto" w:frame="1"/>
          <w:lang w:val="bg-BG" w:eastAsia="bg-BG"/>
        </w:rPr>
        <w:lastRenderedPageBreak/>
        <w:t>по никакъв начин не е довело до недопускане на кандидата на следваща етап.</w:t>
      </w:r>
      <w:r w:rsidRPr="007A28F3">
        <w:rPr>
          <w:lang w:val="bg-BG"/>
        </w:rPr>
        <w:t xml:space="preserve"> </w:t>
      </w:r>
      <w:r w:rsidRPr="007A28F3">
        <w:rPr>
          <w:rFonts w:ascii="Times New Roman" w:eastAsia="Times New Roman" w:hAnsi="Times New Roman" w:cs="Times New Roman"/>
          <w:bCs/>
          <w:sz w:val="24"/>
          <w:szCs w:val="24"/>
          <w:bdr w:val="none" w:sz="0" w:space="0" w:color="auto" w:frame="1"/>
          <w:lang w:val="bg-BG" w:eastAsia="bg-BG"/>
        </w:rPr>
        <w:t>С оглед на всичко изложено няма как да бъдат приети твърденията на кандидата в т. 2 от възражение.</w:t>
      </w:r>
    </w:p>
    <w:p w14:paraId="5EFF7E39" w14:textId="77777777" w:rsidR="0009415F" w:rsidRPr="006C75B2"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
          <w:sz w:val="24"/>
          <w:szCs w:val="24"/>
          <w:bdr w:val="none" w:sz="0" w:space="0" w:color="auto" w:frame="1"/>
          <w:lang w:val="bg-BG" w:eastAsia="bg-BG"/>
        </w:rPr>
        <w:t xml:space="preserve">Относно </w:t>
      </w:r>
      <w:r w:rsidRPr="006C75B2">
        <w:rPr>
          <w:rFonts w:ascii="Times New Roman" w:eastAsia="Times New Roman" w:hAnsi="Times New Roman" w:cs="Times New Roman"/>
          <w:b/>
          <w:sz w:val="24"/>
          <w:szCs w:val="24"/>
          <w:bdr w:val="none" w:sz="0" w:space="0" w:color="auto" w:frame="1"/>
          <w:lang w:val="bg-BG" w:eastAsia="bg-BG"/>
        </w:rPr>
        <w:t xml:space="preserve">изложените факти и обстоятелства в </w:t>
      </w:r>
      <w:r w:rsidRPr="007A28F3">
        <w:rPr>
          <w:rFonts w:ascii="Times New Roman" w:eastAsia="Times New Roman" w:hAnsi="Times New Roman" w:cs="Times New Roman"/>
          <w:b/>
          <w:sz w:val="24"/>
          <w:szCs w:val="24"/>
          <w:bdr w:val="none" w:sz="0" w:space="0" w:color="auto" w:frame="1"/>
          <w:lang w:val="bg-BG" w:eastAsia="bg-BG"/>
        </w:rPr>
        <w:t>част</w:t>
      </w:r>
      <w:r w:rsidRPr="006C75B2">
        <w:rPr>
          <w:rFonts w:ascii="Times New Roman" w:eastAsia="Times New Roman" w:hAnsi="Times New Roman" w:cs="Times New Roman"/>
          <w:b/>
          <w:sz w:val="24"/>
          <w:szCs w:val="24"/>
          <w:bdr w:val="none" w:sz="0" w:space="0" w:color="auto" w:frame="1"/>
          <w:lang w:val="bg-BG" w:eastAsia="bg-BG"/>
        </w:rPr>
        <w:t xml:space="preserve"> II, т. 1 и т. 2, същите за неоснователни.</w:t>
      </w:r>
      <w:r w:rsidRPr="006C75B2">
        <w:rPr>
          <w:rFonts w:ascii="Times New Roman" w:eastAsia="Times New Roman" w:hAnsi="Times New Roman" w:cs="Times New Roman"/>
          <w:bCs/>
          <w:sz w:val="24"/>
          <w:szCs w:val="24"/>
          <w:bdr w:val="none" w:sz="0" w:space="0" w:color="auto" w:frame="1"/>
          <w:lang w:val="bg-BG" w:eastAsia="bg-BG"/>
        </w:rPr>
        <w:t xml:space="preserve"> По отношение несъответствието на проектното предложение с Критерий № 6 оценителната комисия е развила подробно своите мотиви. Правилно е посочено, че кандидатът във формуляра за кандидатстване не е посочил за каква част от дейностите в обхвата на дейност 1 „Изпълнение на мярка 54 и мярка 55 от НРПД“, приложени върху площ от 147 ха, е изпълнена мярка 54 и за каква мярка 55, както и не са посочени имотите, на територията на които са изпълнени дейностите, на каква стойност и въз основа на какво. Аналогично, за дейностите в обхвата на дейност 2 „Изпълнение на мярка 56 от НРПД“ кандидатът не е посочил имоти, местонахождение и изпълнени дейности за тези 88,50 ха, както и въз основа на какво са изпълнени и на каква стойност. </w:t>
      </w:r>
    </w:p>
    <w:p w14:paraId="0A9A41C7"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6C75B2">
        <w:rPr>
          <w:rFonts w:ascii="Times New Roman" w:eastAsia="Times New Roman" w:hAnsi="Times New Roman" w:cs="Times New Roman"/>
          <w:bCs/>
          <w:sz w:val="24"/>
          <w:szCs w:val="24"/>
          <w:bdr w:val="none" w:sz="0" w:space="0" w:color="auto" w:frame="1"/>
          <w:lang w:val="bg-BG" w:eastAsia="bg-BG"/>
        </w:rPr>
        <w:t xml:space="preserve">Съгласно Критерий № 6 от Приложение № 1 към условия за кандидатстване по процедура № BG16FFPR002-3.001  Изпълнение на мерки 54, 55 и 56 от  Националната рамка за приоритетни действия за НАТУРА 2000“ </w:t>
      </w:r>
      <w:r w:rsidRPr="006C75B2">
        <w:rPr>
          <w:rFonts w:ascii="Times New Roman" w:eastAsia="Times New Roman" w:hAnsi="Times New Roman" w:cs="Times New Roman"/>
          <w:b/>
          <w:bCs/>
          <w:sz w:val="24"/>
          <w:szCs w:val="24"/>
          <w:bdr w:val="none" w:sz="0" w:space="0" w:color="auto" w:frame="1"/>
          <w:lang w:val="bg-BG" w:eastAsia="bg-BG"/>
        </w:rPr>
        <w:t xml:space="preserve">в случай че от информацията в проектното предложение не може да бъде  установено, че дейностите, за които се иска финансиране, попадат в обхвата на мярка 54, 55 и/или мярка 56 от НРПД, проектното предложение ще бъде отхвърлено. </w:t>
      </w:r>
      <w:r w:rsidRPr="006C75B2">
        <w:rPr>
          <w:rFonts w:ascii="Times New Roman" w:eastAsia="Times New Roman" w:hAnsi="Times New Roman" w:cs="Times New Roman"/>
          <w:b/>
          <w:bCs/>
          <w:sz w:val="24"/>
          <w:szCs w:val="24"/>
          <w:u w:val="single"/>
          <w:bdr w:val="none" w:sz="0" w:space="0" w:color="auto" w:frame="1"/>
          <w:lang w:val="bg-BG" w:eastAsia="bg-BG"/>
        </w:rPr>
        <w:t xml:space="preserve">Допълнителна информация от кандидата по този критерий няма да се изисква. </w:t>
      </w:r>
      <w:r w:rsidRPr="006C75B2">
        <w:rPr>
          <w:rFonts w:ascii="Times New Roman" w:eastAsia="Times New Roman" w:hAnsi="Times New Roman" w:cs="Times New Roman"/>
          <w:bCs/>
          <w:sz w:val="24"/>
          <w:szCs w:val="24"/>
          <w:bdr w:val="none" w:sz="0" w:space="0" w:color="auto" w:frame="1"/>
          <w:lang w:val="bg-BG" w:eastAsia="bg-BG"/>
        </w:rPr>
        <w:t>Констатираното от оценителната комисия несъответствие на проектното предложение с Критерий № 6 е самостоятелно основание за отхвърляне на проектното предложение, като видно и от цитирания текст, допълнителна информация по този критерий не следва да бъде изисквана. С оглед на констатираните несъответствия по критерий № 6, 7 и 9, при систематична проверка на проектното предложение, при несъответствие с критерий № 6 проектното предложение би следвало да бъде отхвърлено в тази връзка и да не подлежи на проверка за съответствие с останалите критерий, както и да бъде изискана от кандидата допълнителна информация. В допълнение в т. 21 „Ред за оценяване на проектните предложения“ от Условията за кандидатстване изрично е посочено, че „</w:t>
      </w:r>
      <w:r w:rsidRPr="006C75B2">
        <w:rPr>
          <w:rFonts w:ascii="Times New Roman" w:eastAsia="Times New Roman" w:hAnsi="Times New Roman" w:cs="Times New Roman"/>
          <w:b/>
          <w:bCs/>
          <w:sz w:val="24"/>
          <w:szCs w:val="24"/>
          <w:bdr w:val="none" w:sz="0" w:space="0" w:color="auto" w:frame="1"/>
          <w:lang w:val="bg-BG" w:eastAsia="bg-BG"/>
        </w:rPr>
        <w:t xml:space="preserve">в случай че кандидат получи оценка НЕ на някой от критериите от ОАСД № 4, 5 и/или 6, то оценителната комисия </w:t>
      </w:r>
      <w:r w:rsidRPr="006C75B2">
        <w:rPr>
          <w:rFonts w:ascii="Times New Roman" w:eastAsia="Times New Roman" w:hAnsi="Times New Roman" w:cs="Times New Roman"/>
          <w:b/>
          <w:bCs/>
          <w:sz w:val="24"/>
          <w:szCs w:val="24"/>
          <w:u w:val="single"/>
          <w:bdr w:val="none" w:sz="0" w:space="0" w:color="auto" w:frame="1"/>
          <w:lang w:val="bg-BG" w:eastAsia="bg-BG"/>
        </w:rPr>
        <w:t>не изисква допълнителни документи/информация и оценката се преустановява без проектното предложение да се разглежда</w:t>
      </w:r>
      <w:r w:rsidRPr="006C75B2">
        <w:rPr>
          <w:rFonts w:ascii="Times New Roman" w:eastAsia="Times New Roman" w:hAnsi="Times New Roman" w:cs="Times New Roman"/>
          <w:b/>
          <w:bCs/>
          <w:sz w:val="24"/>
          <w:szCs w:val="24"/>
          <w:bdr w:val="none" w:sz="0" w:space="0" w:color="auto" w:frame="1"/>
          <w:lang w:val="bg-BG" w:eastAsia="bg-BG"/>
        </w:rPr>
        <w:t>.</w:t>
      </w:r>
      <w:r w:rsidRPr="006C75B2">
        <w:rPr>
          <w:rFonts w:ascii="Times New Roman" w:eastAsia="Times New Roman" w:hAnsi="Times New Roman" w:cs="Times New Roman"/>
          <w:bCs/>
          <w:sz w:val="24"/>
          <w:szCs w:val="24"/>
          <w:bdr w:val="none" w:sz="0" w:space="0" w:color="auto" w:frame="1"/>
          <w:lang w:val="bg-BG" w:eastAsia="bg-BG"/>
        </w:rPr>
        <w:t>“</w:t>
      </w:r>
    </w:p>
    <w:p w14:paraId="5ADA2670"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Отделно от горното, в т. 1, по повод</w:t>
      </w:r>
      <w:r w:rsidRPr="007A28F3">
        <w:rPr>
          <w:lang w:val="bg-BG"/>
        </w:rPr>
        <w:t xml:space="preserve"> </w:t>
      </w:r>
      <w:r w:rsidRPr="007A28F3">
        <w:rPr>
          <w:rFonts w:ascii="Times New Roman" w:eastAsia="Times New Roman" w:hAnsi="Times New Roman" w:cs="Times New Roman"/>
          <w:bCs/>
          <w:sz w:val="24"/>
          <w:szCs w:val="24"/>
          <w:bdr w:val="none" w:sz="0" w:space="0" w:color="auto" w:frame="1"/>
          <w:lang w:val="bg-BG" w:eastAsia="bg-BG"/>
        </w:rPr>
        <w:t xml:space="preserve">Критерий № 6, не се твърдят конкретни нарушения на оценителната комисия, а се съдържа признание, че </w:t>
      </w:r>
      <w:r w:rsidRPr="007A28F3">
        <w:rPr>
          <w:rFonts w:ascii="Times New Roman" w:eastAsia="Times New Roman" w:hAnsi="Times New Roman" w:cs="Times New Roman"/>
          <w:bCs/>
          <w:i/>
          <w:sz w:val="24"/>
          <w:szCs w:val="24"/>
          <w:bdr w:val="none" w:sz="0" w:space="0" w:color="auto" w:frame="1"/>
          <w:lang w:val="bg-BG" w:eastAsia="bg-BG"/>
        </w:rPr>
        <w:t>,,В секция „План за изпълнение/Дейности по проекта“, БА</w:t>
      </w:r>
      <w:r>
        <w:rPr>
          <w:rFonts w:ascii="Times New Roman" w:eastAsia="Times New Roman" w:hAnsi="Times New Roman" w:cs="Times New Roman"/>
          <w:bCs/>
          <w:i/>
          <w:sz w:val="24"/>
          <w:szCs w:val="24"/>
          <w:bdr w:val="none" w:sz="0" w:space="0" w:color="auto" w:frame="1"/>
          <w:lang w:val="bg-BG" w:eastAsia="bg-BG"/>
        </w:rPr>
        <w:t>П</w:t>
      </w:r>
      <w:r w:rsidRPr="007A28F3">
        <w:rPr>
          <w:rFonts w:ascii="Times New Roman" w:eastAsia="Times New Roman" w:hAnsi="Times New Roman" w:cs="Times New Roman"/>
          <w:bCs/>
          <w:i/>
          <w:sz w:val="24"/>
          <w:szCs w:val="24"/>
          <w:bdr w:val="none" w:sz="0" w:space="0" w:color="auto" w:frame="1"/>
          <w:lang w:val="bg-BG" w:eastAsia="bg-BG"/>
        </w:rPr>
        <w:t>ЕТ е посочил</w:t>
      </w:r>
      <w:r>
        <w:rPr>
          <w:rFonts w:ascii="Times New Roman" w:eastAsia="Times New Roman" w:hAnsi="Times New Roman" w:cs="Times New Roman"/>
          <w:bCs/>
          <w:i/>
          <w:sz w:val="24"/>
          <w:szCs w:val="24"/>
          <w:bdr w:val="none" w:sz="0" w:space="0" w:color="auto" w:frame="1"/>
          <w:lang w:val="bg-BG" w:eastAsia="bg-BG"/>
        </w:rPr>
        <w:t>о</w:t>
      </w:r>
      <w:r w:rsidRPr="007A28F3">
        <w:rPr>
          <w:rFonts w:ascii="Times New Roman" w:eastAsia="Times New Roman" w:hAnsi="Times New Roman" w:cs="Times New Roman"/>
          <w:bCs/>
          <w:i/>
          <w:sz w:val="24"/>
          <w:szCs w:val="24"/>
          <w:bdr w:val="none" w:sz="0" w:space="0" w:color="auto" w:frame="1"/>
          <w:lang w:val="bg-BG" w:eastAsia="bg-BG"/>
        </w:rPr>
        <w:t xml:space="preserve">, </w:t>
      </w:r>
      <w:r w:rsidRPr="007A28F3">
        <w:rPr>
          <w:rFonts w:ascii="Times New Roman" w:eastAsia="Times New Roman" w:hAnsi="Times New Roman" w:cs="Times New Roman"/>
          <w:bCs/>
          <w:i/>
          <w:sz w:val="24"/>
          <w:szCs w:val="24"/>
          <w:u w:val="single"/>
          <w:bdr w:val="none" w:sz="0" w:space="0" w:color="auto" w:frame="1"/>
          <w:lang w:val="bg-BG" w:eastAsia="bg-BG"/>
        </w:rPr>
        <w:t>че част от дейностите, в обхвата на дейност</w:t>
      </w:r>
      <w:r w:rsidRPr="007A28F3">
        <w:rPr>
          <w:rFonts w:ascii="Times New Roman" w:eastAsia="Times New Roman" w:hAnsi="Times New Roman" w:cs="Times New Roman"/>
          <w:bCs/>
          <w:i/>
          <w:sz w:val="24"/>
          <w:szCs w:val="24"/>
          <w:bdr w:val="none" w:sz="0" w:space="0" w:color="auto" w:frame="1"/>
          <w:lang w:val="bg-BG" w:eastAsia="bg-BG"/>
        </w:rPr>
        <w:t xml:space="preserve"> 1 „Изпълнение на мярка 54 и мярка 55 от НРПД“, приложени върху площ от 147 ха, </w:t>
      </w:r>
      <w:r w:rsidRPr="007A28F3">
        <w:rPr>
          <w:rFonts w:ascii="Times New Roman" w:eastAsia="Times New Roman" w:hAnsi="Times New Roman" w:cs="Times New Roman"/>
          <w:bCs/>
          <w:i/>
          <w:sz w:val="24"/>
          <w:szCs w:val="24"/>
          <w:u w:val="single"/>
          <w:bdr w:val="none" w:sz="0" w:space="0" w:color="auto" w:frame="1"/>
          <w:lang w:val="bg-BG" w:eastAsia="bg-BG"/>
        </w:rPr>
        <w:t>както и част от дейностите в обхвата на дейност</w:t>
      </w:r>
      <w:r w:rsidRPr="007A28F3">
        <w:rPr>
          <w:rFonts w:ascii="Times New Roman" w:eastAsia="Times New Roman" w:hAnsi="Times New Roman" w:cs="Times New Roman"/>
          <w:bCs/>
          <w:i/>
          <w:sz w:val="24"/>
          <w:szCs w:val="24"/>
          <w:bdr w:val="none" w:sz="0" w:space="0" w:color="auto" w:frame="1"/>
          <w:lang w:val="bg-BG" w:eastAsia="bg-BG"/>
        </w:rPr>
        <w:t xml:space="preserve"> 2 „Изпълнение на мярка 56 от НРПД“, приложени върху площ от 88,50 ха, </w:t>
      </w:r>
      <w:r w:rsidRPr="007A28F3">
        <w:rPr>
          <w:rFonts w:ascii="Times New Roman" w:eastAsia="Times New Roman" w:hAnsi="Times New Roman" w:cs="Times New Roman"/>
          <w:bCs/>
          <w:i/>
          <w:sz w:val="24"/>
          <w:szCs w:val="24"/>
          <w:u w:val="single"/>
          <w:bdr w:val="none" w:sz="0" w:space="0" w:color="auto" w:frame="1"/>
          <w:lang w:val="bg-BG" w:eastAsia="bg-BG"/>
        </w:rPr>
        <w:t>са изпълнени от външен изпълнител, преди подаване на проектното предложение“.</w:t>
      </w:r>
      <w:r w:rsidRPr="007A28F3">
        <w:rPr>
          <w:rFonts w:ascii="Times New Roman" w:eastAsia="Times New Roman" w:hAnsi="Times New Roman" w:cs="Times New Roman"/>
          <w:bCs/>
          <w:sz w:val="24"/>
          <w:szCs w:val="24"/>
          <w:bdr w:val="none" w:sz="0" w:space="0" w:color="auto" w:frame="1"/>
          <w:lang w:val="bg-BG" w:eastAsia="bg-BG"/>
        </w:rPr>
        <w:t xml:space="preserve"> Кандидатът признава, че тези вече </w:t>
      </w:r>
      <w:r w:rsidRPr="007A28F3">
        <w:rPr>
          <w:rFonts w:ascii="Times New Roman" w:eastAsia="Times New Roman" w:hAnsi="Times New Roman" w:cs="Times New Roman"/>
          <w:bCs/>
          <w:sz w:val="24"/>
          <w:szCs w:val="24"/>
          <w:u w:val="single"/>
          <w:bdr w:val="none" w:sz="0" w:space="0" w:color="auto" w:frame="1"/>
          <w:lang w:val="bg-BG" w:eastAsia="bg-BG"/>
        </w:rPr>
        <w:t>изпълнени дейности по друг проект</w:t>
      </w:r>
      <w:r w:rsidRPr="007A28F3">
        <w:rPr>
          <w:rFonts w:ascii="Times New Roman" w:eastAsia="Times New Roman" w:hAnsi="Times New Roman" w:cs="Times New Roman"/>
          <w:bCs/>
          <w:sz w:val="24"/>
          <w:szCs w:val="24"/>
          <w:bdr w:val="none" w:sz="0" w:space="0" w:color="auto" w:frame="1"/>
          <w:lang w:val="bg-BG" w:eastAsia="bg-BG"/>
        </w:rPr>
        <w:t xml:space="preserve">, преди подаване на настоящото му проектно предложение, са включени, като част от последното и за тях желае да получи финансиране – обстоятелство, видно от проектно предложение № BG16FFPR002-3.001-0002 и документите към него, както и от тези представени впоследствие.  </w:t>
      </w:r>
    </w:p>
    <w:p w14:paraId="7E018AE6"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lastRenderedPageBreak/>
        <w:t xml:space="preserve">Това му признание прави неоснователно и твърдението му, че </w:t>
      </w:r>
      <w:r w:rsidRPr="007A28F3">
        <w:rPr>
          <w:rFonts w:ascii="Times New Roman" w:eastAsia="Times New Roman" w:hAnsi="Times New Roman" w:cs="Times New Roman"/>
          <w:bCs/>
          <w:i/>
          <w:sz w:val="24"/>
          <w:szCs w:val="24"/>
          <w:bdr w:val="none" w:sz="0" w:space="0" w:color="auto" w:frame="1"/>
          <w:lang w:val="bg-BG" w:eastAsia="bg-BG"/>
        </w:rPr>
        <w:t xml:space="preserve">,,Горното напълно съответства на предоставената възможност съгласно Условията за кандидатстване, в проекта да се включат дейности, </w:t>
      </w:r>
      <w:r w:rsidRPr="007A28F3">
        <w:rPr>
          <w:rFonts w:ascii="Times New Roman" w:eastAsia="Times New Roman" w:hAnsi="Times New Roman" w:cs="Times New Roman"/>
          <w:bCs/>
          <w:i/>
          <w:sz w:val="24"/>
          <w:szCs w:val="24"/>
          <w:u w:val="single"/>
          <w:bdr w:val="none" w:sz="0" w:space="0" w:color="auto" w:frame="1"/>
          <w:lang w:val="bg-BG" w:eastAsia="bg-BG"/>
        </w:rPr>
        <w:t>които не са физически завършени или изцяло осъществени преди подаването на Формуляра за кандидатстване</w:t>
      </w:r>
      <w:r w:rsidRPr="007A28F3">
        <w:rPr>
          <w:rFonts w:ascii="Times New Roman" w:eastAsia="Times New Roman" w:hAnsi="Times New Roman" w:cs="Times New Roman"/>
          <w:bCs/>
          <w:i/>
          <w:sz w:val="24"/>
          <w:szCs w:val="24"/>
          <w:bdr w:val="none" w:sz="0" w:space="0" w:color="auto" w:frame="1"/>
          <w:lang w:val="bg-BG" w:eastAsia="bg-BG"/>
        </w:rPr>
        <w:t xml:space="preserve"> от бенефициента, независимо дали всички свързани плащания са извършени от него“. </w:t>
      </w:r>
      <w:r w:rsidRPr="007A28F3">
        <w:rPr>
          <w:rFonts w:ascii="Times New Roman" w:eastAsia="Times New Roman" w:hAnsi="Times New Roman" w:cs="Times New Roman"/>
          <w:bCs/>
          <w:sz w:val="24"/>
          <w:szCs w:val="24"/>
          <w:bdr w:val="none" w:sz="0" w:space="0" w:color="auto" w:frame="1"/>
          <w:lang w:val="bg-BG" w:eastAsia="bg-BG"/>
        </w:rPr>
        <w:t xml:space="preserve">Видно от изявленията, направени от кандидата, във възражението му и в други изходящи от него документи,  част от дейностите, в обхвата на дейност 1 изпълнение на мярка 54 и мярка 55, приложени върху площ от 147 ха, както и част от дейностите в обхвата на дейност 2 изпълнение на мярка 56, приложени върху площ от 88,50 ха, са изпълнени от външен изпълнител, преди подаване на проектното предложение и за тях вече е било осигурено европейско финансиране. </w:t>
      </w:r>
    </w:p>
    <w:p w14:paraId="1C3A8F32"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Тези дейности вече са изпълнени по проект № BG16M1OP002-3.021-0005 „Подпомагане на природозащитното състояние на природното местоположение 2130 „Неподвижни крайбрежни дюни с тревна растителност (сиви дюни)“ по параметър „Структура и функции“ и „Бъдещи перспективи“ и природно местоположение 2180 „</w:t>
      </w:r>
      <w:proofErr w:type="spellStart"/>
      <w:r w:rsidRPr="007A28F3">
        <w:rPr>
          <w:rFonts w:ascii="Times New Roman" w:eastAsia="Times New Roman" w:hAnsi="Times New Roman" w:cs="Times New Roman"/>
          <w:bCs/>
          <w:sz w:val="24"/>
          <w:szCs w:val="24"/>
          <w:bdr w:val="none" w:sz="0" w:space="0" w:color="auto" w:frame="1"/>
          <w:lang w:val="bg-BG" w:eastAsia="bg-BG"/>
        </w:rPr>
        <w:t>Облесени</w:t>
      </w:r>
      <w:proofErr w:type="spellEnd"/>
      <w:r w:rsidRPr="007A28F3">
        <w:rPr>
          <w:rFonts w:ascii="Times New Roman" w:eastAsia="Times New Roman" w:hAnsi="Times New Roman" w:cs="Times New Roman"/>
          <w:bCs/>
          <w:sz w:val="24"/>
          <w:szCs w:val="24"/>
          <w:bdr w:val="none" w:sz="0" w:space="0" w:color="auto" w:frame="1"/>
          <w:lang w:val="bg-BG" w:eastAsia="bg-BG"/>
        </w:rPr>
        <w:t xml:space="preserve"> дюни“ по параметър „Площ“, „Структура и функции„ и „Бъдещи перспективи“, финансиран по процедура № BG16M1OP002-3.021 „Подобряване природозащитното състояние на природни местообитания“.</w:t>
      </w:r>
    </w:p>
    <w:p w14:paraId="0D942B89"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Позоваването от кандидата на възможността съгласно Условията за кандидатстване, в проекта по настоящата процедура да се включат дейности, които не са физически завършени или изцяло осъществени преди подаването на Формуляра за кандидатстване е неоснователно, тъй като местообитания 2130 и 2180 не са посочени за нито една от мерките по настоящата процедура съгласно Приложение №3 „Целеви защитени зони, мерки и местообитания по процедура чрез подбор BG16FFPR002-3.001 „изпълнение на мерки 54, 55 и 56 от Националната рамка за приоритетни действия за НАТУРА 2000“. </w:t>
      </w:r>
    </w:p>
    <w:p w14:paraId="0856ED5B"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Включването на тези вече извършени дейности по други местообитани</w:t>
      </w:r>
      <w:r>
        <w:rPr>
          <w:rFonts w:ascii="Times New Roman" w:eastAsia="Times New Roman" w:hAnsi="Times New Roman" w:cs="Times New Roman"/>
          <w:bCs/>
          <w:sz w:val="24"/>
          <w:szCs w:val="24"/>
          <w:bdr w:val="none" w:sz="0" w:space="0" w:color="auto" w:frame="1"/>
          <w:lang w:val="bg-BG" w:eastAsia="bg-BG"/>
        </w:rPr>
        <w:t>я</w:t>
      </w:r>
      <w:r w:rsidRPr="007A28F3">
        <w:rPr>
          <w:rFonts w:ascii="Times New Roman" w:eastAsia="Times New Roman" w:hAnsi="Times New Roman" w:cs="Times New Roman"/>
          <w:bCs/>
          <w:sz w:val="24"/>
          <w:szCs w:val="24"/>
          <w:bdr w:val="none" w:sz="0" w:space="0" w:color="auto" w:frame="1"/>
          <w:lang w:val="bg-BG" w:eastAsia="bg-BG"/>
        </w:rPr>
        <w:t xml:space="preserve"> е в противоречие с по-долу посочен</w:t>
      </w:r>
      <w:r>
        <w:rPr>
          <w:rFonts w:ascii="Times New Roman" w:eastAsia="Times New Roman" w:hAnsi="Times New Roman" w:cs="Times New Roman"/>
          <w:bCs/>
          <w:sz w:val="24"/>
          <w:szCs w:val="24"/>
          <w:bdr w:val="none" w:sz="0" w:space="0" w:color="auto" w:frame="1"/>
          <w:lang w:val="bg-BG" w:eastAsia="bg-BG"/>
        </w:rPr>
        <w:t>ото</w:t>
      </w:r>
      <w:r w:rsidRPr="007A28F3">
        <w:rPr>
          <w:rFonts w:ascii="Times New Roman" w:eastAsia="Times New Roman" w:hAnsi="Times New Roman" w:cs="Times New Roman"/>
          <w:bCs/>
          <w:sz w:val="24"/>
          <w:szCs w:val="24"/>
          <w:bdr w:val="none" w:sz="0" w:space="0" w:color="auto" w:frame="1"/>
          <w:lang w:val="bg-BG" w:eastAsia="bg-BG"/>
        </w:rPr>
        <w:t xml:space="preserve"> изискван</w:t>
      </w:r>
      <w:r>
        <w:rPr>
          <w:rFonts w:ascii="Times New Roman" w:eastAsia="Times New Roman" w:hAnsi="Times New Roman" w:cs="Times New Roman"/>
          <w:bCs/>
          <w:sz w:val="24"/>
          <w:szCs w:val="24"/>
          <w:bdr w:val="none" w:sz="0" w:space="0" w:color="auto" w:frame="1"/>
          <w:lang w:val="bg-BG" w:eastAsia="bg-BG"/>
        </w:rPr>
        <w:t>е</w:t>
      </w:r>
      <w:r w:rsidRPr="007A28F3">
        <w:rPr>
          <w:rFonts w:ascii="Times New Roman" w:eastAsia="Times New Roman" w:hAnsi="Times New Roman" w:cs="Times New Roman"/>
          <w:bCs/>
          <w:sz w:val="24"/>
          <w:szCs w:val="24"/>
          <w:bdr w:val="none" w:sz="0" w:space="0" w:color="auto" w:frame="1"/>
          <w:lang w:val="bg-BG" w:eastAsia="bg-BG"/>
        </w:rPr>
        <w:t xml:space="preserve"> от УК. </w:t>
      </w:r>
    </w:p>
    <w:p w14:paraId="09DC7396" w14:textId="77777777" w:rsidR="0009415F" w:rsidRPr="007A28F3" w:rsidRDefault="0009415F" w:rsidP="0009415F">
      <w:pPr>
        <w:spacing w:after="0" w:line="276" w:lineRule="auto"/>
        <w:ind w:firstLine="709"/>
        <w:jc w:val="both"/>
        <w:rPr>
          <w:rFonts w:ascii="Times New Roman" w:eastAsia="Times New Roman" w:hAnsi="Times New Roman" w:cs="Times New Roman"/>
          <w:bCs/>
          <w:i/>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Съгласно УК, </w:t>
      </w:r>
      <w:r w:rsidRPr="007A28F3">
        <w:rPr>
          <w:rFonts w:ascii="Times New Roman" w:eastAsia="Times New Roman" w:hAnsi="Times New Roman" w:cs="Times New Roman"/>
          <w:b/>
          <w:bCs/>
          <w:sz w:val="24"/>
          <w:szCs w:val="24"/>
          <w:bdr w:val="none" w:sz="0" w:space="0" w:color="auto" w:frame="1"/>
          <w:lang w:val="bg-BG" w:eastAsia="bg-BG"/>
        </w:rPr>
        <w:t>т. 13.4. Видове недопустими дейности</w:t>
      </w:r>
      <w:r w:rsidRPr="007A28F3">
        <w:rPr>
          <w:rFonts w:ascii="Times New Roman" w:eastAsia="Times New Roman" w:hAnsi="Times New Roman" w:cs="Times New Roman"/>
          <w:b/>
          <w:bCs/>
          <w:sz w:val="24"/>
          <w:szCs w:val="24"/>
          <w:bdr w:val="none" w:sz="0" w:space="0" w:color="auto" w:frame="1"/>
          <w:lang w:val="bg-BG" w:eastAsia="bg-BG"/>
        </w:rPr>
        <w:cr/>
      </w:r>
      <w:r w:rsidRPr="007A28F3">
        <w:rPr>
          <w:lang w:val="bg-BG"/>
        </w:rPr>
        <w:t xml:space="preserve"> </w:t>
      </w:r>
      <w:r w:rsidRPr="007A28F3">
        <w:rPr>
          <w:lang w:val="bg-BG"/>
        </w:rPr>
        <w:tab/>
      </w:r>
      <w:r w:rsidRPr="007A28F3">
        <w:rPr>
          <w:i/>
          <w:lang w:val="bg-BG"/>
        </w:rPr>
        <w:t>,,</w:t>
      </w:r>
      <w:r w:rsidRPr="007A28F3">
        <w:rPr>
          <w:rFonts w:ascii="Times New Roman" w:eastAsia="Times New Roman" w:hAnsi="Times New Roman" w:cs="Times New Roman"/>
          <w:bCs/>
          <w:i/>
          <w:sz w:val="24"/>
          <w:szCs w:val="24"/>
          <w:bdr w:val="none" w:sz="0" w:space="0" w:color="auto" w:frame="1"/>
          <w:lang w:val="bg-BG" w:eastAsia="bg-BG"/>
        </w:rPr>
        <w:t xml:space="preserve">Посочените по-долу дейности са недопустими за финансиране по процедурата: </w:t>
      </w:r>
    </w:p>
    <w:p w14:paraId="694AE575" w14:textId="77777777" w:rsidR="0009415F" w:rsidRPr="007A28F3" w:rsidRDefault="0009415F" w:rsidP="0009415F">
      <w:pPr>
        <w:spacing w:after="0" w:line="276" w:lineRule="auto"/>
        <w:ind w:left="708" w:firstLine="1"/>
        <w:jc w:val="both"/>
        <w:rPr>
          <w:rFonts w:ascii="Times New Roman" w:eastAsia="Times New Roman" w:hAnsi="Times New Roman" w:cs="Times New Roman"/>
          <w:bCs/>
          <w:i/>
          <w:sz w:val="24"/>
          <w:szCs w:val="24"/>
          <w:bdr w:val="none" w:sz="0" w:space="0" w:color="auto" w:frame="1"/>
          <w:lang w:val="bg-BG" w:eastAsia="bg-BG"/>
        </w:rPr>
      </w:pPr>
      <w:r w:rsidRPr="007A28F3">
        <w:rPr>
          <w:rFonts w:ascii="Times New Roman" w:eastAsia="Times New Roman" w:hAnsi="Times New Roman" w:cs="Times New Roman"/>
          <w:bCs/>
          <w:i/>
          <w:sz w:val="24"/>
          <w:szCs w:val="24"/>
          <w:bdr w:val="none" w:sz="0" w:space="0" w:color="auto" w:frame="1"/>
          <w:lang w:val="bg-BG" w:eastAsia="bg-BG"/>
        </w:rPr>
        <w:t>- дейности извън обхвата на мерки 54, 55 и 56 от Националната рамка за приоритетни действия за НАТУРА 2000</w:t>
      </w:r>
      <w:r>
        <w:rPr>
          <w:rFonts w:ascii="Times New Roman" w:eastAsia="Times New Roman" w:hAnsi="Times New Roman" w:cs="Times New Roman"/>
          <w:bCs/>
          <w:i/>
          <w:sz w:val="24"/>
          <w:szCs w:val="24"/>
          <w:bdr w:val="none" w:sz="0" w:space="0" w:color="auto" w:frame="1"/>
          <w:lang w:val="bg-BG" w:eastAsia="bg-BG"/>
        </w:rPr>
        <w:t>“</w:t>
      </w:r>
      <w:r w:rsidRPr="007A28F3">
        <w:rPr>
          <w:rFonts w:ascii="Times New Roman" w:eastAsia="Times New Roman" w:hAnsi="Times New Roman" w:cs="Times New Roman"/>
          <w:bCs/>
          <w:i/>
          <w:sz w:val="24"/>
          <w:szCs w:val="24"/>
          <w:bdr w:val="none" w:sz="0" w:space="0" w:color="auto" w:frame="1"/>
          <w:lang w:val="bg-BG" w:eastAsia="bg-BG"/>
        </w:rPr>
        <w:t>.</w:t>
      </w:r>
    </w:p>
    <w:p w14:paraId="79519A88" w14:textId="77777777" w:rsidR="0009415F" w:rsidRPr="00F83B3E"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В т. 2 от възражението, по повод Критерий № 7, </w:t>
      </w:r>
      <w:r w:rsidRPr="00F83B3E">
        <w:rPr>
          <w:rFonts w:ascii="Times New Roman" w:eastAsia="Times New Roman" w:hAnsi="Times New Roman" w:cs="Times New Roman"/>
          <w:bCs/>
          <w:sz w:val="24"/>
          <w:szCs w:val="24"/>
          <w:bdr w:val="none" w:sz="0" w:space="0" w:color="auto" w:frame="1"/>
          <w:lang w:val="bg-BG" w:eastAsia="bg-BG"/>
        </w:rPr>
        <w:t>БАПЕТ не представя нови факти и обстоятелства, които да са относими към констатациите на комисията и които да наложат оттегляне на констатациите. Налице е несъответствие с изискванията на т. 13.2 от Условията за кандидатстване и Приложение №</w:t>
      </w:r>
      <w:r w:rsidRPr="007A28F3">
        <w:rPr>
          <w:rFonts w:ascii="Times New Roman" w:eastAsia="Times New Roman" w:hAnsi="Times New Roman" w:cs="Times New Roman"/>
          <w:bCs/>
          <w:sz w:val="24"/>
          <w:szCs w:val="24"/>
          <w:bdr w:val="none" w:sz="0" w:space="0" w:color="auto" w:frame="1"/>
          <w:lang w:val="bg-BG" w:eastAsia="bg-BG"/>
        </w:rPr>
        <w:t xml:space="preserve"> 3</w:t>
      </w:r>
      <w:r w:rsidRPr="00F83B3E">
        <w:rPr>
          <w:rFonts w:ascii="Times New Roman" w:eastAsia="Times New Roman" w:hAnsi="Times New Roman" w:cs="Times New Roman"/>
          <w:bCs/>
          <w:sz w:val="24"/>
          <w:szCs w:val="24"/>
          <w:bdr w:val="none" w:sz="0" w:space="0" w:color="auto" w:frame="1"/>
          <w:lang w:val="bg-BG" w:eastAsia="bg-BG"/>
        </w:rPr>
        <w:t xml:space="preserve"> към същите, като в проектното предложение са включени за безвъзмездно финансиране площи за местообитания, които са недопустими по настоящата процедура за мярка 54, 55 и 56 от НРПД, а именно: В секция „План за изпълнение на дейностите“ в проектното предложение, за Дейност 1 (Изпълнение на мярка 54 и 55 от НРПД) кандидатът е заявил обща площ за изпълнение на дейността 498 ха. В представения отговор на кандидата от 29.05.2024 г. кандидатът разяснява начина на сформиране на стойността на Дейност 1, а именно 435 ха по 563,28 лв. за мярка 54 и 210 ха по 3 911,66 лв. за мярка 55, т.е. общата площ за която се изисква финансиране по Дейност 1 е 645 ха. Тази площ за финансиране не кореспондира на </w:t>
      </w:r>
      <w:r w:rsidRPr="00F83B3E">
        <w:rPr>
          <w:rFonts w:ascii="Times New Roman" w:eastAsia="Times New Roman" w:hAnsi="Times New Roman" w:cs="Times New Roman"/>
          <w:bCs/>
          <w:sz w:val="24"/>
          <w:szCs w:val="24"/>
          <w:bdr w:val="none" w:sz="0" w:space="0" w:color="auto" w:frame="1"/>
          <w:lang w:val="bg-BG" w:eastAsia="bg-BG"/>
        </w:rPr>
        <w:lastRenderedPageBreak/>
        <w:t xml:space="preserve">заявената в плана за изпълнение на дейностите площ за Дейност 1 – 498 ха, която би следвало да е площта по мярка 54 и 55 без площта на изпълнение по Проект № BG16M1OP002-3.021-0005 за местообитания 2130 и 2180. Аналогично и за Дейност 2 кандидатът е заявил обща площ за изпълнение 311,5 ха. </w:t>
      </w:r>
    </w:p>
    <w:p w14:paraId="4AA25C3A" w14:textId="77777777" w:rsidR="0009415F" w:rsidRPr="007A28F3" w:rsidRDefault="0009415F" w:rsidP="0009415F">
      <w:pPr>
        <w:spacing w:after="0" w:line="276" w:lineRule="auto"/>
        <w:ind w:firstLine="708"/>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Твърди се, че:</w:t>
      </w:r>
    </w:p>
    <w:p w14:paraId="51B8EA9F" w14:textId="77777777" w:rsidR="0009415F" w:rsidRPr="007A28F3" w:rsidRDefault="0009415F" w:rsidP="0009415F">
      <w:pPr>
        <w:spacing w:after="0" w:line="276" w:lineRule="auto"/>
        <w:ind w:firstLine="709"/>
        <w:jc w:val="both"/>
        <w:rPr>
          <w:rFonts w:ascii="Times New Roman" w:eastAsia="Times New Roman" w:hAnsi="Times New Roman" w:cs="Times New Roman"/>
          <w:bCs/>
          <w:i/>
          <w:sz w:val="24"/>
          <w:szCs w:val="24"/>
          <w:bdr w:val="none" w:sz="0" w:space="0" w:color="auto" w:frame="1"/>
          <w:lang w:val="bg-BG" w:eastAsia="bg-BG"/>
        </w:rPr>
      </w:pPr>
      <w:r w:rsidRPr="007A28F3">
        <w:rPr>
          <w:rFonts w:ascii="Times New Roman" w:eastAsia="Times New Roman" w:hAnsi="Times New Roman" w:cs="Times New Roman"/>
          <w:bCs/>
          <w:i/>
          <w:sz w:val="24"/>
          <w:szCs w:val="24"/>
          <w:bdr w:val="none" w:sz="0" w:space="0" w:color="auto" w:frame="1"/>
          <w:lang w:val="bg-BG" w:eastAsia="bg-BG"/>
        </w:rPr>
        <w:t xml:space="preserve">,,Оценителната комисия необосновано и неправилно е определила като недопустими част от целевите площи, включени в проектното предложение на БАПЕТ и свързаните с тях дейности и разходи, като ги е обвързала с подобряване на природозащитното състояние на природни местообитания 2130 и 2180, които са били целеви по проект № BG16M10P002-3.021 0005 и по предходна процедура на ОПОС 2014-2020 г. Никъде в проектното си предложение не сме посочили, че тези местообитания са целеви за настоящия проект“. </w:t>
      </w:r>
    </w:p>
    <w:p w14:paraId="3E0DAF87"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Не се споделят горните твърдения по следните съображения:</w:t>
      </w:r>
    </w:p>
    <w:p w14:paraId="2E1398BF"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С представения </w:t>
      </w:r>
      <w:r>
        <w:rPr>
          <w:rFonts w:ascii="Times New Roman" w:eastAsia="Times New Roman" w:hAnsi="Times New Roman" w:cs="Times New Roman"/>
          <w:bCs/>
          <w:sz w:val="24"/>
          <w:szCs w:val="24"/>
          <w:bdr w:val="none" w:sz="0" w:space="0" w:color="auto" w:frame="1"/>
          <w:lang w:val="bg-BG" w:eastAsia="bg-BG"/>
        </w:rPr>
        <w:t xml:space="preserve">отговор </w:t>
      </w:r>
      <w:r w:rsidRPr="007A28F3">
        <w:rPr>
          <w:rFonts w:ascii="Times New Roman" w:eastAsia="Times New Roman" w:hAnsi="Times New Roman" w:cs="Times New Roman"/>
          <w:bCs/>
          <w:sz w:val="24"/>
          <w:szCs w:val="24"/>
          <w:bdr w:val="none" w:sz="0" w:space="0" w:color="auto" w:frame="1"/>
          <w:lang w:val="bg-BG" w:eastAsia="bg-BG"/>
        </w:rPr>
        <w:t>с комуникация с рег. №BG16FFPR002-3.001-0002-M001/ 29.05.2024 г. (т. 6 и т. 9) на изпратено уведомление за липса на документи и/или друга нередовност, кандидатът е представил информация, съгласно която посочените в секция „План за изпълнение/Дейности по проекта“ за дейност 1 изпълнени преди подаване на проектното предложение дейности по мярка 54 и по мярка 55 са изпълнени по проект №BG16M1OP002-3.021-0005, финансиран по Оперативна програма „Околна среда 2014-2020 г, за което информацията е публично достъпна и налична в управляващия орган.</w:t>
      </w:r>
    </w:p>
    <w:p w14:paraId="40D7B4E6"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Същевременно в представеният отговор (комуникация с рег. №BG16FFPR002-3.001-0002-M001/ 29.05.2024 г.) е направено следното разяснение:</w:t>
      </w:r>
    </w:p>
    <w:p w14:paraId="2E43A968"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„Поясняваме начина на формиране на стойността на дейност 1: В рамките на дейността са обхванати мярка 54 на площ от 435 хектара и мярка 55 на площ от 210 ха. Съгласно НРПД са въведени следните ограничения при бюджетирането – до 563,28 лв./ха за м. 54 и до 3 911,66 лв./ха за м. 55.</w:t>
      </w:r>
    </w:p>
    <w:p w14:paraId="74C6CA0D"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435 ха. по 563,28 лв. = 245 026,8 лева за изпълнение на мярка 54</w:t>
      </w:r>
    </w:p>
    <w:p w14:paraId="09425BAC"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210 ха. по 3 911,66 лв. = 821 448,6 лева за изпълнение на мярка 55</w:t>
      </w:r>
    </w:p>
    <w:p w14:paraId="51C38E34"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 xml:space="preserve">Общо за изпълнение на дейност 1: 245 026,8+821 448,6 = 1 066 475,40 лева.“. </w:t>
      </w:r>
    </w:p>
    <w:p w14:paraId="56334DFC"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Общата площ от 645 ха включва 147 ха, изпълнени в рамките на проект № BG16M1OP002-3.021.</w:t>
      </w:r>
    </w:p>
    <w:p w14:paraId="0943A85F"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 xml:space="preserve">Аналогично и за Дейност 2 кандидатът е заявил обща площ за изпълнение на дейността 400 ха и стойност за изпълнение на дейността в размер на 1 564 664,00 лв. Съгласно условията за кандидатстване максималната стойност за финансиране по мярка 56 за 1 ха е в размер до 4 791,78 лв. </w:t>
      </w:r>
    </w:p>
    <w:p w14:paraId="039F069A"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Общата площ от 400 ха включва 88,50 ха, изпълнени в рамките на проект № BG16M1OP002-3.021.</w:t>
      </w:r>
    </w:p>
    <w:p w14:paraId="06CCFD5E"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Оценителната комисия е извършила справка в ИСУН и се установява, че кандидатът, в качеството си на бенефициент по ОПОС 2014-2020 г., изпълнява проект №BG16M1OP002-3.021-0005 „Подпомагане на природозащитното състояние на природното местоположение </w:t>
      </w:r>
      <w:r w:rsidRPr="007A28F3">
        <w:rPr>
          <w:rFonts w:ascii="Times New Roman" w:eastAsia="Times New Roman" w:hAnsi="Times New Roman" w:cs="Times New Roman"/>
          <w:b/>
          <w:bCs/>
          <w:sz w:val="24"/>
          <w:szCs w:val="24"/>
          <w:bdr w:val="none" w:sz="0" w:space="0" w:color="auto" w:frame="1"/>
          <w:lang w:val="bg-BG" w:eastAsia="bg-BG"/>
        </w:rPr>
        <w:t>2130</w:t>
      </w:r>
      <w:r w:rsidRPr="007A28F3">
        <w:rPr>
          <w:rFonts w:ascii="Times New Roman" w:eastAsia="Times New Roman" w:hAnsi="Times New Roman" w:cs="Times New Roman"/>
          <w:bCs/>
          <w:sz w:val="24"/>
          <w:szCs w:val="24"/>
          <w:bdr w:val="none" w:sz="0" w:space="0" w:color="auto" w:frame="1"/>
          <w:lang w:val="bg-BG" w:eastAsia="bg-BG"/>
        </w:rPr>
        <w:t xml:space="preserve"> „Неподвижни крайбрежни дюни с тревна растителност (сиви дюни) „по параметър“ Структура и </w:t>
      </w:r>
      <w:r w:rsidRPr="007A28F3">
        <w:rPr>
          <w:rFonts w:ascii="Times New Roman" w:eastAsia="Times New Roman" w:hAnsi="Times New Roman" w:cs="Times New Roman"/>
          <w:bCs/>
          <w:sz w:val="24"/>
          <w:szCs w:val="24"/>
          <w:bdr w:val="none" w:sz="0" w:space="0" w:color="auto" w:frame="1"/>
          <w:lang w:val="bg-BG" w:eastAsia="bg-BG"/>
        </w:rPr>
        <w:lastRenderedPageBreak/>
        <w:t xml:space="preserve">функции“ и „Бъдещи перспективи“ и природно местоположение </w:t>
      </w:r>
      <w:r w:rsidRPr="007A28F3">
        <w:rPr>
          <w:rFonts w:ascii="Times New Roman" w:eastAsia="Times New Roman" w:hAnsi="Times New Roman" w:cs="Times New Roman"/>
          <w:b/>
          <w:bCs/>
          <w:sz w:val="24"/>
          <w:szCs w:val="24"/>
          <w:bdr w:val="none" w:sz="0" w:space="0" w:color="auto" w:frame="1"/>
          <w:lang w:val="bg-BG" w:eastAsia="bg-BG"/>
        </w:rPr>
        <w:t xml:space="preserve">2180 </w:t>
      </w:r>
      <w:r w:rsidRPr="007A28F3">
        <w:rPr>
          <w:rFonts w:ascii="Times New Roman" w:eastAsia="Times New Roman" w:hAnsi="Times New Roman" w:cs="Times New Roman"/>
          <w:bCs/>
          <w:sz w:val="24"/>
          <w:szCs w:val="24"/>
          <w:bdr w:val="none" w:sz="0" w:space="0" w:color="auto" w:frame="1"/>
          <w:lang w:val="bg-BG" w:eastAsia="bg-BG"/>
        </w:rPr>
        <w:t>„</w:t>
      </w:r>
      <w:proofErr w:type="spellStart"/>
      <w:r w:rsidRPr="007A28F3">
        <w:rPr>
          <w:rFonts w:ascii="Times New Roman" w:eastAsia="Times New Roman" w:hAnsi="Times New Roman" w:cs="Times New Roman"/>
          <w:bCs/>
          <w:sz w:val="24"/>
          <w:szCs w:val="24"/>
          <w:bdr w:val="none" w:sz="0" w:space="0" w:color="auto" w:frame="1"/>
          <w:lang w:val="bg-BG" w:eastAsia="bg-BG"/>
        </w:rPr>
        <w:t>Облесени</w:t>
      </w:r>
      <w:proofErr w:type="spellEnd"/>
      <w:r w:rsidRPr="007A28F3">
        <w:rPr>
          <w:rFonts w:ascii="Times New Roman" w:eastAsia="Times New Roman" w:hAnsi="Times New Roman" w:cs="Times New Roman"/>
          <w:bCs/>
          <w:sz w:val="24"/>
          <w:szCs w:val="24"/>
          <w:bdr w:val="none" w:sz="0" w:space="0" w:color="auto" w:frame="1"/>
          <w:lang w:val="bg-BG" w:eastAsia="bg-BG"/>
        </w:rPr>
        <w:t xml:space="preserve"> дюни „по параметър“ Площ“, Структура и функции“ и „Бъдещи перспективи“, финансиран по процедура BG16M1OP002-3.021 „Подобряване природозащитното състояние на природни местообитания“. Местообитанията, предмет на финансиране по проекта са 2130 „Неподвижни крайбрежни дюни с тревна растителност (сиви дюни)„ и 2180 „</w:t>
      </w:r>
      <w:proofErr w:type="spellStart"/>
      <w:r w:rsidRPr="007A28F3">
        <w:rPr>
          <w:rFonts w:ascii="Times New Roman" w:eastAsia="Times New Roman" w:hAnsi="Times New Roman" w:cs="Times New Roman"/>
          <w:bCs/>
          <w:sz w:val="24"/>
          <w:szCs w:val="24"/>
          <w:bdr w:val="none" w:sz="0" w:space="0" w:color="auto" w:frame="1"/>
          <w:lang w:val="bg-BG" w:eastAsia="bg-BG"/>
        </w:rPr>
        <w:t>Облесени</w:t>
      </w:r>
      <w:proofErr w:type="spellEnd"/>
      <w:r w:rsidRPr="007A28F3">
        <w:rPr>
          <w:rFonts w:ascii="Times New Roman" w:eastAsia="Times New Roman" w:hAnsi="Times New Roman" w:cs="Times New Roman"/>
          <w:bCs/>
          <w:sz w:val="24"/>
          <w:szCs w:val="24"/>
          <w:bdr w:val="none" w:sz="0" w:space="0" w:color="auto" w:frame="1"/>
          <w:lang w:val="bg-BG" w:eastAsia="bg-BG"/>
        </w:rPr>
        <w:t xml:space="preserve"> дюни“, които не се отнасят към нито една от мерките по настоящата процедура BG16FFPR002-3.001 „Изпълнение на мерки 54, 55 и 56 от Националната рамка за приоритетни действия за Натура 2000“.</w:t>
      </w:r>
    </w:p>
    <w:p w14:paraId="0120B434"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 xml:space="preserve">След като местообитания </w:t>
      </w:r>
      <w:r w:rsidRPr="000B3885">
        <w:rPr>
          <w:rFonts w:ascii="Times New Roman" w:eastAsia="Times New Roman" w:hAnsi="Times New Roman" w:cs="Times New Roman"/>
          <w:b/>
          <w:bCs/>
          <w:sz w:val="24"/>
          <w:szCs w:val="24"/>
          <w:bdr w:val="none" w:sz="0" w:space="0" w:color="auto" w:frame="1"/>
          <w:lang w:val="bg-BG" w:eastAsia="bg-BG"/>
        </w:rPr>
        <w:t>2130 и 2180</w:t>
      </w:r>
      <w:r w:rsidRPr="000B3885">
        <w:rPr>
          <w:rFonts w:ascii="Times New Roman" w:eastAsia="Times New Roman" w:hAnsi="Times New Roman" w:cs="Times New Roman"/>
          <w:bCs/>
          <w:sz w:val="24"/>
          <w:szCs w:val="24"/>
          <w:bdr w:val="none" w:sz="0" w:space="0" w:color="auto" w:frame="1"/>
          <w:lang w:val="bg-BG" w:eastAsia="bg-BG"/>
        </w:rPr>
        <w:t xml:space="preserve"> </w:t>
      </w:r>
      <w:r w:rsidRPr="000B3885">
        <w:rPr>
          <w:rFonts w:ascii="Times New Roman" w:eastAsia="Times New Roman" w:hAnsi="Times New Roman" w:cs="Times New Roman"/>
          <w:b/>
          <w:bCs/>
          <w:sz w:val="24"/>
          <w:szCs w:val="24"/>
          <w:bdr w:val="none" w:sz="0" w:space="0" w:color="auto" w:frame="1"/>
          <w:lang w:val="bg-BG" w:eastAsia="bg-BG"/>
        </w:rPr>
        <w:t>не са целеви за настоящият</w:t>
      </w:r>
      <w:r w:rsidRPr="000B3885">
        <w:rPr>
          <w:rFonts w:ascii="Times New Roman" w:eastAsia="Times New Roman" w:hAnsi="Times New Roman" w:cs="Times New Roman"/>
          <w:bCs/>
          <w:sz w:val="24"/>
          <w:szCs w:val="24"/>
          <w:bdr w:val="none" w:sz="0" w:space="0" w:color="auto" w:frame="1"/>
          <w:lang w:val="bg-BG" w:eastAsia="bg-BG"/>
        </w:rPr>
        <w:t xml:space="preserve"> </w:t>
      </w:r>
      <w:r w:rsidRPr="000B3885">
        <w:rPr>
          <w:rFonts w:ascii="Times New Roman" w:eastAsia="Times New Roman" w:hAnsi="Times New Roman" w:cs="Times New Roman"/>
          <w:b/>
          <w:bCs/>
          <w:sz w:val="24"/>
          <w:szCs w:val="24"/>
          <w:bdr w:val="none" w:sz="0" w:space="0" w:color="auto" w:frame="1"/>
          <w:lang w:val="bg-BG" w:eastAsia="bg-BG"/>
        </w:rPr>
        <w:t>проект</w:t>
      </w:r>
      <w:r w:rsidRPr="000B3885">
        <w:rPr>
          <w:rFonts w:ascii="Times New Roman" w:eastAsia="Times New Roman" w:hAnsi="Times New Roman" w:cs="Times New Roman"/>
          <w:bCs/>
          <w:sz w:val="24"/>
          <w:szCs w:val="24"/>
          <w:bdr w:val="none" w:sz="0" w:space="0" w:color="auto" w:frame="1"/>
          <w:lang w:val="bg-BG" w:eastAsia="bg-BG"/>
        </w:rPr>
        <w:t xml:space="preserve"> възниква въпросът защо средства за БФП за тези 147 ха за изпълнение на мярка 54 и 55 от дейност 1 и 88,50 ха за изпълнение на мярка 56 от дейност 2, изпълнени в рамките на проект № BG16M1OP002-3.021 в местообитания 2130 и 2180 са предвидени при изчисляване размера на исканата БФП по настоящия проект.</w:t>
      </w:r>
    </w:p>
    <w:p w14:paraId="5EADD314" w14:textId="77777777" w:rsidR="0009415F" w:rsidRPr="007A28F3"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 xml:space="preserve">Съгласно раздел 13.2 от </w:t>
      </w:r>
      <w:r>
        <w:rPr>
          <w:rFonts w:ascii="Times New Roman" w:eastAsia="Times New Roman" w:hAnsi="Times New Roman" w:cs="Times New Roman"/>
          <w:bCs/>
          <w:sz w:val="24"/>
          <w:szCs w:val="24"/>
          <w:bdr w:val="none" w:sz="0" w:space="0" w:color="auto" w:frame="1"/>
          <w:lang w:val="bg-BG" w:eastAsia="bg-BG"/>
        </w:rPr>
        <w:t>У</w:t>
      </w:r>
      <w:r w:rsidRPr="000B3885">
        <w:rPr>
          <w:rFonts w:ascii="Times New Roman" w:eastAsia="Times New Roman" w:hAnsi="Times New Roman" w:cs="Times New Roman"/>
          <w:bCs/>
          <w:sz w:val="24"/>
          <w:szCs w:val="24"/>
          <w:bdr w:val="none" w:sz="0" w:space="0" w:color="auto" w:frame="1"/>
          <w:lang w:val="bg-BG" w:eastAsia="bg-BG"/>
        </w:rPr>
        <w:t xml:space="preserve">словията за кандидатстване основни са </w:t>
      </w:r>
      <w:r w:rsidRPr="000B3885">
        <w:rPr>
          <w:rFonts w:ascii="Times New Roman" w:eastAsia="Times New Roman" w:hAnsi="Times New Roman" w:cs="Times New Roman"/>
          <w:b/>
          <w:bCs/>
          <w:sz w:val="24"/>
          <w:szCs w:val="24"/>
          <w:bdr w:val="none" w:sz="0" w:space="0" w:color="auto" w:frame="1"/>
          <w:lang w:val="bg-BG" w:eastAsia="bg-BG"/>
        </w:rPr>
        <w:t>дейности в изпълнение на мерки 54, 55 и 56 от НРПД 2021-2027 г.</w:t>
      </w:r>
    </w:p>
    <w:p w14:paraId="4D879C34" w14:textId="77777777" w:rsidR="0009415F" w:rsidRPr="000B3885" w:rsidRDefault="0009415F" w:rsidP="0009415F">
      <w:pPr>
        <w:spacing w:after="0" w:line="276" w:lineRule="auto"/>
        <w:ind w:firstLine="709"/>
        <w:jc w:val="both"/>
        <w:rPr>
          <w:rFonts w:ascii="Times New Roman" w:eastAsia="Times New Roman" w:hAnsi="Times New Roman" w:cs="Times New Roman"/>
          <w:bCs/>
          <w:sz w:val="24"/>
          <w:szCs w:val="24"/>
          <w:u w:val="single"/>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 xml:space="preserve"> </w:t>
      </w:r>
      <w:hyperlink r:id="rId8" w:history="1">
        <w:r w:rsidRPr="000B3885">
          <w:rPr>
            <w:rStyle w:val="Hyperlink"/>
            <w:rFonts w:ascii="Times New Roman" w:eastAsia="Times New Roman" w:hAnsi="Times New Roman" w:cs="Times New Roman"/>
            <w:bCs/>
            <w:sz w:val="24"/>
            <w:szCs w:val="24"/>
            <w:bdr w:val="none" w:sz="0" w:space="0" w:color="auto" w:frame="1"/>
            <w:lang w:val="bg-BG" w:eastAsia="bg-BG"/>
          </w:rPr>
          <w:t>https://natura2000.egov.bg/EsriBg.Natura.Public.Web.App/Home/Documents</w:t>
        </w:r>
      </w:hyperlink>
    </w:p>
    <w:p w14:paraId="66805872" w14:textId="77777777" w:rsidR="0009415F" w:rsidRPr="000B3885"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rPr>
      </w:pPr>
      <w:r w:rsidRPr="000B3885">
        <w:rPr>
          <w:rFonts w:ascii="Times New Roman" w:eastAsia="Times New Roman" w:hAnsi="Times New Roman" w:cs="Times New Roman"/>
          <w:bCs/>
          <w:sz w:val="24"/>
          <w:szCs w:val="24"/>
          <w:bdr w:val="none" w:sz="0" w:space="0" w:color="auto" w:frame="1"/>
          <w:lang w:val="bg-BG" w:eastAsia="bg-BG"/>
        </w:rPr>
        <w:t>Съгласно раздел 13.4 от условията за кандидатстване „</w:t>
      </w:r>
      <w:r w:rsidRPr="000B3885">
        <w:rPr>
          <w:rFonts w:ascii="Times New Roman" w:eastAsia="Times New Roman" w:hAnsi="Times New Roman" w:cs="Times New Roman"/>
          <w:b/>
          <w:bCs/>
          <w:sz w:val="24"/>
          <w:szCs w:val="24"/>
          <w:bdr w:val="none" w:sz="0" w:space="0" w:color="auto" w:frame="1"/>
          <w:lang w:val="bg-BG" w:eastAsia="bg-BG"/>
        </w:rPr>
        <w:t>Видове недопустими дейности</w:t>
      </w:r>
      <w:r w:rsidRPr="000B3885">
        <w:rPr>
          <w:rFonts w:ascii="Times New Roman" w:eastAsia="Times New Roman" w:hAnsi="Times New Roman" w:cs="Times New Roman"/>
          <w:bCs/>
          <w:sz w:val="24"/>
          <w:szCs w:val="24"/>
          <w:bdr w:val="none" w:sz="0" w:space="0" w:color="auto" w:frame="1"/>
          <w:lang w:val="bg-BG" w:eastAsia="bg-BG"/>
        </w:rPr>
        <w:t xml:space="preserve">“ </w:t>
      </w:r>
      <w:r w:rsidRPr="000B3885">
        <w:rPr>
          <w:rFonts w:ascii="Times New Roman" w:eastAsia="Times New Roman" w:hAnsi="Times New Roman" w:cs="Times New Roman"/>
          <w:b/>
          <w:bCs/>
          <w:sz w:val="24"/>
          <w:szCs w:val="24"/>
          <w:bdr w:val="none" w:sz="0" w:space="0" w:color="auto" w:frame="1"/>
          <w:lang w:val="bg-BG" w:eastAsia="bg-BG"/>
        </w:rPr>
        <w:t>са:</w:t>
      </w:r>
    </w:p>
    <w:p w14:paraId="64CDFA48" w14:textId="77777777" w:rsidR="0009415F" w:rsidRPr="007A28F3"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rPr>
      </w:pPr>
      <w:r w:rsidRPr="000B3885">
        <w:rPr>
          <w:rFonts w:ascii="Times New Roman" w:eastAsia="Times New Roman" w:hAnsi="Times New Roman" w:cs="Times New Roman"/>
          <w:b/>
          <w:bCs/>
          <w:sz w:val="24"/>
          <w:szCs w:val="24"/>
          <w:bdr w:val="none" w:sz="0" w:space="0" w:color="auto" w:frame="1"/>
          <w:lang w:val="bg-BG" w:eastAsia="bg-BG"/>
        </w:rPr>
        <w:t>- дейности извън обхвата на мерки 54, 55 и 56 от Националната рамка за приоритетни действия за НАТУРА 2000.</w:t>
      </w:r>
    </w:p>
    <w:p w14:paraId="4D079970"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С оглед горното, оценителната комисия правилно е приела, че посочените от кандидата, като изпълнени дейности по мярка 54 и 55 на площ от 147 ха и тези, посочени като изпълнени по мярка 56, на площ от 88,50 ха, са дейности по подобряване природозащитното състояние на местообитания 2130 и 2180, по проект № BG16M1OP002-3.021-0005 и същите тези дейности, отнасящи се за други местообитания, кандидатът се опитва да ги представи като вече извършени и по настоящата процедура BG16FFPR002-3.001 „Изпълнение на мерки 54, 55 и 56 от Националната рамка за приоритетни действия за Натура 2000“, които правилно са приети от оценителната комисия като недопустими за финансиране.</w:t>
      </w:r>
    </w:p>
    <w:p w14:paraId="37962C23" w14:textId="77777777" w:rsidR="0009415F" w:rsidRPr="007A28F3" w:rsidRDefault="0009415F" w:rsidP="0009415F">
      <w:pPr>
        <w:spacing w:after="0" w:line="276" w:lineRule="auto"/>
        <w:ind w:firstLine="708"/>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Във възражението се твърди, че ,,</w:t>
      </w:r>
      <w:r w:rsidRPr="007A28F3">
        <w:rPr>
          <w:rFonts w:ascii="Times New Roman" w:eastAsia="Times New Roman" w:hAnsi="Times New Roman" w:cs="Times New Roman"/>
          <w:bCs/>
          <w:i/>
          <w:sz w:val="24"/>
          <w:szCs w:val="24"/>
          <w:bdr w:val="none" w:sz="0" w:space="0" w:color="auto" w:frame="1"/>
          <w:lang w:val="bg-BG" w:eastAsia="bg-BG"/>
        </w:rPr>
        <w:t xml:space="preserve">От кандидатът не е изискано разяснение в тази връзка, при което бихме имали възможност да представим и съответната информация. Наличието на дадена заплаха/негативно влияние/натиск в конкретна защитена зона, в по-голяма част от случаите е заплаха за повече от едно </w:t>
      </w:r>
      <w:proofErr w:type="spellStart"/>
      <w:r w:rsidRPr="007A28F3">
        <w:rPr>
          <w:rFonts w:ascii="Times New Roman" w:eastAsia="Times New Roman" w:hAnsi="Times New Roman" w:cs="Times New Roman"/>
          <w:bCs/>
          <w:i/>
          <w:sz w:val="24"/>
          <w:szCs w:val="24"/>
          <w:bdr w:val="none" w:sz="0" w:space="0" w:color="auto" w:frame="1"/>
          <w:lang w:val="bg-BG" w:eastAsia="bg-BG"/>
        </w:rPr>
        <w:t>прородно</w:t>
      </w:r>
      <w:proofErr w:type="spellEnd"/>
      <w:r w:rsidRPr="007A28F3">
        <w:rPr>
          <w:rFonts w:ascii="Times New Roman" w:eastAsia="Times New Roman" w:hAnsi="Times New Roman" w:cs="Times New Roman"/>
          <w:bCs/>
          <w:i/>
          <w:sz w:val="24"/>
          <w:szCs w:val="24"/>
          <w:bdr w:val="none" w:sz="0" w:space="0" w:color="auto" w:frame="1"/>
          <w:lang w:val="bg-BG" w:eastAsia="bg-BG"/>
        </w:rPr>
        <w:t xml:space="preserve"> местообитание, предмет на опазване в зоната, например замърсяване, разораване, пожари и т.н. Същото се отнася и за наличието на инвазивни и конкурентни видове, като особено първите са сериозна заплаха поради следното:“, </w:t>
      </w:r>
      <w:r w:rsidRPr="007A28F3">
        <w:rPr>
          <w:rFonts w:ascii="Times New Roman" w:eastAsia="Times New Roman" w:hAnsi="Times New Roman" w:cs="Times New Roman"/>
          <w:bCs/>
          <w:sz w:val="24"/>
          <w:szCs w:val="24"/>
          <w:bdr w:val="none" w:sz="0" w:space="0" w:color="auto" w:frame="1"/>
          <w:lang w:val="bg-BG" w:eastAsia="bg-BG"/>
        </w:rPr>
        <w:t>което е неоснователно.</w:t>
      </w:r>
    </w:p>
    <w:p w14:paraId="17281B60" w14:textId="77777777" w:rsidR="0009415F" w:rsidRPr="001D1C2A" w:rsidRDefault="0009415F" w:rsidP="0009415F">
      <w:pPr>
        <w:spacing w:after="0" w:line="276" w:lineRule="auto"/>
        <w:ind w:firstLine="708"/>
        <w:jc w:val="both"/>
        <w:rPr>
          <w:rFonts w:ascii="Times New Roman" w:eastAsia="Times New Roman" w:hAnsi="Times New Roman" w:cs="Times New Roman"/>
          <w:bCs/>
          <w:sz w:val="24"/>
          <w:szCs w:val="24"/>
          <w:bdr w:val="none" w:sz="0" w:space="0" w:color="auto" w:frame="1"/>
          <w:lang w:val="bg-BG" w:eastAsia="bg-BG"/>
        </w:rPr>
      </w:pPr>
      <w:r w:rsidRPr="001D1C2A">
        <w:rPr>
          <w:rFonts w:ascii="Times New Roman" w:eastAsia="Times New Roman" w:hAnsi="Times New Roman" w:cs="Times New Roman"/>
          <w:bCs/>
          <w:sz w:val="24"/>
          <w:szCs w:val="24"/>
          <w:bdr w:val="none" w:sz="0" w:space="0" w:color="auto" w:frame="1"/>
          <w:lang w:val="bg-BG" w:eastAsia="bg-BG"/>
        </w:rPr>
        <w:t xml:space="preserve">Съгласно Принципните действия по критерий 6 от Приложение № 1 </w:t>
      </w:r>
      <w:bookmarkStart w:id="2" w:name="_Hlk171670171"/>
      <w:r w:rsidRPr="001D1C2A">
        <w:rPr>
          <w:rFonts w:ascii="Times New Roman" w:eastAsia="Times New Roman" w:hAnsi="Times New Roman" w:cs="Times New Roman"/>
          <w:bCs/>
          <w:sz w:val="24"/>
          <w:szCs w:val="24"/>
          <w:bdr w:val="none" w:sz="0" w:space="0" w:color="auto" w:frame="1"/>
          <w:lang w:val="bg-BG" w:eastAsia="bg-BG"/>
        </w:rPr>
        <w:t xml:space="preserve">„Указания и разяснения за извършване на оценката от страна на оценителната комисия„ </w:t>
      </w:r>
      <w:bookmarkEnd w:id="2"/>
      <w:r w:rsidRPr="001D1C2A">
        <w:rPr>
          <w:rFonts w:ascii="Times New Roman" w:eastAsia="Times New Roman" w:hAnsi="Times New Roman" w:cs="Times New Roman"/>
          <w:bCs/>
          <w:sz w:val="24"/>
          <w:szCs w:val="24"/>
          <w:bdr w:val="none" w:sz="0" w:space="0" w:color="auto" w:frame="1"/>
          <w:lang w:val="bg-BG" w:eastAsia="bg-BG"/>
        </w:rPr>
        <w:t xml:space="preserve">към условията за кандидатстване „Извършва се проверка на съответствието между информацията, посочена в секция  Основни данни и/или секция  План за изпълнение/Дейности по проекта от Формуляра за кандидатстване в ИСУН по отношение планираните в проектното предложение дейности и тази в Приложение № 3 Целеви защитени зони, мерки и местообитания към условията за кандидатстване, както и в т. 13.2 Основни дейности от същите условия. </w:t>
      </w:r>
    </w:p>
    <w:p w14:paraId="78AEF17C" w14:textId="77777777" w:rsidR="0009415F" w:rsidRPr="001D1C2A" w:rsidRDefault="0009415F" w:rsidP="0009415F">
      <w:pPr>
        <w:spacing w:after="0" w:line="276" w:lineRule="auto"/>
        <w:ind w:firstLine="708"/>
        <w:jc w:val="both"/>
        <w:rPr>
          <w:rFonts w:ascii="Times New Roman" w:eastAsia="Times New Roman" w:hAnsi="Times New Roman" w:cs="Times New Roman"/>
          <w:bCs/>
          <w:sz w:val="24"/>
          <w:szCs w:val="24"/>
          <w:bdr w:val="none" w:sz="0" w:space="0" w:color="auto" w:frame="1"/>
          <w:lang w:val="bg-BG" w:eastAsia="bg-BG"/>
        </w:rPr>
      </w:pPr>
      <w:r w:rsidRPr="001D1C2A">
        <w:rPr>
          <w:rFonts w:ascii="Times New Roman" w:eastAsia="Times New Roman" w:hAnsi="Times New Roman" w:cs="Times New Roman"/>
          <w:bCs/>
          <w:sz w:val="24"/>
          <w:szCs w:val="24"/>
          <w:bdr w:val="none" w:sz="0" w:space="0" w:color="auto" w:frame="1"/>
          <w:lang w:val="bg-BG" w:eastAsia="bg-BG"/>
        </w:rPr>
        <w:lastRenderedPageBreak/>
        <w:t xml:space="preserve">В случай че от информацията в проектното предложение </w:t>
      </w:r>
      <w:r w:rsidRPr="001D1C2A">
        <w:rPr>
          <w:rFonts w:ascii="Times New Roman" w:eastAsia="Times New Roman" w:hAnsi="Times New Roman" w:cs="Times New Roman"/>
          <w:b/>
          <w:bCs/>
          <w:sz w:val="24"/>
          <w:szCs w:val="24"/>
          <w:bdr w:val="none" w:sz="0" w:space="0" w:color="auto" w:frame="1"/>
          <w:lang w:val="bg-BG" w:eastAsia="bg-BG"/>
        </w:rPr>
        <w:t>не може да бъде установено, че дейностите, за които се иска финансиране, попадат в обхвата на мярка 54, 55 и/или мярка 56 от НРПД</w:t>
      </w:r>
      <w:r w:rsidRPr="001D1C2A">
        <w:rPr>
          <w:rFonts w:ascii="Times New Roman" w:eastAsia="Times New Roman" w:hAnsi="Times New Roman" w:cs="Times New Roman"/>
          <w:bCs/>
          <w:sz w:val="24"/>
          <w:szCs w:val="24"/>
          <w:bdr w:val="none" w:sz="0" w:space="0" w:color="auto" w:frame="1"/>
          <w:lang w:val="bg-BG" w:eastAsia="bg-BG"/>
        </w:rPr>
        <w:t xml:space="preserve">, </w:t>
      </w:r>
      <w:r w:rsidRPr="001D1C2A">
        <w:rPr>
          <w:rFonts w:ascii="Times New Roman" w:eastAsia="Times New Roman" w:hAnsi="Times New Roman" w:cs="Times New Roman"/>
          <w:b/>
          <w:bCs/>
          <w:sz w:val="24"/>
          <w:szCs w:val="24"/>
          <w:bdr w:val="none" w:sz="0" w:space="0" w:color="auto" w:frame="1"/>
          <w:lang w:val="bg-BG" w:eastAsia="bg-BG"/>
        </w:rPr>
        <w:t>проектното предложение ще бъде отхвърлено</w:t>
      </w:r>
      <w:r w:rsidRPr="001D1C2A">
        <w:rPr>
          <w:rFonts w:ascii="Times New Roman" w:eastAsia="Times New Roman" w:hAnsi="Times New Roman" w:cs="Times New Roman"/>
          <w:bCs/>
          <w:sz w:val="24"/>
          <w:szCs w:val="24"/>
          <w:bdr w:val="none" w:sz="0" w:space="0" w:color="auto" w:frame="1"/>
          <w:lang w:val="bg-BG" w:eastAsia="bg-BG"/>
        </w:rPr>
        <w:t xml:space="preserve">. </w:t>
      </w:r>
      <w:r w:rsidRPr="001D1C2A">
        <w:rPr>
          <w:rFonts w:ascii="Times New Roman" w:eastAsia="Times New Roman" w:hAnsi="Times New Roman" w:cs="Times New Roman"/>
          <w:b/>
          <w:bCs/>
          <w:sz w:val="24"/>
          <w:szCs w:val="24"/>
          <w:u w:val="single"/>
          <w:bdr w:val="none" w:sz="0" w:space="0" w:color="auto" w:frame="1"/>
          <w:lang w:val="bg-BG" w:eastAsia="bg-BG"/>
        </w:rPr>
        <w:t>Допълнителна информация от кандидата по този критерий няма да се изисква</w:t>
      </w:r>
      <w:r w:rsidRPr="001D1C2A">
        <w:rPr>
          <w:rFonts w:ascii="Times New Roman" w:eastAsia="Times New Roman" w:hAnsi="Times New Roman" w:cs="Times New Roman"/>
          <w:bCs/>
          <w:sz w:val="24"/>
          <w:szCs w:val="24"/>
          <w:bdr w:val="none" w:sz="0" w:space="0" w:color="auto" w:frame="1"/>
          <w:lang w:val="bg-BG" w:eastAsia="bg-BG"/>
        </w:rPr>
        <w:t>“.</w:t>
      </w:r>
    </w:p>
    <w:p w14:paraId="6A732A6A" w14:textId="77777777" w:rsidR="0009415F" w:rsidRPr="007A28F3" w:rsidRDefault="0009415F" w:rsidP="0009415F">
      <w:pPr>
        <w:spacing w:after="0" w:line="276" w:lineRule="auto"/>
        <w:ind w:firstLine="708"/>
        <w:jc w:val="both"/>
        <w:rPr>
          <w:rFonts w:ascii="Times New Roman" w:eastAsia="Times New Roman" w:hAnsi="Times New Roman" w:cs="Times New Roman"/>
          <w:bCs/>
          <w:sz w:val="24"/>
          <w:szCs w:val="24"/>
          <w:bdr w:val="none" w:sz="0" w:space="0" w:color="auto" w:frame="1"/>
          <w:lang w:val="bg-BG" w:eastAsia="bg-BG"/>
        </w:rPr>
      </w:pPr>
      <w:r w:rsidRPr="001D1C2A">
        <w:rPr>
          <w:rFonts w:ascii="Times New Roman" w:eastAsia="Times New Roman" w:hAnsi="Times New Roman" w:cs="Times New Roman"/>
          <w:bCs/>
          <w:sz w:val="24"/>
          <w:szCs w:val="24"/>
          <w:bdr w:val="none" w:sz="0" w:space="0" w:color="auto" w:frame="1"/>
          <w:lang w:val="bg-BG" w:eastAsia="bg-BG"/>
        </w:rPr>
        <w:t>Поради горните утвърдени принципни действия оценителната комисия коректно не е поискала разяснение от кандидата по критерий № 6.</w:t>
      </w:r>
    </w:p>
    <w:p w14:paraId="5F2F14D3"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 xml:space="preserve">В продължение на горното, съгласно принципните действия по критерий № 7 от Приложение № 1 „Указания и разяснения за извършване на оценката от страна на оценителната комисия„ към условията за кандидатстване „Извършва се проверка на съответствието между заложените дейности по проекта в секция План за изпълнение / Дейности по проекта от ФК в ИСУН и т. 13.2 от условията за кандидатстване, както и Приложение № 3 Целеви защитени зони, мерки и местообитания към същите. </w:t>
      </w:r>
    </w:p>
    <w:p w14:paraId="2C3EC735" w14:textId="77777777" w:rsidR="0009415F" w:rsidRPr="00F05C06"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rPr>
      </w:pPr>
      <w:r w:rsidRPr="00F05C06">
        <w:rPr>
          <w:rFonts w:ascii="Times New Roman" w:eastAsia="Times New Roman" w:hAnsi="Times New Roman" w:cs="Times New Roman"/>
          <w:bCs/>
          <w:sz w:val="24"/>
          <w:szCs w:val="24"/>
          <w:bdr w:val="none" w:sz="0" w:space="0" w:color="auto" w:frame="1"/>
          <w:lang w:val="bg-BG" w:eastAsia="bg-BG"/>
        </w:rPr>
        <w:t xml:space="preserve">В случай че  от информацията в проектното предложение и/или след разяснения от кандидата на основание чл. 19, ал. 2 от ПМС 23/13.02.2023 г. (при несъответствие на информацията в различните части на проектното предложение),  които не водят до подобряване на проектното предложение, </w:t>
      </w:r>
      <w:r w:rsidRPr="00F05C06">
        <w:rPr>
          <w:rFonts w:ascii="Times New Roman" w:eastAsia="Times New Roman" w:hAnsi="Times New Roman" w:cs="Times New Roman"/>
          <w:b/>
          <w:bCs/>
          <w:sz w:val="24"/>
          <w:szCs w:val="24"/>
          <w:bdr w:val="none" w:sz="0" w:space="0" w:color="auto" w:frame="1"/>
          <w:lang w:val="bg-BG" w:eastAsia="bg-BG"/>
        </w:rPr>
        <w:t>не може да бъде  установено, че дейностите, за които се иска финансиране покриват:</w:t>
      </w:r>
    </w:p>
    <w:p w14:paraId="7F6D0CF3" w14:textId="77777777" w:rsidR="0009415F" w:rsidRPr="00F05C06" w:rsidRDefault="0009415F" w:rsidP="0009415F">
      <w:pPr>
        <w:spacing w:after="0" w:line="276" w:lineRule="auto"/>
        <w:ind w:firstLine="709"/>
        <w:jc w:val="both"/>
        <w:rPr>
          <w:rFonts w:ascii="Times New Roman" w:eastAsia="Times New Roman" w:hAnsi="Times New Roman" w:cs="Times New Roman"/>
          <w:b/>
          <w:bCs/>
          <w:i/>
          <w:iCs/>
          <w:sz w:val="24"/>
          <w:szCs w:val="24"/>
          <w:bdr w:val="none" w:sz="0" w:space="0" w:color="auto" w:frame="1"/>
          <w:lang w:val="bg-BG" w:eastAsia="bg-BG"/>
        </w:rPr>
      </w:pPr>
      <w:r w:rsidRPr="00F05C06">
        <w:rPr>
          <w:rFonts w:ascii="Times New Roman" w:eastAsia="Times New Roman" w:hAnsi="Times New Roman" w:cs="Times New Roman"/>
          <w:b/>
          <w:bCs/>
          <w:i/>
          <w:iCs/>
          <w:sz w:val="24"/>
          <w:szCs w:val="24"/>
          <w:bdr w:val="none" w:sz="0" w:space="0" w:color="auto" w:frame="1"/>
          <w:lang w:val="bg-BG" w:eastAsia="bg-BG"/>
        </w:rPr>
        <w:t>При проекти на ниво „защитена зона“:</w:t>
      </w:r>
    </w:p>
    <w:p w14:paraId="1596B82C" w14:textId="77777777" w:rsidR="0009415F" w:rsidRPr="00F05C06" w:rsidRDefault="0009415F" w:rsidP="0009415F">
      <w:pPr>
        <w:spacing w:after="0" w:line="276" w:lineRule="auto"/>
        <w:ind w:firstLine="709"/>
        <w:jc w:val="both"/>
        <w:rPr>
          <w:rFonts w:ascii="Times New Roman" w:eastAsia="Times New Roman" w:hAnsi="Times New Roman" w:cs="Times New Roman"/>
          <w:b/>
          <w:bCs/>
          <w:i/>
          <w:iCs/>
          <w:sz w:val="24"/>
          <w:szCs w:val="24"/>
          <w:bdr w:val="none" w:sz="0" w:space="0" w:color="auto" w:frame="1"/>
          <w:lang w:val="bg-BG" w:eastAsia="bg-BG"/>
        </w:rPr>
      </w:pPr>
      <w:r w:rsidRPr="00F05C06">
        <w:rPr>
          <w:rFonts w:ascii="Times New Roman" w:eastAsia="Times New Roman" w:hAnsi="Times New Roman" w:cs="Times New Roman"/>
          <w:b/>
          <w:bCs/>
          <w:i/>
          <w:iCs/>
          <w:sz w:val="24"/>
          <w:szCs w:val="24"/>
          <w:bdr w:val="none" w:sz="0" w:space="0" w:color="auto" w:frame="1"/>
          <w:lang w:val="bg-BG" w:eastAsia="bg-BG"/>
        </w:rPr>
        <w:t>1. най-малко 1 защитена зона</w:t>
      </w:r>
    </w:p>
    <w:p w14:paraId="5224270E" w14:textId="77777777" w:rsidR="0009415F" w:rsidRPr="00F05C06" w:rsidRDefault="0009415F" w:rsidP="0009415F">
      <w:pPr>
        <w:spacing w:after="0" w:line="276" w:lineRule="auto"/>
        <w:ind w:firstLine="709"/>
        <w:jc w:val="both"/>
        <w:rPr>
          <w:rFonts w:ascii="Times New Roman" w:eastAsia="Times New Roman" w:hAnsi="Times New Roman" w:cs="Times New Roman"/>
          <w:b/>
          <w:bCs/>
          <w:i/>
          <w:iCs/>
          <w:sz w:val="24"/>
          <w:szCs w:val="24"/>
          <w:bdr w:val="none" w:sz="0" w:space="0" w:color="auto" w:frame="1"/>
          <w:lang w:val="bg-BG" w:eastAsia="bg-BG"/>
        </w:rPr>
      </w:pPr>
      <w:r w:rsidRPr="00F05C06">
        <w:rPr>
          <w:rFonts w:ascii="Times New Roman" w:eastAsia="Times New Roman" w:hAnsi="Times New Roman" w:cs="Times New Roman"/>
          <w:b/>
          <w:bCs/>
          <w:i/>
          <w:iCs/>
          <w:sz w:val="24"/>
          <w:szCs w:val="24"/>
          <w:bdr w:val="none" w:sz="0" w:space="0" w:color="auto" w:frame="1"/>
          <w:lang w:val="bg-BG" w:eastAsia="bg-BG"/>
        </w:rPr>
        <w:t>2. всички приложими мерки (54, 55 и 56 от НРПД) за целевата зона</w:t>
      </w:r>
    </w:p>
    <w:p w14:paraId="4FFB3155" w14:textId="77777777" w:rsidR="0009415F" w:rsidRPr="00F05C06" w:rsidRDefault="0009415F" w:rsidP="0009415F">
      <w:pPr>
        <w:spacing w:after="0" w:line="276" w:lineRule="auto"/>
        <w:ind w:firstLine="709"/>
        <w:jc w:val="both"/>
        <w:rPr>
          <w:rFonts w:ascii="Times New Roman" w:eastAsia="Times New Roman" w:hAnsi="Times New Roman" w:cs="Times New Roman"/>
          <w:b/>
          <w:bCs/>
          <w:i/>
          <w:iCs/>
          <w:sz w:val="24"/>
          <w:szCs w:val="24"/>
          <w:bdr w:val="none" w:sz="0" w:space="0" w:color="auto" w:frame="1"/>
          <w:lang w:val="bg-BG" w:eastAsia="bg-BG"/>
        </w:rPr>
      </w:pPr>
      <w:r w:rsidRPr="00F05C06">
        <w:rPr>
          <w:rFonts w:ascii="Times New Roman" w:eastAsia="Times New Roman" w:hAnsi="Times New Roman" w:cs="Times New Roman"/>
          <w:b/>
          <w:bCs/>
          <w:i/>
          <w:iCs/>
          <w:sz w:val="24"/>
          <w:szCs w:val="24"/>
          <w:bdr w:val="none" w:sz="0" w:space="0" w:color="auto" w:frame="1"/>
          <w:lang w:val="bg-BG" w:eastAsia="bg-BG"/>
        </w:rPr>
        <w:t>3. всички типове природни местообитания, за които в НРПД е посочено, че съответната мярка (54, 55 или 56) следва да се изпълни.</w:t>
      </w:r>
    </w:p>
    <w:p w14:paraId="72A05D45" w14:textId="77777777" w:rsidR="0009415F" w:rsidRPr="007A28F3"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rPr>
      </w:pPr>
      <w:r w:rsidRPr="00F05C06">
        <w:rPr>
          <w:rFonts w:ascii="Times New Roman" w:eastAsia="Times New Roman" w:hAnsi="Times New Roman" w:cs="Times New Roman"/>
          <w:b/>
          <w:bCs/>
          <w:sz w:val="24"/>
          <w:szCs w:val="24"/>
          <w:bdr w:val="none" w:sz="0" w:space="0" w:color="auto" w:frame="1"/>
          <w:lang w:val="bg-BG" w:eastAsia="bg-BG"/>
        </w:rPr>
        <w:t>то проектното предложение ще бъде отхвърлено“.</w:t>
      </w:r>
    </w:p>
    <w:p w14:paraId="0D2726A4" w14:textId="77777777" w:rsidR="0009415F" w:rsidRPr="007A28F3"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A28F3">
        <w:rPr>
          <w:rFonts w:ascii="Times New Roman" w:eastAsia="Times New Roman" w:hAnsi="Times New Roman" w:cs="Times New Roman"/>
          <w:bCs/>
          <w:sz w:val="24"/>
          <w:szCs w:val="24"/>
          <w:bdr w:val="none" w:sz="0" w:space="0" w:color="auto" w:frame="1"/>
          <w:lang w:val="bg-BG" w:eastAsia="bg-BG"/>
        </w:rPr>
        <w:t>В</w:t>
      </w:r>
      <w:r>
        <w:rPr>
          <w:rFonts w:ascii="Times New Roman" w:eastAsia="Times New Roman" w:hAnsi="Times New Roman" w:cs="Times New Roman"/>
          <w:bCs/>
          <w:sz w:val="24"/>
          <w:szCs w:val="24"/>
          <w:bdr w:val="none" w:sz="0" w:space="0" w:color="auto" w:frame="1"/>
          <w:lang w:val="bg-BG" w:eastAsia="bg-BG"/>
        </w:rPr>
        <w:t>ъв</w:t>
      </w:r>
      <w:r w:rsidRPr="007A28F3">
        <w:rPr>
          <w:rFonts w:ascii="Times New Roman" w:eastAsia="Times New Roman" w:hAnsi="Times New Roman" w:cs="Times New Roman"/>
          <w:bCs/>
          <w:sz w:val="24"/>
          <w:szCs w:val="24"/>
          <w:bdr w:val="none" w:sz="0" w:space="0" w:color="auto" w:frame="1"/>
          <w:lang w:val="bg-BG" w:eastAsia="bg-BG"/>
        </w:rPr>
        <w:t xml:space="preserve"> възражението се представят редица научни данни и публикации относно инвазивните чужди видове, различните заплахи от тях и начините за справяне с тях, които настоящата комисия счита, че не следва да се обсъждат.   </w:t>
      </w:r>
    </w:p>
    <w:p w14:paraId="32021DBF" w14:textId="77777777" w:rsidR="0009415F" w:rsidRPr="00F83B3E"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F83B3E">
        <w:rPr>
          <w:rFonts w:ascii="Times New Roman" w:eastAsia="Times New Roman" w:hAnsi="Times New Roman" w:cs="Times New Roman"/>
          <w:bCs/>
          <w:sz w:val="24"/>
          <w:szCs w:val="24"/>
          <w:bdr w:val="none" w:sz="0" w:space="0" w:color="auto" w:frame="1"/>
          <w:lang w:val="bg-BG" w:eastAsia="bg-BG"/>
        </w:rPr>
        <w:t xml:space="preserve">Във възражението БАПЕТ твърди, че </w:t>
      </w:r>
      <w:r w:rsidRPr="00F83B3E">
        <w:rPr>
          <w:rFonts w:ascii="Times New Roman" w:eastAsia="Times New Roman" w:hAnsi="Times New Roman" w:cs="Times New Roman"/>
          <w:bCs/>
          <w:i/>
          <w:iCs/>
          <w:sz w:val="24"/>
          <w:szCs w:val="24"/>
          <w:bdr w:val="none" w:sz="0" w:space="0" w:color="auto" w:frame="1"/>
          <w:lang w:val="bg-BG" w:eastAsia="bg-BG"/>
        </w:rPr>
        <w:t xml:space="preserve">„от описаното в Условията за кандидатстване става ясно, че колкото по-голяма площ се обхване, толкова по-успешно ще се адресира проблема за целевите местообитания. Да се ограничава изпълнението на дейността само до площта на разпространение на самите целеви местообитания, не би дало желания резултат, поради което и НРПД и Условията за кандидатстване не поставят такова ограничение.“. </w:t>
      </w:r>
      <w:r w:rsidRPr="00F83B3E">
        <w:rPr>
          <w:rFonts w:ascii="Times New Roman" w:eastAsia="Times New Roman" w:hAnsi="Times New Roman" w:cs="Times New Roman"/>
          <w:bCs/>
          <w:sz w:val="24"/>
          <w:szCs w:val="24"/>
          <w:bdr w:val="none" w:sz="0" w:space="0" w:color="auto" w:frame="1"/>
          <w:lang w:val="bg-BG" w:eastAsia="bg-BG"/>
        </w:rPr>
        <w:t>Изложеното не може да бъде споделено поради факта, че в т. 5 от Условията за кандидатстване императивно е посочен териториалния обхват на процедурата, което е и условие за допустимост на проектното предложение. Кандидат може да подаде само 1 проектно предложение, дефинирано на ниво „защитена зона“ или на ниво „тип природно местообитание“:</w:t>
      </w:r>
    </w:p>
    <w:p w14:paraId="163BFCC2" w14:textId="77777777" w:rsidR="0009415F" w:rsidRPr="00F83B3E"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F83B3E">
        <w:rPr>
          <w:rFonts w:ascii="Times New Roman" w:eastAsia="Times New Roman" w:hAnsi="Times New Roman" w:cs="Times New Roman"/>
          <w:bCs/>
          <w:sz w:val="24"/>
          <w:szCs w:val="24"/>
          <w:bdr w:val="none" w:sz="0" w:space="0" w:color="auto" w:frame="1"/>
          <w:lang w:val="bg-BG" w:eastAsia="bg-BG"/>
        </w:rPr>
        <w:t>1. На ниво „защитена зона“ всеки проект трябва да обхване всички целеви мерки и свързаните с тях типове природни местообитания в целевата защитена зона, т.е.:</w:t>
      </w:r>
    </w:p>
    <w:p w14:paraId="165C6630" w14:textId="77777777" w:rsidR="0009415F" w:rsidRPr="00F83B3E"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F83B3E">
        <w:rPr>
          <w:rFonts w:ascii="Times New Roman" w:eastAsia="Times New Roman" w:hAnsi="Times New Roman" w:cs="Times New Roman"/>
          <w:bCs/>
          <w:sz w:val="24"/>
          <w:szCs w:val="24"/>
          <w:bdr w:val="none" w:sz="0" w:space="0" w:color="auto" w:frame="1"/>
          <w:lang w:val="bg-BG" w:eastAsia="bg-BG"/>
        </w:rPr>
        <w:t>- трябва да включва най-малко 1 защитена зона;</w:t>
      </w:r>
    </w:p>
    <w:p w14:paraId="71C8EC64" w14:textId="77777777" w:rsidR="0009415F" w:rsidRPr="00F83B3E"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F83B3E">
        <w:rPr>
          <w:rFonts w:ascii="Times New Roman" w:eastAsia="Times New Roman" w:hAnsi="Times New Roman" w:cs="Times New Roman"/>
          <w:bCs/>
          <w:sz w:val="24"/>
          <w:szCs w:val="24"/>
          <w:bdr w:val="none" w:sz="0" w:space="0" w:color="auto" w:frame="1"/>
          <w:lang w:val="bg-BG" w:eastAsia="bg-BG"/>
        </w:rPr>
        <w:t>- трябва да включва всички приложими мерки (54, 55 и 56 от НРПД) за целевата зона;</w:t>
      </w:r>
    </w:p>
    <w:p w14:paraId="4421B7EE" w14:textId="77777777" w:rsidR="0009415F" w:rsidRPr="00F83B3E" w:rsidRDefault="0009415F" w:rsidP="0009415F">
      <w:pPr>
        <w:spacing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F83B3E">
        <w:rPr>
          <w:rFonts w:ascii="Times New Roman" w:eastAsia="Times New Roman" w:hAnsi="Times New Roman" w:cs="Times New Roman"/>
          <w:bCs/>
          <w:sz w:val="24"/>
          <w:szCs w:val="24"/>
          <w:bdr w:val="none" w:sz="0" w:space="0" w:color="auto" w:frame="1"/>
          <w:lang w:val="bg-BG" w:eastAsia="bg-BG"/>
        </w:rPr>
        <w:lastRenderedPageBreak/>
        <w:t>- трябва да включва всички типове природни местообитания, за които в НРПД е посочено, че съответната мярка (54, 55 или 56) следва да се изпълни.</w:t>
      </w:r>
    </w:p>
    <w:p w14:paraId="5C9A0C30" w14:textId="77777777" w:rsidR="0009415F" w:rsidRPr="007A28F3" w:rsidRDefault="0009415F" w:rsidP="0009415F">
      <w:pPr>
        <w:spacing w:after="0" w:line="276" w:lineRule="auto"/>
        <w:ind w:firstLine="709"/>
        <w:jc w:val="both"/>
        <w:rPr>
          <w:rFonts w:ascii="Times New Roman" w:eastAsia="Times New Roman" w:hAnsi="Times New Roman" w:cs="Times New Roman"/>
          <w:b/>
          <w:bCs/>
          <w:sz w:val="24"/>
          <w:szCs w:val="24"/>
          <w:bdr w:val="none" w:sz="0" w:space="0" w:color="auto" w:frame="1"/>
          <w:lang w:val="bg-BG" w:eastAsia="bg-BG"/>
        </w:rPr>
      </w:pPr>
      <w:r w:rsidRPr="00F83B3E">
        <w:rPr>
          <w:rFonts w:ascii="Times New Roman" w:eastAsia="Times New Roman" w:hAnsi="Times New Roman" w:cs="Times New Roman"/>
          <w:bCs/>
          <w:sz w:val="24"/>
          <w:szCs w:val="24"/>
          <w:bdr w:val="none" w:sz="0" w:space="0" w:color="auto" w:frame="1"/>
          <w:lang w:val="bg-BG" w:eastAsia="bg-BG"/>
        </w:rPr>
        <w:t xml:space="preserve">В допълнение изрично в т. 16 от Условията за кандидатстване е заложено условието, че </w:t>
      </w:r>
      <w:r w:rsidRPr="00F83B3E">
        <w:rPr>
          <w:rFonts w:ascii="Times New Roman" w:eastAsia="Times New Roman" w:hAnsi="Times New Roman" w:cs="Times New Roman"/>
          <w:b/>
          <w:bCs/>
          <w:sz w:val="24"/>
          <w:szCs w:val="24"/>
          <w:bdr w:val="none" w:sz="0" w:space="0" w:color="auto" w:frame="1"/>
          <w:lang w:val="bg-BG" w:eastAsia="bg-BG"/>
        </w:rPr>
        <w:t xml:space="preserve">по настоящата процедура се подкрепят дейности в изпълнение на мерки за подобряване природозащитното състояние на целевите типове природни местообитания, посочени в НРПД 2021 – 2027 г., одобрена от Европейската комисия, като съгласно НРПД дейностите ще се изпълняват единствено в посочените защитени зони, които са само част от територията на разпространение на тези местообитания. </w:t>
      </w:r>
    </w:p>
    <w:p w14:paraId="1CD26867" w14:textId="77777777" w:rsidR="0009415F" w:rsidRPr="007A28F3" w:rsidRDefault="0009415F" w:rsidP="0009415F">
      <w:pPr>
        <w:spacing w:after="0" w:line="276" w:lineRule="auto"/>
        <w:ind w:firstLine="708"/>
        <w:jc w:val="both"/>
        <w:rPr>
          <w:rFonts w:ascii="Times New Roman" w:eastAsia="Times New Roman" w:hAnsi="Times New Roman" w:cs="Times New Roman"/>
          <w:sz w:val="24"/>
          <w:szCs w:val="24"/>
          <w:lang w:val="bg-BG" w:eastAsia="fr-FR"/>
        </w:rPr>
      </w:pPr>
      <w:r w:rsidRPr="00024680">
        <w:rPr>
          <w:rFonts w:ascii="Times New Roman" w:eastAsia="Times New Roman" w:hAnsi="Times New Roman" w:cs="Times New Roman"/>
          <w:sz w:val="24"/>
          <w:szCs w:val="24"/>
          <w:lang w:val="bg-BG" w:eastAsia="fr-FR"/>
        </w:rPr>
        <w:t xml:space="preserve">В т. 13.2 Основни дейности от Условията за кандидатстване са изброени по всяка мярка основните дейности за изпълнение. В допълнение е посочен и линк с препратка към секция „Документи“ на Информационна система за защитени зони от екологична мрежа Натура 2000. В раздел „Национална приоритетна рамка за действие“ на първо място се открива Одобрена Национална рамка за приоритетните действия за „Натура 2000“ 2021-2027 от Европейската комисия, където се намира Приложение 1 „Детайлно описание на мерките, включени в НРПД 2021-2027 г.“, финална версия от октомври 2021 г. В последният посочен документ се съдържа подробно описание за всяка една от общо 74 мерки, започващо с предмета на мярката (наименование); целеви обекти, обхванати от мярката; индикативен обхват на дейностите и количествени параметри на прилагането на мярката. Въпреки, че правилно във възражението е посочено, че в Условията за кандидатстване липсва дефиниция за „непосредствена близост“, при достатъчна грижа и усилие от страна на кандидата, е можело да се запознае със съдържанието на документите в посочения линк, част от Условията за кандидатстване - </w:t>
      </w:r>
    </w:p>
    <w:p w14:paraId="4EFBFE86" w14:textId="77777777" w:rsidR="0009415F" w:rsidRPr="007A28F3" w:rsidRDefault="009A05B5" w:rsidP="0009415F">
      <w:pPr>
        <w:spacing w:after="0" w:line="276" w:lineRule="auto"/>
        <w:ind w:firstLine="708"/>
        <w:jc w:val="both"/>
        <w:rPr>
          <w:rFonts w:ascii="Times New Roman" w:eastAsia="Times New Roman" w:hAnsi="Times New Roman" w:cs="Times New Roman"/>
          <w:sz w:val="24"/>
          <w:szCs w:val="24"/>
          <w:lang w:val="bg-BG" w:eastAsia="fr-FR"/>
        </w:rPr>
      </w:pPr>
      <w:hyperlink r:id="rId9" w:history="1">
        <w:r w:rsidR="0009415F" w:rsidRPr="00024680">
          <w:rPr>
            <w:rStyle w:val="Hyperlink"/>
            <w:rFonts w:ascii="Times New Roman" w:eastAsia="Times New Roman" w:hAnsi="Times New Roman" w:cs="Times New Roman"/>
            <w:sz w:val="24"/>
            <w:szCs w:val="24"/>
            <w:lang w:val="bg-BG" w:eastAsia="fr-FR"/>
          </w:rPr>
          <w:t>https://natura2000.egov.bg/EsriBg.Natura.Public.Web.App/Home/Documents</w:t>
        </w:r>
      </w:hyperlink>
      <w:r w:rsidR="0009415F" w:rsidRPr="00024680">
        <w:rPr>
          <w:rFonts w:ascii="Times New Roman" w:eastAsia="Times New Roman" w:hAnsi="Times New Roman" w:cs="Times New Roman"/>
          <w:sz w:val="24"/>
          <w:szCs w:val="24"/>
          <w:lang w:val="bg-BG" w:eastAsia="fr-FR"/>
        </w:rPr>
        <w:t xml:space="preserve">. </w:t>
      </w:r>
    </w:p>
    <w:p w14:paraId="346042FB" w14:textId="77777777" w:rsidR="0009415F" w:rsidRPr="00024680" w:rsidRDefault="0009415F" w:rsidP="0009415F">
      <w:pPr>
        <w:spacing w:after="0" w:line="276" w:lineRule="auto"/>
        <w:ind w:firstLine="708"/>
        <w:jc w:val="both"/>
        <w:rPr>
          <w:rFonts w:ascii="Times New Roman" w:eastAsia="Times New Roman" w:hAnsi="Times New Roman" w:cs="Times New Roman"/>
          <w:sz w:val="24"/>
          <w:szCs w:val="24"/>
          <w:lang w:val="bg-BG" w:eastAsia="fr-FR"/>
        </w:rPr>
      </w:pPr>
      <w:r w:rsidRPr="00024680">
        <w:rPr>
          <w:rFonts w:ascii="Times New Roman" w:eastAsia="Times New Roman" w:hAnsi="Times New Roman" w:cs="Times New Roman"/>
          <w:sz w:val="24"/>
          <w:szCs w:val="24"/>
          <w:lang w:val="bg-BG" w:eastAsia="fr-FR"/>
        </w:rPr>
        <w:t xml:space="preserve">Именно в Приложение 1 „Детайлно описание на мерките, включени в НРПД 2021-2027 г.“, финална версия от октомври 2021 г. в раздел „Индикативен обхват на дейностите“ е записано за Мярка 54 – </w:t>
      </w:r>
      <w:r w:rsidRPr="00024680">
        <w:rPr>
          <w:rFonts w:ascii="Times New Roman" w:eastAsia="Times New Roman" w:hAnsi="Times New Roman" w:cs="Times New Roman"/>
          <w:i/>
          <w:iCs/>
          <w:sz w:val="24"/>
          <w:szCs w:val="24"/>
          <w:lang w:val="bg-BG" w:eastAsia="fr-FR"/>
        </w:rPr>
        <w:t xml:space="preserve">„Мярката предвижда изпълнение на дейности по идентифициране и премахване на нетипични дървесни и храстови видове в територии с разпространение на местообитанията и в непосредствена близост до тях (до 200 м).“ </w:t>
      </w:r>
      <w:r w:rsidRPr="00024680">
        <w:rPr>
          <w:rFonts w:ascii="Times New Roman" w:eastAsia="Times New Roman" w:hAnsi="Times New Roman" w:cs="Times New Roman"/>
          <w:sz w:val="24"/>
          <w:szCs w:val="24"/>
          <w:lang w:val="bg-BG" w:eastAsia="fr-FR"/>
        </w:rPr>
        <w:t xml:space="preserve">При подлагане на анализ на гореизложеното мярката обхваща териториите на целевите защитени зони и територията в радиус до 200 м. от тях. </w:t>
      </w:r>
    </w:p>
    <w:p w14:paraId="6BF66B07" w14:textId="77777777" w:rsidR="0009415F" w:rsidRPr="007A28F3" w:rsidRDefault="0009415F" w:rsidP="0009415F">
      <w:pPr>
        <w:spacing w:after="0" w:line="276" w:lineRule="auto"/>
        <w:ind w:firstLine="708"/>
        <w:jc w:val="both"/>
        <w:rPr>
          <w:rFonts w:ascii="Times New Roman" w:hAnsi="Times New Roman" w:cs="Times New Roman"/>
          <w:sz w:val="24"/>
          <w:szCs w:val="24"/>
          <w:lang w:val="bg-BG"/>
        </w:rPr>
      </w:pPr>
      <w:r w:rsidRPr="007A28F3">
        <w:rPr>
          <w:rFonts w:ascii="Times New Roman" w:hAnsi="Times New Roman" w:cs="Times New Roman"/>
          <w:sz w:val="24"/>
          <w:szCs w:val="24"/>
          <w:lang w:val="bg-BG"/>
        </w:rPr>
        <w:t xml:space="preserve">Твърденията на кандидата (стр.8), че в условията за кандидатстване по процедура № BG16FFPR002-3.001 „няма изискване тези целеви площи да не попадат в територии с разпространение на други природни местообитания“ не е вярно. Съгласно стр. 17 от условията за кандидатстване „По настоящата процедура се подкрепят дейности в изпълнение на мерки за подобряване природозащитното състояние на целевите типове природни местообитания, посочени в НРПД 2021 – 2027 г., одобрена от Европейската комисия, като съгласно НРПД, както се посочи по-горе, </w:t>
      </w:r>
      <w:r w:rsidRPr="007A28F3">
        <w:rPr>
          <w:rFonts w:ascii="Times New Roman" w:hAnsi="Times New Roman" w:cs="Times New Roman"/>
          <w:b/>
          <w:bCs/>
          <w:sz w:val="24"/>
          <w:szCs w:val="24"/>
          <w:lang w:val="bg-BG"/>
        </w:rPr>
        <w:t xml:space="preserve">дейностите ще се изпълняват единствено в посочените защитени зони, </w:t>
      </w:r>
      <w:r w:rsidRPr="007A28F3">
        <w:rPr>
          <w:rFonts w:ascii="Times New Roman" w:hAnsi="Times New Roman" w:cs="Times New Roman"/>
          <w:b/>
          <w:bCs/>
          <w:sz w:val="24"/>
          <w:szCs w:val="24"/>
          <w:u w:val="single"/>
          <w:lang w:val="bg-BG"/>
        </w:rPr>
        <w:t>които са само част от територията на разпространение на тези местообитания</w:t>
      </w:r>
      <w:r w:rsidRPr="007A28F3">
        <w:rPr>
          <w:rFonts w:ascii="Times New Roman" w:hAnsi="Times New Roman" w:cs="Times New Roman"/>
          <w:sz w:val="24"/>
          <w:szCs w:val="24"/>
          <w:lang w:val="bg-BG"/>
        </w:rPr>
        <w:t xml:space="preserve">“. </w:t>
      </w:r>
    </w:p>
    <w:p w14:paraId="6774CF32" w14:textId="77777777" w:rsidR="0009415F" w:rsidRPr="007A28F3" w:rsidRDefault="0009415F" w:rsidP="0009415F">
      <w:pPr>
        <w:spacing w:after="0" w:line="276" w:lineRule="auto"/>
        <w:ind w:firstLine="708"/>
        <w:jc w:val="both"/>
        <w:rPr>
          <w:rFonts w:ascii="Times New Roman" w:hAnsi="Times New Roman" w:cs="Times New Roman"/>
          <w:b/>
          <w:bCs/>
          <w:sz w:val="24"/>
          <w:szCs w:val="24"/>
          <w:lang w:val="bg-BG"/>
        </w:rPr>
      </w:pPr>
      <w:r w:rsidRPr="007A28F3">
        <w:rPr>
          <w:rFonts w:ascii="Times New Roman" w:hAnsi="Times New Roman" w:cs="Times New Roman"/>
          <w:b/>
          <w:bCs/>
          <w:sz w:val="24"/>
          <w:szCs w:val="24"/>
          <w:lang w:val="bg-BG"/>
        </w:rPr>
        <w:t xml:space="preserve">Съгласно одобрената Националната рамка за приоритетни действия за НАТУРА 2000 </w:t>
      </w:r>
      <w:hyperlink r:id="rId10" w:history="1">
        <w:r w:rsidRPr="007A28F3">
          <w:rPr>
            <w:rStyle w:val="Hyperlink"/>
            <w:rFonts w:ascii="Times New Roman" w:hAnsi="Times New Roman" w:cs="Times New Roman"/>
            <w:b/>
            <w:bCs/>
            <w:sz w:val="24"/>
            <w:szCs w:val="24"/>
            <w:lang w:val="bg-BG"/>
          </w:rPr>
          <w:t>https://natura2000.egov.bg/EsriBg.Natura.Public.Web.App/Home/Documents</w:t>
        </w:r>
      </w:hyperlink>
      <w:r w:rsidRPr="007A28F3">
        <w:rPr>
          <w:rFonts w:ascii="Times New Roman" w:hAnsi="Times New Roman" w:cs="Times New Roman"/>
          <w:b/>
          <w:bCs/>
          <w:sz w:val="24"/>
          <w:szCs w:val="24"/>
          <w:lang w:val="bg-BG"/>
        </w:rPr>
        <w:t>, „</w:t>
      </w:r>
      <w:proofErr w:type="spellStart"/>
      <w:r w:rsidRPr="007A28F3">
        <w:rPr>
          <w:rFonts w:ascii="Times New Roman" w:hAnsi="Times New Roman" w:cs="Times New Roman"/>
          <w:b/>
          <w:bCs/>
          <w:sz w:val="24"/>
          <w:szCs w:val="24"/>
          <w:lang w:val="bg-BG"/>
        </w:rPr>
        <w:t>Prilojenie</w:t>
      </w:r>
      <w:proofErr w:type="spellEnd"/>
      <w:r w:rsidRPr="007A28F3">
        <w:rPr>
          <w:rFonts w:ascii="Times New Roman" w:hAnsi="Times New Roman" w:cs="Times New Roman"/>
          <w:b/>
          <w:bCs/>
          <w:sz w:val="24"/>
          <w:szCs w:val="24"/>
          <w:lang w:val="bg-BG"/>
        </w:rPr>
        <w:t xml:space="preserve"> 3_Budget_PAF_final.xls“ мерки 54, 55 и 56 не обхващат местообитания, различни от описаните в Приложение №3</w:t>
      </w:r>
      <w:r w:rsidRPr="007A28F3">
        <w:rPr>
          <w:lang w:val="bg-BG"/>
        </w:rPr>
        <w:t xml:space="preserve"> </w:t>
      </w:r>
      <w:r w:rsidRPr="007A28F3">
        <w:rPr>
          <w:rFonts w:ascii="Times New Roman" w:hAnsi="Times New Roman" w:cs="Times New Roman"/>
          <w:b/>
          <w:bCs/>
          <w:sz w:val="24"/>
          <w:szCs w:val="24"/>
          <w:lang w:val="bg-BG"/>
        </w:rPr>
        <w:t>към условия за кандидатстване по процедура № BG16FFPR002-</w:t>
      </w:r>
      <w:r w:rsidRPr="007A28F3">
        <w:rPr>
          <w:rFonts w:ascii="Times New Roman" w:hAnsi="Times New Roman" w:cs="Times New Roman"/>
          <w:b/>
          <w:bCs/>
          <w:sz w:val="24"/>
          <w:szCs w:val="24"/>
          <w:lang w:val="bg-BG"/>
        </w:rPr>
        <w:lastRenderedPageBreak/>
        <w:t xml:space="preserve">3.001 и </w:t>
      </w:r>
      <w:r w:rsidRPr="007A28F3">
        <w:rPr>
          <w:rFonts w:ascii="Times New Roman" w:hAnsi="Times New Roman" w:cs="Times New Roman"/>
          <w:b/>
          <w:bCs/>
          <w:sz w:val="24"/>
          <w:szCs w:val="24"/>
          <w:u w:val="single"/>
          <w:lang w:val="bg-BG"/>
        </w:rPr>
        <w:t>не обхващат местообитания 2130 и 2180</w:t>
      </w:r>
      <w:r w:rsidRPr="007A28F3">
        <w:rPr>
          <w:rFonts w:ascii="Times New Roman" w:hAnsi="Times New Roman" w:cs="Times New Roman"/>
          <w:b/>
          <w:bCs/>
          <w:sz w:val="24"/>
          <w:szCs w:val="24"/>
          <w:lang w:val="bg-BG"/>
        </w:rPr>
        <w:t xml:space="preserve">, за които реално се искат средства за БФП по настоящото проектно предложение. </w:t>
      </w:r>
    </w:p>
    <w:p w14:paraId="073DA17C" w14:textId="77777777" w:rsidR="0009415F" w:rsidRPr="007A28F3" w:rsidRDefault="0009415F" w:rsidP="0009415F">
      <w:pPr>
        <w:spacing w:after="0" w:line="276" w:lineRule="auto"/>
        <w:ind w:firstLine="708"/>
        <w:jc w:val="both"/>
        <w:rPr>
          <w:rFonts w:ascii="Times New Roman" w:hAnsi="Times New Roman" w:cs="Times New Roman"/>
          <w:b/>
          <w:bCs/>
          <w:sz w:val="24"/>
          <w:szCs w:val="24"/>
          <w:lang w:val="bg-BG"/>
        </w:rPr>
      </w:pPr>
      <w:r w:rsidRPr="007A28F3">
        <w:rPr>
          <w:rFonts w:ascii="Times New Roman" w:hAnsi="Times New Roman" w:cs="Times New Roman"/>
          <w:sz w:val="24"/>
          <w:szCs w:val="24"/>
          <w:lang w:val="bg-BG"/>
        </w:rPr>
        <w:t xml:space="preserve">Прави впечатление, че с представеното възражение кандидатът оспорва мотивите на оценителната комисия за отхвърляне на проектното предложение по критерии №№ 6 и 7 от „Оценка на административно съответствие и допустимост“, но </w:t>
      </w:r>
      <w:r w:rsidRPr="007A28F3">
        <w:rPr>
          <w:rFonts w:ascii="Times New Roman" w:hAnsi="Times New Roman" w:cs="Times New Roman"/>
          <w:b/>
          <w:bCs/>
          <w:sz w:val="24"/>
          <w:szCs w:val="24"/>
          <w:lang w:val="bg-BG"/>
        </w:rPr>
        <w:t>не оспорва мотивите за отхвърляне по критерий № 9 „Индикаторите в проектното</w:t>
      </w:r>
      <w:r w:rsidRPr="007A28F3">
        <w:rPr>
          <w:b/>
          <w:bCs/>
          <w:lang w:val="bg-BG"/>
        </w:rPr>
        <w:t xml:space="preserve"> </w:t>
      </w:r>
      <w:r w:rsidRPr="007A28F3">
        <w:rPr>
          <w:rFonts w:ascii="Times New Roman" w:hAnsi="Times New Roman" w:cs="Times New Roman"/>
          <w:b/>
          <w:bCs/>
          <w:sz w:val="24"/>
          <w:szCs w:val="24"/>
          <w:lang w:val="bg-BG"/>
        </w:rPr>
        <w:t>предложение са съгласно указанията в условията за кандидатстване“, които са аналогични и взаимосвързани с мотивите по критерии № №6 и 7.</w:t>
      </w:r>
    </w:p>
    <w:p w14:paraId="6268D03C" w14:textId="77777777" w:rsidR="0009415F" w:rsidRPr="007A28F3" w:rsidRDefault="0009415F" w:rsidP="0009415F">
      <w:pPr>
        <w:spacing w:after="0" w:line="276" w:lineRule="auto"/>
        <w:ind w:firstLine="708"/>
        <w:jc w:val="both"/>
        <w:rPr>
          <w:rFonts w:ascii="Times New Roman" w:hAnsi="Times New Roman" w:cs="Times New Roman"/>
          <w:sz w:val="24"/>
          <w:szCs w:val="24"/>
          <w:lang w:val="bg-BG"/>
        </w:rPr>
      </w:pPr>
      <w:r w:rsidRPr="007A28F3">
        <w:rPr>
          <w:rFonts w:ascii="Times New Roman" w:hAnsi="Times New Roman" w:cs="Times New Roman"/>
          <w:sz w:val="24"/>
          <w:szCs w:val="24"/>
          <w:lang w:val="bg-BG"/>
        </w:rPr>
        <w:t>С внесените от кандидата „надлежно обосновани възражения“ по никакъв начин не се представят допълнителни аргументи, подкрепящи твърденията за направени от оценителната комисия „неправомерни констатации и некоректно дадени указания“, както и за допуснати „редица нарушения“. Кандидатът не е представил неоспорими доказателства за неоснователно включване на проектно предложение № BG16FFPR002-3.001-0002 в Списък на проектните предложения, които не отговарят на критериите за административно съответствие и допустимост и не се допускат до техническа и финансова оценка, не са представени разяснения и мотивирани обосновки, доказващи съответствие с критерии № 6 и № 7 от „Оценка за административно съответствие и допустимост“ от раздел № 22 „Критерии и методика за оценка на проектните предложения“ на условията за кандидатстване по процедура № BG16FFPR002-3.001, както и не са оспорени мотивите за несъответствие на проектното предложение по критерий  № 9 „Индикаторите в проектното предложение са съгласно указанията в условията за кандидатстване“ от „Оценка за административно съответствие и допустимост“.</w:t>
      </w:r>
    </w:p>
    <w:p w14:paraId="302E90CA" w14:textId="05754F62" w:rsidR="00561028" w:rsidRPr="0009415F" w:rsidRDefault="0009415F" w:rsidP="00561028">
      <w:pPr>
        <w:autoSpaceDE w:val="0"/>
        <w:autoSpaceDN w:val="0"/>
        <w:adjustRightInd w:val="0"/>
        <w:spacing w:line="276" w:lineRule="auto"/>
        <w:ind w:right="140" w:firstLine="708"/>
        <w:jc w:val="both"/>
        <w:rPr>
          <w:rFonts w:ascii="Times New Roman" w:hAnsi="Times New Roman" w:cs="Times New Roman"/>
          <w:b/>
          <w:bCs/>
          <w:sz w:val="24"/>
          <w:szCs w:val="24"/>
          <w:lang w:val="bg-BG" w:eastAsia="bg-BG"/>
        </w:rPr>
      </w:pPr>
      <w:r w:rsidRPr="007A28F3">
        <w:rPr>
          <w:rFonts w:ascii="Times New Roman" w:hAnsi="Times New Roman" w:cs="Times New Roman"/>
          <w:b/>
          <w:bCs/>
          <w:sz w:val="24"/>
          <w:szCs w:val="24"/>
          <w:lang w:val="bg-BG" w:eastAsia="bg-BG"/>
        </w:rPr>
        <w:t>С оглед гореизложеното, настоящата комисия намира за неправилни изложените мотиви във възражението на Сдружение ,,Българска асоциация за пещерен и еко туризъм“ (БАПЕТ), относно недопускането до следващ етап на проектното предложение с регистрационен № в ИСУН: BG16FFPR002-3.001-0002 и счита, че възражението следва да бъде отхвърлено, съответно на основание чл. 34, ал. 4, т. 2 от ЗУСЕФСУ производството по отношение на кандидата да бъде прекратено.</w:t>
      </w:r>
      <w:r>
        <w:rPr>
          <w:rFonts w:ascii="Times New Roman" w:hAnsi="Times New Roman" w:cs="Times New Roman"/>
          <w:b/>
          <w:bCs/>
          <w:sz w:val="24"/>
          <w:szCs w:val="24"/>
          <w:lang w:val="bg-BG" w:eastAsia="bg-BG"/>
        </w:rPr>
        <w:t>“</w:t>
      </w:r>
      <w:r w:rsidR="00561028">
        <w:rPr>
          <w:rFonts w:ascii="Times New Roman" w:hAnsi="Times New Roman" w:cs="Times New Roman"/>
          <w:b/>
          <w:bCs/>
          <w:sz w:val="24"/>
          <w:szCs w:val="24"/>
          <w:lang w:val="bg-BG" w:eastAsia="bg-BG"/>
        </w:rPr>
        <w:t>,</w:t>
      </w:r>
    </w:p>
    <w:p w14:paraId="42EC5EE6" w14:textId="007311D9" w:rsidR="00561028" w:rsidRPr="000E2588" w:rsidRDefault="009266CA" w:rsidP="00561028">
      <w:pPr>
        <w:pStyle w:val="HTMLPreformatted"/>
        <w:spacing w:line="276" w:lineRule="auto"/>
        <w:ind w:right="-142" w:firstLine="709"/>
        <w:jc w:val="both"/>
        <w:rPr>
          <w:rFonts w:ascii="Times New Roman" w:hAnsi="Times New Roman" w:cs="Times New Roman"/>
          <w:bCs/>
          <w:sz w:val="24"/>
          <w:szCs w:val="24"/>
          <w:lang w:val="bg-BG"/>
        </w:rPr>
      </w:pPr>
      <w:r w:rsidRPr="000E2588">
        <w:rPr>
          <w:rFonts w:ascii="Times New Roman" w:hAnsi="Times New Roman" w:cs="Times New Roman"/>
          <w:bCs/>
          <w:sz w:val="24"/>
          <w:szCs w:val="24"/>
          <w:lang w:val="bg-BG"/>
        </w:rPr>
        <w:t xml:space="preserve">и като </w:t>
      </w:r>
      <w:r w:rsidRPr="000E2588">
        <w:rPr>
          <w:rFonts w:ascii="Times New Roman" w:hAnsi="Times New Roman" w:cs="Times New Roman"/>
          <w:b/>
          <w:sz w:val="24"/>
          <w:szCs w:val="24"/>
          <w:lang w:val="bg-BG"/>
        </w:rPr>
        <w:t>ВЗЕХ ПОД ВНИМАНИЕ</w:t>
      </w:r>
      <w:r w:rsidRPr="000E2588">
        <w:rPr>
          <w:rFonts w:ascii="Times New Roman" w:hAnsi="Times New Roman" w:cs="Times New Roman"/>
          <w:bCs/>
          <w:sz w:val="24"/>
          <w:szCs w:val="24"/>
          <w:lang w:val="bg-BG"/>
        </w:rPr>
        <w:t xml:space="preserve"> мотивите за отхвърляне на проектното предложение в пуб</w:t>
      </w:r>
      <w:r w:rsidR="008E2EAA" w:rsidRPr="000E2588">
        <w:rPr>
          <w:rFonts w:ascii="Times New Roman" w:hAnsi="Times New Roman" w:cs="Times New Roman"/>
          <w:bCs/>
          <w:sz w:val="24"/>
          <w:szCs w:val="24"/>
          <w:lang w:val="bg-BG"/>
        </w:rPr>
        <w:t>л</w:t>
      </w:r>
      <w:r w:rsidRPr="000E2588">
        <w:rPr>
          <w:rFonts w:ascii="Times New Roman" w:hAnsi="Times New Roman" w:cs="Times New Roman"/>
          <w:bCs/>
          <w:sz w:val="24"/>
          <w:szCs w:val="24"/>
          <w:lang w:val="bg-BG"/>
        </w:rPr>
        <w:t>икувания Списък на проектните предложения, които не се допускат до техническа и финансова оценка по процедура за предоставяне на безвъзмездна финансова помощ №</w:t>
      </w:r>
      <w:r w:rsidR="008E2EAA" w:rsidRPr="000E2588">
        <w:rPr>
          <w:rFonts w:ascii="Times New Roman" w:hAnsi="Times New Roman" w:cs="Times New Roman"/>
          <w:bCs/>
          <w:i/>
          <w:iCs/>
          <w:sz w:val="24"/>
          <w:szCs w:val="24"/>
          <w:lang w:val="bg-BG" w:eastAsia="bg-BG"/>
        </w:rPr>
        <w:t xml:space="preserve"> </w:t>
      </w:r>
      <w:r w:rsidR="008E2EAA" w:rsidRPr="000E2588">
        <w:rPr>
          <w:rFonts w:ascii="Times New Roman" w:hAnsi="Times New Roman" w:cs="Times New Roman"/>
          <w:bCs/>
          <w:sz w:val="24"/>
          <w:szCs w:val="24"/>
          <w:lang w:val="bg-BG" w:eastAsia="bg-BG"/>
        </w:rPr>
        <w:t>BG16FFPR002-3.001 „Изпълнение на мерки 54, 55 и 56 от Националната рамка за приоритетни</w:t>
      </w:r>
      <w:r w:rsidR="008E2EAA" w:rsidRPr="000E2588">
        <w:rPr>
          <w:rFonts w:ascii="Times New Roman" w:hAnsi="Times New Roman" w:cs="Times New Roman"/>
          <w:bCs/>
          <w:sz w:val="24"/>
          <w:szCs w:val="24"/>
          <w:lang w:eastAsia="bg-BG"/>
        </w:rPr>
        <w:t xml:space="preserve"> </w:t>
      </w:r>
      <w:r w:rsidR="008E2EAA" w:rsidRPr="000E2588">
        <w:rPr>
          <w:rFonts w:ascii="Times New Roman" w:hAnsi="Times New Roman" w:cs="Times New Roman"/>
          <w:bCs/>
          <w:sz w:val="24"/>
          <w:szCs w:val="24"/>
          <w:lang w:val="bg-BG" w:eastAsia="bg-BG"/>
        </w:rPr>
        <w:t>действия за НАТУРА 2000“</w:t>
      </w:r>
      <w:r w:rsidRPr="000E2588">
        <w:rPr>
          <w:rFonts w:ascii="Times New Roman" w:hAnsi="Times New Roman" w:cs="Times New Roman"/>
          <w:bCs/>
          <w:sz w:val="24"/>
          <w:szCs w:val="24"/>
          <w:lang w:val="bg-BG"/>
        </w:rPr>
        <w:t>, а именно:</w:t>
      </w:r>
    </w:p>
    <w:p w14:paraId="7237A98C" w14:textId="3ECD7299" w:rsidR="0015413B" w:rsidRPr="000E2588" w:rsidRDefault="008E2EAA" w:rsidP="000E2588">
      <w:pPr>
        <w:pStyle w:val="Tableline"/>
        <w:spacing w:line="276" w:lineRule="auto"/>
        <w:jc w:val="both"/>
        <w:rPr>
          <w:sz w:val="24"/>
          <w:szCs w:val="24"/>
          <w:lang w:val="bg-BG"/>
        </w:rPr>
      </w:pPr>
      <w:r w:rsidRPr="000E2588">
        <w:rPr>
          <w:sz w:val="24"/>
          <w:szCs w:val="24"/>
          <w:lang w:val="bg-BG"/>
        </w:rPr>
        <w:t>„</w:t>
      </w:r>
      <w:r w:rsidR="0015413B" w:rsidRPr="000E2588">
        <w:rPr>
          <w:sz w:val="24"/>
          <w:szCs w:val="24"/>
          <w:lang w:val="bg-BG"/>
        </w:rPr>
        <w:t xml:space="preserve">Проектното предложение не отговаря на: </w:t>
      </w:r>
    </w:p>
    <w:p w14:paraId="5C705BCA" w14:textId="77777777" w:rsidR="0015413B" w:rsidRPr="000E2588" w:rsidRDefault="0015413B" w:rsidP="000E2588">
      <w:pPr>
        <w:pStyle w:val="Tableline"/>
        <w:spacing w:line="276" w:lineRule="auto"/>
        <w:jc w:val="both"/>
        <w:rPr>
          <w:i/>
          <w:iCs/>
          <w:sz w:val="24"/>
          <w:szCs w:val="24"/>
          <w:u w:val="single"/>
          <w:lang w:val="bg-BG"/>
        </w:rPr>
      </w:pPr>
      <w:r w:rsidRPr="000E2588">
        <w:rPr>
          <w:i/>
          <w:iCs/>
          <w:sz w:val="24"/>
          <w:szCs w:val="24"/>
          <w:u w:val="single"/>
          <w:lang w:val="bg-BG"/>
        </w:rPr>
        <w:t>1. Критерий № 6 "Дейностите, за които се иска безвъзмездно финансиране, са допустими – попадат в обхвата на мярка 54 и/или 55 и/или 56 от НРПД."</w:t>
      </w:r>
    </w:p>
    <w:p w14:paraId="5D7E3F01"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В проектното предложение е включена дейност 4 „Подобряване на природозащитното състояние на целевите </w:t>
      </w:r>
      <w:proofErr w:type="spellStart"/>
      <w:r w:rsidRPr="000E2588">
        <w:rPr>
          <w:sz w:val="24"/>
          <w:szCs w:val="24"/>
          <w:lang w:val="bg-BG"/>
        </w:rPr>
        <w:t>дюнни</w:t>
      </w:r>
      <w:proofErr w:type="spellEnd"/>
      <w:r w:rsidRPr="000E2588">
        <w:rPr>
          <w:sz w:val="24"/>
          <w:szCs w:val="24"/>
          <w:lang w:val="bg-BG"/>
        </w:rPr>
        <w:t xml:space="preserve"> типове природни местообитания чрез изпълнението на Мярка 56 от НРПД“, за която в секция „План за изпълнение/Дейности по проекта“ от формуляра за кандидатстване не е посочено на територията на кои природни местообитания се предвижда изпълнението на мярката. </w:t>
      </w:r>
    </w:p>
    <w:p w14:paraId="4F43F569"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lastRenderedPageBreak/>
        <w:t xml:space="preserve">Приложените в секция „Прикачени документи“ от формуляра за кандидатстване Предварителни проучвания за проектно предложение „Изпълнение на мерки 54, 55 и 56 от Националната рамка за приоритетни действия за Натура 2000“ (файл с наименование „ТЕРЕННО ПРОУЧВАНЕ 29-30.23.pdf“) са изготвени за природни местообитания 1210, 2110 и 2120 на територията на Защитена зона BG0000621 - „Езеро Шабла – Езерец“ и Защитена зона BG0000154 „Езеро Дуранкулак“, за които е дефинирано проектното предложение на кандидата. </w:t>
      </w:r>
    </w:p>
    <w:p w14:paraId="7D2A9422"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В предварителните проучвания са определени площите на местообитанията, в които ще се изпълняват дейности по мерки 54, 55 и 56, като за мярка 56 площта, върху която е предвидено изпълнение на дейности е 157,74 ха, формирана от: </w:t>
      </w:r>
    </w:p>
    <w:p w14:paraId="6581D822"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 за Защитена зона BG0000621 - „Езеро Шабла – Езерец“ - 41,7 ха за местообитание 2120; </w:t>
      </w:r>
    </w:p>
    <w:p w14:paraId="414D6CE3"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за Защитена зона BG0000154 „Езеро Дуранкулак“ - 35,97 ха за местообитание 2110 и 80,07 ха за местообитание 2120.</w:t>
      </w:r>
    </w:p>
    <w:p w14:paraId="525726D1"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В приложените към идеен проект за „Концептуална разработка за изпълнение на мярка 56 от Националната рамка за приоритетни дейности за Натура 2000 за целеви местообитания на територията на община Шабла“ (файл с наименование „ПРИЛОЖЕНИЕ - МЯРКА 56 - АРХИТЕКТУРНИ ЕЛЕМЕНТИ.pdf“) схеми за разположение на елементите по мярка 56 също се установява, че част от планираните съоръжения са предвидени на територията на местообитание 2110 в Защитена зона BG0000154 „Езеро Дуранкулак“. </w:t>
      </w:r>
    </w:p>
    <w:p w14:paraId="7478FE68"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Съгласно Приложение №3 мярка 56 за защитени зони BG0000154 - „Езеро Дуранкулак“ и BG0000621 „Езеро Шабла – Езерец“ се прилага само на територията на местообитание 2120. </w:t>
      </w:r>
    </w:p>
    <w:p w14:paraId="60C4DDDB"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С уведомление за липса на документи и/или друга нередност във връзка с чл.34, ал.2 от ЗУСЕФСУ от кандидата е изискана допълнителна пояснителна информация относно това на територията на кои местообитания кандидата предвижда изпълнение на дейности по мярка 56 относно заложеното в проектното предложение изпълнение на дейности по мярка 56 в защитена зона BG0000154 „Езеро Дуранкулак“ върху площ от 35,97 ха на територията на местообитание 2110 „Зараждащи се подвижни дюни“.</w:t>
      </w:r>
    </w:p>
    <w:p w14:paraId="7B8000FB"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С представения си с комуникация с рег. №BG16FFPR002-3.001-0001-M001/ 04.06.2024 г. отговор кандидатът посочва, че предвижда мярка 56 да се изпълнява само на територията на местообитание 2120 „Подвижни дюни с </w:t>
      </w:r>
      <w:proofErr w:type="spellStart"/>
      <w:r w:rsidRPr="000E2588">
        <w:rPr>
          <w:sz w:val="24"/>
          <w:szCs w:val="24"/>
          <w:lang w:val="bg-BG"/>
        </w:rPr>
        <w:t>Ammophila</w:t>
      </w:r>
      <w:proofErr w:type="spellEnd"/>
      <w:r w:rsidRPr="000E2588">
        <w:rPr>
          <w:sz w:val="24"/>
          <w:szCs w:val="24"/>
          <w:lang w:val="bg-BG"/>
        </w:rPr>
        <w:t xml:space="preserve"> </w:t>
      </w:r>
      <w:proofErr w:type="spellStart"/>
      <w:r w:rsidRPr="000E2588">
        <w:rPr>
          <w:sz w:val="24"/>
          <w:szCs w:val="24"/>
          <w:lang w:val="bg-BG"/>
        </w:rPr>
        <w:t>arenaria</w:t>
      </w:r>
      <w:proofErr w:type="spellEnd"/>
      <w:r w:rsidRPr="000E2588">
        <w:rPr>
          <w:sz w:val="24"/>
          <w:szCs w:val="24"/>
          <w:lang w:val="bg-BG"/>
        </w:rPr>
        <w:t xml:space="preserve"> по крайбрежната ивица (бели дюни)“, като площта върху която ще се изпълнява мярка 56, съгласно Предварителното проучване е 121,77 ха, изцяло върху местообитание 2120, както и че след изготвяне на предвидения в обхвата на дейност 4 технически/работен проект за изпълнение на съоръженията за обществен достъп по мярка 56, в случай че бъдат предвидени архитектурни елементи извън целевото местообитание 2120, но попадащи в обхвата на целият </w:t>
      </w:r>
      <w:proofErr w:type="spellStart"/>
      <w:r w:rsidRPr="000E2588">
        <w:rPr>
          <w:sz w:val="24"/>
          <w:szCs w:val="24"/>
          <w:lang w:val="bg-BG"/>
        </w:rPr>
        <w:t>дюнен</w:t>
      </w:r>
      <w:proofErr w:type="spellEnd"/>
      <w:r w:rsidRPr="000E2588">
        <w:rPr>
          <w:sz w:val="24"/>
          <w:szCs w:val="24"/>
          <w:lang w:val="bg-BG"/>
        </w:rPr>
        <w:t xml:space="preserve"> комплекс (съгласно Предварителното проучване с площ 157.74 ха включващо и местообитание 2110 „Зараждащи се подвижни дюни“), то тези архитектурни елементи ще бъдат финансирани от бенефициента. </w:t>
      </w:r>
    </w:p>
    <w:p w14:paraId="78B2A8FF"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Във формуляра за кандидатстване, в секция „План за изпълнение/Дейности по проекта“, за дейност 4 „Подобряване на природозащитното състояние на целевите </w:t>
      </w:r>
      <w:proofErr w:type="spellStart"/>
      <w:r w:rsidRPr="000E2588">
        <w:rPr>
          <w:sz w:val="24"/>
          <w:szCs w:val="24"/>
          <w:lang w:val="bg-BG"/>
        </w:rPr>
        <w:t>дюнни</w:t>
      </w:r>
      <w:proofErr w:type="spellEnd"/>
      <w:r w:rsidRPr="000E2588">
        <w:rPr>
          <w:sz w:val="24"/>
          <w:szCs w:val="24"/>
          <w:lang w:val="bg-BG"/>
        </w:rPr>
        <w:t xml:space="preserve"> типове природни местообитания чрез изпълнението на Мярка 56 от НРПД.“ кандидатът е посочил, че </w:t>
      </w:r>
      <w:r w:rsidRPr="000E2588">
        <w:rPr>
          <w:sz w:val="24"/>
          <w:szCs w:val="24"/>
          <w:lang w:val="bg-BG"/>
        </w:rPr>
        <w:lastRenderedPageBreak/>
        <w:t>архитектурните елементи, планирани в обхвата на дейността, ще бъдат разположени в или по границите на целевите местообитания на площ от 157.74 ха. Тази стойност участва във формирането на целевата стойност на индикатор „Площ на защитените зони по „Натура 2000“, обхванати от мерки за опазване и възстановяване(По-слабо развит)“, което се потвърждава и от приложения в секция „Прикачени документи“ файл „ДАННИ ИЗЧИСЛЕНИЕ ИНДИКАТОР.pdf“.</w:t>
      </w:r>
    </w:p>
    <w:p w14:paraId="790A3CBD"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В секция „Бюджет“, в наименованието на разходите по всички бюджетни пера, отнесени към дейност 4, е посочена предвидена площ от 157,74 ха, т.е. в обхвата на дейността, както и за определяне на стойността и е използвана площ от 157,74 ха, в която са включени 35,97 ха на територията на местообитание 2110 „Зараждащи се подвижни дюни“.</w:t>
      </w:r>
    </w:p>
    <w:p w14:paraId="18C9137A"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В проектното предложение на кандидата, както и в предвидения бюджет са предвидени дейности в изпълнение на мярка 56, част от които се отнасят до местообитание 2110 „Зараждащи се подвижни дюни“, на площ от 35,97 ха, на територията на ЗЗ BG0000154 - Езеро Дуранкулак. Списък на местообитанията, за които са приложими мярка 54, мярка 55 и мярка 56 и целевите защитени зони, в които мерките следва да се прилагат, са представени в Приложение №3 към Условия за кандидатстване по процедурата. </w:t>
      </w:r>
    </w:p>
    <w:p w14:paraId="74FCE9B0"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За двете защитени зони BG0000154 - „Езеро Дуранкулак“ и BG0000621 „Езеро Шабла – Езерец“, за които е дефинирано проектното предложение на кандидата, дейности по мярка 56 са приложими само за местообитание 2120 „Подвижни дюни с </w:t>
      </w:r>
      <w:proofErr w:type="spellStart"/>
      <w:r w:rsidRPr="000E2588">
        <w:rPr>
          <w:sz w:val="24"/>
          <w:szCs w:val="24"/>
          <w:lang w:val="bg-BG"/>
        </w:rPr>
        <w:t>Ammophila</w:t>
      </w:r>
      <w:proofErr w:type="spellEnd"/>
      <w:r w:rsidRPr="000E2588">
        <w:rPr>
          <w:sz w:val="24"/>
          <w:szCs w:val="24"/>
          <w:lang w:val="bg-BG"/>
        </w:rPr>
        <w:t xml:space="preserve"> </w:t>
      </w:r>
      <w:proofErr w:type="spellStart"/>
      <w:r w:rsidRPr="000E2588">
        <w:rPr>
          <w:sz w:val="24"/>
          <w:szCs w:val="24"/>
          <w:lang w:val="bg-BG"/>
        </w:rPr>
        <w:t>arenaria</w:t>
      </w:r>
      <w:proofErr w:type="spellEnd"/>
      <w:r w:rsidRPr="000E2588">
        <w:rPr>
          <w:sz w:val="24"/>
          <w:szCs w:val="24"/>
          <w:lang w:val="bg-BG"/>
        </w:rPr>
        <w:t xml:space="preserve"> по крайбрежната ивица (бели дюни)“. </w:t>
      </w:r>
    </w:p>
    <w:p w14:paraId="259DF1E3"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Съгласно Указания и разяснения за извършване на оценката от страна на оценителната комисия - Приложение №1 към Условия за кандидатстване по процедурата, при оценка на критерий №6, се извършва проверка на съответствието между информацията, посочена в секция „Основни данни“ и/или секция „План за изпълнение/Дейности по проекта“ от Формуляра за кандидатстване в ИСУН по отношение планираните в проектното предложение дейности и тази в Приложение № 3 Целеви защитени зони, мерки и местообитания към условията за кандидатстване, както и в т. 13.2 Основни дейности от същите условия. В случай че от информацията в проектното предложение не може да бъде установено, че дейностите, за които се иска финансиране, попадат в обхвата на мярка 54, 55 и/или мярка 56 от НРПД, проектното предложение ще бъде отхвърлено. </w:t>
      </w:r>
    </w:p>
    <w:p w14:paraId="37554923"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Част от дейностите по мярка 56 включени в обхвата на проекта и предвидени за изпълнение върху площ от 35,97 ха, на територията на Защитена зона BG0000154 - Езеро Дуранкулак, са предназначени за местообитание 2110, което не е сред приложимите местообитания за ЗЗ BG0000154 - „Езеро Дуранкулак“ и BG0000621 „Езеро Шабла – Езерец“, в съответствие с Приложение №1 към Условия за кандидатстване по процедурата.</w:t>
      </w:r>
    </w:p>
    <w:p w14:paraId="5DE39BFB" w14:textId="77777777" w:rsidR="0015413B" w:rsidRPr="000E2588" w:rsidRDefault="0015413B" w:rsidP="000E2588">
      <w:pPr>
        <w:pStyle w:val="Tableline"/>
        <w:spacing w:line="276" w:lineRule="auto"/>
        <w:jc w:val="both"/>
        <w:rPr>
          <w:sz w:val="24"/>
          <w:szCs w:val="24"/>
          <w:lang w:val="bg-BG"/>
        </w:rPr>
      </w:pPr>
    </w:p>
    <w:p w14:paraId="7FE3C4F8" w14:textId="77777777" w:rsidR="0015413B" w:rsidRPr="000E2588" w:rsidRDefault="0015413B" w:rsidP="000E2588">
      <w:pPr>
        <w:pStyle w:val="Tableline"/>
        <w:spacing w:line="276" w:lineRule="auto"/>
        <w:jc w:val="both"/>
        <w:rPr>
          <w:i/>
          <w:iCs/>
          <w:sz w:val="24"/>
          <w:szCs w:val="24"/>
          <w:u w:val="single"/>
          <w:lang w:val="bg-BG"/>
        </w:rPr>
      </w:pPr>
      <w:r w:rsidRPr="000E2588">
        <w:rPr>
          <w:i/>
          <w:iCs/>
          <w:sz w:val="24"/>
          <w:szCs w:val="24"/>
          <w:u w:val="single"/>
          <w:lang w:val="bg-BG"/>
        </w:rPr>
        <w:t>2. Критерий № 7 "Проектът включва всички мерки – 54 и/ 55 и/или 56 от НРПД, приложими за целевите ЗЗ и целевите типове природни местообитания, предмет на проекта."</w:t>
      </w:r>
    </w:p>
    <w:p w14:paraId="600867A9"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 xml:space="preserve">Проектното предложение е дефинирано на ниво „защитена зона“. Съгласно т.13.2 от Условията за кандидатстване при проекти на ниво „защитена зона“ дейностите за които се иска финансиране следва да покриват всички приложими мерки (54, 55 и 56 от НРПД) за целевата зона. Проектното </w:t>
      </w:r>
      <w:r w:rsidRPr="000E2588">
        <w:rPr>
          <w:sz w:val="24"/>
          <w:szCs w:val="24"/>
          <w:lang w:val="bg-BG"/>
        </w:rPr>
        <w:lastRenderedPageBreak/>
        <w:t>предложение включва изпълнение на дейности по мярка 56 в защитена зона BG0000154 „Езеро Дуранкулак“ върху площ от 35,97 ха на територията на природно местообитание 2110 „Зараждащи се подвижни дюни“. Същото е недопустимо съгласно Приложение № 3 към Условията за кандидатстване, тъй като мярка 56 за природно местообитание 2110 не се прилага в защитена зона BG0000154 „Езеро Дуранкулак“. Поради това е налице несъответствие с изискванията на т. 13.2 от Условията за кандидатстване.</w:t>
      </w:r>
    </w:p>
    <w:p w14:paraId="3D7DAB1E" w14:textId="77777777" w:rsidR="0015413B" w:rsidRPr="000E2588" w:rsidRDefault="0015413B" w:rsidP="000E2588">
      <w:pPr>
        <w:pStyle w:val="Tableline"/>
        <w:spacing w:line="276" w:lineRule="auto"/>
        <w:jc w:val="both"/>
        <w:rPr>
          <w:sz w:val="24"/>
          <w:szCs w:val="24"/>
          <w:lang w:val="bg-BG"/>
        </w:rPr>
      </w:pPr>
    </w:p>
    <w:p w14:paraId="191A66E2" w14:textId="77777777" w:rsidR="0015413B" w:rsidRPr="000E2588" w:rsidRDefault="0015413B" w:rsidP="000E2588">
      <w:pPr>
        <w:pStyle w:val="Tableline"/>
        <w:spacing w:line="276" w:lineRule="auto"/>
        <w:jc w:val="both"/>
        <w:rPr>
          <w:i/>
          <w:iCs/>
          <w:sz w:val="24"/>
          <w:szCs w:val="24"/>
          <w:u w:val="single"/>
          <w:lang w:val="bg-BG"/>
        </w:rPr>
      </w:pPr>
      <w:r w:rsidRPr="000E2588">
        <w:rPr>
          <w:i/>
          <w:iCs/>
          <w:sz w:val="24"/>
          <w:szCs w:val="24"/>
          <w:u w:val="single"/>
          <w:lang w:val="bg-BG"/>
        </w:rPr>
        <w:t>3. Критерий № 9 "Индикаторите в проектното предложение са съгласно указанията в условията за кандидатстване."</w:t>
      </w:r>
    </w:p>
    <w:p w14:paraId="24E99C6F"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Съгласно приложената информация за определяне на стойността на индикатора в секция Прикачени документи на проектното предложение, документ "Данни за изчисление на индикатор зони", в общата целева стойност на индикатор "Площ на защитените зони по „Натура 2000“, обхванати от мерки за опазване и възстановяване (По-слабо развит)(Опазване на природата и биологичното разнообразие)" - 170,09 ха, е включена и площта за изпълнение на дейности по мярка 56 за природно местообитание 2110 в защитена зона BG0000154 „Езеро Дуранкулак“, с площ 35,97 ха.</w:t>
      </w:r>
    </w:p>
    <w:p w14:paraId="312307DF"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Същото е недопустимо съгласно Приложение № 3 към Условията за кандидатстване, тъй като мярка 56 за природно местообитание 2110 не се прилага в защитена зона BG0000154 „Езеро Дуранкулак“.</w:t>
      </w:r>
    </w:p>
    <w:p w14:paraId="27F1BCAC"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Съгласно секция "Индикатори" в проектното предложение, в изчислението на целевата стойност на индикатор "Местообитания с подобрен природозащитен статус" е включено и изпълнение на мярка 56 за местообитание 2110 в защитена зона BG0000154 "Езеро Дуранкулак" с тежест 0.03%.</w:t>
      </w:r>
    </w:p>
    <w:p w14:paraId="7FDFD0F9" w14:textId="77777777" w:rsidR="0015413B" w:rsidRPr="000E2588" w:rsidRDefault="0015413B" w:rsidP="000E2588">
      <w:pPr>
        <w:pStyle w:val="Tableline"/>
        <w:spacing w:line="276" w:lineRule="auto"/>
        <w:jc w:val="both"/>
        <w:rPr>
          <w:sz w:val="24"/>
          <w:szCs w:val="24"/>
          <w:lang w:val="bg-BG"/>
        </w:rPr>
      </w:pPr>
      <w:r w:rsidRPr="000E2588">
        <w:rPr>
          <w:sz w:val="24"/>
          <w:szCs w:val="24"/>
          <w:lang w:val="bg-BG"/>
        </w:rPr>
        <w:t>Същото е недопустимо съгласно Приложение № 3 към Условията за кандидатстване, тъй като мярка 56 за природно местообитание 2110 не се прилага в защитена зона BG0000154 „Езеро Дуранкулак“.</w:t>
      </w:r>
    </w:p>
    <w:p w14:paraId="72113243" w14:textId="7EA7C7CC" w:rsidR="008E2EAA" w:rsidRPr="000E2588" w:rsidRDefault="0015413B" w:rsidP="000E2588">
      <w:pPr>
        <w:pStyle w:val="Tableline"/>
        <w:spacing w:line="276" w:lineRule="auto"/>
        <w:jc w:val="both"/>
        <w:rPr>
          <w:sz w:val="24"/>
          <w:szCs w:val="24"/>
          <w:lang w:val="bg-BG"/>
        </w:rPr>
      </w:pPr>
      <w:r w:rsidRPr="000E2588">
        <w:rPr>
          <w:sz w:val="24"/>
          <w:szCs w:val="24"/>
          <w:lang w:val="bg-BG"/>
        </w:rPr>
        <w:t>Заложените в проектното предложение целеви площи по индикатор „Площ на защитени зони по „НАТУРА 2000“, обхванати от мерки за опазване и възстановяване“ и индикатор "Местообитания с подобрен природозащитен статус" не са изчислени съгласно изискванията на т. 7 от Условията за кандидатстване и Приложение 4 към тях.</w:t>
      </w:r>
      <w:r w:rsidR="008E2EAA" w:rsidRPr="000E2588">
        <w:rPr>
          <w:sz w:val="24"/>
          <w:szCs w:val="24"/>
          <w:lang w:val="bg-BG"/>
        </w:rPr>
        <w:t>“</w:t>
      </w:r>
      <w:r w:rsidR="00FB40A7">
        <w:rPr>
          <w:sz w:val="24"/>
          <w:szCs w:val="24"/>
          <w:lang w:val="bg-BG"/>
        </w:rPr>
        <w:t>,</w:t>
      </w:r>
    </w:p>
    <w:p w14:paraId="6A41AE74" w14:textId="77777777" w:rsidR="008E2EAA" w:rsidRPr="000E2588" w:rsidRDefault="008E2EAA" w:rsidP="000E2588">
      <w:pPr>
        <w:pStyle w:val="Tableline"/>
        <w:spacing w:line="276" w:lineRule="auto"/>
        <w:jc w:val="both"/>
        <w:rPr>
          <w:sz w:val="24"/>
          <w:szCs w:val="24"/>
          <w:lang w:val="bg-BG"/>
        </w:rPr>
      </w:pPr>
    </w:p>
    <w:p w14:paraId="18628556" w14:textId="2F13C8C5" w:rsidR="009266CA" w:rsidRPr="000E2588" w:rsidRDefault="009266CA" w:rsidP="000E2588">
      <w:pPr>
        <w:tabs>
          <w:tab w:val="left" w:pos="993"/>
        </w:tabs>
        <w:spacing w:line="276" w:lineRule="auto"/>
        <w:ind w:firstLine="708"/>
        <w:jc w:val="both"/>
        <w:rPr>
          <w:rFonts w:ascii="Times New Roman" w:hAnsi="Times New Roman" w:cs="Times New Roman"/>
          <w:bCs/>
          <w:sz w:val="24"/>
          <w:szCs w:val="24"/>
          <w:lang w:val="bg-BG"/>
        </w:rPr>
      </w:pPr>
      <w:r w:rsidRPr="000E2588">
        <w:rPr>
          <w:rFonts w:ascii="Times New Roman" w:hAnsi="Times New Roman" w:cs="Times New Roman"/>
          <w:bCs/>
          <w:sz w:val="24"/>
          <w:szCs w:val="24"/>
          <w:lang w:val="bg-BG"/>
        </w:rPr>
        <w:t>намирам постъпил</w:t>
      </w:r>
      <w:r w:rsidR="000E2588">
        <w:rPr>
          <w:rFonts w:ascii="Times New Roman" w:hAnsi="Times New Roman" w:cs="Times New Roman"/>
          <w:bCs/>
          <w:sz w:val="24"/>
          <w:szCs w:val="24"/>
          <w:lang w:val="bg-BG"/>
        </w:rPr>
        <w:t>ото</w:t>
      </w:r>
      <w:r w:rsidRPr="000E2588">
        <w:rPr>
          <w:rFonts w:ascii="Times New Roman" w:hAnsi="Times New Roman" w:cs="Times New Roman"/>
          <w:bCs/>
          <w:sz w:val="24"/>
          <w:szCs w:val="24"/>
          <w:lang w:val="bg-BG"/>
        </w:rPr>
        <w:t xml:space="preserve"> от страна на </w:t>
      </w:r>
      <w:r w:rsidR="008E2EAA" w:rsidRPr="000E2588">
        <w:rPr>
          <w:rFonts w:ascii="Times New Roman" w:hAnsi="Times New Roman" w:cs="Times New Roman"/>
          <w:bCs/>
          <w:sz w:val="24"/>
          <w:szCs w:val="24"/>
          <w:lang w:val="bg-BG"/>
        </w:rPr>
        <w:t xml:space="preserve">Сдружение „Българска асоциация за пещерен и еко туризъм“ </w:t>
      </w:r>
      <w:r w:rsidRPr="00561028">
        <w:rPr>
          <w:rFonts w:ascii="Times New Roman" w:hAnsi="Times New Roman" w:cs="Times New Roman"/>
          <w:bCs/>
          <w:sz w:val="24"/>
          <w:szCs w:val="24"/>
          <w:lang w:val="bg-BG"/>
        </w:rPr>
        <w:t>възражени</w:t>
      </w:r>
      <w:r w:rsidR="000E2588" w:rsidRPr="00561028">
        <w:rPr>
          <w:rFonts w:ascii="Times New Roman" w:hAnsi="Times New Roman" w:cs="Times New Roman"/>
          <w:bCs/>
          <w:sz w:val="24"/>
          <w:szCs w:val="24"/>
          <w:lang w:val="bg-BG"/>
        </w:rPr>
        <w:t>е</w:t>
      </w:r>
      <w:r w:rsidR="00561028" w:rsidRPr="00561028">
        <w:rPr>
          <w:rFonts w:ascii="Times New Roman" w:hAnsi="Times New Roman" w:cs="Times New Roman"/>
          <w:bCs/>
          <w:sz w:val="24"/>
          <w:szCs w:val="24"/>
          <w:lang w:val="bg-BG"/>
        </w:rPr>
        <w:t xml:space="preserve"> </w:t>
      </w:r>
      <w:bookmarkStart w:id="3" w:name="_Hlk172035437"/>
      <w:r w:rsidR="00561028" w:rsidRPr="00561028">
        <w:rPr>
          <w:rFonts w:ascii="Times New Roman" w:hAnsi="Times New Roman" w:cs="Times New Roman"/>
          <w:sz w:val="24"/>
          <w:szCs w:val="24"/>
          <w:bdr w:val="none" w:sz="0" w:space="0" w:color="auto" w:frame="1"/>
        </w:rPr>
        <w:t xml:space="preserve">с </w:t>
      </w:r>
      <w:proofErr w:type="spellStart"/>
      <w:r w:rsidR="00561028" w:rsidRPr="00561028">
        <w:rPr>
          <w:rFonts w:ascii="Times New Roman" w:hAnsi="Times New Roman" w:cs="Times New Roman"/>
          <w:sz w:val="24"/>
          <w:szCs w:val="24"/>
          <w:bdr w:val="none" w:sz="0" w:space="0" w:color="auto" w:frame="1"/>
        </w:rPr>
        <w:t>вх</w:t>
      </w:r>
      <w:proofErr w:type="spellEnd"/>
      <w:r w:rsidR="00561028" w:rsidRPr="00561028">
        <w:rPr>
          <w:rFonts w:ascii="Times New Roman" w:hAnsi="Times New Roman" w:cs="Times New Roman"/>
          <w:sz w:val="24"/>
          <w:szCs w:val="24"/>
          <w:bdr w:val="none" w:sz="0" w:space="0" w:color="auto" w:frame="1"/>
        </w:rPr>
        <w:t>. № 15-00-77/08.07.2024 г.</w:t>
      </w:r>
      <w:r w:rsidR="00561028" w:rsidRPr="00561028">
        <w:rPr>
          <w:rFonts w:ascii="Times New Roman" w:hAnsi="Times New Roman" w:cs="Times New Roman"/>
          <w:sz w:val="24"/>
          <w:szCs w:val="24"/>
        </w:rPr>
        <w:t xml:space="preserve">, </w:t>
      </w:r>
      <w:proofErr w:type="spellStart"/>
      <w:r w:rsidR="00561028" w:rsidRPr="00561028">
        <w:rPr>
          <w:rFonts w:ascii="Times New Roman" w:hAnsi="Times New Roman" w:cs="Times New Roman"/>
          <w:sz w:val="24"/>
          <w:szCs w:val="24"/>
        </w:rPr>
        <w:t>депозирано</w:t>
      </w:r>
      <w:proofErr w:type="spellEnd"/>
      <w:r w:rsidR="00561028" w:rsidRPr="00561028">
        <w:rPr>
          <w:rFonts w:ascii="Times New Roman" w:hAnsi="Times New Roman" w:cs="Times New Roman"/>
          <w:sz w:val="24"/>
          <w:szCs w:val="24"/>
        </w:rPr>
        <w:t xml:space="preserve"> в </w:t>
      </w:r>
      <w:proofErr w:type="spellStart"/>
      <w:r w:rsidR="00561028" w:rsidRPr="00561028">
        <w:rPr>
          <w:rFonts w:ascii="Times New Roman" w:hAnsi="Times New Roman" w:cs="Times New Roman"/>
          <w:sz w:val="24"/>
          <w:szCs w:val="24"/>
        </w:rPr>
        <w:t>системата</w:t>
      </w:r>
      <w:proofErr w:type="spellEnd"/>
      <w:r w:rsidR="00561028" w:rsidRPr="00561028">
        <w:rPr>
          <w:rFonts w:ascii="Times New Roman" w:hAnsi="Times New Roman" w:cs="Times New Roman"/>
          <w:sz w:val="24"/>
          <w:szCs w:val="24"/>
        </w:rPr>
        <w:t xml:space="preserve"> ИСУН</w:t>
      </w:r>
      <w:r w:rsidR="00561028" w:rsidRPr="00561028">
        <w:rPr>
          <w:rFonts w:ascii="Times New Roman" w:hAnsi="Times New Roman" w:cs="Times New Roman"/>
          <w:b/>
          <w:sz w:val="24"/>
          <w:szCs w:val="24"/>
        </w:rPr>
        <w:t xml:space="preserve"> </w:t>
      </w:r>
      <w:r w:rsidR="00561028" w:rsidRPr="00561028">
        <w:rPr>
          <w:rFonts w:ascii="Times New Roman" w:hAnsi="Times New Roman" w:cs="Times New Roman"/>
          <w:sz w:val="24"/>
          <w:szCs w:val="24"/>
        </w:rPr>
        <w:t>(</w:t>
      </w:r>
      <w:proofErr w:type="spellStart"/>
      <w:r w:rsidR="00561028" w:rsidRPr="00561028">
        <w:rPr>
          <w:rFonts w:ascii="Times New Roman" w:hAnsi="Times New Roman" w:cs="Times New Roman"/>
          <w:sz w:val="24"/>
          <w:szCs w:val="24"/>
        </w:rPr>
        <w:t>рег</w:t>
      </w:r>
      <w:proofErr w:type="spellEnd"/>
      <w:r w:rsidR="00561028" w:rsidRPr="00561028">
        <w:rPr>
          <w:rFonts w:ascii="Times New Roman" w:hAnsi="Times New Roman" w:cs="Times New Roman"/>
          <w:sz w:val="24"/>
          <w:szCs w:val="24"/>
        </w:rPr>
        <w:t>. № BG16FFPR002-3.001-0002-R004)</w:t>
      </w:r>
      <w:r w:rsidRPr="00561028">
        <w:rPr>
          <w:rFonts w:ascii="Times New Roman" w:hAnsi="Times New Roman" w:cs="Times New Roman"/>
          <w:bCs/>
          <w:sz w:val="24"/>
          <w:szCs w:val="24"/>
          <w:lang w:val="bg-BG"/>
        </w:rPr>
        <w:t xml:space="preserve"> на </w:t>
      </w:r>
      <w:r w:rsidR="009B7923" w:rsidRPr="00561028">
        <w:rPr>
          <w:rFonts w:ascii="Times New Roman" w:hAnsi="Times New Roman" w:cs="Times New Roman"/>
          <w:bCs/>
          <w:sz w:val="24"/>
          <w:szCs w:val="24"/>
          <w:lang w:val="bg-BG"/>
        </w:rPr>
        <w:t>08.07.2024</w:t>
      </w:r>
      <w:r w:rsidRPr="00561028">
        <w:rPr>
          <w:rFonts w:ascii="Times New Roman" w:hAnsi="Times New Roman" w:cs="Times New Roman"/>
          <w:bCs/>
          <w:sz w:val="24"/>
          <w:szCs w:val="24"/>
          <w:lang w:val="bg-BG"/>
        </w:rPr>
        <w:t xml:space="preserve"> г. чрез </w:t>
      </w:r>
      <w:bookmarkEnd w:id="3"/>
      <w:r w:rsidR="00BE19FA" w:rsidRPr="00561028">
        <w:rPr>
          <w:rFonts w:ascii="Times New Roman" w:hAnsi="Times New Roman" w:cs="Times New Roman"/>
          <w:bCs/>
          <w:sz w:val="24"/>
          <w:szCs w:val="24"/>
          <w:lang w:val="bg-BG"/>
        </w:rPr>
        <w:t xml:space="preserve">Иво </w:t>
      </w:r>
      <w:proofErr w:type="spellStart"/>
      <w:r w:rsidR="00BE19FA" w:rsidRPr="00561028">
        <w:rPr>
          <w:rFonts w:ascii="Times New Roman" w:hAnsi="Times New Roman" w:cs="Times New Roman"/>
          <w:bCs/>
          <w:sz w:val="24"/>
          <w:szCs w:val="24"/>
          <w:lang w:val="bg-BG"/>
        </w:rPr>
        <w:t>Кабадозов</w:t>
      </w:r>
      <w:proofErr w:type="spellEnd"/>
      <w:r w:rsidR="00BE19FA" w:rsidRPr="00561028">
        <w:rPr>
          <w:rFonts w:ascii="Times New Roman" w:hAnsi="Times New Roman" w:cs="Times New Roman"/>
          <w:bCs/>
          <w:sz w:val="24"/>
          <w:szCs w:val="24"/>
          <w:lang w:val="bg-BG"/>
        </w:rPr>
        <w:t xml:space="preserve"> – председател на Управителния</w:t>
      </w:r>
      <w:r w:rsidR="00BE19FA" w:rsidRPr="000E2588">
        <w:rPr>
          <w:rFonts w:ascii="Times New Roman" w:hAnsi="Times New Roman" w:cs="Times New Roman"/>
          <w:bCs/>
          <w:sz w:val="24"/>
          <w:szCs w:val="24"/>
          <w:lang w:val="bg-BG"/>
        </w:rPr>
        <w:t xml:space="preserve"> съвет на сдружението</w:t>
      </w:r>
      <w:r w:rsidRPr="000E2588">
        <w:rPr>
          <w:rFonts w:ascii="Times New Roman" w:hAnsi="Times New Roman" w:cs="Times New Roman"/>
          <w:bCs/>
          <w:sz w:val="24"/>
          <w:szCs w:val="24"/>
          <w:lang w:val="bg-BG"/>
        </w:rPr>
        <w:t>, кандидат в процедура №</w:t>
      </w:r>
      <w:r w:rsidR="008E2EAA" w:rsidRPr="000E2588">
        <w:rPr>
          <w:rFonts w:ascii="Times New Roman" w:hAnsi="Times New Roman" w:cs="Times New Roman"/>
          <w:bCs/>
          <w:i/>
          <w:iCs/>
          <w:sz w:val="24"/>
          <w:szCs w:val="24"/>
          <w:lang w:val="bg-BG" w:eastAsia="bg-BG"/>
        </w:rPr>
        <w:t xml:space="preserve"> </w:t>
      </w:r>
      <w:r w:rsidR="008E2EAA" w:rsidRPr="000E2588">
        <w:rPr>
          <w:rFonts w:ascii="Times New Roman" w:hAnsi="Times New Roman" w:cs="Times New Roman"/>
          <w:bCs/>
          <w:sz w:val="24"/>
          <w:szCs w:val="24"/>
          <w:lang w:val="bg-BG" w:eastAsia="bg-BG"/>
        </w:rPr>
        <w:t>BG16FFPR002-3.001 „Изпълнение на мерки 54, 55 и 56 от Националната рамка за приоритетни</w:t>
      </w:r>
      <w:r w:rsidR="008E2EAA" w:rsidRPr="000E2588">
        <w:rPr>
          <w:rFonts w:ascii="Times New Roman" w:hAnsi="Times New Roman" w:cs="Times New Roman"/>
          <w:bCs/>
          <w:sz w:val="24"/>
          <w:szCs w:val="24"/>
          <w:lang w:eastAsia="bg-BG"/>
        </w:rPr>
        <w:t xml:space="preserve"> </w:t>
      </w:r>
      <w:r w:rsidR="008E2EAA" w:rsidRPr="000E2588">
        <w:rPr>
          <w:rFonts w:ascii="Times New Roman" w:hAnsi="Times New Roman" w:cs="Times New Roman"/>
          <w:bCs/>
          <w:sz w:val="24"/>
          <w:szCs w:val="24"/>
          <w:lang w:val="bg-BG" w:eastAsia="bg-BG"/>
        </w:rPr>
        <w:t xml:space="preserve">действия за НАТУРА </w:t>
      </w:r>
      <w:proofErr w:type="gramStart"/>
      <w:r w:rsidR="008E2EAA" w:rsidRPr="000E2588">
        <w:rPr>
          <w:rFonts w:ascii="Times New Roman" w:hAnsi="Times New Roman" w:cs="Times New Roman"/>
          <w:bCs/>
          <w:sz w:val="24"/>
          <w:szCs w:val="24"/>
          <w:lang w:val="bg-BG" w:eastAsia="bg-BG"/>
        </w:rPr>
        <w:t>2000“</w:t>
      </w:r>
      <w:r w:rsidR="008E2EAA" w:rsidRPr="000E2588">
        <w:rPr>
          <w:rFonts w:ascii="Times New Roman" w:hAnsi="Times New Roman" w:cs="Times New Roman"/>
          <w:bCs/>
          <w:i/>
          <w:iCs/>
          <w:sz w:val="24"/>
          <w:szCs w:val="24"/>
          <w:lang w:val="bg-BG" w:eastAsia="bg-BG"/>
        </w:rPr>
        <w:t xml:space="preserve"> </w:t>
      </w:r>
      <w:r w:rsidRPr="000E2588">
        <w:rPr>
          <w:rFonts w:ascii="Times New Roman" w:hAnsi="Times New Roman" w:cs="Times New Roman"/>
          <w:bCs/>
          <w:sz w:val="24"/>
          <w:szCs w:val="24"/>
          <w:lang w:val="bg-BG"/>
        </w:rPr>
        <w:t>с</w:t>
      </w:r>
      <w:proofErr w:type="gramEnd"/>
      <w:r w:rsidRPr="000E2588">
        <w:rPr>
          <w:rFonts w:ascii="Times New Roman" w:hAnsi="Times New Roman" w:cs="Times New Roman"/>
          <w:bCs/>
          <w:sz w:val="24"/>
          <w:szCs w:val="24"/>
          <w:lang w:val="bg-BG"/>
        </w:rPr>
        <w:t xml:space="preserve"> проектно предложение с рег. № </w:t>
      </w:r>
      <w:r w:rsidR="008E2EAA" w:rsidRPr="000E2588">
        <w:rPr>
          <w:rFonts w:ascii="Times New Roman" w:hAnsi="Times New Roman" w:cs="Times New Roman"/>
          <w:sz w:val="24"/>
          <w:szCs w:val="24"/>
          <w:lang w:val="bg-BG" w:eastAsia="bg-BG"/>
        </w:rPr>
        <w:t xml:space="preserve">BG16FFPR002-3.001-0002 </w:t>
      </w:r>
      <w:r w:rsidRPr="000E2588">
        <w:rPr>
          <w:rFonts w:ascii="Times New Roman" w:hAnsi="Times New Roman" w:cs="Times New Roman"/>
          <w:bCs/>
          <w:sz w:val="24"/>
          <w:szCs w:val="24"/>
          <w:lang w:val="bg-BG"/>
        </w:rPr>
        <w:t>и наименование „</w:t>
      </w:r>
      <w:r w:rsidR="008E2EAA" w:rsidRPr="000E2588">
        <w:rPr>
          <w:rFonts w:ascii="Times New Roman" w:hAnsi="Times New Roman" w:cs="Times New Roman"/>
          <w:sz w:val="24"/>
          <w:szCs w:val="24"/>
          <w:lang w:val="bg-BG" w:eastAsia="bg-BG"/>
        </w:rPr>
        <w:t>Изпълнение на мерки 54, 55 и 56 от НРПД“</w:t>
      </w:r>
      <w:r w:rsidRPr="000E2588">
        <w:rPr>
          <w:rFonts w:ascii="Times New Roman" w:hAnsi="Times New Roman" w:cs="Times New Roman"/>
          <w:bCs/>
          <w:sz w:val="24"/>
          <w:szCs w:val="24"/>
          <w:lang w:val="bg-BG"/>
        </w:rPr>
        <w:t xml:space="preserve"> </w:t>
      </w:r>
      <w:r w:rsidRPr="000E2588">
        <w:rPr>
          <w:rFonts w:ascii="Times New Roman" w:hAnsi="Times New Roman" w:cs="Times New Roman"/>
          <w:b/>
          <w:sz w:val="24"/>
          <w:szCs w:val="24"/>
          <w:lang w:val="bg-BG"/>
        </w:rPr>
        <w:t>за неоснователн</w:t>
      </w:r>
      <w:r w:rsidR="000E2588">
        <w:rPr>
          <w:rFonts w:ascii="Times New Roman" w:hAnsi="Times New Roman" w:cs="Times New Roman"/>
          <w:b/>
          <w:sz w:val="24"/>
          <w:szCs w:val="24"/>
          <w:lang w:val="bg-BG"/>
        </w:rPr>
        <w:t>о</w:t>
      </w:r>
      <w:r w:rsidRPr="000E2588">
        <w:rPr>
          <w:rFonts w:ascii="Times New Roman" w:hAnsi="Times New Roman" w:cs="Times New Roman"/>
          <w:b/>
          <w:sz w:val="24"/>
          <w:szCs w:val="24"/>
          <w:lang w:val="bg-BG"/>
        </w:rPr>
        <w:t>.</w:t>
      </w:r>
      <w:r w:rsidRPr="000E2588">
        <w:rPr>
          <w:rFonts w:ascii="Times New Roman" w:hAnsi="Times New Roman" w:cs="Times New Roman"/>
          <w:bCs/>
          <w:sz w:val="24"/>
          <w:szCs w:val="24"/>
          <w:lang w:val="bg-BG"/>
        </w:rPr>
        <w:t xml:space="preserve"> </w:t>
      </w:r>
    </w:p>
    <w:p w14:paraId="16A1E0FA" w14:textId="7FE1CB82" w:rsidR="009266CA" w:rsidRPr="000E2588" w:rsidRDefault="009266CA" w:rsidP="000E2588">
      <w:pPr>
        <w:spacing w:line="276" w:lineRule="auto"/>
        <w:ind w:right="-142" w:firstLine="708"/>
        <w:jc w:val="both"/>
        <w:rPr>
          <w:rFonts w:ascii="Times New Roman" w:hAnsi="Times New Roman" w:cs="Times New Roman"/>
          <w:b/>
          <w:sz w:val="24"/>
          <w:szCs w:val="24"/>
          <w:lang w:val="bg-BG"/>
        </w:rPr>
      </w:pPr>
      <w:r w:rsidRPr="000E2588">
        <w:rPr>
          <w:rFonts w:ascii="Times New Roman" w:hAnsi="Times New Roman" w:cs="Times New Roman"/>
          <w:bCs/>
          <w:sz w:val="24"/>
          <w:szCs w:val="24"/>
          <w:lang w:val="bg-BG"/>
        </w:rPr>
        <w:lastRenderedPageBreak/>
        <w:t xml:space="preserve">Като възприемам изцяло </w:t>
      </w:r>
      <w:r w:rsidRPr="00C3327E">
        <w:rPr>
          <w:rFonts w:ascii="Times New Roman" w:hAnsi="Times New Roman" w:cs="Times New Roman"/>
          <w:bCs/>
          <w:sz w:val="24"/>
          <w:szCs w:val="24"/>
          <w:lang w:val="bg-BG"/>
        </w:rPr>
        <w:t>мотивите изложени по-горе на оценителна</w:t>
      </w:r>
      <w:r w:rsidR="00BE19FA" w:rsidRPr="00C3327E">
        <w:rPr>
          <w:rFonts w:ascii="Times New Roman" w:hAnsi="Times New Roman" w:cs="Times New Roman"/>
          <w:bCs/>
          <w:sz w:val="24"/>
          <w:szCs w:val="24"/>
          <w:lang w:val="bg-BG"/>
        </w:rPr>
        <w:t>т</w:t>
      </w:r>
      <w:r w:rsidRPr="00C3327E">
        <w:rPr>
          <w:rFonts w:ascii="Times New Roman" w:hAnsi="Times New Roman" w:cs="Times New Roman"/>
          <w:bCs/>
          <w:sz w:val="24"/>
          <w:szCs w:val="24"/>
          <w:lang w:val="bg-BG"/>
        </w:rPr>
        <w:t xml:space="preserve">а комисия и </w:t>
      </w:r>
      <w:r w:rsidR="00C3327E" w:rsidRPr="00C3327E">
        <w:rPr>
          <w:rFonts w:ascii="Times New Roman" w:hAnsi="Times New Roman" w:cs="Times New Roman"/>
          <w:bCs/>
          <w:sz w:val="24"/>
          <w:szCs w:val="24"/>
          <w:lang w:val="bg-BG"/>
        </w:rPr>
        <w:t>Писменото с</w:t>
      </w:r>
      <w:r w:rsidRPr="00C3327E">
        <w:rPr>
          <w:rFonts w:ascii="Times New Roman" w:hAnsi="Times New Roman" w:cs="Times New Roman"/>
          <w:bCs/>
          <w:sz w:val="24"/>
          <w:szCs w:val="24"/>
          <w:lang w:val="bg-BG"/>
        </w:rPr>
        <w:t>тановище на лицата, определени със Заповед № РД</w:t>
      </w:r>
      <w:r w:rsidR="0036536D" w:rsidRPr="00C3327E">
        <w:rPr>
          <w:rFonts w:ascii="Times New Roman" w:hAnsi="Times New Roman" w:cs="Times New Roman"/>
          <w:bCs/>
          <w:sz w:val="24"/>
          <w:szCs w:val="24"/>
          <w:lang w:val="bg-BG"/>
        </w:rPr>
        <w:t>-ОП-55</w:t>
      </w:r>
      <w:r w:rsidRPr="00C3327E">
        <w:rPr>
          <w:rFonts w:ascii="Times New Roman" w:hAnsi="Times New Roman" w:cs="Times New Roman"/>
          <w:bCs/>
          <w:sz w:val="24"/>
          <w:szCs w:val="24"/>
          <w:lang w:val="bg-BG"/>
        </w:rPr>
        <w:t>/</w:t>
      </w:r>
      <w:r w:rsidR="0036536D" w:rsidRPr="00C3327E">
        <w:rPr>
          <w:rFonts w:ascii="Times New Roman" w:hAnsi="Times New Roman" w:cs="Times New Roman"/>
          <w:bCs/>
          <w:sz w:val="24"/>
          <w:szCs w:val="24"/>
          <w:lang w:val="bg-BG"/>
        </w:rPr>
        <w:t>1</w:t>
      </w:r>
      <w:r w:rsidR="00C3327E" w:rsidRPr="00C3327E">
        <w:rPr>
          <w:rFonts w:ascii="Times New Roman" w:hAnsi="Times New Roman" w:cs="Times New Roman"/>
          <w:bCs/>
          <w:sz w:val="24"/>
          <w:szCs w:val="24"/>
          <w:lang w:val="bg-BG"/>
        </w:rPr>
        <w:t>0</w:t>
      </w:r>
      <w:r w:rsidR="0036536D" w:rsidRPr="00C3327E">
        <w:rPr>
          <w:rFonts w:ascii="Times New Roman" w:hAnsi="Times New Roman" w:cs="Times New Roman"/>
          <w:bCs/>
          <w:sz w:val="24"/>
          <w:szCs w:val="24"/>
          <w:lang w:val="bg-BG"/>
        </w:rPr>
        <w:t>.07</w:t>
      </w:r>
      <w:r w:rsidRPr="00C3327E">
        <w:rPr>
          <w:rFonts w:ascii="Times New Roman" w:hAnsi="Times New Roman" w:cs="Times New Roman"/>
          <w:bCs/>
          <w:sz w:val="24"/>
          <w:szCs w:val="24"/>
          <w:lang w:val="bg-BG"/>
        </w:rPr>
        <w:t>.202</w:t>
      </w:r>
      <w:r w:rsidR="00BE19FA" w:rsidRPr="00C3327E">
        <w:rPr>
          <w:rFonts w:ascii="Times New Roman" w:hAnsi="Times New Roman" w:cs="Times New Roman"/>
          <w:bCs/>
          <w:sz w:val="24"/>
          <w:szCs w:val="24"/>
          <w:lang w:val="bg-BG"/>
        </w:rPr>
        <w:t>4</w:t>
      </w:r>
      <w:r w:rsidRPr="00C3327E">
        <w:rPr>
          <w:rFonts w:ascii="Times New Roman" w:hAnsi="Times New Roman" w:cs="Times New Roman"/>
          <w:bCs/>
          <w:sz w:val="24"/>
          <w:szCs w:val="24"/>
          <w:lang w:val="bg-BG"/>
        </w:rPr>
        <w:t xml:space="preserve"> г. на ръководителя на УО на ПОС</w:t>
      </w:r>
      <w:r w:rsidR="00BE19FA" w:rsidRPr="00C3327E">
        <w:rPr>
          <w:rFonts w:ascii="Times New Roman" w:hAnsi="Times New Roman" w:cs="Times New Roman"/>
          <w:bCs/>
          <w:sz w:val="24"/>
          <w:szCs w:val="24"/>
          <w:lang w:val="bg-BG"/>
        </w:rPr>
        <w:t xml:space="preserve"> 2021-2027 г.</w:t>
      </w:r>
      <w:r w:rsidRPr="00C3327E">
        <w:rPr>
          <w:rFonts w:ascii="Times New Roman" w:hAnsi="Times New Roman" w:cs="Times New Roman"/>
          <w:bCs/>
          <w:sz w:val="24"/>
          <w:szCs w:val="24"/>
          <w:lang w:val="bg-BG"/>
        </w:rPr>
        <w:t xml:space="preserve"> по отношение основателността на постъпил</w:t>
      </w:r>
      <w:r w:rsidR="000E2588" w:rsidRPr="00C3327E">
        <w:rPr>
          <w:rFonts w:ascii="Times New Roman" w:hAnsi="Times New Roman" w:cs="Times New Roman"/>
          <w:bCs/>
          <w:sz w:val="24"/>
          <w:szCs w:val="24"/>
          <w:lang w:val="bg-BG"/>
        </w:rPr>
        <w:t>ото</w:t>
      </w:r>
      <w:r w:rsidR="000A072D" w:rsidRPr="00C3327E">
        <w:rPr>
          <w:rFonts w:ascii="Times New Roman" w:hAnsi="Times New Roman" w:cs="Times New Roman"/>
          <w:bCs/>
          <w:sz w:val="24"/>
          <w:szCs w:val="24"/>
          <w:lang w:val="bg-BG"/>
        </w:rPr>
        <w:t xml:space="preserve"> </w:t>
      </w:r>
      <w:r w:rsidR="000A072D" w:rsidRPr="00561028">
        <w:rPr>
          <w:rFonts w:ascii="Times New Roman" w:hAnsi="Times New Roman" w:cs="Times New Roman"/>
          <w:bCs/>
          <w:sz w:val="24"/>
          <w:szCs w:val="24"/>
          <w:lang w:val="bg-BG"/>
        </w:rPr>
        <w:t>възражени</w:t>
      </w:r>
      <w:r w:rsidR="000E2588" w:rsidRPr="00561028">
        <w:rPr>
          <w:rFonts w:ascii="Times New Roman" w:hAnsi="Times New Roman" w:cs="Times New Roman"/>
          <w:bCs/>
          <w:sz w:val="24"/>
          <w:szCs w:val="24"/>
          <w:lang w:val="bg-BG"/>
        </w:rPr>
        <w:t>е</w:t>
      </w:r>
      <w:r w:rsidR="00561028" w:rsidRPr="00561028">
        <w:rPr>
          <w:rFonts w:ascii="Times New Roman" w:hAnsi="Times New Roman" w:cs="Times New Roman"/>
          <w:bCs/>
          <w:sz w:val="24"/>
          <w:szCs w:val="24"/>
          <w:lang w:val="bg-BG"/>
        </w:rPr>
        <w:t xml:space="preserve"> </w:t>
      </w:r>
      <w:bookmarkStart w:id="4" w:name="_Hlk172035467"/>
      <w:r w:rsidR="00561028" w:rsidRPr="00561028">
        <w:rPr>
          <w:rFonts w:ascii="Times New Roman" w:hAnsi="Times New Roman" w:cs="Times New Roman"/>
          <w:sz w:val="24"/>
          <w:szCs w:val="24"/>
          <w:bdr w:val="none" w:sz="0" w:space="0" w:color="auto" w:frame="1"/>
        </w:rPr>
        <w:t xml:space="preserve">с </w:t>
      </w:r>
      <w:proofErr w:type="spellStart"/>
      <w:r w:rsidR="00561028" w:rsidRPr="00561028">
        <w:rPr>
          <w:rFonts w:ascii="Times New Roman" w:hAnsi="Times New Roman" w:cs="Times New Roman"/>
          <w:sz w:val="24"/>
          <w:szCs w:val="24"/>
          <w:bdr w:val="none" w:sz="0" w:space="0" w:color="auto" w:frame="1"/>
        </w:rPr>
        <w:t>вх</w:t>
      </w:r>
      <w:proofErr w:type="spellEnd"/>
      <w:r w:rsidR="00561028" w:rsidRPr="00561028">
        <w:rPr>
          <w:rFonts w:ascii="Times New Roman" w:hAnsi="Times New Roman" w:cs="Times New Roman"/>
          <w:sz w:val="24"/>
          <w:szCs w:val="24"/>
          <w:bdr w:val="none" w:sz="0" w:space="0" w:color="auto" w:frame="1"/>
        </w:rPr>
        <w:t>. № 15-00-77/08.07.2024 г.</w:t>
      </w:r>
      <w:r w:rsidR="00561028" w:rsidRPr="00561028">
        <w:rPr>
          <w:rFonts w:ascii="Times New Roman" w:hAnsi="Times New Roman" w:cs="Times New Roman"/>
          <w:sz w:val="24"/>
          <w:szCs w:val="24"/>
        </w:rPr>
        <w:t xml:space="preserve">, </w:t>
      </w:r>
      <w:proofErr w:type="spellStart"/>
      <w:r w:rsidR="00561028" w:rsidRPr="00561028">
        <w:rPr>
          <w:rFonts w:ascii="Times New Roman" w:hAnsi="Times New Roman" w:cs="Times New Roman"/>
          <w:sz w:val="24"/>
          <w:szCs w:val="24"/>
        </w:rPr>
        <w:t>депозирано</w:t>
      </w:r>
      <w:proofErr w:type="spellEnd"/>
      <w:r w:rsidR="00561028" w:rsidRPr="00561028">
        <w:rPr>
          <w:rFonts w:ascii="Times New Roman" w:hAnsi="Times New Roman" w:cs="Times New Roman"/>
          <w:sz w:val="24"/>
          <w:szCs w:val="24"/>
        </w:rPr>
        <w:t xml:space="preserve"> в </w:t>
      </w:r>
      <w:proofErr w:type="spellStart"/>
      <w:r w:rsidR="00561028" w:rsidRPr="00561028">
        <w:rPr>
          <w:rFonts w:ascii="Times New Roman" w:hAnsi="Times New Roman" w:cs="Times New Roman"/>
          <w:sz w:val="24"/>
          <w:szCs w:val="24"/>
        </w:rPr>
        <w:t>системата</w:t>
      </w:r>
      <w:proofErr w:type="spellEnd"/>
      <w:r w:rsidR="00561028" w:rsidRPr="00561028">
        <w:rPr>
          <w:rFonts w:ascii="Times New Roman" w:hAnsi="Times New Roman" w:cs="Times New Roman"/>
          <w:sz w:val="24"/>
          <w:szCs w:val="24"/>
        </w:rPr>
        <w:t xml:space="preserve"> ИСУН</w:t>
      </w:r>
      <w:r w:rsidR="00561028" w:rsidRPr="00561028">
        <w:rPr>
          <w:rFonts w:ascii="Times New Roman" w:hAnsi="Times New Roman" w:cs="Times New Roman"/>
          <w:b/>
          <w:sz w:val="24"/>
          <w:szCs w:val="24"/>
        </w:rPr>
        <w:t xml:space="preserve"> </w:t>
      </w:r>
      <w:r w:rsidR="00561028" w:rsidRPr="00561028">
        <w:rPr>
          <w:rFonts w:ascii="Times New Roman" w:hAnsi="Times New Roman" w:cs="Times New Roman"/>
          <w:sz w:val="24"/>
          <w:szCs w:val="24"/>
        </w:rPr>
        <w:t>(</w:t>
      </w:r>
      <w:proofErr w:type="spellStart"/>
      <w:r w:rsidR="00561028" w:rsidRPr="00561028">
        <w:rPr>
          <w:rFonts w:ascii="Times New Roman" w:hAnsi="Times New Roman" w:cs="Times New Roman"/>
          <w:sz w:val="24"/>
          <w:szCs w:val="24"/>
        </w:rPr>
        <w:t>рег</w:t>
      </w:r>
      <w:proofErr w:type="spellEnd"/>
      <w:r w:rsidR="00561028" w:rsidRPr="00561028">
        <w:rPr>
          <w:rFonts w:ascii="Times New Roman" w:hAnsi="Times New Roman" w:cs="Times New Roman"/>
          <w:sz w:val="24"/>
          <w:szCs w:val="24"/>
        </w:rPr>
        <w:t xml:space="preserve">. № BG16FFPR002-3.001-0002-R004), </w:t>
      </w:r>
      <w:bookmarkEnd w:id="4"/>
      <w:r w:rsidRPr="00561028">
        <w:rPr>
          <w:rFonts w:ascii="Times New Roman" w:hAnsi="Times New Roman" w:cs="Times New Roman"/>
          <w:b/>
          <w:sz w:val="24"/>
          <w:szCs w:val="24"/>
          <w:lang w:val="bg-BG"/>
        </w:rPr>
        <w:t>считам</w:t>
      </w:r>
      <w:r w:rsidRPr="00C3327E">
        <w:rPr>
          <w:rFonts w:ascii="Times New Roman" w:hAnsi="Times New Roman" w:cs="Times New Roman"/>
          <w:b/>
          <w:sz w:val="24"/>
          <w:szCs w:val="24"/>
          <w:lang w:val="bg-BG"/>
        </w:rPr>
        <w:t>, че оценителната комисия</w:t>
      </w:r>
      <w:r w:rsidRPr="000E2588">
        <w:rPr>
          <w:rFonts w:ascii="Times New Roman" w:hAnsi="Times New Roman" w:cs="Times New Roman"/>
          <w:b/>
          <w:sz w:val="24"/>
          <w:szCs w:val="24"/>
          <w:lang w:val="bg-BG"/>
        </w:rPr>
        <w:t xml:space="preserve"> основателно не е допуснала до техническа и финансова оценка посоченото проектно предложение.</w:t>
      </w:r>
    </w:p>
    <w:p w14:paraId="588D1A2F" w14:textId="3DF021E5" w:rsidR="009266CA" w:rsidRDefault="009266CA" w:rsidP="000E2588">
      <w:pPr>
        <w:spacing w:line="276" w:lineRule="auto"/>
        <w:ind w:right="-142" w:firstLine="708"/>
        <w:jc w:val="both"/>
        <w:rPr>
          <w:rFonts w:ascii="Times New Roman" w:hAnsi="Times New Roman" w:cs="Times New Roman"/>
          <w:bCs/>
          <w:sz w:val="24"/>
          <w:szCs w:val="24"/>
          <w:lang w:val="bg-BG"/>
        </w:rPr>
      </w:pPr>
      <w:r w:rsidRPr="000E2588">
        <w:rPr>
          <w:rFonts w:ascii="Times New Roman" w:hAnsi="Times New Roman" w:cs="Times New Roman"/>
          <w:bCs/>
          <w:sz w:val="24"/>
          <w:szCs w:val="24"/>
          <w:lang w:val="bg-BG"/>
        </w:rPr>
        <w:t xml:space="preserve">Във връзка с гореизложеното и в качеството ми на ръководител на Управляващия орган на </w:t>
      </w:r>
      <w:r w:rsidR="0060393B" w:rsidRPr="000E2588">
        <w:rPr>
          <w:rFonts w:ascii="Times New Roman" w:hAnsi="Times New Roman" w:cs="Times New Roman"/>
          <w:bCs/>
          <w:sz w:val="24"/>
          <w:szCs w:val="24"/>
          <w:lang w:val="bg-BG"/>
        </w:rPr>
        <w:t>П</w:t>
      </w:r>
      <w:r w:rsidRPr="000E2588">
        <w:rPr>
          <w:rFonts w:ascii="Times New Roman" w:hAnsi="Times New Roman" w:cs="Times New Roman"/>
          <w:bCs/>
          <w:sz w:val="24"/>
          <w:szCs w:val="24"/>
          <w:lang w:val="bg-BG"/>
        </w:rPr>
        <w:t>рограма „Околна среда</w:t>
      </w:r>
      <w:r w:rsidR="00DE49BA">
        <w:rPr>
          <w:rFonts w:ascii="Times New Roman" w:hAnsi="Times New Roman" w:cs="Times New Roman"/>
          <w:bCs/>
          <w:sz w:val="24"/>
          <w:szCs w:val="24"/>
          <w:lang w:val="bg-BG"/>
        </w:rPr>
        <w:t>“</w:t>
      </w:r>
      <w:r w:rsidRPr="000E2588">
        <w:rPr>
          <w:rFonts w:ascii="Times New Roman" w:hAnsi="Times New Roman" w:cs="Times New Roman"/>
          <w:bCs/>
          <w:sz w:val="24"/>
          <w:szCs w:val="24"/>
          <w:lang w:val="bg-BG"/>
        </w:rPr>
        <w:t xml:space="preserve"> 20</w:t>
      </w:r>
      <w:r w:rsidR="0060393B" w:rsidRPr="000E2588">
        <w:rPr>
          <w:rFonts w:ascii="Times New Roman" w:hAnsi="Times New Roman" w:cs="Times New Roman"/>
          <w:bCs/>
          <w:sz w:val="24"/>
          <w:szCs w:val="24"/>
          <w:lang w:val="bg-BG"/>
        </w:rPr>
        <w:t>21</w:t>
      </w:r>
      <w:r w:rsidRPr="000E2588">
        <w:rPr>
          <w:rFonts w:ascii="Times New Roman" w:hAnsi="Times New Roman" w:cs="Times New Roman"/>
          <w:bCs/>
          <w:sz w:val="24"/>
          <w:szCs w:val="24"/>
          <w:lang w:val="bg-BG"/>
        </w:rPr>
        <w:t>- 202</w:t>
      </w:r>
      <w:r w:rsidR="0060393B" w:rsidRPr="000E2588">
        <w:rPr>
          <w:rFonts w:ascii="Times New Roman" w:hAnsi="Times New Roman" w:cs="Times New Roman"/>
          <w:bCs/>
          <w:sz w:val="24"/>
          <w:szCs w:val="24"/>
          <w:lang w:val="bg-BG"/>
        </w:rPr>
        <w:t>7</w:t>
      </w:r>
      <w:r w:rsidRPr="000E2588">
        <w:rPr>
          <w:rFonts w:ascii="Times New Roman" w:hAnsi="Times New Roman" w:cs="Times New Roman"/>
          <w:bCs/>
          <w:sz w:val="24"/>
          <w:szCs w:val="24"/>
          <w:lang w:val="bg-BG"/>
        </w:rPr>
        <w:t xml:space="preserve"> г., съгласно Заповед №РД-</w:t>
      </w:r>
      <w:r w:rsidR="00770F96" w:rsidRPr="000E2588">
        <w:rPr>
          <w:rFonts w:ascii="Times New Roman" w:hAnsi="Times New Roman" w:cs="Times New Roman"/>
          <w:bCs/>
          <w:sz w:val="24"/>
          <w:szCs w:val="24"/>
          <w:lang w:val="bg-BG"/>
        </w:rPr>
        <w:t>573</w:t>
      </w:r>
      <w:r w:rsidRPr="000E2588">
        <w:rPr>
          <w:rFonts w:ascii="Times New Roman" w:hAnsi="Times New Roman" w:cs="Times New Roman"/>
          <w:bCs/>
          <w:sz w:val="24"/>
          <w:szCs w:val="24"/>
          <w:lang w:val="bg-BG"/>
        </w:rPr>
        <w:t>/</w:t>
      </w:r>
      <w:r w:rsidR="00770F96" w:rsidRPr="000E2588">
        <w:rPr>
          <w:rFonts w:ascii="Times New Roman" w:hAnsi="Times New Roman" w:cs="Times New Roman"/>
          <w:bCs/>
          <w:sz w:val="24"/>
          <w:szCs w:val="24"/>
          <w:lang w:val="bg-BG"/>
        </w:rPr>
        <w:t>07.08.2023</w:t>
      </w:r>
      <w:r w:rsidRPr="000E2588">
        <w:rPr>
          <w:rFonts w:ascii="Times New Roman" w:hAnsi="Times New Roman" w:cs="Times New Roman"/>
          <w:bCs/>
          <w:sz w:val="24"/>
          <w:szCs w:val="24"/>
          <w:lang w:val="bg-BG"/>
        </w:rPr>
        <w:t xml:space="preserve"> г. на министъра на околната среда и водите,</w:t>
      </w:r>
    </w:p>
    <w:p w14:paraId="405117FF" w14:textId="77777777" w:rsidR="0009415F" w:rsidRPr="000E2588" w:rsidRDefault="0009415F" w:rsidP="000E2588">
      <w:pPr>
        <w:spacing w:line="276" w:lineRule="auto"/>
        <w:ind w:right="-142" w:firstLine="708"/>
        <w:jc w:val="both"/>
        <w:rPr>
          <w:rFonts w:ascii="Times New Roman" w:hAnsi="Times New Roman" w:cs="Times New Roman"/>
          <w:bCs/>
          <w:sz w:val="24"/>
          <w:szCs w:val="24"/>
          <w:lang w:val="bg-BG"/>
        </w:rPr>
      </w:pPr>
    </w:p>
    <w:p w14:paraId="38324FF2" w14:textId="77777777" w:rsidR="009266CA" w:rsidRPr="000E2588" w:rsidRDefault="009266CA" w:rsidP="000E2588">
      <w:pPr>
        <w:spacing w:line="276" w:lineRule="auto"/>
        <w:ind w:right="-142"/>
        <w:jc w:val="center"/>
        <w:rPr>
          <w:rFonts w:ascii="Times New Roman" w:hAnsi="Times New Roman" w:cs="Times New Roman"/>
          <w:b/>
          <w:sz w:val="24"/>
          <w:szCs w:val="24"/>
          <w:lang w:val="bg-BG"/>
        </w:rPr>
      </w:pPr>
      <w:r w:rsidRPr="000E2588">
        <w:rPr>
          <w:rFonts w:ascii="Times New Roman" w:hAnsi="Times New Roman" w:cs="Times New Roman"/>
          <w:b/>
          <w:sz w:val="24"/>
          <w:szCs w:val="24"/>
          <w:lang w:val="bg-BG"/>
        </w:rPr>
        <w:t>Р Е Ш И Х:</w:t>
      </w:r>
    </w:p>
    <w:p w14:paraId="7D31CCB4" w14:textId="77777777" w:rsidR="009266CA" w:rsidRPr="000E2588" w:rsidRDefault="009266CA" w:rsidP="000E2588">
      <w:pPr>
        <w:spacing w:line="276" w:lineRule="auto"/>
        <w:ind w:right="-142"/>
        <w:jc w:val="center"/>
        <w:rPr>
          <w:rFonts w:ascii="Times New Roman" w:hAnsi="Times New Roman" w:cs="Times New Roman"/>
          <w:bCs/>
          <w:sz w:val="24"/>
          <w:szCs w:val="24"/>
          <w:lang w:val="bg-BG"/>
        </w:rPr>
      </w:pPr>
    </w:p>
    <w:p w14:paraId="1A2A0F80" w14:textId="1FE03575" w:rsidR="000E2588" w:rsidRPr="00C834A9" w:rsidRDefault="009266CA" w:rsidP="004272BA">
      <w:pPr>
        <w:spacing w:after="0" w:line="276" w:lineRule="auto"/>
        <w:ind w:right="-142" w:firstLine="709"/>
        <w:jc w:val="both"/>
        <w:rPr>
          <w:rFonts w:ascii="Times New Roman" w:hAnsi="Times New Roman" w:cs="Times New Roman"/>
          <w:bCs/>
          <w:sz w:val="24"/>
          <w:szCs w:val="24"/>
          <w:lang w:val="bg-BG"/>
        </w:rPr>
      </w:pPr>
      <w:r w:rsidRPr="00C834A9">
        <w:rPr>
          <w:rFonts w:ascii="Times New Roman" w:hAnsi="Times New Roman" w:cs="Times New Roman"/>
          <w:bCs/>
          <w:sz w:val="24"/>
          <w:szCs w:val="24"/>
          <w:lang w:val="bg-BG"/>
        </w:rPr>
        <w:t xml:space="preserve">На основание чл. 34, ал. 4, т. 2 от </w:t>
      </w:r>
      <w:r w:rsidR="00C834A9" w:rsidRPr="00C834A9">
        <w:rPr>
          <w:rFonts w:ascii="Times New Roman" w:hAnsi="Times New Roman" w:cs="Times New Roman"/>
          <w:bCs/>
          <w:sz w:val="24"/>
          <w:szCs w:val="24"/>
          <w:lang w:val="bg-BG"/>
        </w:rPr>
        <w:t>Закона за</w:t>
      </w:r>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управление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на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средствата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от</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Европейските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фондове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при</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споделено</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управление</w:t>
      </w:r>
      <w:proofErr w:type="spellEnd"/>
      <w:r w:rsidRPr="00C834A9">
        <w:rPr>
          <w:rFonts w:ascii="Times New Roman" w:hAnsi="Times New Roman" w:cs="Times New Roman"/>
          <w:bCs/>
          <w:sz w:val="24"/>
          <w:szCs w:val="24"/>
          <w:lang w:val="bg-BG"/>
        </w:rPr>
        <w:t>, чл. 1</w:t>
      </w:r>
      <w:r w:rsidR="00C834A9" w:rsidRPr="00C834A9">
        <w:rPr>
          <w:rFonts w:ascii="Times New Roman" w:hAnsi="Times New Roman" w:cs="Times New Roman"/>
          <w:bCs/>
          <w:sz w:val="24"/>
          <w:szCs w:val="24"/>
          <w:lang w:val="bg-BG"/>
        </w:rPr>
        <w:t>9</w:t>
      </w:r>
      <w:r w:rsidRPr="00C834A9">
        <w:rPr>
          <w:rFonts w:ascii="Times New Roman" w:hAnsi="Times New Roman" w:cs="Times New Roman"/>
          <w:bCs/>
          <w:sz w:val="24"/>
          <w:szCs w:val="24"/>
          <w:lang w:val="bg-BG"/>
        </w:rPr>
        <w:t xml:space="preserve">, ал. 9, т. 2 от </w:t>
      </w:r>
      <w:r w:rsidR="00C834A9" w:rsidRPr="00C834A9">
        <w:rPr>
          <w:rFonts w:ascii="Times New Roman" w:hAnsi="Times New Roman" w:cs="Times New Roman"/>
          <w:bCs/>
          <w:sz w:val="24"/>
          <w:szCs w:val="24"/>
          <w:lang w:val="bg-BG"/>
        </w:rPr>
        <w:t xml:space="preserve">Постановление № </w:t>
      </w:r>
      <w:r w:rsidR="00C834A9" w:rsidRPr="00C834A9">
        <w:rPr>
          <w:rFonts w:ascii="Times New Roman" w:hAnsi="Times New Roman" w:cs="Times New Roman"/>
          <w:bCs/>
          <w:sz w:val="24"/>
          <w:szCs w:val="24"/>
        </w:rPr>
        <w:t>23</w:t>
      </w:r>
      <w:r w:rsidR="00C834A9" w:rsidRPr="00C834A9">
        <w:rPr>
          <w:rFonts w:ascii="Times New Roman" w:hAnsi="Times New Roman" w:cs="Times New Roman"/>
          <w:bCs/>
          <w:sz w:val="24"/>
          <w:szCs w:val="24"/>
          <w:lang w:val="bg-BG"/>
        </w:rPr>
        <w:t xml:space="preserve"> на Министерския съвет от 20</w:t>
      </w:r>
      <w:r w:rsidR="00C834A9" w:rsidRPr="00C834A9">
        <w:rPr>
          <w:rFonts w:ascii="Times New Roman" w:hAnsi="Times New Roman" w:cs="Times New Roman"/>
          <w:bCs/>
          <w:sz w:val="24"/>
          <w:szCs w:val="24"/>
        </w:rPr>
        <w:t>23</w:t>
      </w:r>
      <w:r w:rsidR="00C834A9" w:rsidRPr="00C834A9">
        <w:rPr>
          <w:rFonts w:ascii="Times New Roman" w:hAnsi="Times New Roman" w:cs="Times New Roman"/>
          <w:bCs/>
          <w:sz w:val="24"/>
          <w:szCs w:val="24"/>
          <w:lang w:val="bg-BG"/>
        </w:rPr>
        <w:t xml:space="preserve"> г. </w:t>
      </w:r>
      <w:proofErr w:type="spellStart"/>
      <w:r w:rsidR="00C834A9" w:rsidRPr="00C834A9">
        <w:rPr>
          <w:rFonts w:ascii="Times New Roman" w:hAnsi="Times New Roman" w:cs="Times New Roman"/>
          <w:bCs/>
          <w:sz w:val="24"/>
          <w:szCs w:val="24"/>
        </w:rPr>
        <w:t>за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определяне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на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детайлни</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правила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за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предоставяне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на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безвъзмездна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финансова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помощ</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по</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програмите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финансирани</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от</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Европейските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фондове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при</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споделено</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управление</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за</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програмен</w:t>
      </w:r>
      <w:proofErr w:type="spellEnd"/>
      <w:r w:rsidR="00C834A9" w:rsidRPr="00C834A9">
        <w:rPr>
          <w:rFonts w:ascii="Times New Roman" w:hAnsi="Times New Roman" w:cs="Times New Roman"/>
          <w:bCs/>
          <w:sz w:val="24"/>
          <w:szCs w:val="24"/>
        </w:rPr>
        <w:t xml:space="preserve"> </w:t>
      </w:r>
      <w:proofErr w:type="spellStart"/>
      <w:r w:rsidR="00C834A9" w:rsidRPr="00C834A9">
        <w:rPr>
          <w:rFonts w:ascii="Times New Roman" w:hAnsi="Times New Roman" w:cs="Times New Roman"/>
          <w:bCs/>
          <w:sz w:val="24"/>
          <w:szCs w:val="24"/>
        </w:rPr>
        <w:t>период</w:t>
      </w:r>
      <w:proofErr w:type="spellEnd"/>
      <w:r w:rsidR="00C834A9" w:rsidRPr="00C834A9">
        <w:rPr>
          <w:rFonts w:ascii="Times New Roman" w:hAnsi="Times New Roman" w:cs="Times New Roman"/>
          <w:bCs/>
          <w:sz w:val="24"/>
          <w:szCs w:val="24"/>
        </w:rPr>
        <w:t xml:space="preserve"> 2021 - 2027 г.</w:t>
      </w:r>
      <w:r w:rsidR="00FD08ED">
        <w:rPr>
          <w:rFonts w:ascii="Times New Roman" w:hAnsi="Times New Roman" w:cs="Times New Roman"/>
          <w:bCs/>
          <w:sz w:val="24"/>
          <w:szCs w:val="24"/>
          <w:lang w:val="bg-BG"/>
        </w:rPr>
        <w:t xml:space="preserve"> </w:t>
      </w:r>
      <w:r w:rsidR="00C834A9" w:rsidRPr="00C834A9">
        <w:rPr>
          <w:rFonts w:ascii="Times New Roman" w:hAnsi="Times New Roman" w:cs="Times New Roman"/>
          <w:bCs/>
          <w:sz w:val="24"/>
          <w:szCs w:val="24"/>
          <w:lang w:val="bg-BG"/>
        </w:rPr>
        <w:t xml:space="preserve">/обн. ДВ, бр. </w:t>
      </w:r>
      <w:r w:rsidR="00C834A9" w:rsidRPr="00C834A9">
        <w:rPr>
          <w:rFonts w:ascii="Times New Roman" w:hAnsi="Times New Roman" w:cs="Times New Roman"/>
          <w:bCs/>
          <w:sz w:val="24"/>
          <w:szCs w:val="24"/>
        </w:rPr>
        <w:t>16</w:t>
      </w:r>
      <w:r w:rsidR="00C834A9" w:rsidRPr="00C834A9">
        <w:rPr>
          <w:rFonts w:ascii="Times New Roman" w:hAnsi="Times New Roman" w:cs="Times New Roman"/>
          <w:bCs/>
          <w:sz w:val="24"/>
          <w:szCs w:val="24"/>
          <w:lang w:val="bg-BG"/>
        </w:rPr>
        <w:t xml:space="preserve"> от 20</w:t>
      </w:r>
      <w:r w:rsidR="00C834A9" w:rsidRPr="00C834A9">
        <w:rPr>
          <w:rFonts w:ascii="Times New Roman" w:hAnsi="Times New Roman" w:cs="Times New Roman"/>
          <w:bCs/>
          <w:sz w:val="24"/>
          <w:szCs w:val="24"/>
        </w:rPr>
        <w:t>23</w:t>
      </w:r>
      <w:r w:rsidR="00C834A9" w:rsidRPr="00C834A9">
        <w:rPr>
          <w:rFonts w:ascii="Times New Roman" w:hAnsi="Times New Roman" w:cs="Times New Roman"/>
          <w:bCs/>
          <w:sz w:val="24"/>
          <w:szCs w:val="24"/>
          <w:lang w:val="bg-BG"/>
        </w:rPr>
        <w:t xml:space="preserve"> г</w:t>
      </w:r>
      <w:r w:rsidR="00C834A9" w:rsidRPr="0037005B">
        <w:rPr>
          <w:rFonts w:ascii="Times New Roman" w:hAnsi="Times New Roman" w:cs="Times New Roman"/>
          <w:b/>
          <w:sz w:val="24"/>
          <w:szCs w:val="24"/>
          <w:lang w:val="bg-BG"/>
        </w:rPr>
        <w:t xml:space="preserve">./ </w:t>
      </w:r>
      <w:r w:rsidRPr="0037005B">
        <w:rPr>
          <w:rFonts w:ascii="Times New Roman" w:hAnsi="Times New Roman" w:cs="Times New Roman"/>
          <w:b/>
          <w:sz w:val="24"/>
          <w:szCs w:val="24"/>
          <w:lang w:val="bg-BG"/>
        </w:rPr>
        <w:t xml:space="preserve">прекратявам производството по отношение на кандидата </w:t>
      </w:r>
      <w:r w:rsidR="000E2588" w:rsidRPr="0037005B">
        <w:rPr>
          <w:rFonts w:ascii="Times New Roman" w:hAnsi="Times New Roman" w:cs="Times New Roman"/>
          <w:b/>
          <w:sz w:val="24"/>
          <w:szCs w:val="24"/>
          <w:lang w:val="bg-BG"/>
        </w:rPr>
        <w:t xml:space="preserve">Сдружение „Българска асоциация за пещерен и еко </w:t>
      </w:r>
      <w:proofErr w:type="gramStart"/>
      <w:r w:rsidR="000E2588" w:rsidRPr="0037005B">
        <w:rPr>
          <w:rFonts w:ascii="Times New Roman" w:hAnsi="Times New Roman" w:cs="Times New Roman"/>
          <w:b/>
          <w:sz w:val="24"/>
          <w:szCs w:val="24"/>
          <w:lang w:val="bg-BG"/>
        </w:rPr>
        <w:t>туризъм“</w:t>
      </w:r>
      <w:r w:rsidRPr="0037005B">
        <w:rPr>
          <w:rFonts w:ascii="Times New Roman" w:hAnsi="Times New Roman" w:cs="Times New Roman"/>
          <w:b/>
          <w:sz w:val="24"/>
          <w:szCs w:val="24"/>
          <w:lang w:val="bg-BG"/>
        </w:rPr>
        <w:t xml:space="preserve"> по</w:t>
      </w:r>
      <w:proofErr w:type="gramEnd"/>
      <w:r w:rsidRPr="0037005B">
        <w:rPr>
          <w:rFonts w:ascii="Times New Roman" w:hAnsi="Times New Roman" w:cs="Times New Roman"/>
          <w:b/>
          <w:sz w:val="24"/>
          <w:szCs w:val="24"/>
          <w:lang w:val="bg-BG"/>
        </w:rPr>
        <w:t xml:space="preserve"> процедура за предоставяне на безвъзмездна финансова помощ чрез подбор с рег</w:t>
      </w:r>
      <w:r w:rsidR="00FD08ED" w:rsidRPr="0037005B">
        <w:rPr>
          <w:rFonts w:ascii="Times New Roman" w:hAnsi="Times New Roman" w:cs="Times New Roman"/>
          <w:b/>
          <w:sz w:val="24"/>
          <w:szCs w:val="24"/>
          <w:lang w:val="bg-BG"/>
        </w:rPr>
        <w:t xml:space="preserve">. </w:t>
      </w:r>
      <w:r w:rsidRPr="0037005B">
        <w:rPr>
          <w:rFonts w:ascii="Times New Roman" w:hAnsi="Times New Roman" w:cs="Times New Roman"/>
          <w:b/>
          <w:sz w:val="24"/>
          <w:szCs w:val="24"/>
          <w:lang w:val="bg-BG"/>
        </w:rPr>
        <w:t xml:space="preserve">№ </w:t>
      </w:r>
      <w:r w:rsidR="000E2588" w:rsidRPr="0037005B">
        <w:rPr>
          <w:rFonts w:ascii="Times New Roman" w:hAnsi="Times New Roman" w:cs="Times New Roman"/>
          <w:b/>
          <w:sz w:val="24"/>
          <w:szCs w:val="24"/>
          <w:lang w:val="bg-BG" w:eastAsia="bg-BG"/>
        </w:rPr>
        <w:t>BG16FFPR002-3.001 „Изпълнение на мерки 54, 55 и 56 от Националната рамка за приоритетни</w:t>
      </w:r>
      <w:r w:rsidR="000E2588" w:rsidRPr="0037005B">
        <w:rPr>
          <w:rFonts w:ascii="Times New Roman" w:hAnsi="Times New Roman" w:cs="Times New Roman"/>
          <w:b/>
          <w:sz w:val="24"/>
          <w:szCs w:val="24"/>
          <w:lang w:eastAsia="bg-BG"/>
        </w:rPr>
        <w:t xml:space="preserve"> </w:t>
      </w:r>
      <w:r w:rsidR="000E2588" w:rsidRPr="0037005B">
        <w:rPr>
          <w:rFonts w:ascii="Times New Roman" w:hAnsi="Times New Roman" w:cs="Times New Roman"/>
          <w:b/>
          <w:sz w:val="24"/>
          <w:szCs w:val="24"/>
          <w:lang w:val="bg-BG" w:eastAsia="bg-BG"/>
        </w:rPr>
        <w:t>действия за НАТУРА 2000“</w:t>
      </w:r>
      <w:r w:rsidR="000E2588" w:rsidRPr="00C834A9">
        <w:rPr>
          <w:rFonts w:ascii="Times New Roman" w:hAnsi="Times New Roman" w:cs="Times New Roman"/>
          <w:bCs/>
          <w:i/>
          <w:iCs/>
          <w:sz w:val="24"/>
          <w:szCs w:val="24"/>
          <w:lang w:val="bg-BG" w:eastAsia="bg-BG"/>
        </w:rPr>
        <w:t xml:space="preserve"> </w:t>
      </w:r>
      <w:r w:rsidR="000E2588" w:rsidRPr="00C834A9">
        <w:rPr>
          <w:rFonts w:ascii="Times New Roman" w:hAnsi="Times New Roman" w:cs="Times New Roman"/>
          <w:bCs/>
          <w:sz w:val="24"/>
          <w:szCs w:val="24"/>
          <w:lang w:val="bg-BG"/>
        </w:rPr>
        <w:t xml:space="preserve">с подадено проектно предложение с рег. № </w:t>
      </w:r>
      <w:r w:rsidR="000E2588" w:rsidRPr="00C834A9">
        <w:rPr>
          <w:rFonts w:ascii="Times New Roman" w:hAnsi="Times New Roman" w:cs="Times New Roman"/>
          <w:bCs/>
          <w:sz w:val="24"/>
          <w:szCs w:val="24"/>
          <w:lang w:val="bg-BG" w:eastAsia="bg-BG"/>
        </w:rPr>
        <w:t xml:space="preserve">BG16FFPR002-3.001-0002 </w:t>
      </w:r>
      <w:r w:rsidR="000E2588" w:rsidRPr="00C834A9">
        <w:rPr>
          <w:rFonts w:ascii="Times New Roman" w:hAnsi="Times New Roman" w:cs="Times New Roman"/>
          <w:bCs/>
          <w:sz w:val="24"/>
          <w:szCs w:val="24"/>
          <w:lang w:val="bg-BG"/>
        </w:rPr>
        <w:t>и наименование „</w:t>
      </w:r>
      <w:r w:rsidR="000E2588" w:rsidRPr="00C834A9">
        <w:rPr>
          <w:rFonts w:ascii="Times New Roman" w:hAnsi="Times New Roman" w:cs="Times New Roman"/>
          <w:bCs/>
          <w:sz w:val="24"/>
          <w:szCs w:val="24"/>
          <w:lang w:val="bg-BG" w:eastAsia="bg-BG"/>
        </w:rPr>
        <w:t>Изпълнение на мерки 54, 55 и 56 от НРПД“</w:t>
      </w:r>
      <w:r w:rsidR="00FB40A7">
        <w:rPr>
          <w:rFonts w:ascii="Times New Roman" w:hAnsi="Times New Roman" w:cs="Times New Roman"/>
          <w:bCs/>
          <w:sz w:val="24"/>
          <w:szCs w:val="24"/>
          <w:lang w:val="bg-BG" w:eastAsia="bg-BG"/>
        </w:rPr>
        <w:t>.</w:t>
      </w:r>
      <w:r w:rsidR="000E2588" w:rsidRPr="00C834A9">
        <w:rPr>
          <w:rFonts w:ascii="Times New Roman" w:hAnsi="Times New Roman" w:cs="Times New Roman"/>
          <w:bCs/>
          <w:sz w:val="24"/>
          <w:szCs w:val="24"/>
          <w:lang w:val="bg-BG"/>
        </w:rPr>
        <w:t xml:space="preserve"> </w:t>
      </w:r>
    </w:p>
    <w:p w14:paraId="6578A382" w14:textId="7746A1E5" w:rsidR="00FE1BCF" w:rsidRPr="004272BA" w:rsidRDefault="009266CA" w:rsidP="004272BA">
      <w:pPr>
        <w:spacing w:after="0" w:line="276" w:lineRule="auto"/>
        <w:ind w:right="-142" w:firstLine="708"/>
        <w:jc w:val="both"/>
        <w:rPr>
          <w:rFonts w:ascii="Times New Roman" w:hAnsi="Times New Roman" w:cs="Times New Roman"/>
          <w:bCs/>
          <w:sz w:val="24"/>
          <w:szCs w:val="24"/>
          <w:lang w:val="bg-BG"/>
        </w:rPr>
      </w:pPr>
      <w:r w:rsidRPr="00E07307">
        <w:rPr>
          <w:rFonts w:ascii="Times New Roman" w:hAnsi="Times New Roman" w:cs="Times New Roman"/>
          <w:bCs/>
          <w:sz w:val="24"/>
          <w:szCs w:val="24"/>
          <w:lang w:val="bg-BG"/>
        </w:rPr>
        <w:t>Настоящ</w:t>
      </w:r>
      <w:r w:rsidR="002008D4">
        <w:rPr>
          <w:rFonts w:ascii="Times New Roman" w:hAnsi="Times New Roman" w:cs="Times New Roman"/>
          <w:bCs/>
          <w:sz w:val="24"/>
          <w:szCs w:val="24"/>
          <w:lang w:val="bg-BG"/>
        </w:rPr>
        <w:t xml:space="preserve">ата заповед </w:t>
      </w:r>
      <w:r w:rsidRPr="00E07307">
        <w:rPr>
          <w:rFonts w:ascii="Times New Roman" w:hAnsi="Times New Roman" w:cs="Times New Roman"/>
          <w:bCs/>
          <w:sz w:val="24"/>
          <w:szCs w:val="24"/>
          <w:lang w:val="bg-BG"/>
        </w:rPr>
        <w:t>подлежи на оспорване пред Административен съд</w:t>
      </w:r>
      <w:r w:rsidR="00D537B7" w:rsidRPr="00E07307">
        <w:rPr>
          <w:rFonts w:ascii="Times New Roman" w:hAnsi="Times New Roman" w:cs="Times New Roman"/>
          <w:bCs/>
          <w:sz w:val="24"/>
          <w:szCs w:val="24"/>
          <w:lang w:val="bg-BG"/>
        </w:rPr>
        <w:t>-София град</w:t>
      </w:r>
      <w:r w:rsidR="00933451" w:rsidRPr="00E07307">
        <w:rPr>
          <w:rFonts w:ascii="Times New Roman" w:hAnsi="Times New Roman" w:cs="Times New Roman"/>
          <w:bCs/>
          <w:sz w:val="24"/>
          <w:szCs w:val="24"/>
          <w:lang w:val="bg-BG"/>
        </w:rPr>
        <w:t xml:space="preserve"> </w:t>
      </w:r>
      <w:r w:rsidRPr="00E07307">
        <w:rPr>
          <w:rFonts w:ascii="Times New Roman" w:hAnsi="Times New Roman" w:cs="Times New Roman"/>
          <w:bCs/>
          <w:sz w:val="24"/>
          <w:szCs w:val="24"/>
          <w:lang w:val="bg-BG"/>
        </w:rPr>
        <w:t xml:space="preserve">в </w:t>
      </w:r>
      <w:r w:rsidR="00933451" w:rsidRPr="00E07307">
        <w:rPr>
          <w:rFonts w:ascii="Times New Roman" w:hAnsi="Times New Roman" w:cs="Times New Roman"/>
          <w:bCs/>
          <w:sz w:val="24"/>
          <w:szCs w:val="24"/>
          <w:lang w:val="bg-BG"/>
        </w:rPr>
        <w:t>14</w:t>
      </w:r>
      <w:r w:rsidR="00E07307" w:rsidRPr="00E07307">
        <w:rPr>
          <w:rFonts w:ascii="Times New Roman" w:hAnsi="Times New Roman" w:cs="Times New Roman"/>
          <w:bCs/>
          <w:sz w:val="24"/>
          <w:szCs w:val="24"/>
          <w:lang w:val="bg-BG"/>
        </w:rPr>
        <w:t>-</w:t>
      </w:r>
      <w:r w:rsidR="00933451" w:rsidRPr="00E07307">
        <w:rPr>
          <w:rFonts w:ascii="Times New Roman" w:hAnsi="Times New Roman" w:cs="Times New Roman"/>
          <w:bCs/>
          <w:sz w:val="24"/>
          <w:szCs w:val="24"/>
          <w:lang w:val="bg-BG"/>
        </w:rPr>
        <w:t xml:space="preserve"> (четиринадесет) дневен срок </w:t>
      </w:r>
      <w:r w:rsidRPr="00E07307">
        <w:rPr>
          <w:rFonts w:ascii="Times New Roman" w:hAnsi="Times New Roman" w:cs="Times New Roman"/>
          <w:bCs/>
          <w:sz w:val="24"/>
          <w:szCs w:val="24"/>
          <w:lang w:val="bg-BG"/>
        </w:rPr>
        <w:t xml:space="preserve">от съобщаването </w:t>
      </w:r>
      <w:r w:rsidR="00933451" w:rsidRPr="00E07307">
        <w:rPr>
          <w:rFonts w:ascii="Times New Roman" w:hAnsi="Times New Roman" w:cs="Times New Roman"/>
          <w:bCs/>
          <w:sz w:val="24"/>
          <w:szCs w:val="24"/>
          <w:lang w:val="bg-BG"/>
        </w:rPr>
        <w:t>й по реда на Административнопроцесуалния кодекс</w:t>
      </w:r>
      <w:r w:rsidRPr="00E07307">
        <w:rPr>
          <w:rFonts w:ascii="Times New Roman" w:hAnsi="Times New Roman" w:cs="Times New Roman"/>
          <w:bCs/>
          <w:sz w:val="24"/>
          <w:szCs w:val="24"/>
          <w:lang w:val="bg-BG"/>
        </w:rPr>
        <w:t>.</w:t>
      </w:r>
    </w:p>
    <w:p w14:paraId="170F45C7" w14:textId="25BAD664" w:rsidR="00C427FC" w:rsidRPr="000E2588" w:rsidRDefault="00B756F0" w:rsidP="000E2588">
      <w:pPr>
        <w:tabs>
          <w:tab w:val="left" w:pos="9781"/>
          <w:tab w:val="left" w:pos="10348"/>
        </w:tabs>
        <w:spacing w:line="276" w:lineRule="auto"/>
        <w:ind w:right="-1"/>
        <w:rPr>
          <w:rFonts w:ascii="Times New Roman" w:hAnsi="Times New Roman" w:cs="Times New Roman"/>
          <w:b/>
          <w:bCs/>
          <w:sz w:val="24"/>
          <w:szCs w:val="24"/>
          <w:lang w:val="bg-BG"/>
        </w:rPr>
      </w:pPr>
      <w:r>
        <w:rPr>
          <w:rFonts w:ascii="Times New Roman" w:hAnsi="Times New Roman" w:cs="Times New Roman"/>
          <w:b/>
          <w:bCs/>
          <w:sz w:val="24"/>
          <w:szCs w:val="24"/>
          <w:lang w:val="bg-BG"/>
        </w:rPr>
        <w:pict w14:anchorId="676DDB4E">
          <v:shape id="_x0000_i1026" type="#_x0000_t75" alt="Microsoft Office Signature Line..." style="width:192.9pt;height:78.1pt">
            <v:imagedata r:id="rId11" o:title=""/>
            <o:lock v:ext="edit" ungrouping="t" rotation="t" cropping="t" verticies="t" text="t" grouping="t"/>
            <o:signatureline v:ext="edit" id="{CE497096-6DFC-4EDF-9F5E-7B417C537800}" provid="{00000000-0000-0000-0000-000000000000}" issignatureline="t"/>
          </v:shape>
        </w:pict>
      </w:r>
    </w:p>
    <w:p w14:paraId="3FF4A2E8" w14:textId="77777777" w:rsidR="00C427FC" w:rsidRPr="000E2588" w:rsidRDefault="00C427FC" w:rsidP="000E2588">
      <w:pPr>
        <w:tabs>
          <w:tab w:val="left" w:pos="9781"/>
          <w:tab w:val="left" w:pos="10348"/>
        </w:tabs>
        <w:spacing w:after="0" w:line="276" w:lineRule="auto"/>
        <w:ind w:right="-1"/>
        <w:rPr>
          <w:rFonts w:ascii="Times New Roman" w:hAnsi="Times New Roman" w:cs="Times New Roman"/>
          <w:b/>
          <w:bCs/>
          <w:sz w:val="24"/>
          <w:szCs w:val="24"/>
          <w:lang w:val="bg-BG"/>
        </w:rPr>
      </w:pPr>
      <w:r w:rsidRPr="000E2588">
        <w:rPr>
          <w:rFonts w:ascii="Times New Roman" w:hAnsi="Times New Roman" w:cs="Times New Roman"/>
          <w:b/>
          <w:bCs/>
          <w:sz w:val="24"/>
          <w:szCs w:val="24"/>
          <w:lang w:val="bg-BG"/>
        </w:rPr>
        <w:t>ГАЛИНА СИМЕНОВА</w:t>
      </w:r>
    </w:p>
    <w:p w14:paraId="271A804A" w14:textId="78A221F7" w:rsidR="00C427FC" w:rsidRPr="000E2588" w:rsidRDefault="00C427FC" w:rsidP="000E2588">
      <w:pPr>
        <w:tabs>
          <w:tab w:val="left" w:pos="9781"/>
          <w:tab w:val="left" w:pos="10348"/>
        </w:tabs>
        <w:spacing w:after="0" w:line="276" w:lineRule="auto"/>
        <w:ind w:right="-1"/>
        <w:rPr>
          <w:rFonts w:ascii="Times New Roman" w:hAnsi="Times New Roman" w:cs="Times New Roman"/>
          <w:bCs/>
          <w:i/>
          <w:sz w:val="24"/>
          <w:szCs w:val="24"/>
          <w:lang w:val="bg-BG"/>
        </w:rPr>
      </w:pPr>
      <w:r w:rsidRPr="000E2588">
        <w:rPr>
          <w:rFonts w:ascii="Times New Roman" w:hAnsi="Times New Roman" w:cs="Times New Roman"/>
          <w:bCs/>
          <w:i/>
          <w:sz w:val="24"/>
          <w:szCs w:val="24"/>
          <w:lang w:val="bg-BG"/>
        </w:rPr>
        <w:t xml:space="preserve">РЪКОВОДИТЕЛ НА УО НА ПОС </w:t>
      </w:r>
      <w:r w:rsidR="0050409E" w:rsidRPr="000E2588">
        <w:rPr>
          <w:rFonts w:ascii="Times New Roman" w:hAnsi="Times New Roman" w:cs="Times New Roman"/>
          <w:bCs/>
          <w:i/>
          <w:sz w:val="24"/>
          <w:szCs w:val="24"/>
          <w:lang w:val="bg-BG"/>
        </w:rPr>
        <w:t>2021 – 2027 г.</w:t>
      </w:r>
    </w:p>
    <w:p w14:paraId="16AF72FF" w14:textId="3DEEDE8D" w:rsidR="009A6ECE" w:rsidRPr="000E2588" w:rsidRDefault="00C427FC" w:rsidP="000E2588">
      <w:pPr>
        <w:tabs>
          <w:tab w:val="left" w:pos="9781"/>
          <w:tab w:val="left" w:pos="10348"/>
        </w:tabs>
        <w:spacing w:after="0" w:line="276" w:lineRule="auto"/>
        <w:ind w:right="-1"/>
        <w:rPr>
          <w:rFonts w:ascii="Times New Roman" w:hAnsi="Times New Roman" w:cs="Times New Roman"/>
          <w:bCs/>
          <w:i/>
          <w:sz w:val="24"/>
          <w:szCs w:val="24"/>
          <w:lang w:val="bg-BG"/>
        </w:rPr>
      </w:pPr>
      <w:r w:rsidRPr="000E2588">
        <w:rPr>
          <w:rFonts w:ascii="Times New Roman" w:hAnsi="Times New Roman" w:cs="Times New Roman"/>
          <w:bCs/>
          <w:i/>
          <w:sz w:val="24"/>
          <w:szCs w:val="24"/>
          <w:lang w:val="bg-BG"/>
        </w:rPr>
        <w:t>(съгласно Заповед № РД-</w:t>
      </w:r>
      <w:r w:rsidR="0004504A" w:rsidRPr="000E2588">
        <w:rPr>
          <w:rFonts w:ascii="Times New Roman" w:hAnsi="Times New Roman" w:cs="Times New Roman"/>
          <w:bCs/>
          <w:i/>
          <w:sz w:val="24"/>
          <w:szCs w:val="24"/>
          <w:lang w:val="bg-BG"/>
        </w:rPr>
        <w:t>57</w:t>
      </w:r>
      <w:r w:rsidR="00DC6EF4" w:rsidRPr="000E2588">
        <w:rPr>
          <w:rFonts w:ascii="Times New Roman" w:hAnsi="Times New Roman" w:cs="Times New Roman"/>
          <w:bCs/>
          <w:i/>
          <w:sz w:val="24"/>
          <w:szCs w:val="24"/>
          <w:lang w:val="bg-BG"/>
        </w:rPr>
        <w:t>3</w:t>
      </w:r>
      <w:r w:rsidRPr="000E2588">
        <w:rPr>
          <w:rFonts w:ascii="Times New Roman" w:hAnsi="Times New Roman" w:cs="Times New Roman"/>
          <w:bCs/>
          <w:i/>
          <w:sz w:val="24"/>
          <w:szCs w:val="24"/>
          <w:lang w:val="bg-BG"/>
        </w:rPr>
        <w:t>/</w:t>
      </w:r>
      <w:r w:rsidR="0004504A" w:rsidRPr="000E2588">
        <w:rPr>
          <w:rFonts w:ascii="Times New Roman" w:hAnsi="Times New Roman" w:cs="Times New Roman"/>
          <w:bCs/>
          <w:i/>
          <w:sz w:val="24"/>
          <w:szCs w:val="24"/>
          <w:lang w:val="bg-BG"/>
        </w:rPr>
        <w:t>07</w:t>
      </w:r>
      <w:r w:rsidRPr="000E2588">
        <w:rPr>
          <w:rFonts w:ascii="Times New Roman" w:hAnsi="Times New Roman" w:cs="Times New Roman"/>
          <w:bCs/>
          <w:i/>
          <w:sz w:val="24"/>
          <w:szCs w:val="24"/>
          <w:lang w:val="bg-BG"/>
        </w:rPr>
        <w:t>.0</w:t>
      </w:r>
      <w:r w:rsidR="0004504A" w:rsidRPr="000E2588">
        <w:rPr>
          <w:rFonts w:ascii="Times New Roman" w:hAnsi="Times New Roman" w:cs="Times New Roman"/>
          <w:bCs/>
          <w:i/>
          <w:sz w:val="24"/>
          <w:szCs w:val="24"/>
          <w:lang w:val="bg-BG"/>
        </w:rPr>
        <w:t>8</w:t>
      </w:r>
      <w:r w:rsidRPr="000E2588">
        <w:rPr>
          <w:rFonts w:ascii="Times New Roman" w:hAnsi="Times New Roman" w:cs="Times New Roman"/>
          <w:bCs/>
          <w:i/>
          <w:sz w:val="24"/>
          <w:szCs w:val="24"/>
          <w:lang w:val="bg-BG"/>
        </w:rPr>
        <w:t>.202</w:t>
      </w:r>
      <w:r w:rsidR="0004504A" w:rsidRPr="000E2588">
        <w:rPr>
          <w:rFonts w:ascii="Times New Roman" w:hAnsi="Times New Roman" w:cs="Times New Roman"/>
          <w:bCs/>
          <w:i/>
          <w:sz w:val="24"/>
          <w:szCs w:val="24"/>
          <w:lang w:val="bg-BG"/>
        </w:rPr>
        <w:t>3</w:t>
      </w:r>
      <w:r w:rsidRPr="000E2588">
        <w:rPr>
          <w:rFonts w:ascii="Times New Roman" w:hAnsi="Times New Roman" w:cs="Times New Roman"/>
          <w:bCs/>
          <w:i/>
          <w:sz w:val="24"/>
          <w:szCs w:val="24"/>
          <w:lang w:val="bg-BG"/>
        </w:rPr>
        <w:t xml:space="preserve"> г.</w:t>
      </w:r>
      <w:r w:rsidR="009A6ECE" w:rsidRPr="000E2588">
        <w:rPr>
          <w:rFonts w:ascii="Times New Roman" w:hAnsi="Times New Roman" w:cs="Times New Roman"/>
          <w:bCs/>
          <w:i/>
          <w:sz w:val="24"/>
          <w:szCs w:val="24"/>
        </w:rPr>
        <w:t xml:space="preserve"> </w:t>
      </w:r>
      <w:r w:rsidR="009A6ECE" w:rsidRPr="000E2588">
        <w:rPr>
          <w:rFonts w:ascii="Times New Roman" w:hAnsi="Times New Roman" w:cs="Times New Roman"/>
          <w:bCs/>
          <w:i/>
          <w:sz w:val="24"/>
          <w:szCs w:val="24"/>
          <w:lang w:val="bg-BG"/>
        </w:rPr>
        <w:t>на</w:t>
      </w:r>
    </w:p>
    <w:p w14:paraId="365A4508" w14:textId="59CCC720" w:rsidR="00C427FC" w:rsidRPr="00FA3915" w:rsidRDefault="009A6ECE" w:rsidP="000E2588">
      <w:pPr>
        <w:tabs>
          <w:tab w:val="left" w:pos="9781"/>
          <w:tab w:val="left" w:pos="10348"/>
        </w:tabs>
        <w:spacing w:after="0" w:line="276" w:lineRule="auto"/>
        <w:ind w:right="-1"/>
        <w:rPr>
          <w:rFonts w:ascii="Times New Roman" w:hAnsi="Times New Roman" w:cs="Times New Roman"/>
          <w:b/>
          <w:bCs/>
          <w:lang w:val="bg-BG"/>
        </w:rPr>
      </w:pPr>
      <w:r w:rsidRPr="000E2588">
        <w:rPr>
          <w:rFonts w:ascii="Times New Roman" w:hAnsi="Times New Roman" w:cs="Times New Roman"/>
          <w:bCs/>
          <w:i/>
          <w:sz w:val="24"/>
          <w:szCs w:val="24"/>
          <w:lang w:val="bg-BG"/>
        </w:rPr>
        <w:t>министъра на околната сре</w:t>
      </w:r>
      <w:r w:rsidRPr="00FA3915">
        <w:rPr>
          <w:rFonts w:ascii="Times New Roman" w:hAnsi="Times New Roman" w:cs="Times New Roman"/>
          <w:bCs/>
          <w:i/>
          <w:lang w:val="bg-BG"/>
        </w:rPr>
        <w:t>да и водите</w:t>
      </w:r>
      <w:r w:rsidR="00C427FC" w:rsidRPr="00FA3915">
        <w:rPr>
          <w:rFonts w:ascii="Times New Roman" w:hAnsi="Times New Roman" w:cs="Times New Roman"/>
          <w:bCs/>
          <w:i/>
          <w:lang w:val="bg-BG"/>
        </w:rPr>
        <w:t>)</w:t>
      </w:r>
    </w:p>
    <w:sectPr w:rsidR="00C427FC" w:rsidRPr="00FA3915" w:rsidSect="007A31E0">
      <w:headerReference w:type="default" r:id="rId12"/>
      <w:footerReference w:type="default" r:id="rId13"/>
      <w:pgSz w:w="11906" w:h="16838"/>
      <w:pgMar w:top="1135" w:right="849" w:bottom="1135" w:left="993" w:header="56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6067" w14:textId="77777777" w:rsidR="009A05B5" w:rsidRDefault="009A05B5" w:rsidP="00445BD6">
      <w:pPr>
        <w:spacing w:after="0" w:line="240" w:lineRule="auto"/>
      </w:pPr>
      <w:r>
        <w:separator/>
      </w:r>
    </w:p>
  </w:endnote>
  <w:endnote w:type="continuationSeparator" w:id="0">
    <w:p w14:paraId="31067779" w14:textId="77777777" w:rsidR="009A05B5" w:rsidRDefault="009A05B5" w:rsidP="004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92689"/>
      <w:docPartObj>
        <w:docPartGallery w:val="Page Numbers (Bottom of Page)"/>
        <w:docPartUnique/>
      </w:docPartObj>
    </w:sdtPr>
    <w:sdtEndPr/>
    <w:sdtContent>
      <w:sdt>
        <w:sdtPr>
          <w:id w:val="-1769616900"/>
          <w:docPartObj>
            <w:docPartGallery w:val="Page Numbers (Top of Page)"/>
            <w:docPartUnique/>
          </w:docPartObj>
        </w:sdtPr>
        <w:sdtEndPr/>
        <w:sdtContent>
          <w:p w14:paraId="26A69415" w14:textId="0022C87E" w:rsidR="00E400D4" w:rsidRPr="00E400D4" w:rsidRDefault="00E400D4">
            <w:pPr>
              <w:pStyle w:val="Footer"/>
              <w:jc w:val="right"/>
            </w:pPr>
            <w:r w:rsidRPr="00E400D4">
              <w:rPr>
                <w:lang w:val="bg-BG"/>
              </w:rPr>
              <w:t xml:space="preserve">Страница </w:t>
            </w:r>
            <w:r w:rsidRPr="00E400D4">
              <w:rPr>
                <w:b/>
                <w:bCs/>
                <w:sz w:val="24"/>
                <w:szCs w:val="24"/>
              </w:rPr>
              <w:fldChar w:fldCharType="begin"/>
            </w:r>
            <w:r w:rsidRPr="00E400D4">
              <w:rPr>
                <w:b/>
                <w:bCs/>
              </w:rPr>
              <w:instrText>PAGE</w:instrText>
            </w:r>
            <w:r w:rsidRPr="00E400D4">
              <w:rPr>
                <w:b/>
                <w:bCs/>
                <w:sz w:val="24"/>
                <w:szCs w:val="24"/>
              </w:rPr>
              <w:fldChar w:fldCharType="separate"/>
            </w:r>
            <w:r w:rsidRPr="00E400D4">
              <w:rPr>
                <w:b/>
                <w:bCs/>
                <w:lang w:val="bg-BG"/>
              </w:rPr>
              <w:t>2</w:t>
            </w:r>
            <w:r w:rsidRPr="00E400D4">
              <w:rPr>
                <w:b/>
                <w:bCs/>
                <w:sz w:val="24"/>
                <w:szCs w:val="24"/>
              </w:rPr>
              <w:fldChar w:fldCharType="end"/>
            </w:r>
            <w:r w:rsidRPr="00E400D4">
              <w:rPr>
                <w:lang w:val="bg-BG"/>
              </w:rPr>
              <w:t xml:space="preserve"> от </w:t>
            </w:r>
            <w:r w:rsidRPr="00E400D4">
              <w:rPr>
                <w:b/>
                <w:bCs/>
                <w:sz w:val="24"/>
                <w:szCs w:val="24"/>
              </w:rPr>
              <w:fldChar w:fldCharType="begin"/>
            </w:r>
            <w:r w:rsidRPr="00E400D4">
              <w:rPr>
                <w:b/>
                <w:bCs/>
              </w:rPr>
              <w:instrText>NUMPAGES</w:instrText>
            </w:r>
            <w:r w:rsidRPr="00E400D4">
              <w:rPr>
                <w:b/>
                <w:bCs/>
                <w:sz w:val="24"/>
                <w:szCs w:val="24"/>
              </w:rPr>
              <w:fldChar w:fldCharType="separate"/>
            </w:r>
            <w:r w:rsidRPr="00E400D4">
              <w:rPr>
                <w:b/>
                <w:bCs/>
                <w:lang w:val="bg-BG"/>
              </w:rPr>
              <w:t>2</w:t>
            </w:r>
            <w:r w:rsidRPr="00E400D4">
              <w:rPr>
                <w:b/>
                <w:bCs/>
                <w:sz w:val="24"/>
                <w:szCs w:val="24"/>
              </w:rPr>
              <w:fldChar w:fldCharType="end"/>
            </w:r>
          </w:p>
        </w:sdtContent>
      </w:sdt>
    </w:sdtContent>
  </w:sdt>
  <w:p w14:paraId="2423B97F" w14:textId="14CA0ECD" w:rsidR="00DD34DE" w:rsidRPr="00C65A32" w:rsidRDefault="00DD34DE" w:rsidP="003D0921">
    <w:pPr>
      <w:pStyle w:val="Footer"/>
      <w:jc w:val="center"/>
      <w:rPr>
        <w:rFonts w:ascii="Verdana" w:hAnsi="Verdana" w:cs="Times New Roman"/>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CD6D" w14:textId="77777777" w:rsidR="009A05B5" w:rsidRDefault="009A05B5" w:rsidP="00445BD6">
      <w:pPr>
        <w:spacing w:after="0" w:line="240" w:lineRule="auto"/>
      </w:pPr>
      <w:r>
        <w:separator/>
      </w:r>
    </w:p>
  </w:footnote>
  <w:footnote w:type="continuationSeparator" w:id="0">
    <w:p w14:paraId="36F46306" w14:textId="77777777" w:rsidR="009A05B5" w:rsidRDefault="009A05B5" w:rsidP="004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953"/>
      <w:gridCol w:w="2268"/>
    </w:tblGrid>
    <w:tr w:rsidR="006F5E17" w14:paraId="4E00C66E" w14:textId="5928808C" w:rsidTr="00A0313A">
      <w:trPr>
        <w:trHeight w:val="1270"/>
      </w:trPr>
      <w:tc>
        <w:tcPr>
          <w:tcW w:w="2269" w:type="dxa"/>
        </w:tcPr>
        <w:p w14:paraId="472545BB" w14:textId="2AAFF46E" w:rsidR="00617579" w:rsidRDefault="006F5E17" w:rsidP="008D2928">
          <w:pPr>
            <w:ind w:left="-107" w:right="-103"/>
            <w:jc w:val="center"/>
          </w:pPr>
          <w:r>
            <w:rPr>
              <w:noProof/>
            </w:rPr>
            <w:drawing>
              <wp:inline distT="0" distB="0" distL="0" distR="0" wp14:anchorId="6A5FBD8C" wp14:editId="439CE319">
                <wp:extent cx="914400" cy="926968"/>
                <wp:effectExtent l="0" t="0" r="0" b="6985"/>
                <wp:docPr id="144781350" name="Picture 14478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7BF10141" w14:textId="3549C86F" w:rsidR="00617579" w:rsidRDefault="00617579" w:rsidP="001A2245">
          <w:pPr>
            <w:tabs>
              <w:tab w:val="left" w:pos="3585"/>
            </w:tabs>
            <w:ind w:left="-971"/>
            <w:jc w:val="center"/>
          </w:pPr>
        </w:p>
      </w:tc>
      <w:tc>
        <w:tcPr>
          <w:tcW w:w="5953" w:type="dxa"/>
        </w:tcPr>
        <w:p w14:paraId="2B9C99CF" w14:textId="77777777" w:rsidR="00DA248C" w:rsidRDefault="00DA248C" w:rsidP="00617579">
          <w:pPr>
            <w:pStyle w:val="Header"/>
            <w:jc w:val="center"/>
            <w:rPr>
              <w:rFonts w:ascii="Arial Narrow" w:hAnsi="Arial Narrow" w:cs="Arial"/>
              <w:b/>
              <w:noProof/>
              <w:color w:val="767171" w:themeColor="background2" w:themeShade="80"/>
              <w:spacing w:val="80"/>
              <w:lang w:eastAsia="bg-BG"/>
            </w:rPr>
          </w:pPr>
        </w:p>
        <w:p w14:paraId="0C1D7EDB" w14:textId="77777777" w:rsidR="008778E0" w:rsidRPr="00EB179E" w:rsidRDefault="00617579" w:rsidP="008778E0">
          <w:pPr>
            <w:pStyle w:val="Header"/>
            <w:spacing w:line="276" w:lineRule="auto"/>
            <w:jc w:val="center"/>
            <w:rPr>
              <w:rFonts w:ascii="Arial" w:hAnsi="Arial" w:cs="Arial"/>
              <w:b/>
              <w:noProof/>
              <w:color w:val="767171" w:themeColor="background2" w:themeShade="80"/>
              <w:spacing w:val="80"/>
              <w:lang w:eastAsia="bg-BG"/>
            </w:rPr>
          </w:pPr>
          <w:r w:rsidRPr="00EB179E">
            <w:rPr>
              <w:rFonts w:ascii="Arial" w:hAnsi="Arial" w:cs="Arial"/>
              <w:b/>
              <w:noProof/>
              <w:color w:val="767171" w:themeColor="background2" w:themeShade="80"/>
              <w:spacing w:val="80"/>
              <w:lang w:eastAsia="bg-BG"/>
            </w:rPr>
            <w:t>ПРОГРАМА</w:t>
          </w:r>
        </w:p>
        <w:p w14:paraId="67CA1126" w14:textId="317C6438" w:rsidR="00617579" w:rsidRPr="008778E0" w:rsidRDefault="00617579" w:rsidP="00A0313A">
          <w:pPr>
            <w:pStyle w:val="Header"/>
            <w:spacing w:line="276" w:lineRule="auto"/>
            <w:ind w:right="-106"/>
            <w:jc w:val="center"/>
            <w:rPr>
              <w:rFonts w:ascii="Arial" w:hAnsi="Arial" w:cs="Arial"/>
              <w:b/>
              <w:noProof/>
              <w:color w:val="767171" w:themeColor="background2" w:themeShade="80"/>
              <w:spacing w:val="80"/>
              <w:sz w:val="20"/>
              <w:szCs w:val="20"/>
              <w:lang w:eastAsia="bg-BG"/>
            </w:rPr>
          </w:pPr>
          <w:r w:rsidRPr="00EB179E">
            <w:rPr>
              <w:rFonts w:ascii="Arial" w:hAnsi="Arial" w:cs="Arial"/>
              <w:b/>
              <w:noProof/>
              <w:color w:val="767171" w:themeColor="background2" w:themeShade="80"/>
              <w:spacing w:val="80"/>
              <w:lang w:eastAsia="bg-BG"/>
            </w:rPr>
            <w:t>„ОКОЛНА СРЕДА</w:t>
          </w:r>
          <w:r w:rsidR="008778E0" w:rsidRPr="00EB179E">
            <w:rPr>
              <w:rFonts w:ascii="Arial" w:hAnsi="Arial" w:cs="Arial"/>
              <w:b/>
              <w:noProof/>
              <w:color w:val="767171" w:themeColor="background2" w:themeShade="80"/>
              <w:spacing w:val="80"/>
              <w:lang w:eastAsia="bg-BG"/>
            </w:rPr>
            <w:t xml:space="preserve">” </w:t>
          </w:r>
          <w:r w:rsidRPr="00EB179E">
            <w:rPr>
              <w:rFonts w:ascii="Arial" w:hAnsi="Arial" w:cs="Arial"/>
              <w:b/>
              <w:noProof/>
              <w:color w:val="767171" w:themeColor="background2" w:themeShade="80"/>
              <w:spacing w:val="80"/>
              <w:lang w:eastAsia="bg-BG"/>
            </w:rPr>
            <w:t>2021 – 20</w:t>
          </w:r>
          <w:r w:rsidRPr="00EB179E">
            <w:rPr>
              <w:rFonts w:ascii="Arial" w:hAnsi="Arial" w:cs="Arial"/>
              <w:b/>
              <w:noProof/>
              <w:color w:val="767171" w:themeColor="background2" w:themeShade="80"/>
              <w:spacing w:val="80"/>
              <w:lang w:val="ru-RU" w:eastAsia="bg-BG"/>
            </w:rPr>
            <w:t>2</w:t>
          </w:r>
          <w:r w:rsidRPr="00EB179E">
            <w:rPr>
              <w:rFonts w:ascii="Arial" w:hAnsi="Arial" w:cs="Arial"/>
              <w:b/>
              <w:noProof/>
              <w:color w:val="767171" w:themeColor="background2" w:themeShade="80"/>
              <w:spacing w:val="80"/>
              <w:lang w:eastAsia="bg-BG"/>
            </w:rPr>
            <w:t>7 г.</w:t>
          </w:r>
        </w:p>
      </w:tc>
      <w:tc>
        <w:tcPr>
          <w:tcW w:w="2268" w:type="dxa"/>
        </w:tcPr>
        <w:p w14:paraId="01D857C6" w14:textId="5E76DDF9" w:rsidR="00617579" w:rsidRDefault="006F5E17" w:rsidP="006F5E17">
          <w:pPr>
            <w:ind w:left="183"/>
            <w:jc w:val="right"/>
          </w:pPr>
          <w:r>
            <w:rPr>
              <w:noProof/>
            </w:rPr>
            <w:drawing>
              <wp:inline distT="0" distB="0" distL="0" distR="0" wp14:anchorId="0A9192D2" wp14:editId="7EB27FAB">
                <wp:extent cx="1164891" cy="926465"/>
                <wp:effectExtent l="0" t="0" r="0" b="6985"/>
                <wp:docPr id="1986110767" name="Picture 198611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441" cy="945195"/>
                        </a:xfrm>
                        <a:prstGeom prst="rect">
                          <a:avLst/>
                        </a:prstGeom>
                        <a:noFill/>
                        <a:ln>
                          <a:noFill/>
                        </a:ln>
                      </pic:spPr>
                    </pic:pic>
                  </a:graphicData>
                </a:graphic>
              </wp:inline>
            </w:drawing>
          </w:r>
        </w:p>
      </w:tc>
    </w:tr>
  </w:tbl>
  <w:p w14:paraId="596B8465" w14:textId="6A9B18EC" w:rsidR="002431EC" w:rsidRPr="00FA0FBF" w:rsidRDefault="008D2928" w:rsidP="00B33EE2">
    <w:pPr>
      <w:pStyle w:val="Header"/>
      <w:jc w:val="right"/>
      <w:rPr>
        <w:color w:val="767171" w:themeColor="background2" w:themeShade="80"/>
        <w:sz w:val="20"/>
        <w:szCs w:val="20"/>
        <w:lang w:val="bg-BG"/>
      </w:rPr>
    </w:pPr>
    <w:r>
      <w:rPr>
        <w:rFonts w:ascii="Times New Roman" w:hAnsi="Times New Roman" w:cs="Times New Roman"/>
        <w:noProof/>
        <w:color w:val="767171" w:themeColor="background2" w:themeShade="80"/>
        <w:sz w:val="20"/>
        <w:szCs w:val="20"/>
        <w:lang w:val="bg-BG"/>
      </w:rPr>
      <mc:AlternateContent>
        <mc:Choice Requires="wps">
          <w:drawing>
            <wp:anchor distT="0" distB="0" distL="114300" distR="114300" simplePos="0" relativeHeight="251661312" behindDoc="0" locked="0" layoutInCell="1" allowOverlap="1" wp14:anchorId="4407D5F4" wp14:editId="11960892">
              <wp:simplePos x="0" y="0"/>
              <wp:positionH relativeFrom="column">
                <wp:posOffset>-213459</wp:posOffset>
              </wp:positionH>
              <wp:positionV relativeFrom="paragraph">
                <wp:posOffset>-133451</wp:posOffset>
              </wp:positionV>
              <wp:extent cx="6705600" cy="23729"/>
              <wp:effectExtent l="0" t="0" r="19050" b="33655"/>
              <wp:wrapNone/>
              <wp:docPr id="3" name="Straight Connector 3"/>
              <wp:cNvGraphicFramePr/>
              <a:graphic xmlns:a="http://schemas.openxmlformats.org/drawingml/2006/main">
                <a:graphicData uri="http://schemas.microsoft.com/office/word/2010/wordprocessingShape">
                  <wps:wsp>
                    <wps:cNvCnPr/>
                    <wps:spPr>
                      <a:xfrm flipV="1">
                        <a:off x="0" y="0"/>
                        <a:ext cx="6705600" cy="23729"/>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2B17A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0.5pt" to="51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" strokecolor="#aeaaaa [2414]" strokeweight=".5pt">
              <v:stroke joinstyle="miter"/>
            </v:line>
          </w:pict>
        </mc:Fallback>
      </mc:AlternateContent>
    </w:r>
    <w:r w:rsidR="002431EC" w:rsidRPr="00FA0FBF">
      <w:rPr>
        <w:color w:val="767171" w:themeColor="background2" w:themeShade="80"/>
        <w:sz w:val="20"/>
        <w:szCs w:val="20"/>
        <w:lang w:val="bg-BG"/>
      </w:rPr>
      <w:t>Главна дирекция „Оперативна програма Околна среда“</w:t>
    </w:r>
  </w:p>
  <w:p w14:paraId="0C20F261" w14:textId="7279D675" w:rsidR="00445BD6" w:rsidRPr="002431EC" w:rsidRDefault="00445BD6" w:rsidP="001A2245">
    <w:pPr>
      <w:pStyle w:val="Header"/>
      <w:rPr>
        <w:color w:val="767171" w:themeColor="background2" w:themeShade="8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A95"/>
    <w:multiLevelType w:val="multilevel"/>
    <w:tmpl w:val="9D22AE0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71089"/>
    <w:multiLevelType w:val="hybridMultilevel"/>
    <w:tmpl w:val="7C1CBFA6"/>
    <w:lvl w:ilvl="0" w:tplc="DF066DA2">
      <w:start w:val="3"/>
      <w:numFmt w:val="decimal"/>
      <w:lvlText w:val="%1)"/>
      <w:lvlJc w:val="left"/>
      <w:pPr>
        <w:ind w:left="1070" w:hanging="360"/>
      </w:pPr>
      <w:rPr>
        <w:rFonts w:hint="default"/>
        <w:b/>
      </w:rPr>
    </w:lvl>
    <w:lvl w:ilvl="1" w:tplc="DF066DA2">
      <w:start w:val="3"/>
      <w:numFmt w:val="decimal"/>
      <w:lvlText w:val="%2)"/>
      <w:lvlJc w:val="left"/>
      <w:pPr>
        <w:ind w:left="1931" w:hanging="360"/>
      </w:pPr>
      <w:rPr>
        <w:rFonts w:hint="default"/>
        <w:b/>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9905FF8"/>
    <w:multiLevelType w:val="hybridMultilevel"/>
    <w:tmpl w:val="F53E069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1B611552"/>
    <w:multiLevelType w:val="multilevel"/>
    <w:tmpl w:val="FDB6FDD2"/>
    <w:lvl w:ilvl="0">
      <w:start w:val="1"/>
      <w:numFmt w:val="decimal"/>
      <w:lvlText w:val="%1."/>
      <w:lvlJc w:val="left"/>
      <w:pPr>
        <w:ind w:left="1778" w:hanging="360"/>
      </w:pPr>
      <w:rPr>
        <w:rFonts w:hint="default"/>
        <w:b/>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28630BDB"/>
    <w:multiLevelType w:val="multilevel"/>
    <w:tmpl w:val="E93EAA7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3A550474"/>
    <w:multiLevelType w:val="multilevel"/>
    <w:tmpl w:val="19F88A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B2E6027"/>
    <w:multiLevelType w:val="multilevel"/>
    <w:tmpl w:val="358A4FA2"/>
    <w:lvl w:ilvl="0">
      <w:start w:val="1"/>
      <w:numFmt w:val="decimal"/>
      <w:lvlText w:val="%1."/>
      <w:lvlJc w:val="left"/>
      <w:pPr>
        <w:ind w:left="540" w:hanging="540"/>
      </w:pPr>
      <w:rPr>
        <w:rFonts w:hint="default"/>
      </w:rPr>
    </w:lvl>
    <w:lvl w:ilvl="1">
      <w:start w:val="6"/>
      <w:numFmt w:val="decimal"/>
      <w:lvlText w:val="%1.%2."/>
      <w:lvlJc w:val="left"/>
      <w:pPr>
        <w:ind w:left="611" w:hanging="540"/>
      </w:pPr>
      <w:rPr>
        <w:rFonts w:hint="default"/>
      </w:rPr>
    </w:lvl>
    <w:lvl w:ilvl="2">
      <w:start w:val="1"/>
      <w:numFmt w:val="decimal"/>
      <w:lvlText w:val="%1.%2.%3."/>
      <w:lvlJc w:val="left"/>
      <w:pPr>
        <w:ind w:left="862" w:hanging="720"/>
      </w:pPr>
      <w:rPr>
        <w:rFonts w:hint="default"/>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5981002A"/>
    <w:multiLevelType w:val="hybridMultilevel"/>
    <w:tmpl w:val="946A5166"/>
    <w:lvl w:ilvl="0" w:tplc="2EBC6BB8">
      <w:start w:val="1"/>
      <w:numFmt w:val="decimal"/>
      <w:lvlText w:val="%1)"/>
      <w:lvlJc w:val="left"/>
      <w:pPr>
        <w:ind w:left="360" w:hanging="360"/>
      </w:pPr>
      <w:rPr>
        <w:rFonts w:hint="default"/>
        <w:b/>
        <w:bCs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63433BA4"/>
    <w:multiLevelType w:val="hybridMultilevel"/>
    <w:tmpl w:val="B2AE6086"/>
    <w:lvl w:ilvl="0" w:tplc="8D1A8B34">
      <w:start w:val="8"/>
      <w:numFmt w:val="decimal"/>
      <w:lvlText w:val="%1)"/>
      <w:lvlJc w:val="left"/>
      <w:pPr>
        <w:ind w:left="360" w:hanging="360"/>
      </w:pPr>
      <w:rPr>
        <w:rFonts w:hint="default"/>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71146F46"/>
    <w:multiLevelType w:val="hybridMultilevel"/>
    <w:tmpl w:val="51BE5264"/>
    <w:lvl w:ilvl="0" w:tplc="0402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60990983">
    <w:abstractNumId w:val="5"/>
  </w:num>
  <w:num w:numId="2" w16cid:durableId="1101334005">
    <w:abstractNumId w:val="7"/>
  </w:num>
  <w:num w:numId="3" w16cid:durableId="597325081">
    <w:abstractNumId w:val="3"/>
  </w:num>
  <w:num w:numId="4" w16cid:durableId="2070690519">
    <w:abstractNumId w:val="4"/>
  </w:num>
  <w:num w:numId="5" w16cid:durableId="112407390">
    <w:abstractNumId w:val="6"/>
  </w:num>
  <w:num w:numId="6" w16cid:durableId="370765959">
    <w:abstractNumId w:val="9"/>
  </w:num>
  <w:num w:numId="7" w16cid:durableId="216093819">
    <w:abstractNumId w:val="1"/>
  </w:num>
  <w:num w:numId="8" w16cid:durableId="440341126">
    <w:abstractNumId w:val="8"/>
  </w:num>
  <w:num w:numId="9" w16cid:durableId="811872866">
    <w:abstractNumId w:val="2"/>
  </w:num>
  <w:num w:numId="10" w16cid:durableId="29002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6"/>
    <w:rsid w:val="00041C14"/>
    <w:rsid w:val="000446E5"/>
    <w:rsid w:val="0004504A"/>
    <w:rsid w:val="00062BDD"/>
    <w:rsid w:val="00086C16"/>
    <w:rsid w:val="0009415F"/>
    <w:rsid w:val="000A072D"/>
    <w:rsid w:val="000A291C"/>
    <w:rsid w:val="000A7744"/>
    <w:rsid w:val="000C0D68"/>
    <w:rsid w:val="000C2784"/>
    <w:rsid w:val="000E1F42"/>
    <w:rsid w:val="000E2168"/>
    <w:rsid w:val="000E2588"/>
    <w:rsid w:val="000E75F7"/>
    <w:rsid w:val="000F08D5"/>
    <w:rsid w:val="00141F20"/>
    <w:rsid w:val="001470DA"/>
    <w:rsid w:val="00153BB3"/>
    <w:rsid w:val="0015413B"/>
    <w:rsid w:val="0016105C"/>
    <w:rsid w:val="001625C6"/>
    <w:rsid w:val="00175CD9"/>
    <w:rsid w:val="001A2245"/>
    <w:rsid w:val="001A36F7"/>
    <w:rsid w:val="001C7FEC"/>
    <w:rsid w:val="001E0685"/>
    <w:rsid w:val="001F08D1"/>
    <w:rsid w:val="002008D4"/>
    <w:rsid w:val="00213815"/>
    <w:rsid w:val="002143DB"/>
    <w:rsid w:val="0023714B"/>
    <w:rsid w:val="00240438"/>
    <w:rsid w:val="002431EC"/>
    <w:rsid w:val="002521D6"/>
    <w:rsid w:val="00264A4F"/>
    <w:rsid w:val="0027038F"/>
    <w:rsid w:val="00293B9C"/>
    <w:rsid w:val="002F4FD5"/>
    <w:rsid w:val="0031245F"/>
    <w:rsid w:val="00316A33"/>
    <w:rsid w:val="003175E9"/>
    <w:rsid w:val="00321642"/>
    <w:rsid w:val="0032789B"/>
    <w:rsid w:val="00344C2B"/>
    <w:rsid w:val="0036536D"/>
    <w:rsid w:val="00365D93"/>
    <w:rsid w:val="0037005B"/>
    <w:rsid w:val="003828CB"/>
    <w:rsid w:val="003960A3"/>
    <w:rsid w:val="003A7162"/>
    <w:rsid w:val="003A7AC3"/>
    <w:rsid w:val="003B2DBC"/>
    <w:rsid w:val="003D0921"/>
    <w:rsid w:val="003D1A38"/>
    <w:rsid w:val="003E1F36"/>
    <w:rsid w:val="003E6745"/>
    <w:rsid w:val="003F2C3B"/>
    <w:rsid w:val="00415F51"/>
    <w:rsid w:val="00420AFC"/>
    <w:rsid w:val="004272BA"/>
    <w:rsid w:val="0043698C"/>
    <w:rsid w:val="00445BD6"/>
    <w:rsid w:val="00446AAC"/>
    <w:rsid w:val="00454E3C"/>
    <w:rsid w:val="004743F1"/>
    <w:rsid w:val="00487078"/>
    <w:rsid w:val="004A2D7C"/>
    <w:rsid w:val="004B3D6F"/>
    <w:rsid w:val="004C1CC4"/>
    <w:rsid w:val="004C3C78"/>
    <w:rsid w:val="0050409E"/>
    <w:rsid w:val="00504FA0"/>
    <w:rsid w:val="00513925"/>
    <w:rsid w:val="00555FC8"/>
    <w:rsid w:val="00561028"/>
    <w:rsid w:val="00565322"/>
    <w:rsid w:val="005752E8"/>
    <w:rsid w:val="0058210D"/>
    <w:rsid w:val="0058390E"/>
    <w:rsid w:val="005926D1"/>
    <w:rsid w:val="005A774C"/>
    <w:rsid w:val="005B4799"/>
    <w:rsid w:val="005D112F"/>
    <w:rsid w:val="005E0134"/>
    <w:rsid w:val="005E2036"/>
    <w:rsid w:val="005E3FD9"/>
    <w:rsid w:val="0060089A"/>
    <w:rsid w:val="0060393B"/>
    <w:rsid w:val="006102C5"/>
    <w:rsid w:val="00613263"/>
    <w:rsid w:val="00617579"/>
    <w:rsid w:val="00633871"/>
    <w:rsid w:val="006376A7"/>
    <w:rsid w:val="00653188"/>
    <w:rsid w:val="00677B0F"/>
    <w:rsid w:val="006A003F"/>
    <w:rsid w:val="006B2E03"/>
    <w:rsid w:val="006C686A"/>
    <w:rsid w:val="006D31D6"/>
    <w:rsid w:val="006F5E17"/>
    <w:rsid w:val="0070007F"/>
    <w:rsid w:val="0070029B"/>
    <w:rsid w:val="0071075E"/>
    <w:rsid w:val="00727AED"/>
    <w:rsid w:val="007345FE"/>
    <w:rsid w:val="00757E98"/>
    <w:rsid w:val="0076669E"/>
    <w:rsid w:val="00766F63"/>
    <w:rsid w:val="00770F96"/>
    <w:rsid w:val="00771DBE"/>
    <w:rsid w:val="007A31E0"/>
    <w:rsid w:val="007A392F"/>
    <w:rsid w:val="007A7B3A"/>
    <w:rsid w:val="007B782B"/>
    <w:rsid w:val="007F7B81"/>
    <w:rsid w:val="00833431"/>
    <w:rsid w:val="00836C3F"/>
    <w:rsid w:val="008440FA"/>
    <w:rsid w:val="00845F42"/>
    <w:rsid w:val="008543A0"/>
    <w:rsid w:val="008561E9"/>
    <w:rsid w:val="00876E52"/>
    <w:rsid w:val="008778E0"/>
    <w:rsid w:val="008964D0"/>
    <w:rsid w:val="008A1CD4"/>
    <w:rsid w:val="008D2239"/>
    <w:rsid w:val="008D2928"/>
    <w:rsid w:val="008D57B5"/>
    <w:rsid w:val="008D7827"/>
    <w:rsid w:val="008E2EAA"/>
    <w:rsid w:val="009266CA"/>
    <w:rsid w:val="00933451"/>
    <w:rsid w:val="0096469D"/>
    <w:rsid w:val="00974F63"/>
    <w:rsid w:val="00986C6D"/>
    <w:rsid w:val="009A05B5"/>
    <w:rsid w:val="009A6ECE"/>
    <w:rsid w:val="009B7923"/>
    <w:rsid w:val="00A0313A"/>
    <w:rsid w:val="00A06F96"/>
    <w:rsid w:val="00A25772"/>
    <w:rsid w:val="00A37919"/>
    <w:rsid w:val="00A41BE4"/>
    <w:rsid w:val="00A5074B"/>
    <w:rsid w:val="00A815AC"/>
    <w:rsid w:val="00A95C41"/>
    <w:rsid w:val="00AB1DA6"/>
    <w:rsid w:val="00AC07CB"/>
    <w:rsid w:val="00AC7E0A"/>
    <w:rsid w:val="00AE4DE0"/>
    <w:rsid w:val="00B003EA"/>
    <w:rsid w:val="00B062E0"/>
    <w:rsid w:val="00B14D8E"/>
    <w:rsid w:val="00B33EE2"/>
    <w:rsid w:val="00B71272"/>
    <w:rsid w:val="00B756F0"/>
    <w:rsid w:val="00BD5D07"/>
    <w:rsid w:val="00BD71A2"/>
    <w:rsid w:val="00BE06CA"/>
    <w:rsid w:val="00BE19FA"/>
    <w:rsid w:val="00BE2060"/>
    <w:rsid w:val="00BF6CFF"/>
    <w:rsid w:val="00C14E70"/>
    <w:rsid w:val="00C3327E"/>
    <w:rsid w:val="00C427FC"/>
    <w:rsid w:val="00C44731"/>
    <w:rsid w:val="00C52E48"/>
    <w:rsid w:val="00C65A32"/>
    <w:rsid w:val="00C6779E"/>
    <w:rsid w:val="00C834A9"/>
    <w:rsid w:val="00C92D86"/>
    <w:rsid w:val="00CB4895"/>
    <w:rsid w:val="00CB514E"/>
    <w:rsid w:val="00D02070"/>
    <w:rsid w:val="00D06927"/>
    <w:rsid w:val="00D13622"/>
    <w:rsid w:val="00D179AE"/>
    <w:rsid w:val="00D232A7"/>
    <w:rsid w:val="00D30C7B"/>
    <w:rsid w:val="00D537B7"/>
    <w:rsid w:val="00D65145"/>
    <w:rsid w:val="00D72A3B"/>
    <w:rsid w:val="00D85DF1"/>
    <w:rsid w:val="00DA248C"/>
    <w:rsid w:val="00DC6A76"/>
    <w:rsid w:val="00DC6EF4"/>
    <w:rsid w:val="00DD31F9"/>
    <w:rsid w:val="00DD34DE"/>
    <w:rsid w:val="00DD3F02"/>
    <w:rsid w:val="00DE3472"/>
    <w:rsid w:val="00DE49BA"/>
    <w:rsid w:val="00DF0832"/>
    <w:rsid w:val="00E03E9C"/>
    <w:rsid w:val="00E07307"/>
    <w:rsid w:val="00E24241"/>
    <w:rsid w:val="00E30A07"/>
    <w:rsid w:val="00E400D4"/>
    <w:rsid w:val="00EA19CE"/>
    <w:rsid w:val="00EB179E"/>
    <w:rsid w:val="00F03D0B"/>
    <w:rsid w:val="00F64714"/>
    <w:rsid w:val="00F74045"/>
    <w:rsid w:val="00F80382"/>
    <w:rsid w:val="00F817E8"/>
    <w:rsid w:val="00F920EA"/>
    <w:rsid w:val="00F97618"/>
    <w:rsid w:val="00FA3915"/>
    <w:rsid w:val="00FB0A25"/>
    <w:rsid w:val="00FB40A7"/>
    <w:rsid w:val="00FD08ED"/>
    <w:rsid w:val="00FD344A"/>
    <w:rsid w:val="00FE1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D5A1"/>
  <w15:chartTrackingRefBased/>
  <w15:docId w15:val="{96D21CAA-4195-4182-A70A-FA39BE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link w:val="Heading3Char"/>
    <w:uiPriority w:val="9"/>
    <w:qFormat/>
    <w:rsid w:val="000E2588"/>
    <w:pPr>
      <w:spacing w:before="100" w:beforeAutospacing="1" w:after="100" w:afterAutospacing="1" w:line="240" w:lineRule="auto"/>
      <w:outlineLvl w:val="2"/>
    </w:pPr>
    <w:rPr>
      <w:rFonts w:ascii="Times New Roman" w:eastAsia="Times New Roman" w:hAnsi="Times New Roman" w:cs="Times New Roman"/>
      <w:b/>
      <w:bCs/>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BD6"/>
    <w:pPr>
      <w:tabs>
        <w:tab w:val="center" w:pos="4536"/>
        <w:tab w:val="right" w:pos="9072"/>
      </w:tabs>
      <w:spacing w:after="0" w:line="240" w:lineRule="auto"/>
    </w:pPr>
  </w:style>
  <w:style w:type="character" w:customStyle="1" w:styleId="HeaderChar">
    <w:name w:val="Header Char"/>
    <w:basedOn w:val="DefaultParagraphFont"/>
    <w:link w:val="Header"/>
    <w:rsid w:val="00445BD6"/>
    <w:rPr>
      <w:lang w:val="en-US"/>
    </w:rPr>
  </w:style>
  <w:style w:type="paragraph" w:styleId="Footer">
    <w:name w:val="footer"/>
    <w:basedOn w:val="Normal"/>
    <w:link w:val="FooterChar"/>
    <w:uiPriority w:val="99"/>
    <w:unhideWhenUsed/>
    <w:rsid w:val="0044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BD6"/>
    <w:rPr>
      <w:lang w:val="en-US"/>
    </w:rPr>
  </w:style>
  <w:style w:type="table" w:styleId="TableGrid">
    <w:name w:val="Table Grid"/>
    <w:basedOn w:val="TableNormal"/>
    <w:uiPriority w:val="39"/>
    <w:rsid w:val="004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17579"/>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DD34DE"/>
    <w:rPr>
      <w:color w:val="0563C1" w:themeColor="hyperlink"/>
      <w:u w:val="single"/>
    </w:rPr>
  </w:style>
  <w:style w:type="character" w:styleId="UnresolvedMention">
    <w:name w:val="Unresolved Mention"/>
    <w:basedOn w:val="DefaultParagraphFont"/>
    <w:uiPriority w:val="99"/>
    <w:semiHidden/>
    <w:unhideWhenUsed/>
    <w:rsid w:val="00DD34DE"/>
    <w:rPr>
      <w:color w:val="605E5C"/>
      <w:shd w:val="clear" w:color="auto" w:fill="E1DFDD"/>
    </w:rPr>
  </w:style>
  <w:style w:type="paragraph" w:styleId="ListParagraph">
    <w:name w:val="List Paragraph"/>
    <w:basedOn w:val="Normal"/>
    <w:uiPriority w:val="34"/>
    <w:qFormat/>
    <w:rsid w:val="00C427FC"/>
    <w:pPr>
      <w:ind w:left="720"/>
      <w:contextualSpacing/>
    </w:pPr>
  </w:style>
  <w:style w:type="character" w:styleId="CommentReference">
    <w:name w:val="annotation reference"/>
    <w:basedOn w:val="DefaultParagraphFont"/>
    <w:uiPriority w:val="99"/>
    <w:semiHidden/>
    <w:unhideWhenUsed/>
    <w:rsid w:val="002143DB"/>
    <w:rPr>
      <w:sz w:val="16"/>
      <w:szCs w:val="16"/>
    </w:rPr>
  </w:style>
  <w:style w:type="paragraph" w:styleId="CommentText">
    <w:name w:val="annotation text"/>
    <w:basedOn w:val="Normal"/>
    <w:link w:val="CommentTextChar"/>
    <w:uiPriority w:val="99"/>
    <w:semiHidden/>
    <w:unhideWhenUsed/>
    <w:rsid w:val="002143DB"/>
    <w:pPr>
      <w:spacing w:line="240" w:lineRule="auto"/>
    </w:pPr>
    <w:rPr>
      <w:sz w:val="20"/>
      <w:szCs w:val="20"/>
    </w:rPr>
  </w:style>
  <w:style w:type="character" w:customStyle="1" w:styleId="CommentTextChar">
    <w:name w:val="Comment Text Char"/>
    <w:basedOn w:val="DefaultParagraphFont"/>
    <w:link w:val="CommentText"/>
    <w:uiPriority w:val="99"/>
    <w:semiHidden/>
    <w:rsid w:val="002143DB"/>
    <w:rPr>
      <w:sz w:val="20"/>
      <w:szCs w:val="20"/>
      <w:lang w:val="en-US"/>
    </w:rPr>
  </w:style>
  <w:style w:type="paragraph" w:styleId="CommentSubject">
    <w:name w:val="annotation subject"/>
    <w:basedOn w:val="CommentText"/>
    <w:next w:val="CommentText"/>
    <w:link w:val="CommentSubjectChar"/>
    <w:uiPriority w:val="99"/>
    <w:semiHidden/>
    <w:unhideWhenUsed/>
    <w:rsid w:val="002143DB"/>
    <w:rPr>
      <w:b/>
      <w:bCs/>
    </w:rPr>
  </w:style>
  <w:style w:type="character" w:customStyle="1" w:styleId="CommentSubjectChar">
    <w:name w:val="Comment Subject Char"/>
    <w:basedOn w:val="CommentTextChar"/>
    <w:link w:val="CommentSubject"/>
    <w:uiPriority w:val="99"/>
    <w:semiHidden/>
    <w:rsid w:val="002143DB"/>
    <w:rPr>
      <w:b/>
      <w:bCs/>
      <w:sz w:val="20"/>
      <w:szCs w:val="20"/>
      <w:lang w:val="en-US"/>
    </w:rPr>
  </w:style>
  <w:style w:type="paragraph" w:styleId="Revision">
    <w:name w:val="Revision"/>
    <w:hidden/>
    <w:uiPriority w:val="99"/>
    <w:semiHidden/>
    <w:rsid w:val="000A291C"/>
    <w:pPr>
      <w:spacing w:after="0" w:line="240" w:lineRule="auto"/>
    </w:pPr>
    <w:rPr>
      <w:lang w:val="en-US"/>
    </w:rPr>
  </w:style>
  <w:style w:type="paragraph" w:styleId="HTMLPreformatted">
    <w:name w:val="HTML Preformatted"/>
    <w:basedOn w:val="Normal"/>
    <w:link w:val="HTMLPreformattedChar"/>
    <w:uiPriority w:val="99"/>
    <w:unhideWhenUsed/>
    <w:rsid w:val="0092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66CA"/>
    <w:rPr>
      <w:rFonts w:ascii="Courier New" w:eastAsia="Times New Roman" w:hAnsi="Courier New" w:cs="Courier New"/>
      <w:sz w:val="20"/>
      <w:szCs w:val="20"/>
      <w:lang w:val="en-US"/>
    </w:rPr>
  </w:style>
  <w:style w:type="paragraph" w:customStyle="1" w:styleId="Tableline">
    <w:name w:val="Table line"/>
    <w:basedOn w:val="Normal"/>
    <w:rsid w:val="0015413B"/>
    <w:pPr>
      <w:overflowPunct w:val="0"/>
      <w:autoSpaceDE w:val="0"/>
      <w:autoSpaceDN w:val="0"/>
      <w:adjustRightInd w:val="0"/>
      <w:spacing w:before="60" w:after="60" w:line="240" w:lineRule="auto"/>
      <w:textAlignment w:val="baseline"/>
    </w:pPr>
    <w:rPr>
      <w:rFonts w:ascii="Times New Roman" w:eastAsia="Times New Roman" w:hAnsi="Times New Roman" w:cs="Times New Roman"/>
      <w:lang w:val="en-GB"/>
    </w:rPr>
  </w:style>
  <w:style w:type="character" w:customStyle="1" w:styleId="Heading3Char">
    <w:name w:val="Heading 3 Char"/>
    <w:basedOn w:val="DefaultParagraphFont"/>
    <w:link w:val="Heading3"/>
    <w:uiPriority w:val="9"/>
    <w:rsid w:val="000E2588"/>
    <w:rPr>
      <w:rFonts w:ascii="Times New Roman" w:eastAsia="Times New Roman" w:hAnsi="Times New Roman" w:cs="Times New Roman"/>
      <w:b/>
      <w:bCs/>
      <w:sz w:val="27"/>
      <w:szCs w:val="27"/>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5846">
      <w:bodyDiv w:val="1"/>
      <w:marLeft w:val="0"/>
      <w:marRight w:val="0"/>
      <w:marTop w:val="0"/>
      <w:marBottom w:val="0"/>
      <w:divBdr>
        <w:top w:val="none" w:sz="0" w:space="0" w:color="auto"/>
        <w:left w:val="none" w:sz="0" w:space="0" w:color="auto"/>
        <w:bottom w:val="none" w:sz="0" w:space="0" w:color="auto"/>
        <w:right w:val="none" w:sz="0" w:space="0" w:color="auto"/>
      </w:divBdr>
    </w:div>
    <w:div w:id="17747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2000.egov.bg/EsriBg.Natura.Public.Web.App/Home/Docu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tura2000.egov.bg/EsriBg.Natura.Public.Web.App/Home/Documents" TargetMode="External"/><Relationship Id="rId4" Type="http://schemas.openxmlformats.org/officeDocument/2006/relationships/webSettings" Target="webSettings.xml"/><Relationship Id="rId9" Type="http://schemas.openxmlformats.org/officeDocument/2006/relationships/hyperlink" Target="https://natura2000.egov.bg/EsriBg.Natura.Public.Web.App/Home/Docum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5" Type="http://schemas.openxmlformats.org/package/2006/relationships/digital-signature/signature" Target="sig5.xml"/><Relationship Id="rId4" Type="http://schemas.openxmlformats.org/package/2006/relationships/digital-signature/signature" Target="sig4.xml"/></Relationships>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5VDhAfrbZ66Vf6gutg+J83dT0K2+IUtwcPJ5CkIoVaM=</DigestValue>
    </Reference>
    <Reference Type="http://www.w3.org/2000/09/xmldsig#Object" URI="#idOfficeObject">
      <DigestMethod Algorithm="http://www.w3.org/2001/04/xmlenc#sha256"/>
      <DigestValue>LwZDmG5fTUWb/m1hEyEV+aCLfivkcqLFF/yAHEdrDF4=</DigestValue>
    </Reference>
    <Reference Type="http://uri.etsi.org/01903#SignedProperties" URI="#idSignedProperties">
      <Transforms>
        <Transform Algorithm="http://www.w3.org/TR/2001/REC-xml-c14n-20010315"/>
      </Transforms>
      <DigestMethod Algorithm="http://www.w3.org/2001/04/xmlenc#sha256"/>
      <DigestValue>JncYqlghgwcEZyirE+3Gv5c0weuWc8DdmgtogaJr1hQ=</DigestValue>
    </Reference>
    <Reference Type="http://www.w3.org/2000/09/xmldsig#Object" URI="#idValidSigLnImg">
      <DigestMethod Algorithm="http://www.w3.org/2001/04/xmlenc#sha256"/>
      <DigestValue>h9GF5Dbg3XZN6qesTdGxnEs3bDzNVD4WO/H9ehLK/G4=</DigestValue>
    </Reference>
    <Reference Type="http://www.w3.org/2000/09/xmldsig#Object" URI="#idInvalidSigLnImg">
      <DigestMethod Algorithm="http://www.w3.org/2001/04/xmlenc#sha256"/>
      <DigestValue>xUN8hbiA8grQREyJj2UoIZTKPw8T1vuEvjafLJDAfp8=</DigestValue>
    </Reference>
  </SignedInfo>
  <SignatureValue>Gi4MFcjrhwYy/6TTm7r5zPc7HN04BWiz1/K/WmGqah2Ot9ux2kUoYEVVo6at6MJWPyfZZO3XIKBH
tHrsoxcPt0dttr8q+JaV/nDpk8AZiLwG0DDImboIc/1AEdp/cVqCmXnAVGJ6gUbBpDnloqUPtNqc
WEZg7B1Ai4OP+yHF0AoarI+Nm5Rh92ZhuU+7NPTo8YiRh2E3y+WAKReOeavqOlznNIVmq1icr3ms
aZVYm2935nZE/pVtuqcv6ui9wREteVShwzvWsMWy165jAcbgaAcjSuIiyzXCk0wtNfvPACeVObNg
GzhrAyGBl4Udohfh7liYqodp45nZvdKF1b9XpQ==</SignatureValue>
  <KeyInfo>
    <X509Data>
      <X509Certificate>MIIHYTCCBUmgAwIBAgIIQGAk/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eVT4dB50WlF9r21Pmz3ehf22roMoMJmBYVsE4IsSQ4M=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qXgD+yP3oUqpsjSNszdf1vfVbmmWVPC7CFCXAMXRlFw=</DigestValue>
      </Reference>
      <Reference URI="/word/endnotes.xml?ContentType=application/vnd.openxmlformats-officedocument.wordprocessingml.endnotes+xml">
        <DigestMethod Algorithm="http://www.w3.org/2001/04/xmlenc#sha256"/>
        <DigestValue>3BRFTDaYZnjElZ05YoNDzMB64Fam3dSRhn20QLH2UZc=</DigestValue>
      </Reference>
      <Reference URI="/word/fontTable.xml?ContentType=application/vnd.openxmlformats-officedocument.wordprocessingml.fontTable+xml">
        <DigestMethod Algorithm="http://www.w3.org/2001/04/xmlenc#sha256"/>
        <DigestValue>xI/Fs52ECqrdmWHLl7BjgQsiZbXY0Zjd2VpqtcM3jOo=</DigestValue>
      </Reference>
      <Reference URI="/word/footer1.xml?ContentType=application/vnd.openxmlformats-officedocument.wordprocessingml.footer+xml">
        <DigestMethod Algorithm="http://www.w3.org/2001/04/xmlenc#sha256"/>
        <DigestValue>iLI6IPL/dUvfaWJKczIWrS63EktnHURinrGzF2g2MWI=</DigestValue>
      </Reference>
      <Reference URI="/word/footnotes.xml?ContentType=application/vnd.openxmlformats-officedocument.wordprocessingml.footnotes+xml">
        <DigestMethod Algorithm="http://www.w3.org/2001/04/xmlenc#sha256"/>
        <DigestValue>/Tz4e/hxLWNLi0Uh+ybZ9+Sv+j2C1Sf/OgU6LYPM+eg=</DigestValue>
      </Reference>
      <Reference URI="/word/header1.xml?ContentType=application/vnd.openxmlformats-officedocument.wordprocessingml.header+xml">
        <DigestMethod Algorithm="http://www.w3.org/2001/04/xmlenc#sha256"/>
        <DigestValue>rXdCkrvCZOPQfdScz+RrbiPOIwVU9nUmkHAoAheibvE=</DigestValue>
      </Reference>
      <Reference URI="/word/media/image1.emf?ContentType=image/x-emf">
        <DigestMethod Algorithm="http://www.w3.org/2001/04/xmlenc#sha256"/>
        <DigestValue>j4DQiA7W4vHRkAFWgkBijnumgxzUnN09AkzQvfwNfH4=</DigestValue>
      </Reference>
      <Reference URI="/word/media/image2.emf?ContentType=image/x-emf">
        <DigestMethod Algorithm="http://www.w3.org/2001/04/xmlenc#sha256"/>
        <DigestValue>IJPhvD6xP+ihAd7SDhojmC/Gz7bSnwZg0526n/lFyIU=</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IqtVTVsUNm98MkYg6frCVDywdVcxGmRRvyxWmNgkDds=</DigestValue>
      </Reference>
      <Reference URI="/word/settings.xml?ContentType=application/vnd.openxmlformats-officedocument.wordprocessingml.settings+xml">
        <DigestMethod Algorithm="http://www.w3.org/2001/04/xmlenc#sha256"/>
        <DigestValue>lR6g1hQICchPRFfAtruDTtiujFhwUvm0bHrRbiO5RJc=</DigestValue>
      </Reference>
      <Reference URI="/word/styles.xml?ContentType=application/vnd.openxmlformats-officedocument.wordprocessingml.styles+xml">
        <DigestMethod Algorithm="http://www.w3.org/2001/04/xmlenc#sha256"/>
        <DigestValue>eoFZxVBKh9B6Sf5eBdBfQxl9FqEKOnljjn/URComlLQ=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ARXdtI/x7Sx6UaeinpTeEV/sQevRRPD0N23/Hi1LJVM=</DigestValue>
      </Reference>
    </Manifest>
    <SignatureProperties>
      <SignatureProperty Id="idSignatureTime" Target="#idPackageSignature">
        <mdssi:SignatureTime xmlns:mdssi="http://schemas.openxmlformats.org/package/2006/digital-signature">
          <mdssi:Format>YYYY-MM-DDThh:mm:ssTZD</mdssi:Format>
          <mdssi:Value>2024-07-16T13:48:31Z</mdssi:Value>
        </mdssi:SignatureTime>
      </SignatureProperty>
    </SignatureProperties>
  </Object>
  <Object Id="idOfficeObject">
    <SignatureProperties>
      <SignatureProperty Id="idOfficeV1Details" Target="#idPackageSignature">
        <SignatureInfoV1 xmlns="http://schemas.microsoft.com/office/2006/digsig">
          <SetupID>{CE497096-6DFC-4EDF-9F5E-7B417C537800}</SetupID>
          <SignatureText>Г. Симеонова</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2024-07-16T13:48:31Z</xd:SigningTime>
          <xd:SigningCertificate>
            <xd:Cert>
              <xd:CertDigest>
                <DigestMethod Algorithm="http://www.w3.org/2001/04/xmlenc#sha256"/>
                <DigestValue>L2ekhyfAnKwyZ4/bZzpO2c51/jaZA6u5bcZVB4Rljic=</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O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dwkAAACwx0gAAAAAAKjfQQCo30EAGuYeYwAAAAAo5h5jAAAAAAAAAAAAAAAAAAAAAAAAAABw5EEAAAAAAAAAAAAAAAAAAAAAAAAAAAAAAAAAAAAAAAAAAAAAAAAAAAAAAAAAAAAAAAAAAAAAAAAAAAAAAAAAGCs6AMwVvUcAAMh3DCw6ADgRuneo30EATs+NYgAAAABIErp3//8AAAAAAAArE7p3KxO6dzwsOgBALDoAGuYeYwAAAAAAAAAAAAAAAAAAAADUr812CQAAAHQsOgAHAAAAdCw6AAAAAAABAAAAAdgAAAACAAAAAAAAAAAAAAAAAAAAAAAAgPhC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QQAoAAAAAAA+AMwBPgAgAAAAPAo+AAAAAADo7m0YOAo+APgZIAO8izoA/lO6d6SQOgD+U7p3AAAAAAAAAAAgAAAA3Ng1YmSMOgDYizoAaLYzYwAAQQAAAAAAIAAAAHiVQAMY6ecX7Is6AOY502EgAAAAAQAAAAAAAABkkDoAaTvOYT0V1GFpSjOLeJVAAwAAAADc2DViYBVrDwCNOgB4lUAD/////9zYNWI7Dt1hIMw1YqSQOgAAAAAAAAAAANSvzXaQETxiVI06AAYAAABUjToAAAAAAAEAAAAB2AAAAAIAAAAAAAAAAAAAAAAAAAAAAACA+EIDZHYACAAAAAAlAAAADAAAAAMAAAAYAAAADAAAAAAAAAASAAAADAAAAAEAAAAWAAAADAAAAAgAAABUAAAAVAAAAAoAAAAnAAAAHgAAAEoAAAABAAAAVZXbQV9C20E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AKLLHBAAAAAOSLOgDsVpNgAQAAAJyMOgAgDQCEAAAAAOBWxvHwizoAyAaWYjjbSwN4Q4UD8VEziwIAAACwjToA2mH0Yf////+8jToADjrbYbFXM4stAAAAkJI6AN8122E420sDAAAAAJCMOgAAAABCAWH0YQAAAAAAAABAkL4mGAEAAAAcjjoAIAAAAIjjSw8AAAAAGI46AAAAAAAAAAAA////AAAAAAAAAAAA1K/NdoT1bRiEjToACQAAAISNOgAAAAAAAQAAAAHYAAAAAgAAAAAAAAAAAAAAAAAAAAAAAID4QgN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Object Id="idInvalidSigLnImg">AQAAAGwAAAAAAAAAAAAAAP8AAAB/AAAAAAAAAAAAAABzGwAAtQ0AACBFTUYAAAEA1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EjDFQ9w3Nh1MMxBAMgFH2OB3ZEAi92RYCSoOgCGh7p3AgAAAAAAAAAAAAAAAAAVDwAAQQCw5xUPKKk6AKeWuncAAEEAAgAAALDnFQ9olr1HqOcVDwAAQQDAqToAAAAAAAOUunfgfBUPEAAAAAAAAAAAAAAAMOkVDwEAAAAAAAAAhKg6AHk40GEAAEEAAAAAAOB8FQ9lW9lhuXIzixDqFQ8AAAAA2GISDwAAAAAAAAAA4Je9R9SoOgCNZs52AAAAAAAAAADUr8120Kg6ANSpOgAJAAAA1Kk6AAAAAAABAAAAAdgAAAACAAAAAAAAAAAAAAAAAAAAAAAAgPhCA2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dwkAAACwx0gAAAAAAKjfQQCo30EAGuYeYwAAAAAo5h5jAAAAAAAAAAAAAAAAAAAAAAAAAABw5EEAAAAAAAAAAAAAAAAAAAAAAAAAAAAAAAAAAAAAAAAAAAAAAAAAAAAAAAAAAAAAAAAAAAAAAAAAAAAAAAAAGCs6AMwVvUcAAMh3DCw6ADgRuneo30EATs+NYgAAAABIErp3//8AAAAAAAArE7p3KxO6dzwsOgBALDoAGuYeYwAAAAAAAAAAAAAAAAAAAADUr812CQAAAHQsOgAHAAAAdCw6AAAAAAABAAAAAdgAAAACAAAAAAAAAAAAAAAAAAAAAAAAgPhC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QQAoAAAAAAA+AMwBPgAgAAAAPAo+AAAAAADo7m0YOAo+APgZIAO8izoA/lO6d6SQOgD+U7p3AAAAAAAAAAAgAAAA3Ng1YmSMOgDYizoAaLYzYwAAQQAAAAAAIAAAAHiVQAMY6ecX7Is6AOY502EgAAAAAQAAAAAAAABkkDoAaTvOYT0V1GFpSjOLeJVAAwAAAADc2DViYBVrDwCNOgB4lUAD/////9zYNWI7Dt1hIMw1YqSQOgAAAAAAAAAAANSvzXaQETxiVI06AAYAAABUjToAAAAAAAEAAAAB2AAAAAIAAAAAAAAAAAAAAAAAAAAAAACA+EI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AKLLHBAAAAAOSLOgDsVpNgAQAAAJyMOgAgDQCEAAAAAOBWxvHwizoAyAaWYjjbSwN4Q4UD8VEziwIAAACwjToA2mH0Yf////+8jToADjrbYbFXM4stAAAAkJI6AN8122E420sDAAAAAJCMOgAAAABCAWH0YQAAAAAAAABAkL4mGAEAAAAcjjoAIAAAAIjjSw8AAAAAGI46AAAAAAAAAAAA////AAAAAAAAAAAA1K/NdoT1bRiEjToACQAAAISNOgAAAAAAAQAAAAHYAAAAAgAAAAAAAAAAAAAAAAAAAAAAAID4QgN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9OL7QDlrLCRsMVHqfDrlrDIVuCa2WijuKEvP9Z4bxOY=</DigestValue>
    </Reference>
    <Reference Type="http://www.w3.org/2000/09/xmldsig#Object" URI="#idOfficeObject">
      <DigestMethod Algorithm="http://www.w3.org/2001/04/xmlenc#sha256"/>
      <DigestValue>khyExfm68RQkem0u/I4fb/WCkja8YGunL9SBJ1Z0r/8=</DigestValue>
    </Reference>
    <Reference Type="http://uri.etsi.org/01903#SignedProperties" URI="#idSignedProperties">
      <Transforms>
        <Transform Algorithm="http://www.w3.org/TR/2001/REC-xml-c14n-20010315"/>
      </Transforms>
      <DigestMethod Algorithm="http://www.w3.org/2001/04/xmlenc#sha256"/>
      <DigestValue>sVX7wQMuaheCxbmhSqmmmNk+KAbk26Jr54gwNVtlD6s=</DigestValue>
    </Reference>
    <Reference Type="http://www.w3.org/2000/09/xmldsig#Object" URI="#idValidSigLnImg">
      <DigestMethod Algorithm="http://www.w3.org/2001/04/xmlenc#sha256"/>
      <DigestValue>pcjWYh4I3zZFoBGwR+/AWvcModzZTHnh4ygMRF/ySyA=</DigestValue>
    </Reference>
    <Reference Type="http://www.w3.org/2000/09/xmldsig#Object" URI="#idInvalidSigLnImg">
      <DigestMethod Algorithm="http://www.w3.org/2001/04/xmlenc#sha256"/>
      <DigestValue>hxu+B7rP+t1dVofkTgwvZa9hI5jxsxCF1e0tynOFEsg=</DigestValue>
    </Reference>
  </SignedInfo>
  <SignatureValue>Vpt747BUbGoNSWNdrV5zmQiucR2CwVXz70b5CTM13ySFeoiBXMV00ZbPbu0RDeOw2qwdo1eTvbcM
5AVtcHhVzpinjugo2LwyLaiBhOYFSt1nRln2uQigpbtWA0ykz4SKmzewibqNaicHjmzajZR/yA2c
ppkaauVCOHIo4gOJIVIkZ7JCERIocJqab2CDQbwtkEReeSrN8FJJbZFsMZ6uFjQBayrMTM8oYnAe
F+TBx+l/ic03et2MGabhRRe2YeAOYL2UOeJ8RvHfMeEMV8ikjqgdW4+LZ+MRXCr99gK6yf+Gp/Uw
p54wU/cAgHo9QqT3usgJMYAwfhjRTMMexJW7wQ==</SignatureValue>
  <KeyInfo>
    <X509Data>
      <X509Certificate>MIIHWjCCBUKgAwIBAgIIE0a+8X3/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bU6HxBkSWHBu6Pqj3Wi5s0hSWQyQLqJGngMEP0HDjfFmPGomRejCZrjumZVQnECzrRx2hJ6FDNGbsr+Hf5PnsP4a+q+Ndi6D+wyHolWk4+RArH/+19kYaddGMdq8k9vpLdibWU3c4mRp6k1JKNew4HLya/Qtu71euTYRokrjEmR3W825RzrR4SkJpp0xZAxQKKwoYFUZHwxLyVaL/ZgDh8YeyE+LUz2tD0OD/+GW9+QIHahxHVv5yYwx9kWHMBCnMg2l2DW+hpkYAL+6D6zNY/2REuoXnxHohHtWfIpz1USWvUUBf5mTkf5rsk8AkCAwEAAaOCAnIwggJuMB0GA1UdDgQWBBSZP8NZvrvDwx3s2xHb+1PriHGqEz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eVT4dB50WlF9r21Pmz3ehf22roMoMJmBYVsE4IsSQ4M=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qXgD+yP3oUqpsjSNszdf1vfVbmmWVPC7CFCXAMXRlFw=</DigestValue>
      </Reference>
      <Reference URI="/word/endnotes.xml?ContentType=application/vnd.openxmlformats-officedocument.wordprocessingml.endnotes+xml">
        <DigestMethod Algorithm="http://www.w3.org/2001/04/xmlenc#sha256"/>
        <DigestValue>3BRFTDaYZnjElZ05YoNDzMB64Fam3dSRhn20QLH2UZc=</DigestValue>
      </Reference>
      <Reference URI="/word/fontTable.xml?ContentType=application/vnd.openxmlformats-officedocument.wordprocessingml.fontTable+xml">
        <DigestMethod Algorithm="http://www.w3.org/2001/04/xmlenc#sha256"/>
        <DigestValue>xI/Fs52ECqrdmWHLl7BjgQsiZbXY0Zjd2VpqtcM3jOo=</DigestValue>
      </Reference>
      <Reference URI="/word/footer1.xml?ContentType=application/vnd.openxmlformats-officedocument.wordprocessingml.footer+xml">
        <DigestMethod Algorithm="http://www.w3.org/2001/04/xmlenc#sha256"/>
        <DigestValue>iLI6IPL/dUvfaWJKczIWrS63EktnHURinrGzF2g2MWI=</DigestValue>
      </Reference>
      <Reference URI="/word/footnotes.xml?ContentType=application/vnd.openxmlformats-officedocument.wordprocessingml.footnotes+xml">
        <DigestMethod Algorithm="http://www.w3.org/2001/04/xmlenc#sha256"/>
        <DigestValue>/Tz4e/hxLWNLi0Uh+ybZ9+Sv+j2C1Sf/OgU6LYPM+eg=</DigestValue>
      </Reference>
      <Reference URI="/word/header1.xml?ContentType=application/vnd.openxmlformats-officedocument.wordprocessingml.header+xml">
        <DigestMethod Algorithm="http://www.w3.org/2001/04/xmlenc#sha256"/>
        <DigestValue>rXdCkrvCZOPQfdScz+RrbiPOIwVU9nUmkHAoAheibvE=</DigestValue>
      </Reference>
      <Reference URI="/word/media/image1.emf?ContentType=image/x-emf">
        <DigestMethod Algorithm="http://www.w3.org/2001/04/xmlenc#sha256"/>
        <DigestValue>j4DQiA7W4vHRkAFWgkBijnumgxzUnN09AkzQvfwNfH4=</DigestValue>
      </Reference>
      <Reference URI="/word/media/image2.emf?ContentType=image/x-emf">
        <DigestMethod Algorithm="http://www.w3.org/2001/04/xmlenc#sha256"/>
        <DigestValue>IJPhvD6xP+ihAd7SDhojmC/Gz7bSnwZg0526n/lFyIU=</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IqtVTVsUNm98MkYg6frCVDywdVcxGmRRvyxWmNgkDds=</DigestValue>
      </Reference>
      <Reference URI="/word/settings.xml?ContentType=application/vnd.openxmlformats-officedocument.wordprocessingml.settings+xml">
        <DigestMethod Algorithm="http://www.w3.org/2001/04/xmlenc#sha256"/>
        <DigestValue>lR6g1hQICchPRFfAtruDTtiujFhwUvm0bHrRbiO5RJc=</DigestValue>
      </Reference>
      <Reference URI="/word/styles.xml?ContentType=application/vnd.openxmlformats-officedocument.wordprocessingml.styles+xml">
        <DigestMethod Algorithm="http://www.w3.org/2001/04/xmlenc#sha256"/>
        <DigestValue>eoFZxVBKh9B6Sf5eBdBfQxl9FqEKOnljjn/URComlLQ=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ARXdtI/x7Sx6UaeinpTeEV/sQevRRPD0N23/Hi1LJVM=</DigestValue>
      </Reference>
    </Manifest>
    <SignatureProperties>
      <SignatureProperty Id="idSignatureTime" Target="#idPackageSignature">
        <mdssi:SignatureTime xmlns:mdssi="http://schemas.openxmlformats.org/package/2006/digital-signature">
          <mdssi:Format>YYYY-MM-DDThh:mm:ssTZD</mdssi:Format>
          <mdssi:Value>2024-07-16T13:55:54Z</mdssi:Value>
        </mdssi:SignatureTime>
      </SignatureProperty>
    </SignatureProperties>
  </Object>
  <Object Id="idOfficeObject">
    <SignatureProperties>
      <SignatureProperty Id="idOfficeV1Details" Target="#idPackageSignature">
        <SignatureInfoV1 xmlns="http://schemas.microsoft.com/office/2006/digsig">
          <SetupID>{930ED9E6-620B-44FE-8FF2-A9F7813A9C7D}</SetupID>
          <SignatureText>РД-ОП-58/16.07.2024</SignatureText>
          <SignatureImage/>
          <SignatureComments/>
          <WindowsVersion>10.0</WindowsVersion>
          <OfficeVersion>16.0.15726/23</OfficeVersion>
          <ApplicationVersion>16.0.15726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2024-07-16T13:55:54Z</xd:SigningTime>
          <xd:SigningCertificate>
            <xd:Cert>
              <xd:CertDigest>
                <DigestMethod Algorithm="http://www.w3.org/2001/04/xmlenc#sha256"/>
                <DigestValue>O/jMbGh+bIrHnGTcJRFtDoIXTfMHv6iCMP3IatNmEEE=</DigestValue>
              </xd:CertDigest>
              <xd:IssuerSerial>
                <X509IssuerName>CN=B-Trust Operational Qualified CA, OU=B-Trust, O=BORICA AD, OID.2.5.4.97=NTRBG-201230426, C=BG</X509IssuerName>
                <X509SerialNumber>1389007479500646402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Y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9kAAAAMQA2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1ADgALwAxADYALgAwADcALgAyADAAMgA0AEL4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Object Id="idInvalidSigLnImg">AQAAAGwAAAAAAAAAAAAAAP8AAAB/AAAAAAAAAAAAAABzGwAAtQ0AACBFTUYAAAEA/B0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DAI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2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1ADgALwAxADYALgAwADcALgAyADAAMgA0ADwA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44</TotalTime>
  <Pages>16</Pages>
  <Words>7233</Words>
  <Characters>41232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BG16</dc:creator>
  <cp:keywords/>
  <dc:description/>
  <cp:lastModifiedBy>Administrator</cp:lastModifiedBy>
  <cp:revision>12</cp:revision>
  <cp:lastPrinted>2024-07-16T11:51:00Z</cp:lastPrinted>
  <dcterms:created xsi:type="dcterms:W3CDTF">2024-07-16T12:00:00Z</dcterms:created>
  <dcterms:modified xsi:type="dcterms:W3CDTF">2024-07-16T13:10:00Z</dcterms:modified>
</cp:coreProperties>
</file>