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7002EC" w14:textId="77777777" w:rsidR="00065566" w:rsidRPr="00D45500" w:rsidRDefault="00D45500">
      <w:pPr>
        <w:rPr>
          <w:b/>
        </w:rPr>
      </w:pPr>
      <w:bookmarkStart w:id="0" w:name="_GoBack"/>
      <w:bookmarkEnd w:id="0"/>
      <w:r>
        <w:rPr>
          <w:b/>
        </w:rPr>
        <w:t xml:space="preserve"> </w:t>
      </w:r>
    </w:p>
    <w:p w14:paraId="32968720" w14:textId="77777777" w:rsidR="00EB6554" w:rsidRDefault="00EB6554"/>
    <w:p w14:paraId="53CAB14A" w14:textId="77777777" w:rsidR="00784229" w:rsidRDefault="00784229"/>
    <w:p w14:paraId="2200357B" w14:textId="77777777" w:rsidR="00784229" w:rsidRDefault="00784229"/>
    <w:p w14:paraId="7D10821A" w14:textId="77777777" w:rsidR="00784229" w:rsidRDefault="00784229"/>
    <w:p w14:paraId="7D5C1827" w14:textId="77777777" w:rsidR="00784229" w:rsidRPr="00784229" w:rsidRDefault="00784229"/>
    <w:p w14:paraId="511781FC" w14:textId="77777777" w:rsidR="00EB6554" w:rsidRDefault="00EB6554">
      <w:pPr>
        <w:rPr>
          <w:lang w:val="en-US"/>
        </w:rPr>
      </w:pPr>
    </w:p>
    <w:p w14:paraId="0DE27718" w14:textId="77777777" w:rsidR="00EB6554" w:rsidRDefault="00EB6554">
      <w:pPr>
        <w:rPr>
          <w:lang w:val="en-US"/>
        </w:rPr>
      </w:pPr>
    </w:p>
    <w:p w14:paraId="43FF7F54" w14:textId="77777777" w:rsidR="00EB6554" w:rsidRDefault="00EB6554">
      <w:pPr>
        <w:rPr>
          <w:lang w:val="en-US"/>
        </w:rPr>
      </w:pPr>
    </w:p>
    <w:p w14:paraId="3BC4886A" w14:textId="77777777" w:rsidR="00EB6554" w:rsidRDefault="00EB6554">
      <w:pPr>
        <w:rPr>
          <w:lang w:val="en-US"/>
        </w:rPr>
      </w:pPr>
    </w:p>
    <w:p w14:paraId="7DB22E9C" w14:textId="3FAACBC0" w:rsidR="006430DD" w:rsidRPr="006430DD" w:rsidRDefault="00D5030E" w:rsidP="006430D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АКТУАЛИЗИРАНИ </w:t>
      </w:r>
      <w:r w:rsidR="00F33D76">
        <w:rPr>
          <w:b/>
          <w:sz w:val="28"/>
          <w:szCs w:val="28"/>
        </w:rPr>
        <w:t>О</w:t>
      </w:r>
      <w:r w:rsidR="002032DE">
        <w:rPr>
          <w:b/>
          <w:sz w:val="28"/>
          <w:szCs w:val="28"/>
        </w:rPr>
        <w:t>БЩИ УКАЗАНИЯ ЗА ПОДГОТОВКА НА ИНВЕСТИЦИИ ЗА ГРАДСКО РАЗВИТИЕ ПО</w:t>
      </w:r>
      <w:r w:rsidR="002032DE" w:rsidRPr="006430DD">
        <w:rPr>
          <w:b/>
          <w:sz w:val="28"/>
          <w:szCs w:val="28"/>
        </w:rPr>
        <w:t xml:space="preserve"> ПРР 2021-2027 Г.</w:t>
      </w:r>
    </w:p>
    <w:p w14:paraId="6A9E76D9" w14:textId="77777777" w:rsidR="00784229" w:rsidRPr="00981BAE" w:rsidRDefault="00784229" w:rsidP="00784229">
      <w:pPr>
        <w:spacing w:line="360" w:lineRule="auto"/>
        <w:jc w:val="center"/>
        <w:rPr>
          <w:b/>
          <w:lang w:val="en-US"/>
        </w:rPr>
      </w:pPr>
    </w:p>
    <w:p w14:paraId="5C4244FD" w14:textId="77777777" w:rsidR="00784229" w:rsidRDefault="00784229" w:rsidP="00784229">
      <w:pPr>
        <w:spacing w:line="360" w:lineRule="auto"/>
        <w:jc w:val="center"/>
        <w:rPr>
          <w:b/>
        </w:rPr>
      </w:pPr>
    </w:p>
    <w:p w14:paraId="755D75CC" w14:textId="77777777" w:rsidR="00784229" w:rsidRDefault="00784229" w:rsidP="00784229">
      <w:pPr>
        <w:spacing w:line="360" w:lineRule="auto"/>
        <w:jc w:val="center"/>
        <w:rPr>
          <w:b/>
        </w:rPr>
      </w:pPr>
    </w:p>
    <w:p w14:paraId="1D7D15C9" w14:textId="77777777" w:rsidR="00784229" w:rsidRDefault="00784229" w:rsidP="00784229">
      <w:pPr>
        <w:spacing w:line="360" w:lineRule="auto"/>
        <w:jc w:val="center"/>
        <w:rPr>
          <w:b/>
        </w:rPr>
      </w:pPr>
    </w:p>
    <w:p w14:paraId="62B99177" w14:textId="77777777" w:rsidR="00784229" w:rsidRDefault="00784229" w:rsidP="00784229">
      <w:pPr>
        <w:spacing w:line="360" w:lineRule="auto"/>
        <w:jc w:val="center"/>
        <w:rPr>
          <w:b/>
        </w:rPr>
      </w:pPr>
    </w:p>
    <w:p w14:paraId="040E6D15" w14:textId="77777777" w:rsidR="00784229" w:rsidRDefault="00784229" w:rsidP="00784229">
      <w:pPr>
        <w:spacing w:line="360" w:lineRule="auto"/>
        <w:jc w:val="center"/>
        <w:rPr>
          <w:b/>
        </w:rPr>
      </w:pPr>
    </w:p>
    <w:p w14:paraId="387B72DB" w14:textId="77777777" w:rsidR="00784229" w:rsidRDefault="00784229" w:rsidP="00784229">
      <w:pPr>
        <w:spacing w:line="360" w:lineRule="auto"/>
        <w:jc w:val="center"/>
        <w:rPr>
          <w:b/>
        </w:rPr>
      </w:pPr>
    </w:p>
    <w:p w14:paraId="72F2062F" w14:textId="77777777" w:rsidR="00784229" w:rsidRDefault="00784229" w:rsidP="00784229">
      <w:pPr>
        <w:spacing w:line="360" w:lineRule="auto"/>
        <w:jc w:val="center"/>
        <w:rPr>
          <w:b/>
        </w:rPr>
      </w:pPr>
    </w:p>
    <w:p w14:paraId="49E435FB" w14:textId="77777777" w:rsidR="00784229" w:rsidRDefault="00784229" w:rsidP="00784229">
      <w:pPr>
        <w:spacing w:line="360" w:lineRule="auto"/>
        <w:jc w:val="center"/>
        <w:rPr>
          <w:b/>
        </w:rPr>
      </w:pPr>
    </w:p>
    <w:p w14:paraId="52F7B03B" w14:textId="77777777" w:rsidR="00784229" w:rsidRDefault="00784229" w:rsidP="00784229">
      <w:pPr>
        <w:spacing w:line="360" w:lineRule="auto"/>
        <w:jc w:val="center"/>
        <w:rPr>
          <w:b/>
        </w:rPr>
      </w:pPr>
    </w:p>
    <w:p w14:paraId="03309D4E" w14:textId="77777777" w:rsidR="00784229" w:rsidRDefault="00784229" w:rsidP="00784229">
      <w:pPr>
        <w:spacing w:line="360" w:lineRule="auto"/>
        <w:jc w:val="center"/>
        <w:rPr>
          <w:b/>
        </w:rPr>
      </w:pPr>
    </w:p>
    <w:p w14:paraId="7B0F72F4" w14:textId="77777777" w:rsidR="00784229" w:rsidRDefault="00784229" w:rsidP="00784229">
      <w:pPr>
        <w:spacing w:line="360" w:lineRule="auto"/>
        <w:jc w:val="center"/>
        <w:rPr>
          <w:b/>
        </w:rPr>
      </w:pPr>
    </w:p>
    <w:p w14:paraId="1AB9EEA2" w14:textId="77777777" w:rsidR="00D95C3A" w:rsidRDefault="00D95C3A" w:rsidP="00784229">
      <w:pPr>
        <w:spacing w:line="360" w:lineRule="auto"/>
        <w:jc w:val="center"/>
        <w:rPr>
          <w:b/>
        </w:rPr>
      </w:pPr>
    </w:p>
    <w:p w14:paraId="6A048E4C" w14:textId="77777777" w:rsidR="00D95C3A" w:rsidRDefault="00D95C3A" w:rsidP="00784229">
      <w:pPr>
        <w:spacing w:line="360" w:lineRule="auto"/>
        <w:jc w:val="center"/>
        <w:rPr>
          <w:b/>
        </w:rPr>
      </w:pPr>
    </w:p>
    <w:p w14:paraId="4BD3E475" w14:textId="77777777" w:rsidR="00D95C3A" w:rsidRDefault="00D95C3A" w:rsidP="00784229">
      <w:pPr>
        <w:spacing w:line="360" w:lineRule="auto"/>
        <w:jc w:val="center"/>
        <w:rPr>
          <w:b/>
        </w:rPr>
      </w:pPr>
    </w:p>
    <w:p w14:paraId="1AF03718" w14:textId="77777777" w:rsidR="00D95C3A" w:rsidRDefault="00D95C3A" w:rsidP="00784229">
      <w:pPr>
        <w:spacing w:line="360" w:lineRule="auto"/>
        <w:jc w:val="center"/>
        <w:rPr>
          <w:b/>
        </w:rPr>
      </w:pPr>
    </w:p>
    <w:p w14:paraId="0C7E5E5A" w14:textId="77777777" w:rsidR="00D95C3A" w:rsidRDefault="00D95C3A" w:rsidP="00784229">
      <w:pPr>
        <w:spacing w:line="360" w:lineRule="auto"/>
        <w:jc w:val="center"/>
        <w:rPr>
          <w:b/>
        </w:rPr>
      </w:pPr>
    </w:p>
    <w:p w14:paraId="66F652DF" w14:textId="77777777" w:rsidR="00D95C3A" w:rsidRDefault="00D95C3A" w:rsidP="00784229">
      <w:pPr>
        <w:spacing w:line="360" w:lineRule="auto"/>
        <w:jc w:val="center"/>
        <w:rPr>
          <w:b/>
        </w:rPr>
      </w:pPr>
    </w:p>
    <w:p w14:paraId="12D62D5A" w14:textId="77777777" w:rsidR="00D95C3A" w:rsidRDefault="00D95C3A" w:rsidP="00784229">
      <w:pPr>
        <w:spacing w:line="360" w:lineRule="auto"/>
        <w:jc w:val="center"/>
        <w:rPr>
          <w:b/>
        </w:rPr>
      </w:pPr>
    </w:p>
    <w:p w14:paraId="3D967E3B" w14:textId="77777777" w:rsidR="00D95C3A" w:rsidRDefault="00D95C3A" w:rsidP="00784229">
      <w:pPr>
        <w:spacing w:line="360" w:lineRule="auto"/>
        <w:jc w:val="center"/>
        <w:rPr>
          <w:b/>
        </w:rPr>
      </w:pPr>
    </w:p>
    <w:p w14:paraId="51758189" w14:textId="77777777" w:rsidR="00784229" w:rsidRDefault="00D95C3A" w:rsidP="00784229">
      <w:pPr>
        <w:spacing w:line="360" w:lineRule="auto"/>
        <w:jc w:val="center"/>
        <w:rPr>
          <w:b/>
        </w:rPr>
      </w:pPr>
      <w:r>
        <w:rPr>
          <w:b/>
        </w:rPr>
        <w:t>София, 2020</w:t>
      </w:r>
      <w:r w:rsidR="00784229">
        <w:rPr>
          <w:b/>
        </w:rPr>
        <w:t xml:space="preserve"> г.</w:t>
      </w:r>
    </w:p>
    <w:p w14:paraId="23F75863" w14:textId="77777777" w:rsidR="00784229" w:rsidRDefault="00784229">
      <w:pPr>
        <w:rPr>
          <w:b/>
        </w:rPr>
      </w:pPr>
      <w:r>
        <w:rPr>
          <w:b/>
        </w:rPr>
        <w:br w:type="page"/>
      </w:r>
    </w:p>
    <w:bookmarkStart w:id="1" w:name="_Toc21429456" w:displacedByCustomXml="next"/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0"/>
          <w:lang w:val="bg-BG" w:eastAsia="en-US"/>
        </w:rPr>
        <w:id w:val="139863230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3068BDB" w14:textId="77777777" w:rsidR="008C4F3F" w:rsidRPr="008C4F3F" w:rsidRDefault="008C4F3F">
          <w:pPr>
            <w:pStyle w:val="TOCHeading"/>
            <w:rPr>
              <w:lang w:val="bg-BG"/>
            </w:rPr>
          </w:pPr>
          <w:r>
            <w:rPr>
              <w:lang w:val="bg-BG"/>
            </w:rPr>
            <w:t>Съдържание</w:t>
          </w:r>
        </w:p>
        <w:p w14:paraId="3A5C2C43" w14:textId="518158DC" w:rsidR="00E11701" w:rsidRDefault="008C4F3F">
          <w:pPr>
            <w:pStyle w:val="TOC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4854803" w:history="1">
            <w:r w:rsidR="00E11701" w:rsidRPr="00E164C6">
              <w:rPr>
                <w:rStyle w:val="Hyperlink"/>
                <w:noProof/>
              </w:rPr>
              <w:t>Въведение и правно основание</w:t>
            </w:r>
            <w:r w:rsidR="00E11701">
              <w:rPr>
                <w:noProof/>
                <w:webHidden/>
              </w:rPr>
              <w:tab/>
            </w:r>
            <w:r w:rsidR="00E11701">
              <w:rPr>
                <w:noProof/>
                <w:webHidden/>
              </w:rPr>
              <w:fldChar w:fldCharType="begin"/>
            </w:r>
            <w:r w:rsidR="00E11701">
              <w:rPr>
                <w:noProof/>
                <w:webHidden/>
              </w:rPr>
              <w:instrText xml:space="preserve"> PAGEREF _Toc54854803 \h </w:instrText>
            </w:r>
            <w:r w:rsidR="00E11701">
              <w:rPr>
                <w:noProof/>
                <w:webHidden/>
              </w:rPr>
            </w:r>
            <w:r w:rsidR="00E11701">
              <w:rPr>
                <w:noProof/>
                <w:webHidden/>
              </w:rPr>
              <w:fldChar w:fldCharType="separate"/>
            </w:r>
            <w:r w:rsidR="00E11701">
              <w:rPr>
                <w:noProof/>
                <w:webHidden/>
              </w:rPr>
              <w:t>3</w:t>
            </w:r>
            <w:r w:rsidR="00E11701">
              <w:rPr>
                <w:noProof/>
                <w:webHidden/>
              </w:rPr>
              <w:fldChar w:fldCharType="end"/>
            </w:r>
          </w:hyperlink>
        </w:p>
        <w:p w14:paraId="7D1AD4DC" w14:textId="1CAB33D9" w:rsidR="00E11701" w:rsidRDefault="00E11701">
          <w:pPr>
            <w:pStyle w:val="TOC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54854804" w:history="1">
            <w:r w:rsidRPr="00E164C6">
              <w:rPr>
                <w:rStyle w:val="Hyperlink"/>
                <w:noProof/>
              </w:rPr>
              <w:t>Териториален обхват на средствата за градско развитие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_Toc54854804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6509EA" w14:textId="71CB7987" w:rsidR="00E11701" w:rsidRDefault="00E11701">
          <w:pPr>
            <w:pStyle w:val="TOC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54854805" w:history="1">
            <w:r w:rsidRPr="00E164C6">
              <w:rPr>
                <w:rStyle w:val="Hyperlink"/>
                <w:noProof/>
              </w:rPr>
              <w:t>Териториални стратегии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_Toc54854805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3A1194" w14:textId="650EBD70" w:rsidR="00E11701" w:rsidRDefault="00E11701">
          <w:pPr>
            <w:pStyle w:val="TOC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54854806" w:history="1">
            <w:r w:rsidRPr="00E164C6">
              <w:rPr>
                <w:rStyle w:val="Hyperlink"/>
                <w:noProof/>
              </w:rPr>
              <w:t>Териториални органи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_Toc54854806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C11DC0" w14:textId="152292A0" w:rsidR="00E11701" w:rsidRDefault="00E11701">
          <w:pPr>
            <w:pStyle w:val="TOC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54854807" w:history="1">
            <w:r w:rsidRPr="00E164C6">
              <w:rPr>
                <w:rStyle w:val="Hyperlink"/>
                <w:noProof/>
              </w:rPr>
              <w:t>Разпределение на средствата за градско развитие в рамките на Приоритет  1 на ОПРР - градски клъстери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_Toc54854807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9F376E" w14:textId="53601582" w:rsidR="00E11701" w:rsidRDefault="00E11701">
          <w:pPr>
            <w:pStyle w:val="TOC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54854808" w:history="1">
            <w:r w:rsidRPr="00E164C6">
              <w:rPr>
                <w:rStyle w:val="Hyperlink"/>
                <w:noProof/>
              </w:rPr>
              <w:t>Процедури за подбор на проекти по Приоритет 1 на ПРР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_Toc54854808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1E20EC" w14:textId="2737F5E1" w:rsidR="00E11701" w:rsidRDefault="00E11701">
          <w:pPr>
            <w:pStyle w:val="TOC2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54854809" w:history="1">
            <w:r w:rsidRPr="00E164C6">
              <w:rPr>
                <w:rStyle w:val="Hyperlink"/>
                <w:i/>
                <w:noProof/>
              </w:rPr>
              <w:t>Процедура за подбор на ПРОЕКТИ ОТ ТИП 1: самостоятелни проекти, с обхват територията на една градска община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_Toc54854809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E1CCC9" w14:textId="63859D75" w:rsidR="00E11701" w:rsidRDefault="00E11701">
          <w:pPr>
            <w:pStyle w:val="TOC2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54854810" w:history="1">
            <w:r w:rsidRPr="00E164C6">
              <w:rPr>
                <w:rStyle w:val="Hyperlink"/>
                <w:i/>
                <w:noProof/>
              </w:rPr>
              <w:t>Процедура за подбор на ПРОЕКТИ ОТ ТИП 2: проекти за сътрудничество между бенефициенти от различни градски общини, включени в градски клъстер/и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_Toc54854810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7A06B2" w14:textId="3248B8BF" w:rsidR="00E11701" w:rsidRDefault="00E11701">
          <w:pPr>
            <w:pStyle w:val="TOC2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54854811" w:history="1">
            <w:r w:rsidRPr="00E164C6">
              <w:rPr>
                <w:rStyle w:val="Hyperlink"/>
                <w:i/>
                <w:noProof/>
              </w:rPr>
              <w:t>Подбор на ПРОЕКТИ ОТ ТИП 3: проекти за участие в концепции с ИТИ на територията на цялата страна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_Toc54854811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5FC609" w14:textId="3D076E34" w:rsidR="00E11701" w:rsidRDefault="00E11701">
          <w:pPr>
            <w:pStyle w:val="TOC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54854812" w:history="1">
            <w:r w:rsidRPr="00E164C6">
              <w:rPr>
                <w:rStyle w:val="Hyperlink"/>
                <w:noProof/>
              </w:rPr>
              <w:t>Изисквания за осигуряване на публичност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_Toc54854812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3D2C45" w14:textId="1DF912CB" w:rsidR="00E11701" w:rsidRDefault="00E11701">
          <w:pPr>
            <w:pStyle w:val="TOC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54854813" w:history="1">
            <w:r w:rsidRPr="00E164C6">
              <w:rPr>
                <w:rStyle w:val="Hyperlink"/>
                <w:noProof/>
              </w:rPr>
              <w:t>Допустими за финансиране мерки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_Toc54854813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D84D93" w14:textId="1589F142" w:rsidR="00E11701" w:rsidRDefault="00E11701">
          <w:pPr>
            <w:pStyle w:val="TOC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bg-BG"/>
            </w:rPr>
          </w:pPr>
          <w:hyperlink w:anchor="_Toc54854814" w:history="1">
            <w:r w:rsidRPr="00E164C6">
              <w:rPr>
                <w:rStyle w:val="Hyperlink"/>
                <w:noProof/>
              </w:rPr>
              <w:t>Примери за интегрирани проекти, изпълнявани в партньорство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_Toc54854814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CB77EF" w14:textId="1D084D0B" w:rsidR="008C4F3F" w:rsidRDefault="008C4F3F">
          <w:r>
            <w:rPr>
              <w:b/>
              <w:bCs/>
              <w:noProof/>
            </w:rPr>
            <w:fldChar w:fldCharType="end"/>
          </w:r>
        </w:p>
      </w:sdtContent>
    </w:sdt>
    <w:p w14:paraId="33C4EC55" w14:textId="77777777" w:rsidR="008C4F3F" w:rsidRPr="006A3F7F" w:rsidRDefault="008C4F3F">
      <w:pPr>
        <w:rPr>
          <w:lang w:val="en-US"/>
        </w:rPr>
      </w:pPr>
      <w:r>
        <w:rPr>
          <w:b/>
          <w:bCs/>
        </w:rPr>
        <w:br w:type="page"/>
      </w:r>
    </w:p>
    <w:p w14:paraId="24AB50EC" w14:textId="77777777" w:rsidR="00941076" w:rsidRDefault="006430DD" w:rsidP="00F328CE">
      <w:pPr>
        <w:pStyle w:val="Heading1"/>
      </w:pPr>
      <w:bookmarkStart w:id="2" w:name="_Toc54854803"/>
      <w:r>
        <w:lastRenderedPageBreak/>
        <w:t>Въведение</w:t>
      </w:r>
      <w:r w:rsidR="00392E35">
        <w:t xml:space="preserve"> и правно основание</w:t>
      </w:r>
      <w:bookmarkEnd w:id="2"/>
    </w:p>
    <w:p w14:paraId="5B4C319E" w14:textId="581C842B" w:rsidR="00ED7444" w:rsidRDefault="00ED7444" w:rsidP="00F328CE">
      <w:pPr>
        <w:spacing w:before="120" w:line="360" w:lineRule="auto"/>
        <w:jc w:val="both"/>
      </w:pPr>
      <w:r>
        <w:t>Еволюцията на политиката</w:t>
      </w:r>
      <w:r w:rsidR="00540005">
        <w:t xml:space="preserve"> по отношение на</w:t>
      </w:r>
      <w:r>
        <w:t xml:space="preserve"> градско</w:t>
      </w:r>
      <w:r w:rsidR="0007016D">
        <w:t>то</w:t>
      </w:r>
      <w:r>
        <w:t xml:space="preserve"> развитие през последните години е свързана с </w:t>
      </w:r>
      <w:r w:rsidR="00540005">
        <w:t>припознавате на градовете като основни двигатели на промяната към устойчив начин на живот в редица документи на световно и европейско ниво</w:t>
      </w:r>
      <w:r w:rsidR="00F732BD">
        <w:t xml:space="preserve">: </w:t>
      </w:r>
      <w:r w:rsidR="0045485E">
        <w:t xml:space="preserve">Целите на ООН за устойчиво развитие, </w:t>
      </w:r>
      <w:r w:rsidR="00F732BD">
        <w:t xml:space="preserve">Новия градски дневен ред на ООН (2017 г.), </w:t>
      </w:r>
      <w:r>
        <w:t xml:space="preserve">Териториалния дневен ред 2020 (в момента в етап на </w:t>
      </w:r>
      <w:r w:rsidR="00F749A8">
        <w:t xml:space="preserve">финализиране </w:t>
      </w:r>
      <w:r>
        <w:t xml:space="preserve">е новият документ с хоризонт 2030 г.), Градския дневен ред на ЕС </w:t>
      </w:r>
      <w:r w:rsidR="00F732BD">
        <w:t xml:space="preserve"> и др</w:t>
      </w:r>
      <w:r>
        <w:t>. В тях съществено място заема определянето на основните характеристики на подхода за устойчиво градско развитие, включващ стратегическа визия за развитие, включване в политиката на всички градове, независимо от тяхната големи</w:t>
      </w:r>
      <w:r w:rsidR="00F732BD">
        <w:t>на</w:t>
      </w:r>
      <w:r>
        <w:t xml:space="preserve"> и насърчаване на връзките между тях, интеграция между различните сектори в градските територии, многостепенно управление, включване на широк кръг заинтересовани страни и използването на разнообразни източници на финансиране за изпълнение на заложените цели и дейности.</w:t>
      </w:r>
      <w:r w:rsidR="00E96C53">
        <w:t xml:space="preserve"> Тези принципни </w:t>
      </w:r>
      <w:r w:rsidR="008C286E">
        <w:t>положения</w:t>
      </w:r>
      <w:r w:rsidR="00E96C53">
        <w:t xml:space="preserve"> са вградени в стратегическите документи за регионално и пространствено развитие</w:t>
      </w:r>
      <w:r w:rsidR="00F732BD">
        <w:t xml:space="preserve"> н</w:t>
      </w:r>
      <w:r w:rsidR="006D64C3">
        <w:t>а национално ни</w:t>
      </w:r>
      <w:r w:rsidR="00FB7777">
        <w:t>во и в България, които служат като</w:t>
      </w:r>
      <w:r w:rsidR="006D64C3">
        <w:t xml:space="preserve"> основа за изпълнение на бъдещата </w:t>
      </w:r>
      <w:r w:rsidR="005F03F1">
        <w:t>П</w:t>
      </w:r>
      <w:r w:rsidR="00BD1DD5">
        <w:t>рограма за развитие на регионите (</w:t>
      </w:r>
      <w:r w:rsidR="005F03F1">
        <w:t>ПРР</w:t>
      </w:r>
      <w:r w:rsidR="00BD1DD5">
        <w:t>)</w:t>
      </w:r>
      <w:r w:rsidR="006D64C3">
        <w:t xml:space="preserve"> за програмния период 2021-2027 г. </w:t>
      </w:r>
    </w:p>
    <w:p w14:paraId="151869F8" w14:textId="345D1664" w:rsidR="00360D2B" w:rsidRDefault="00360D2B" w:rsidP="00360D2B">
      <w:pPr>
        <w:spacing w:line="360" w:lineRule="auto"/>
        <w:jc w:val="both"/>
      </w:pPr>
      <w:r>
        <w:rPr>
          <w:szCs w:val="24"/>
        </w:rPr>
        <w:t>Целта на настоящия документ е</w:t>
      </w:r>
      <w:r w:rsidR="005F03F1">
        <w:rPr>
          <w:szCs w:val="24"/>
        </w:rPr>
        <w:t xml:space="preserve"> да</w:t>
      </w:r>
      <w:r>
        <w:rPr>
          <w:szCs w:val="24"/>
        </w:rPr>
        <w:t xml:space="preserve"> </w:t>
      </w:r>
      <w:r w:rsidR="00392E35">
        <w:rPr>
          <w:szCs w:val="24"/>
        </w:rPr>
        <w:t xml:space="preserve">представи </w:t>
      </w:r>
      <w:r>
        <w:rPr>
          <w:szCs w:val="24"/>
        </w:rPr>
        <w:t xml:space="preserve">рамката </w:t>
      </w:r>
      <w:r w:rsidR="00377809">
        <w:rPr>
          <w:szCs w:val="24"/>
        </w:rPr>
        <w:t xml:space="preserve">и </w:t>
      </w:r>
      <w:r w:rsidR="00F004D0">
        <w:rPr>
          <w:szCs w:val="24"/>
        </w:rPr>
        <w:t>планирания механизъм</w:t>
      </w:r>
      <w:r w:rsidR="00377809">
        <w:rPr>
          <w:szCs w:val="24"/>
        </w:rPr>
        <w:t xml:space="preserve"> </w:t>
      </w:r>
      <w:r>
        <w:rPr>
          <w:szCs w:val="24"/>
        </w:rPr>
        <w:t xml:space="preserve">за изпълнение на </w:t>
      </w:r>
      <w:r w:rsidR="00100810">
        <w:rPr>
          <w:szCs w:val="24"/>
        </w:rPr>
        <w:t xml:space="preserve">приоритета </w:t>
      </w:r>
      <w:r>
        <w:rPr>
          <w:szCs w:val="24"/>
        </w:rPr>
        <w:t xml:space="preserve">за устойчиво градско развитие </w:t>
      </w:r>
      <w:r w:rsidR="00F004D0">
        <w:rPr>
          <w:szCs w:val="24"/>
        </w:rPr>
        <w:t>на</w:t>
      </w:r>
      <w:r w:rsidR="00377809">
        <w:rPr>
          <w:szCs w:val="24"/>
        </w:rPr>
        <w:t xml:space="preserve"> </w:t>
      </w:r>
      <w:r w:rsidR="005F03F1">
        <w:rPr>
          <w:szCs w:val="24"/>
        </w:rPr>
        <w:t>ПРР</w:t>
      </w:r>
      <w:r w:rsidR="00377809">
        <w:rPr>
          <w:szCs w:val="24"/>
        </w:rPr>
        <w:t xml:space="preserve">. </w:t>
      </w:r>
    </w:p>
    <w:p w14:paraId="64A61453" w14:textId="6BEE8154" w:rsidR="00C37CA9" w:rsidRDefault="00840222" w:rsidP="00F70CFA">
      <w:pPr>
        <w:spacing w:line="360" w:lineRule="auto"/>
        <w:jc w:val="both"/>
      </w:pPr>
      <w:r w:rsidRPr="00840222">
        <w:t xml:space="preserve">За </w:t>
      </w:r>
      <w:r w:rsidR="00541289">
        <w:t>новия програмен период</w:t>
      </w:r>
      <w:r w:rsidRPr="00840222">
        <w:t xml:space="preserve"> 2021-</w:t>
      </w:r>
      <w:r w:rsidRPr="005679B8">
        <w:t>20</w:t>
      </w:r>
      <w:r w:rsidRPr="00840222">
        <w:t xml:space="preserve">27 г. Европейската комисия </w:t>
      </w:r>
      <w:r w:rsidR="00712D7A">
        <w:t xml:space="preserve">поставя акцент върху </w:t>
      </w:r>
      <w:r>
        <w:t>засилването на</w:t>
      </w:r>
      <w:r w:rsidRPr="00840222">
        <w:t xml:space="preserve"> градск</w:t>
      </w:r>
      <w:r>
        <w:t>о</w:t>
      </w:r>
      <w:r w:rsidR="00F749A8">
        <w:t>то</w:t>
      </w:r>
      <w:r>
        <w:t xml:space="preserve"> и териториално</w:t>
      </w:r>
      <w:r w:rsidR="00F749A8">
        <w:t>то</w:t>
      </w:r>
      <w:r>
        <w:t xml:space="preserve"> измерение </w:t>
      </w:r>
      <w:r w:rsidR="000A10D0">
        <w:t xml:space="preserve">на политиката на сближаване </w:t>
      </w:r>
      <w:r>
        <w:t>чрез</w:t>
      </w:r>
      <w:r w:rsidRPr="00840222">
        <w:t xml:space="preserve"> въвежда</w:t>
      </w:r>
      <w:r>
        <w:t>нето на</w:t>
      </w:r>
      <w:r w:rsidRPr="00840222">
        <w:t xml:space="preserve"> нова цел на политиката „Европа по-близо до гражданите“</w:t>
      </w:r>
      <w:r>
        <w:t xml:space="preserve">, подкрепяща подход, основан на териториалните специфики </w:t>
      </w:r>
      <w:r w:rsidRPr="00840222">
        <w:t xml:space="preserve">и </w:t>
      </w:r>
      <w:r>
        <w:t>ангажираност на местните власти и</w:t>
      </w:r>
      <w:r w:rsidRPr="00840222">
        <w:t xml:space="preserve"> гражданското общество в </w:t>
      </w:r>
      <w:r>
        <w:t>посрещането</w:t>
      </w:r>
      <w:r w:rsidRPr="00840222">
        <w:t xml:space="preserve"> на </w:t>
      </w:r>
      <w:r>
        <w:t xml:space="preserve">специфичните </w:t>
      </w:r>
      <w:r w:rsidRPr="00840222">
        <w:t>местни</w:t>
      </w:r>
      <w:r w:rsidR="00505567">
        <w:t xml:space="preserve"> предизвикателства. </w:t>
      </w:r>
      <w:r w:rsidR="00C70B23">
        <w:t xml:space="preserve">Съгласно </w:t>
      </w:r>
      <w:r w:rsidR="00195180">
        <w:t>проекта на</w:t>
      </w:r>
      <w:r w:rsidR="00C70B23">
        <w:t xml:space="preserve"> Регламент относно ЕФРР и КФ за периода 2021-2027 г., в</w:t>
      </w:r>
      <w:r w:rsidR="00E33041" w:rsidRPr="00E33041">
        <w:t xml:space="preserve"> рамките на устойчивото градско развитие </w:t>
      </w:r>
      <w:r w:rsidR="00C70B23">
        <w:t>ще се</w:t>
      </w:r>
      <w:r w:rsidR="00E33041" w:rsidRPr="00E33041">
        <w:t xml:space="preserve"> подкрепи интегрираното териториално развитие с цел по-ефективно справяне с икономическите, екологичните, климатичните, демографските и социалните предизвикателства, засягащи градските райони, включител</w:t>
      </w:r>
      <w:r w:rsidR="00F402DD">
        <w:t xml:space="preserve">но функционалните градски зони и </w:t>
      </w:r>
      <w:r w:rsidR="00E33041" w:rsidRPr="00E33041">
        <w:t>насърчаване</w:t>
      </w:r>
      <w:r w:rsidR="002E3359">
        <w:t>то</w:t>
      </w:r>
      <w:r w:rsidR="00E33041" w:rsidRPr="00E33041">
        <w:t xml:space="preserve"> на връзките между градските и селските райони.</w:t>
      </w:r>
      <w:r w:rsidR="00C70B23">
        <w:t xml:space="preserve"> В рамките на подкрепата на ЕФРР по </w:t>
      </w:r>
      <w:r w:rsidR="00505567">
        <w:t>цел на политиката</w:t>
      </w:r>
      <w:r w:rsidR="00C70B23">
        <w:t xml:space="preserve"> </w:t>
      </w:r>
      <w:r w:rsidR="00C70B23" w:rsidRPr="00840222">
        <w:t>„Европа по-близо до гражданите“</w:t>
      </w:r>
      <w:r w:rsidR="00C70B23">
        <w:t xml:space="preserve"> </w:t>
      </w:r>
      <w:r w:rsidR="00505567">
        <w:t xml:space="preserve">е формулирана специфична цел, насочена към </w:t>
      </w:r>
      <w:r w:rsidR="00505567" w:rsidRPr="00505567">
        <w:t>насърчаване на интегрираното социално, икономическо и екологично развитие, културното наследство и сигурността в градските райони</w:t>
      </w:r>
      <w:r w:rsidR="00505567">
        <w:t xml:space="preserve">. </w:t>
      </w:r>
    </w:p>
    <w:p w14:paraId="5266AE0F" w14:textId="7230DA02" w:rsidR="00514B30" w:rsidRPr="002F4F37" w:rsidRDefault="00050576" w:rsidP="008755D3">
      <w:pPr>
        <w:spacing w:line="360" w:lineRule="auto"/>
        <w:jc w:val="both"/>
      </w:pPr>
      <w:r>
        <w:t xml:space="preserve">Съгласно чл. 9 от проекта на регламент за ЕФРР поне </w:t>
      </w:r>
      <w:r w:rsidR="004D0A22">
        <w:t>6% от ресурс</w:t>
      </w:r>
      <w:r>
        <w:t>а</w:t>
      </w:r>
      <w:r w:rsidR="004D0A22">
        <w:t xml:space="preserve"> </w:t>
      </w:r>
      <w:r>
        <w:t>по</w:t>
      </w:r>
      <w:r w:rsidR="004D0A22">
        <w:t xml:space="preserve"> ЕФРР </w:t>
      </w:r>
      <w:r>
        <w:t xml:space="preserve">следва </w:t>
      </w:r>
      <w:r w:rsidR="004D0A22">
        <w:t>да бъдат заделени</w:t>
      </w:r>
      <w:r w:rsidR="000A10D0" w:rsidRPr="00840222">
        <w:t xml:space="preserve"> за </w:t>
      </w:r>
      <w:r>
        <w:t xml:space="preserve">изпълнението на </w:t>
      </w:r>
      <w:r w:rsidR="0022472B">
        <w:t xml:space="preserve">териториални </w:t>
      </w:r>
      <w:r>
        <w:t xml:space="preserve">стратегии за </w:t>
      </w:r>
      <w:r w:rsidR="0022472B">
        <w:t>интегрирано</w:t>
      </w:r>
      <w:r w:rsidR="000A10D0" w:rsidRPr="00840222">
        <w:t xml:space="preserve"> гра</w:t>
      </w:r>
      <w:r w:rsidR="000A10D0">
        <w:t>дско</w:t>
      </w:r>
      <w:r w:rsidR="008755D3">
        <w:t xml:space="preserve"> </w:t>
      </w:r>
      <w:r w:rsidR="008755D3">
        <w:lastRenderedPageBreak/>
        <w:t>развитие чрез ВОМР, интегрирани териториални инвестиции</w:t>
      </w:r>
      <w:r w:rsidR="008B4C6C">
        <w:t xml:space="preserve"> (ИТИ)</w:t>
      </w:r>
      <w:r w:rsidR="008755D3">
        <w:t xml:space="preserve"> или друг териториален инструмент по Цел на политиката 5. </w:t>
      </w:r>
      <w:r w:rsidR="005001ED">
        <w:t>П</w:t>
      </w:r>
      <w:r w:rsidR="000E3D7A" w:rsidRPr="000E3D7A">
        <w:t xml:space="preserve">одкрепата следва да бъде предоставена </w:t>
      </w:r>
      <w:r w:rsidR="002A5C43">
        <w:t>в съответствие с чл.</w:t>
      </w:r>
      <w:r w:rsidR="000E3D7A" w:rsidRPr="000E3D7A">
        <w:t xml:space="preserve"> 22 </w:t>
      </w:r>
      <w:r w:rsidR="00E66921">
        <w:t xml:space="preserve">и чл. 23 </w:t>
      </w:r>
      <w:r w:rsidR="000E3D7A" w:rsidRPr="000E3D7A">
        <w:t xml:space="preserve">от </w:t>
      </w:r>
      <w:r w:rsidR="00195180">
        <w:t>проекта</w:t>
      </w:r>
      <w:r w:rsidR="000E3D7A">
        <w:t xml:space="preserve"> </w:t>
      </w:r>
      <w:r w:rsidR="00FD7D59">
        <w:t>на</w:t>
      </w:r>
      <w:r w:rsidR="000E3D7A">
        <w:t xml:space="preserve"> </w:t>
      </w:r>
      <w:r w:rsidR="000E3D7A" w:rsidRPr="004F4207">
        <w:rPr>
          <w:i/>
        </w:rPr>
        <w:t xml:space="preserve">Регламент на Европейския парламент и на Съвета за определяне на </w:t>
      </w:r>
      <w:proofErr w:type="spellStart"/>
      <w:r w:rsidR="000E3D7A" w:rsidRPr="004F4207">
        <w:rPr>
          <w:i/>
        </w:rPr>
        <w:t>общоприложими</w:t>
      </w:r>
      <w:proofErr w:type="spellEnd"/>
      <w:r w:rsidR="000E3D7A" w:rsidRPr="004F4207">
        <w:rPr>
          <w:i/>
        </w:rPr>
        <w:t xml:space="preserve"> разпоредби за Европейския фонд за регионално развитие, Европейския социален фонд+, Кохезионния фонд, Европейския фонд за морско дело и рибарство, както и финансови правила за тях и за фонд „Убежище и миграция“, фонд „Вътрешна сигурност“ и инструмента за управление на границите и визите</w:t>
      </w:r>
      <w:r w:rsidR="000E3D7A">
        <w:rPr>
          <w:i/>
        </w:rPr>
        <w:t xml:space="preserve"> </w:t>
      </w:r>
      <w:r w:rsidR="000E3D7A">
        <w:t>(РОР)</w:t>
      </w:r>
      <w:r w:rsidR="005001ED">
        <w:t>.</w:t>
      </w:r>
      <w:r w:rsidR="005A5A11">
        <w:t xml:space="preserve"> </w:t>
      </w:r>
      <w:r w:rsidR="009830E3">
        <w:t xml:space="preserve">През новия програмен период </w:t>
      </w:r>
      <w:r w:rsidR="00362364">
        <w:t xml:space="preserve">в рамките на </w:t>
      </w:r>
      <w:r w:rsidR="00E66921">
        <w:t>ПРР</w:t>
      </w:r>
      <w:r w:rsidR="00362364">
        <w:t xml:space="preserve"> </w:t>
      </w:r>
      <w:r w:rsidR="009830E3">
        <w:t>се предвижда прилагането на</w:t>
      </w:r>
      <w:r w:rsidR="00362364">
        <w:t xml:space="preserve"> два от п</w:t>
      </w:r>
      <w:r w:rsidR="00702E1A">
        <w:t xml:space="preserve">осочените в член </w:t>
      </w:r>
      <w:r w:rsidR="00FD7D59">
        <w:t xml:space="preserve">22 </w:t>
      </w:r>
      <w:r w:rsidR="00702E1A">
        <w:t>от проекта на РОР</w:t>
      </w:r>
      <w:r w:rsidR="009830E3">
        <w:t xml:space="preserve"> </w:t>
      </w:r>
      <w:r w:rsidR="00362364">
        <w:t>инструменти, а именно</w:t>
      </w:r>
      <w:r w:rsidR="00514B30" w:rsidRPr="002F4F37">
        <w:t>:</w:t>
      </w:r>
    </w:p>
    <w:p w14:paraId="48306398" w14:textId="77777777" w:rsidR="00514B30" w:rsidRDefault="008B4C6C" w:rsidP="00514B30">
      <w:pPr>
        <w:pStyle w:val="ListParagraph"/>
        <w:numPr>
          <w:ilvl w:val="0"/>
          <w:numId w:val="17"/>
        </w:numPr>
        <w:spacing w:line="360" w:lineRule="auto"/>
        <w:jc w:val="both"/>
      </w:pPr>
      <w:r>
        <w:t>ИТИ</w:t>
      </w:r>
      <w:r w:rsidR="00C54236">
        <w:t xml:space="preserve"> в районите за планиране от ниво 2</w:t>
      </w:r>
      <w:r w:rsidR="00514B30">
        <w:t>;</w:t>
      </w:r>
    </w:p>
    <w:p w14:paraId="03699883" w14:textId="77777777" w:rsidR="00ED7444" w:rsidRDefault="00514B30" w:rsidP="00514B30">
      <w:pPr>
        <w:pStyle w:val="ListParagraph"/>
        <w:numPr>
          <w:ilvl w:val="0"/>
          <w:numId w:val="17"/>
        </w:numPr>
        <w:spacing w:line="360" w:lineRule="auto"/>
        <w:jc w:val="both"/>
      </w:pPr>
      <w:r>
        <w:t>Д</w:t>
      </w:r>
      <w:r w:rsidR="00ED7444">
        <w:t>руг териториален инструмент</w:t>
      </w:r>
      <w:r w:rsidR="00ED7444" w:rsidRPr="00ED7444">
        <w:t xml:space="preserve"> по </w:t>
      </w:r>
      <w:r w:rsidR="00FD7D59">
        <w:t>ЦП</w:t>
      </w:r>
      <w:r w:rsidR="00ED7444">
        <w:t xml:space="preserve"> 5</w:t>
      </w:r>
      <w:r w:rsidR="008628FE">
        <w:t xml:space="preserve"> –</w:t>
      </w:r>
      <w:r w:rsidR="00C54236">
        <w:t xml:space="preserve"> </w:t>
      </w:r>
      <w:r w:rsidR="008628FE">
        <w:t xml:space="preserve">интегрирана приоритетна ос </w:t>
      </w:r>
      <w:r w:rsidR="00C54236">
        <w:t xml:space="preserve">за територията на предварително определени градски общини. </w:t>
      </w:r>
      <w:r w:rsidR="00ED7444">
        <w:t xml:space="preserve"> </w:t>
      </w:r>
      <w:r w:rsidR="00362364">
        <w:t xml:space="preserve"> </w:t>
      </w:r>
    </w:p>
    <w:p w14:paraId="050C8859" w14:textId="77777777" w:rsidR="006668F8" w:rsidRDefault="00E66921" w:rsidP="00F70CFA">
      <w:pPr>
        <w:spacing w:before="120" w:line="360" w:lineRule="auto"/>
        <w:jc w:val="both"/>
      </w:pPr>
      <w:r>
        <w:t>И</w:t>
      </w:r>
      <w:r w:rsidR="006668F8">
        <w:t xml:space="preserve">зискванията към териториалните стратегии, които се изпълняват чрез </w:t>
      </w:r>
      <w:r w:rsidR="00F476B4">
        <w:t>териториалните инструменти</w:t>
      </w:r>
      <w:r>
        <w:t xml:space="preserve">, се определят в чл. 23 от проекта на РОР. </w:t>
      </w:r>
      <w:r w:rsidR="005001ED">
        <w:t xml:space="preserve">Съгласно </w:t>
      </w:r>
      <w:r w:rsidR="00195180">
        <w:t>него</w:t>
      </w:r>
      <w:r w:rsidR="006668F8">
        <w:t xml:space="preserve">, тези стратегии се </w:t>
      </w:r>
      <w:r w:rsidR="006668F8" w:rsidRPr="00C66B05">
        <w:t>изготвят на отговорността на съответните градски, местни или други териториални органи или организации</w:t>
      </w:r>
      <w:r w:rsidR="006668F8">
        <w:t xml:space="preserve">, като могат да съдържат списък на операциите, които ще </w:t>
      </w:r>
      <w:r w:rsidR="005001ED">
        <w:t>бъдат подпомагани. Проектът на Р</w:t>
      </w:r>
      <w:r w:rsidR="006668F8">
        <w:t>егламент указва, че</w:t>
      </w:r>
      <w:r w:rsidR="006668F8" w:rsidRPr="00C66B05">
        <w:t xml:space="preserve"> когато </w:t>
      </w:r>
      <w:r w:rsidR="006668F8">
        <w:t>такъв списък</w:t>
      </w:r>
      <w:r w:rsidR="006668F8" w:rsidRPr="00C66B05">
        <w:t xml:space="preserve"> не е включен в териториалната стратегия, съответните градски, местни или други териториални органи или организации подбират или участват в подбора на операциите</w:t>
      </w:r>
      <w:r w:rsidR="006668F8">
        <w:t>.</w:t>
      </w:r>
      <w:r w:rsidR="00F476B4">
        <w:t xml:space="preserve"> </w:t>
      </w:r>
    </w:p>
    <w:p w14:paraId="4CD77EFF" w14:textId="77777777" w:rsidR="0027625C" w:rsidRDefault="00312B9B" w:rsidP="00F328CE">
      <w:pPr>
        <w:pStyle w:val="Heading1"/>
      </w:pPr>
      <w:bookmarkStart w:id="3" w:name="_Toc54854804"/>
      <w:r>
        <w:t>Териториален о</w:t>
      </w:r>
      <w:r w:rsidR="0027625C">
        <w:t>бхват</w:t>
      </w:r>
      <w:r w:rsidR="008628FE">
        <w:t xml:space="preserve"> на </w:t>
      </w:r>
      <w:r>
        <w:t>средствата за градско развитие</w:t>
      </w:r>
      <w:bookmarkEnd w:id="3"/>
    </w:p>
    <w:p w14:paraId="022FCD1D" w14:textId="01696D32" w:rsidR="005F5C7A" w:rsidRDefault="00F70CFA" w:rsidP="00F328CE">
      <w:pPr>
        <w:spacing w:before="120" w:line="360" w:lineRule="auto"/>
        <w:jc w:val="both"/>
        <w:rPr>
          <w:szCs w:val="24"/>
        </w:rPr>
      </w:pPr>
      <w:r>
        <w:t>Основният стратегически документ по отношение на регионалното и пространственото развитие в България</w:t>
      </w:r>
      <w:r w:rsidR="008D5915">
        <w:t xml:space="preserve"> е </w:t>
      </w:r>
      <w:r>
        <w:t xml:space="preserve">Националната концепция за пространствено </w:t>
      </w:r>
      <w:r w:rsidR="00EA0929">
        <w:t>развитие. Актуализацията на този документ, извършена през настоящата 2020 г.,</w:t>
      </w:r>
      <w:r w:rsidR="0074369B">
        <w:t xml:space="preserve"> е пряко обвързана с бъдещата ПРР</w:t>
      </w:r>
      <w:r w:rsidR="00EA0929">
        <w:t>, като</w:t>
      </w:r>
      <w:r w:rsidR="008D5915" w:rsidRPr="008D5915">
        <w:t xml:space="preserve"> предлага териториалната основа за определяне на нейните приоритети и мерки</w:t>
      </w:r>
      <w:r w:rsidR="00D53EBF">
        <w:t xml:space="preserve">. По отношение на градското развитие, </w:t>
      </w:r>
      <w:r w:rsidR="002E788E">
        <w:t xml:space="preserve">АНКПР </w:t>
      </w:r>
      <w:r w:rsidR="00B13369">
        <w:t>актуализира</w:t>
      </w:r>
      <w:r w:rsidR="002E788E">
        <w:t xml:space="preserve"> </w:t>
      </w:r>
      <w:r w:rsidR="002E788E" w:rsidRPr="00D206FC">
        <w:rPr>
          <w:szCs w:val="24"/>
        </w:rPr>
        <w:t>предложените през 2012 г. модели за пространствено</w:t>
      </w:r>
      <w:r w:rsidR="002E788E" w:rsidRPr="002F4F37">
        <w:rPr>
          <w:szCs w:val="24"/>
        </w:rPr>
        <w:t xml:space="preserve"> </w:t>
      </w:r>
      <w:r w:rsidR="002E788E" w:rsidRPr="00D206FC">
        <w:rPr>
          <w:szCs w:val="24"/>
        </w:rPr>
        <w:t>развитие, като проследява промените, настъпили в йерархичната система от градове-центрове под въздействието на основните урбанистични фактори.</w:t>
      </w:r>
      <w:r w:rsidR="002E788E" w:rsidRPr="002F4F37">
        <w:rPr>
          <w:szCs w:val="24"/>
        </w:rPr>
        <w:t xml:space="preserve"> </w:t>
      </w:r>
      <w:r w:rsidR="004918E7">
        <w:rPr>
          <w:szCs w:val="24"/>
        </w:rPr>
        <w:t>И</w:t>
      </w:r>
      <w:r w:rsidR="00C0194D" w:rsidRPr="00D206FC">
        <w:rPr>
          <w:szCs w:val="24"/>
        </w:rPr>
        <w:t xml:space="preserve">збраният модел на урбанистично развитие на страната е моделът “умерен </w:t>
      </w:r>
      <w:proofErr w:type="spellStart"/>
      <w:r w:rsidR="00C0194D" w:rsidRPr="00D206FC">
        <w:rPr>
          <w:szCs w:val="24"/>
        </w:rPr>
        <w:t>полицентризъм</w:t>
      </w:r>
      <w:proofErr w:type="spellEnd"/>
      <w:r w:rsidR="00C0194D" w:rsidRPr="00D206FC">
        <w:rPr>
          <w:szCs w:val="24"/>
        </w:rPr>
        <w:t>”</w:t>
      </w:r>
      <w:r w:rsidR="00D206FC" w:rsidRPr="00D206FC">
        <w:rPr>
          <w:szCs w:val="24"/>
        </w:rPr>
        <w:t xml:space="preserve">, на основата на който се развива </w:t>
      </w:r>
      <w:r w:rsidR="0078245B">
        <w:rPr>
          <w:szCs w:val="24"/>
        </w:rPr>
        <w:t xml:space="preserve">концепцията за </w:t>
      </w:r>
      <w:proofErr w:type="spellStart"/>
      <w:r w:rsidR="00D206FC" w:rsidRPr="00D206FC">
        <w:rPr>
          <w:szCs w:val="24"/>
        </w:rPr>
        <w:t>полицентричната</w:t>
      </w:r>
      <w:proofErr w:type="spellEnd"/>
      <w:r w:rsidR="00D206FC" w:rsidRPr="00D206FC">
        <w:rPr>
          <w:szCs w:val="24"/>
        </w:rPr>
        <w:t xml:space="preserve"> мрежа от </w:t>
      </w:r>
      <w:proofErr w:type="spellStart"/>
      <w:r w:rsidR="00D206FC" w:rsidRPr="00D206FC">
        <w:rPr>
          <w:szCs w:val="24"/>
        </w:rPr>
        <w:t>йерархизирани</w:t>
      </w:r>
      <w:proofErr w:type="spellEnd"/>
      <w:r w:rsidR="00D206FC" w:rsidRPr="00D206FC">
        <w:rPr>
          <w:szCs w:val="24"/>
        </w:rPr>
        <w:t xml:space="preserve"> урбанистични центрове. </w:t>
      </w:r>
    </w:p>
    <w:p w14:paraId="7EDC8828" w14:textId="4758251B" w:rsidR="00033E98" w:rsidRDefault="005F6B6B" w:rsidP="0078245B">
      <w:pPr>
        <w:spacing w:line="360" w:lineRule="auto"/>
        <w:jc w:val="both"/>
        <w:rPr>
          <w:szCs w:val="24"/>
        </w:rPr>
      </w:pPr>
      <w:r w:rsidRPr="005F6B6B">
        <w:rPr>
          <w:szCs w:val="24"/>
        </w:rPr>
        <w:lastRenderedPageBreak/>
        <w:t>В и</w:t>
      </w:r>
      <w:r w:rsidR="00D206FC" w:rsidRPr="005F6B6B">
        <w:rPr>
          <w:szCs w:val="24"/>
        </w:rPr>
        <w:t xml:space="preserve">зводите и препоръките, посочени в документа по отношение на </w:t>
      </w:r>
      <w:r w:rsidR="00124FA7">
        <w:rPr>
          <w:szCs w:val="24"/>
        </w:rPr>
        <w:t>ПРР</w:t>
      </w:r>
      <w:r w:rsidR="00D206FC" w:rsidRPr="005F6B6B">
        <w:rPr>
          <w:szCs w:val="24"/>
        </w:rPr>
        <w:t xml:space="preserve"> </w:t>
      </w:r>
      <w:r w:rsidR="00124FA7">
        <w:rPr>
          <w:szCs w:val="24"/>
        </w:rPr>
        <w:t>2021-2027</w:t>
      </w:r>
      <w:r w:rsidR="00D206FC" w:rsidRPr="005F6B6B">
        <w:rPr>
          <w:szCs w:val="24"/>
        </w:rPr>
        <w:t xml:space="preserve">, </w:t>
      </w:r>
      <w:r w:rsidRPr="005F6B6B">
        <w:rPr>
          <w:szCs w:val="24"/>
        </w:rPr>
        <w:t xml:space="preserve">е посочено, че </w:t>
      </w:r>
      <w:r w:rsidR="00124FA7">
        <w:rPr>
          <w:szCs w:val="24"/>
        </w:rPr>
        <w:t>програмата</w:t>
      </w:r>
      <w:r w:rsidRPr="005F6B6B">
        <w:rPr>
          <w:szCs w:val="24"/>
        </w:rPr>
        <w:t xml:space="preserve"> следва да концентрира ресурсите си в много по-малко </w:t>
      </w:r>
      <w:r w:rsidR="00A75632">
        <w:rPr>
          <w:szCs w:val="24"/>
        </w:rPr>
        <w:t xml:space="preserve">на брой </w:t>
      </w:r>
      <w:r w:rsidRPr="005F6B6B">
        <w:rPr>
          <w:szCs w:val="24"/>
        </w:rPr>
        <w:t xml:space="preserve">обекти, да запази принципа „интегрираност”, но да се откаже от фиксираните граници на зоните за въздействие по оста „интегрирано градско развитие”. </w:t>
      </w:r>
      <w:r w:rsidR="00A75632">
        <w:rPr>
          <w:szCs w:val="24"/>
        </w:rPr>
        <w:t>О</w:t>
      </w:r>
      <w:r w:rsidRPr="005F6B6B">
        <w:rPr>
          <w:szCs w:val="24"/>
        </w:rPr>
        <w:t xml:space="preserve">сновна препоръка е </w:t>
      </w:r>
      <w:r w:rsidR="00D206FC" w:rsidRPr="005F6B6B">
        <w:rPr>
          <w:szCs w:val="24"/>
        </w:rPr>
        <w:t>обособяването на отделен приоритет</w:t>
      </w:r>
      <w:r w:rsidR="0078245B" w:rsidRPr="005F6B6B">
        <w:rPr>
          <w:szCs w:val="24"/>
        </w:rPr>
        <w:t xml:space="preserve"> за целенасочено подпомагане на столицата София като център от 1-во йерархично ниво, големите градове-центрове от 2-ро </w:t>
      </w:r>
      <w:r w:rsidR="00A75632">
        <w:rPr>
          <w:szCs w:val="24"/>
        </w:rPr>
        <w:t xml:space="preserve">йерархично </w:t>
      </w:r>
      <w:r w:rsidR="0078245B" w:rsidRPr="005F6B6B">
        <w:rPr>
          <w:szCs w:val="24"/>
        </w:rPr>
        <w:t>ниво с национално значение за територията на районите - Пловдив, Варна, Бургас, Русе, Стара Загора и Плевен, както и град</w:t>
      </w:r>
      <w:r>
        <w:rPr>
          <w:szCs w:val="24"/>
        </w:rPr>
        <w:t xml:space="preserve">ските центрове от 3-то </w:t>
      </w:r>
      <w:r w:rsidR="00A75632">
        <w:rPr>
          <w:szCs w:val="24"/>
        </w:rPr>
        <w:t xml:space="preserve">йерархично </w:t>
      </w:r>
      <w:r>
        <w:rPr>
          <w:szCs w:val="24"/>
        </w:rPr>
        <w:t>ниво</w:t>
      </w:r>
      <w:r w:rsidR="0078245B" w:rsidRPr="005F6B6B">
        <w:rPr>
          <w:szCs w:val="24"/>
        </w:rPr>
        <w:t xml:space="preserve"> Видин, Велико Търново и Благоевград с оглед на тяхното стратегическо местоположение в националната територия и </w:t>
      </w:r>
      <w:r w:rsidR="00EF193B">
        <w:rPr>
          <w:szCs w:val="24"/>
        </w:rPr>
        <w:t xml:space="preserve">съхранен </w:t>
      </w:r>
      <w:r w:rsidR="0078245B" w:rsidRPr="005F6B6B">
        <w:rPr>
          <w:szCs w:val="24"/>
        </w:rPr>
        <w:t xml:space="preserve">потенциал за изкачване до 2-ро йерархично ниво. </w:t>
      </w:r>
    </w:p>
    <w:p w14:paraId="6D605054" w14:textId="77777777" w:rsidR="005F5C7A" w:rsidRDefault="005F5C7A" w:rsidP="0078245B">
      <w:pPr>
        <w:spacing w:line="360" w:lineRule="auto"/>
        <w:jc w:val="both"/>
        <w:rPr>
          <w:szCs w:val="24"/>
        </w:rPr>
      </w:pPr>
    </w:p>
    <w:p w14:paraId="22F6A9B8" w14:textId="77777777" w:rsidR="00EB2A28" w:rsidRDefault="00EF193B" w:rsidP="0078245B">
      <w:pPr>
        <w:spacing w:line="360" w:lineRule="auto"/>
        <w:jc w:val="both"/>
        <w:rPr>
          <w:szCs w:val="24"/>
        </w:rPr>
      </w:pPr>
      <w:r w:rsidRPr="00EF193B">
        <w:rPr>
          <w:noProof/>
          <w:szCs w:val="24"/>
          <w:lang w:eastAsia="bg-BG"/>
        </w:rPr>
        <w:drawing>
          <wp:inline distT="0" distB="0" distL="0" distR="0" wp14:anchorId="1BBC823A" wp14:editId="29DCAFDB">
            <wp:extent cx="5851525" cy="41395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9AD6A" w14:textId="77777777" w:rsidR="00EB2A28" w:rsidRDefault="00EB2A28" w:rsidP="0078245B">
      <w:pPr>
        <w:spacing w:line="360" w:lineRule="auto"/>
        <w:jc w:val="both"/>
        <w:rPr>
          <w:szCs w:val="24"/>
        </w:rPr>
      </w:pPr>
    </w:p>
    <w:p w14:paraId="18DEB6D8" w14:textId="1B946842" w:rsidR="00E5786A" w:rsidRDefault="00033E98" w:rsidP="0078245B">
      <w:pPr>
        <w:spacing w:line="360" w:lineRule="auto"/>
        <w:jc w:val="both"/>
        <w:rPr>
          <w:szCs w:val="24"/>
        </w:rPr>
      </w:pPr>
      <w:r w:rsidRPr="0074369B">
        <w:rPr>
          <w:szCs w:val="24"/>
        </w:rPr>
        <w:t xml:space="preserve">В процеса на програмиране на новата ПРР </w:t>
      </w:r>
      <w:r w:rsidR="00EB2A28" w:rsidRPr="0074369B">
        <w:rPr>
          <w:szCs w:val="24"/>
        </w:rPr>
        <w:t>е взето под внимание и Приложение Г от Доклада за България в рамките на Европейския семестър за 2019 г., където</w:t>
      </w:r>
      <w:r w:rsidR="00E6459F">
        <w:rPr>
          <w:szCs w:val="24"/>
        </w:rPr>
        <w:t xml:space="preserve"> в подкрепа на горепосочените изводи в АНКПР,</w:t>
      </w:r>
      <w:r w:rsidR="00EB2A28" w:rsidRPr="0074369B">
        <w:rPr>
          <w:szCs w:val="24"/>
        </w:rPr>
        <w:t xml:space="preserve"> са </w:t>
      </w:r>
      <w:r w:rsidR="006C7EC2">
        <w:rPr>
          <w:szCs w:val="24"/>
        </w:rPr>
        <w:t>определени</w:t>
      </w:r>
      <w:r w:rsidR="00EB2A28" w:rsidRPr="0074369B">
        <w:rPr>
          <w:szCs w:val="24"/>
        </w:rPr>
        <w:t xml:space="preserve"> нужди от инвестиции с висок приоритет с цел насърчаване на интегрираното социално-икономическо развитие в територията на големите градове, които показват потенциал да бъдат местните двигатели за икономическо развитие.</w:t>
      </w:r>
      <w:r>
        <w:rPr>
          <w:szCs w:val="24"/>
        </w:rPr>
        <w:t xml:space="preserve"> </w:t>
      </w:r>
    </w:p>
    <w:p w14:paraId="33192F59" w14:textId="68799671" w:rsidR="00AF05CF" w:rsidRDefault="00AF05CF" w:rsidP="0078245B">
      <w:pPr>
        <w:spacing w:line="360" w:lineRule="auto"/>
        <w:jc w:val="both"/>
        <w:rPr>
          <w:szCs w:val="24"/>
        </w:rPr>
      </w:pPr>
      <w:r>
        <w:rPr>
          <w:szCs w:val="24"/>
        </w:rPr>
        <w:lastRenderedPageBreak/>
        <w:t>Въз основа на гор</w:t>
      </w:r>
      <w:r w:rsidR="000D432E">
        <w:rPr>
          <w:szCs w:val="24"/>
        </w:rPr>
        <w:t>еизложеното Приоритет</w:t>
      </w:r>
      <w:r w:rsidR="00A87BFC">
        <w:rPr>
          <w:szCs w:val="24"/>
        </w:rPr>
        <w:t xml:space="preserve"> </w:t>
      </w:r>
      <w:r w:rsidR="000D432E">
        <w:rPr>
          <w:szCs w:val="24"/>
        </w:rPr>
        <w:t xml:space="preserve">1 в проекта на ПРР „Интегрирано градско развитие“ предвижда подкрепа за изпълнението на </w:t>
      </w:r>
      <w:r w:rsidR="00CC0522">
        <w:rPr>
          <w:szCs w:val="24"/>
        </w:rPr>
        <w:t>териториални стратегии за развитието на десет градски общини: С</w:t>
      </w:r>
      <w:r w:rsidR="00DA0CB2">
        <w:rPr>
          <w:szCs w:val="24"/>
        </w:rPr>
        <w:t>толична</w:t>
      </w:r>
      <w:r w:rsidR="00CC0522">
        <w:rPr>
          <w:szCs w:val="24"/>
        </w:rPr>
        <w:t xml:space="preserve">, </w:t>
      </w:r>
      <w:r w:rsidR="00CC0522" w:rsidRPr="005F6B6B">
        <w:rPr>
          <w:szCs w:val="24"/>
        </w:rPr>
        <w:t>Пловдив, Варн</w:t>
      </w:r>
      <w:r w:rsidR="00CC0522">
        <w:rPr>
          <w:szCs w:val="24"/>
        </w:rPr>
        <w:t xml:space="preserve">а, Бургас, Русе, Стара Загора, </w:t>
      </w:r>
      <w:r w:rsidR="00CC0522" w:rsidRPr="005F6B6B">
        <w:rPr>
          <w:szCs w:val="24"/>
        </w:rPr>
        <w:t>Плевен</w:t>
      </w:r>
      <w:r w:rsidR="00CC0522">
        <w:rPr>
          <w:szCs w:val="24"/>
        </w:rPr>
        <w:t xml:space="preserve">, </w:t>
      </w:r>
      <w:r w:rsidR="00CC0522" w:rsidRPr="005F6B6B">
        <w:rPr>
          <w:szCs w:val="24"/>
        </w:rPr>
        <w:t>Видин, Велико Търново и Благоевград</w:t>
      </w:r>
      <w:r w:rsidR="00CC0522">
        <w:rPr>
          <w:szCs w:val="24"/>
        </w:rPr>
        <w:t>.</w:t>
      </w:r>
      <w:r w:rsidR="002D3D90">
        <w:rPr>
          <w:szCs w:val="24"/>
        </w:rPr>
        <w:t xml:space="preserve"> </w:t>
      </w:r>
      <w:r w:rsidR="007724EC" w:rsidDel="007A5E74">
        <w:rPr>
          <w:szCs w:val="24"/>
        </w:rPr>
        <w:t xml:space="preserve">Посоката за градско развитие в рамките на ПРР ще бъде допълвана чрез прилагането на интегрирания териториален подход по </w:t>
      </w:r>
      <w:r w:rsidR="00D20110" w:rsidDel="007A5E74">
        <w:rPr>
          <w:szCs w:val="24"/>
        </w:rPr>
        <w:t>П</w:t>
      </w:r>
      <w:r w:rsidR="00D20110">
        <w:rPr>
          <w:szCs w:val="24"/>
        </w:rPr>
        <w:t xml:space="preserve">риоритет </w:t>
      </w:r>
      <w:r w:rsidR="00D20110" w:rsidDel="007A5E74">
        <w:rPr>
          <w:szCs w:val="24"/>
        </w:rPr>
        <w:t>2</w:t>
      </w:r>
      <w:r w:rsidR="007724EC" w:rsidDel="007A5E74">
        <w:rPr>
          <w:szCs w:val="24"/>
        </w:rPr>
        <w:t xml:space="preserve">, доколкото </w:t>
      </w:r>
      <w:r w:rsidR="00941A7E" w:rsidDel="007A5E74">
        <w:rPr>
          <w:szCs w:val="24"/>
        </w:rPr>
        <w:t>т</w:t>
      </w:r>
      <w:r w:rsidR="00941A7E">
        <w:rPr>
          <w:szCs w:val="24"/>
        </w:rPr>
        <w:t>ой</w:t>
      </w:r>
      <w:r w:rsidR="00941A7E" w:rsidDel="007A5E74">
        <w:rPr>
          <w:szCs w:val="24"/>
        </w:rPr>
        <w:t xml:space="preserve"> </w:t>
      </w:r>
      <w:r w:rsidR="007724EC" w:rsidDel="007A5E74">
        <w:rPr>
          <w:szCs w:val="24"/>
        </w:rPr>
        <w:t>ще финансира мерки на територията на останалите 40 градски общини.</w:t>
      </w:r>
    </w:p>
    <w:p w14:paraId="683A299E" w14:textId="77777777" w:rsidR="00EF193B" w:rsidRPr="00CC0522" w:rsidRDefault="00CC0522" w:rsidP="00F328CE">
      <w:pPr>
        <w:pStyle w:val="Heading1"/>
      </w:pPr>
      <w:bookmarkStart w:id="4" w:name="_Toc54854805"/>
      <w:r>
        <w:t>Териториални стратегии</w:t>
      </w:r>
      <w:bookmarkEnd w:id="4"/>
    </w:p>
    <w:p w14:paraId="1A5B8CC2" w14:textId="1B8D543B" w:rsidR="008A09F4" w:rsidRDefault="00950138" w:rsidP="00CC0522">
      <w:pPr>
        <w:spacing w:before="120" w:line="360" w:lineRule="auto"/>
        <w:jc w:val="both"/>
      </w:pPr>
      <w:r w:rsidRPr="00CC0522">
        <w:t>Плановете за интегрирано развитие на общините</w:t>
      </w:r>
      <w:r w:rsidR="007228FB" w:rsidRPr="00CC0522">
        <w:t xml:space="preserve"> (ПИРО)</w:t>
      </w:r>
      <w:r w:rsidRPr="00CC0522">
        <w:t xml:space="preserve">, изготвяни в съответствие със Закона за регионално развитие, изпълняват ролята на териториални стратегии </w:t>
      </w:r>
      <w:r w:rsidR="00BD21B1" w:rsidRPr="00CC0522">
        <w:t>по смисъла на чл.</w:t>
      </w:r>
      <w:r w:rsidR="007228FB" w:rsidRPr="00CC0522">
        <w:t xml:space="preserve"> 23 от проекта на РОР </w:t>
      </w:r>
      <w:r w:rsidRPr="00CC0522">
        <w:t>за градските общини в обхвата на приоритета за интегрирано градско развитие</w:t>
      </w:r>
      <w:r w:rsidR="007228FB" w:rsidRPr="00CC0522">
        <w:t xml:space="preserve"> </w:t>
      </w:r>
      <w:r w:rsidR="0082045C">
        <w:t>по</w:t>
      </w:r>
      <w:r w:rsidR="007228FB" w:rsidRPr="00CC0522">
        <w:t xml:space="preserve"> ПРР</w:t>
      </w:r>
      <w:r w:rsidR="00BE23B4" w:rsidRPr="00CC0522">
        <w:t xml:space="preserve"> 2021-2027 г</w:t>
      </w:r>
      <w:r w:rsidRPr="00CC0522">
        <w:t>.</w:t>
      </w:r>
      <w:r w:rsidR="006D17D9" w:rsidRPr="00CC0522">
        <w:t xml:space="preserve"> </w:t>
      </w:r>
    </w:p>
    <w:p w14:paraId="4533B9B4" w14:textId="17E5137C" w:rsidR="00B35192" w:rsidRDefault="008A09F4" w:rsidP="008A09F4">
      <w:pPr>
        <w:spacing w:line="360" w:lineRule="auto"/>
        <w:jc w:val="both"/>
      </w:pPr>
      <w:r>
        <w:t xml:space="preserve">По своя смисъл, съдържание и цели, стратегическите документи на общинско ниво обединяват съществуващите преди това общински планове за развитие и интегрирани планове за градско възстановяване и развитие (ИПГВР) в един документ. В програмния период 2014-2020 г. инвестициите за устойчиво градско развитие се извършват именно въз основа на ИПГВР в ролята им на </w:t>
      </w:r>
      <w:r>
        <w:rPr>
          <w:rFonts w:eastAsia="Times New Roman"/>
        </w:rPr>
        <w:t xml:space="preserve">комплексни стратегии за устойчиво градско развитие на местно равнище, като </w:t>
      </w:r>
      <w:r>
        <w:t>принципите, спазвани при разработването и изпълнението им, намират своето продължение и в програмния период 2021-2027 г.</w:t>
      </w:r>
      <w:r w:rsidR="008E26C6">
        <w:t xml:space="preserve"> Същевременно </w:t>
      </w:r>
      <w:r w:rsidR="002E42E9">
        <w:t xml:space="preserve">в </w:t>
      </w:r>
      <w:r w:rsidR="008E26C6">
        <w:t xml:space="preserve">ПИРО </w:t>
      </w:r>
      <w:r w:rsidR="00941A7E">
        <w:t xml:space="preserve">би трябвало да </w:t>
      </w:r>
      <w:r w:rsidR="002E42E9">
        <w:t xml:space="preserve">бъдат интегрирани и плановете за устойчива градска мобилност на </w:t>
      </w:r>
      <w:r w:rsidR="00630982">
        <w:t xml:space="preserve">общините в </w:t>
      </w:r>
      <w:r w:rsidR="00630982" w:rsidRPr="00C74703">
        <w:rPr>
          <w:color w:val="000000"/>
        </w:rPr>
        <w:t>съответствие с</w:t>
      </w:r>
      <w:r w:rsidR="00630982" w:rsidRPr="00C74703">
        <w:t xml:space="preserve"> Пакета за устойчива градска мобилност</w:t>
      </w:r>
      <w:r w:rsidR="00630982">
        <w:rPr>
          <w:rStyle w:val="FootnoteReference"/>
        </w:rPr>
        <w:footnoteReference w:id="2"/>
      </w:r>
      <w:r w:rsidR="00630982">
        <w:t>.</w:t>
      </w:r>
    </w:p>
    <w:p w14:paraId="6C681650" w14:textId="4086AA85" w:rsidR="00B35192" w:rsidRDefault="0082045C" w:rsidP="0078245B">
      <w:pPr>
        <w:spacing w:line="360" w:lineRule="auto"/>
        <w:jc w:val="both"/>
      </w:pPr>
      <w:r>
        <w:t>М</w:t>
      </w:r>
      <w:r w:rsidR="00950138" w:rsidRPr="00CC0522">
        <w:t xml:space="preserve">етодическите указания </w:t>
      </w:r>
      <w:r w:rsidR="007228FB" w:rsidRPr="00CC0522">
        <w:t xml:space="preserve">за разработване и прилагане на ПИРО за периода 2021-2027 г., </w:t>
      </w:r>
      <w:r w:rsidR="006D17D9" w:rsidRPr="00CC0522">
        <w:t xml:space="preserve">утвърдени от министъра на </w:t>
      </w:r>
      <w:r w:rsidR="00BD21B1" w:rsidRPr="00CC0522">
        <w:t>регионалното развитие и благоустройството,</w:t>
      </w:r>
      <w:r w:rsidR="006D17D9" w:rsidRPr="00CC0522">
        <w:t xml:space="preserve"> </w:t>
      </w:r>
      <w:r w:rsidR="007228FB" w:rsidRPr="00CC0522">
        <w:t>посоч</w:t>
      </w:r>
      <w:r w:rsidR="006D17D9" w:rsidRPr="00CC0522">
        <w:t>ват</w:t>
      </w:r>
      <w:r w:rsidR="007228FB" w:rsidRPr="00CC0522">
        <w:t xml:space="preserve">, </w:t>
      </w:r>
      <w:r w:rsidR="006D17D9">
        <w:t>че същите</w:t>
      </w:r>
      <w:r w:rsidR="007228FB">
        <w:t xml:space="preserve"> следва да бъдат разработени в съответствие с целите на кохезионната политика на ЕС за периода 2021-2027 г. и да допринасят в максимална степен към цел на политиката „Европа по-близо до гражданите</w:t>
      </w:r>
      <w:r w:rsidR="009B6EC4">
        <w:t>“</w:t>
      </w:r>
      <w:r w:rsidR="007228FB">
        <w:t>.</w:t>
      </w:r>
      <w:r w:rsidR="00533218">
        <w:t xml:space="preserve"> </w:t>
      </w:r>
      <w:r w:rsidR="00A8240E">
        <w:t>С</w:t>
      </w:r>
      <w:r w:rsidR="000A1E78">
        <w:t xml:space="preserve"> оглед на</w:t>
      </w:r>
      <w:r w:rsidR="00D709C7">
        <w:t xml:space="preserve"> </w:t>
      </w:r>
      <w:r w:rsidR="000A1E78">
        <w:t>прилагането</w:t>
      </w:r>
      <w:r w:rsidR="00D709C7">
        <w:t xml:space="preserve"> на </w:t>
      </w:r>
      <w:r w:rsidR="000A1E78">
        <w:t xml:space="preserve">стратегически подход, координация и съгласуваност на мерките на различните териториални нива, </w:t>
      </w:r>
      <w:r w:rsidR="00533218">
        <w:t>съгласно Закона за регионално развитие, ПИРО се разработват в съответствие</w:t>
      </w:r>
      <w:r w:rsidR="00D709C7">
        <w:t xml:space="preserve"> с</w:t>
      </w:r>
      <w:r w:rsidR="00D322EA">
        <w:t xml:space="preserve"> </w:t>
      </w:r>
      <w:bookmarkStart w:id="5" w:name="_Hlk42433395"/>
      <w:r w:rsidR="00D709C7">
        <w:t xml:space="preserve">Интегрираните </w:t>
      </w:r>
      <w:r w:rsidR="000A1E78">
        <w:t xml:space="preserve">териториални стратегии за развитие на регионите за планиране на ниво 2 </w:t>
      </w:r>
      <w:bookmarkEnd w:id="5"/>
      <w:r w:rsidR="000A1E78">
        <w:t>(ИТСРРП ниво 2)</w:t>
      </w:r>
      <w:r w:rsidR="00D322EA">
        <w:t xml:space="preserve">. </w:t>
      </w:r>
      <w:r w:rsidR="00853AA3">
        <w:t xml:space="preserve">Те, от своя страна, също изпълняват ролята на </w:t>
      </w:r>
      <w:r w:rsidR="00853AA3" w:rsidRPr="00CC0522">
        <w:t>териториа</w:t>
      </w:r>
      <w:r w:rsidR="009B6EC4" w:rsidRPr="00CC0522">
        <w:t>лни стратегии по смисъла на чл.</w:t>
      </w:r>
      <w:r w:rsidR="00853AA3" w:rsidRPr="00CC0522">
        <w:t xml:space="preserve"> 23 от проекта на РОР</w:t>
      </w:r>
      <w:r w:rsidR="00D8187F">
        <w:t>, но</w:t>
      </w:r>
      <w:r w:rsidR="00853AA3" w:rsidRPr="00CC0522">
        <w:t xml:space="preserve"> по отношение на регионите за планиране </w:t>
      </w:r>
      <w:r w:rsidR="00D8187F">
        <w:t xml:space="preserve">от </w:t>
      </w:r>
      <w:r w:rsidR="00853AA3" w:rsidRPr="00CC0522">
        <w:t>ниво 2</w:t>
      </w:r>
      <w:r w:rsidR="009B6EC4" w:rsidRPr="00CC0522">
        <w:t xml:space="preserve"> в България</w:t>
      </w:r>
      <w:r w:rsidR="00853AA3" w:rsidRPr="00CC0522">
        <w:t xml:space="preserve">. </w:t>
      </w:r>
    </w:p>
    <w:p w14:paraId="702CF8CA" w14:textId="77777777" w:rsidR="00B35192" w:rsidRDefault="00853AA3" w:rsidP="0078245B">
      <w:pPr>
        <w:spacing w:line="360" w:lineRule="auto"/>
        <w:jc w:val="both"/>
        <w:rPr>
          <w:i/>
          <w:iCs/>
        </w:rPr>
      </w:pPr>
      <w:r w:rsidRPr="00955BE7">
        <w:rPr>
          <w:i/>
          <w:iCs/>
        </w:rPr>
        <w:lastRenderedPageBreak/>
        <w:t xml:space="preserve">Териториални стратегии по смисъла на чл. 23 от </w:t>
      </w:r>
      <w:r w:rsidR="00EB5871">
        <w:rPr>
          <w:i/>
          <w:iCs/>
        </w:rPr>
        <w:t xml:space="preserve">проекта на </w:t>
      </w:r>
      <w:r w:rsidRPr="00955BE7">
        <w:rPr>
          <w:i/>
          <w:iCs/>
        </w:rPr>
        <w:t xml:space="preserve">РОР – </w:t>
      </w:r>
      <w:r w:rsidR="00EC5332">
        <w:rPr>
          <w:i/>
          <w:iCs/>
        </w:rPr>
        <w:t>приложение в България</w:t>
      </w:r>
      <w:r w:rsidRPr="00955BE7">
        <w:rPr>
          <w:i/>
          <w:iCs/>
        </w:rPr>
        <w:t>:</w:t>
      </w:r>
    </w:p>
    <w:p w14:paraId="085155CC" w14:textId="77777777" w:rsidR="006E2C11" w:rsidRPr="00B35192" w:rsidRDefault="006A2FF8" w:rsidP="0078245B">
      <w:pPr>
        <w:spacing w:line="360" w:lineRule="auto"/>
        <w:jc w:val="both"/>
      </w:pPr>
      <w:r>
        <w:rPr>
          <w:noProof/>
          <w:lang w:eastAsia="bg-BG"/>
        </w:rPr>
        <w:drawing>
          <wp:inline distT="0" distB="0" distL="0" distR="0" wp14:anchorId="125334A9" wp14:editId="1D17F18B">
            <wp:extent cx="5736336" cy="167030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167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522B1" w14:textId="77777777" w:rsidR="00B50D7D" w:rsidRDefault="00B50D7D" w:rsidP="0078245B">
      <w:pPr>
        <w:spacing w:line="360" w:lineRule="auto"/>
        <w:jc w:val="both"/>
      </w:pPr>
    </w:p>
    <w:p w14:paraId="6420A0E3" w14:textId="09AA95C6" w:rsidR="002043D8" w:rsidRDefault="007750D1" w:rsidP="00B35192">
      <w:pPr>
        <w:spacing w:line="360" w:lineRule="auto"/>
        <w:jc w:val="both"/>
      </w:pPr>
      <w:r>
        <w:t xml:space="preserve">ПИРО </w:t>
      </w:r>
      <w:r w:rsidR="00B53346">
        <w:t xml:space="preserve">не само </w:t>
      </w:r>
      <w:r>
        <w:t>определя</w:t>
      </w:r>
      <w:r w:rsidR="00B53346">
        <w:t>т</w:t>
      </w:r>
      <w:r>
        <w:t xml:space="preserve"> посоката за развитие на територията на конкретната градска община, но и дефинира</w:t>
      </w:r>
      <w:r w:rsidR="00B53346">
        <w:t>т</w:t>
      </w:r>
      <w:r>
        <w:t xml:space="preserve"> взаимовръзките на ниво градск</w:t>
      </w:r>
      <w:r w:rsidR="00B53346">
        <w:t>а агломерация чрез вкл</w:t>
      </w:r>
      <w:r w:rsidR="00597FF4">
        <w:t xml:space="preserve">ючване в тях на анализ и стратегия за взаимодействие със съседни населени места или общини. В тази връзка зоните за въздействие, които се обособяват в рамките на ПИРО могат да бъдат </w:t>
      </w:r>
      <w:r w:rsidR="007D49B6">
        <w:t>както градски зони (в рамките на строителните граници на града)</w:t>
      </w:r>
      <w:r w:rsidR="009563B6">
        <w:t xml:space="preserve">, така и зони със </w:t>
      </w:r>
      <w:r w:rsidR="007428C2">
        <w:t xml:space="preserve">за въздействие със </w:t>
      </w:r>
      <w:r w:rsidR="009563B6">
        <w:t>специфични характеристики</w:t>
      </w:r>
      <w:r w:rsidR="007428C2">
        <w:t xml:space="preserve"> (на територията на цялата община)</w:t>
      </w:r>
      <w:r w:rsidR="009563B6">
        <w:t xml:space="preserve">, </w:t>
      </w:r>
      <w:r w:rsidR="007428C2">
        <w:t>включително зони за коопериране със съдени общини.</w:t>
      </w:r>
      <w:r w:rsidR="007D49B6">
        <w:t xml:space="preserve"> </w:t>
      </w:r>
      <w:r w:rsidR="005F4778">
        <w:t xml:space="preserve">Целта на </w:t>
      </w:r>
      <w:r w:rsidR="003751AC">
        <w:t xml:space="preserve">този подход е да се определят съответните </w:t>
      </w:r>
      <w:r w:rsidR="003751AC">
        <w:rPr>
          <w:iCs/>
          <w:lang w:eastAsia="en-GB"/>
        </w:rPr>
        <w:t xml:space="preserve">на функционални зони, включително в съответствие с идентифицираните възможности в </w:t>
      </w:r>
      <w:r w:rsidR="000A3907">
        <w:rPr>
          <w:iCs/>
          <w:lang w:eastAsia="en-GB"/>
        </w:rPr>
        <w:t>ИТС</w:t>
      </w:r>
      <w:r w:rsidR="00AD1BBC">
        <w:rPr>
          <w:iCs/>
          <w:lang w:eastAsia="en-GB"/>
        </w:rPr>
        <w:t xml:space="preserve">СРП </w:t>
      </w:r>
      <w:r w:rsidR="000A3907">
        <w:rPr>
          <w:iCs/>
          <w:lang w:eastAsia="en-GB"/>
        </w:rPr>
        <w:t>и да се</w:t>
      </w:r>
      <w:r w:rsidR="00AA12AA" w:rsidRPr="000D62E8">
        <w:rPr>
          <w:iCs/>
          <w:lang w:eastAsia="en-GB"/>
        </w:rPr>
        <w:t xml:space="preserve"> насърчават интервенции допринасящи за засилване на фун</w:t>
      </w:r>
      <w:r w:rsidR="00AA12AA">
        <w:rPr>
          <w:iCs/>
          <w:lang w:eastAsia="en-GB"/>
        </w:rPr>
        <w:t>к</w:t>
      </w:r>
      <w:r w:rsidR="00AA12AA" w:rsidRPr="000D62E8">
        <w:rPr>
          <w:iCs/>
          <w:lang w:eastAsia="en-GB"/>
        </w:rPr>
        <w:t xml:space="preserve">ционалните връзки между </w:t>
      </w:r>
      <w:r w:rsidR="00AA12AA" w:rsidRPr="00E50DAE">
        <w:rPr>
          <w:iCs/>
          <w:lang w:eastAsia="en-GB"/>
        </w:rPr>
        <w:t>отделните територии и населени места</w:t>
      </w:r>
      <w:r w:rsidR="001A4BC6">
        <w:rPr>
          <w:iCs/>
          <w:lang w:eastAsia="en-GB"/>
        </w:rPr>
        <w:t>, така че по-малките населени места и териториите в периферията на градовете също да бъдат благоприятно повлияни от инвестициите за градско развитие.</w:t>
      </w:r>
    </w:p>
    <w:p w14:paraId="52C91455" w14:textId="1FC25785" w:rsidR="00935F9B" w:rsidRPr="00B35192" w:rsidRDefault="009B22B6" w:rsidP="00B35192">
      <w:pPr>
        <w:spacing w:line="360" w:lineRule="auto"/>
        <w:jc w:val="both"/>
      </w:pPr>
      <w:r>
        <w:t>С</w:t>
      </w:r>
      <w:r w:rsidRPr="009B22B6">
        <w:t xml:space="preserve"> цел да </w:t>
      </w:r>
      <w:r>
        <w:t>предостави</w:t>
      </w:r>
      <w:r w:rsidRPr="009B22B6">
        <w:t xml:space="preserve"> методическа подкрепа за прилагането на интегрирани и базирани на мест</w:t>
      </w:r>
      <w:r>
        <w:t>ните специфики</w:t>
      </w:r>
      <w:r w:rsidRPr="009B22B6">
        <w:t xml:space="preserve"> градски стратегии в рамките на </w:t>
      </w:r>
      <w:r w:rsidR="0056509E">
        <w:t xml:space="preserve">кохезионната </w:t>
      </w:r>
      <w:r w:rsidRPr="009B22B6">
        <w:t>политика</w:t>
      </w:r>
      <w:r>
        <w:t xml:space="preserve">, в началото на 2020 г. ЕК издаде </w:t>
      </w:r>
      <w:r w:rsidRPr="00422CB5">
        <w:rPr>
          <w:i/>
        </w:rPr>
        <w:t>Наръчник за стратегии за устойчиво градско развитие</w:t>
      </w:r>
      <w:r w:rsidR="002079ED">
        <w:rPr>
          <w:rStyle w:val="FootnoteReference"/>
        </w:rPr>
        <w:footnoteReference w:id="3"/>
      </w:r>
      <w:r w:rsidRPr="009B22B6">
        <w:t>. По-специално</w:t>
      </w:r>
      <w:r>
        <w:t>,</w:t>
      </w:r>
      <w:r w:rsidRPr="009B22B6">
        <w:t xml:space="preserve"> </w:t>
      </w:r>
      <w:r>
        <w:t>документът</w:t>
      </w:r>
      <w:r w:rsidRPr="009B22B6">
        <w:t xml:space="preserve"> </w:t>
      </w:r>
      <w:r w:rsidR="0056509E">
        <w:t>представлява инструмент, който да послужи на различните заинтересовани страни в процеса на стратегическо планиране, изпълнение и мониторинг на</w:t>
      </w:r>
      <w:r w:rsidR="003A492A">
        <w:t xml:space="preserve"> </w:t>
      </w:r>
      <w:r w:rsidR="003A492A" w:rsidRPr="009B22B6">
        <w:t>устойчивото градско развитие, подкрепено от Европейския фонд за регионално развитие</w:t>
      </w:r>
      <w:r w:rsidR="0056509E">
        <w:t xml:space="preserve">. </w:t>
      </w:r>
      <w:r w:rsidR="00EB4C63">
        <w:t>В тази връзка</w:t>
      </w:r>
      <w:r w:rsidR="007B3037">
        <w:t>,</w:t>
      </w:r>
      <w:r w:rsidR="00EB4C63">
        <w:t xml:space="preserve"> при разработването на своите ПИРО градските общини следва да вземат под внимание и препоръките от този Наръчник. </w:t>
      </w:r>
    </w:p>
    <w:p w14:paraId="071DE1FD" w14:textId="77777777" w:rsidR="0027625C" w:rsidRPr="0027625C" w:rsidRDefault="00D02E24" w:rsidP="0027625C">
      <w:pPr>
        <w:pStyle w:val="Heading1"/>
      </w:pPr>
      <w:bookmarkStart w:id="6" w:name="_Toc54854806"/>
      <w:r>
        <w:lastRenderedPageBreak/>
        <w:t>Териториални</w:t>
      </w:r>
      <w:r w:rsidR="0027625C">
        <w:t xml:space="preserve"> органи</w:t>
      </w:r>
      <w:bookmarkEnd w:id="6"/>
    </w:p>
    <w:p w14:paraId="207369F9" w14:textId="09488B6F" w:rsidR="002F25CF" w:rsidRDefault="005B0B7C" w:rsidP="00F328CE">
      <w:pPr>
        <w:spacing w:before="120" w:line="360" w:lineRule="auto"/>
        <w:jc w:val="both"/>
      </w:pPr>
      <w:r>
        <w:t>Териториален орган в съответствие с изискванията</w:t>
      </w:r>
      <w:r w:rsidR="00123B73">
        <w:t xml:space="preserve"> на регламента за 10-те градски</w:t>
      </w:r>
      <w:r>
        <w:t xml:space="preserve"> общини по </w:t>
      </w:r>
      <w:r w:rsidR="00774F76">
        <w:t xml:space="preserve">Приоритет </w:t>
      </w:r>
      <w:r>
        <w:t xml:space="preserve">1 на ОПРР са съответните общински администрации. </w:t>
      </w:r>
      <w:r w:rsidR="00E2622C">
        <w:t>За</w:t>
      </w:r>
      <w:r w:rsidR="00B93319">
        <w:t xml:space="preserve"> да се гарантира прилагането на принципа на партньорство </w:t>
      </w:r>
      <w:r w:rsidR="00B159C8">
        <w:t>при</w:t>
      </w:r>
      <w:r w:rsidR="00E2622C">
        <w:t xml:space="preserve"> изпълнение на приоритета за градско развитие </w:t>
      </w:r>
      <w:r w:rsidR="00D5162E">
        <w:t>към всяка от 10-те общински администрации ще бъде</w:t>
      </w:r>
      <w:r w:rsidR="00E2622C">
        <w:t xml:space="preserve"> създаден </w:t>
      </w:r>
      <w:r w:rsidR="00E2622C" w:rsidRPr="000A5913">
        <w:rPr>
          <w:b/>
          <w:bCs/>
        </w:rPr>
        <w:t>Комитет за подбор на проекти</w:t>
      </w:r>
      <w:r w:rsidR="00D5162E">
        <w:t xml:space="preserve">, в чийто </w:t>
      </w:r>
      <w:r w:rsidR="000C07BD">
        <w:t xml:space="preserve">състав </w:t>
      </w:r>
      <w:r w:rsidR="00D6419F">
        <w:t xml:space="preserve">ще бъдат включени представители на различни групи местни заинтересовани страни, в т.ч.: </w:t>
      </w:r>
    </w:p>
    <w:p w14:paraId="06B53EBE" w14:textId="2A73193F" w:rsidR="002F25CF" w:rsidRDefault="00D5162E" w:rsidP="002F25CF">
      <w:pPr>
        <w:pStyle w:val="ListParagraph"/>
        <w:numPr>
          <w:ilvl w:val="0"/>
          <w:numId w:val="15"/>
        </w:numPr>
        <w:spacing w:line="360" w:lineRule="auto"/>
        <w:jc w:val="both"/>
      </w:pPr>
      <w:r>
        <w:t xml:space="preserve">представители на </w:t>
      </w:r>
      <w:r w:rsidR="00D6419F">
        <w:t>общинск</w:t>
      </w:r>
      <w:r>
        <w:t>а</w:t>
      </w:r>
      <w:r w:rsidR="00DC508A">
        <w:t>та</w:t>
      </w:r>
      <w:r w:rsidR="00D6419F">
        <w:t xml:space="preserve"> </w:t>
      </w:r>
      <w:r w:rsidR="00AA1A15">
        <w:t>администрация</w:t>
      </w:r>
      <w:r w:rsidR="00D6419F">
        <w:t xml:space="preserve"> </w:t>
      </w:r>
    </w:p>
    <w:p w14:paraId="7234A4DC" w14:textId="77777777" w:rsidR="002F25CF" w:rsidRDefault="00D6419F" w:rsidP="002F25CF">
      <w:pPr>
        <w:pStyle w:val="ListParagraph"/>
        <w:numPr>
          <w:ilvl w:val="0"/>
          <w:numId w:val="15"/>
        </w:numPr>
        <w:spacing w:line="360" w:lineRule="auto"/>
        <w:jc w:val="both"/>
      </w:pPr>
      <w:r>
        <w:t xml:space="preserve">представители на неправителствения сектор </w:t>
      </w:r>
    </w:p>
    <w:p w14:paraId="68A581B5" w14:textId="77777777" w:rsidR="002F25CF" w:rsidRDefault="002F25CF" w:rsidP="002F25CF">
      <w:pPr>
        <w:pStyle w:val="ListParagraph"/>
        <w:numPr>
          <w:ilvl w:val="0"/>
          <w:numId w:val="15"/>
        </w:numPr>
        <w:spacing w:line="360" w:lineRule="auto"/>
        <w:jc w:val="both"/>
      </w:pPr>
      <w:r>
        <w:t xml:space="preserve">представители на </w:t>
      </w:r>
      <w:r w:rsidR="00AA1A15">
        <w:t>бизнеса</w:t>
      </w:r>
      <w:r w:rsidR="00D6419F">
        <w:t xml:space="preserve"> </w:t>
      </w:r>
    </w:p>
    <w:p w14:paraId="306DEB46" w14:textId="77777777" w:rsidR="002F25CF" w:rsidRDefault="00D6419F" w:rsidP="002F25CF">
      <w:pPr>
        <w:pStyle w:val="ListParagraph"/>
        <w:numPr>
          <w:ilvl w:val="0"/>
          <w:numId w:val="15"/>
        </w:numPr>
        <w:spacing w:line="360" w:lineRule="auto"/>
        <w:jc w:val="both"/>
      </w:pPr>
      <w:r>
        <w:t>пред</w:t>
      </w:r>
      <w:r w:rsidR="00AA1A15">
        <w:t>ставители на отдел</w:t>
      </w:r>
      <w:r w:rsidR="002F25CF">
        <w:t xml:space="preserve">ите „Статистически изследвания“ към Териториалните статистически бюра на НСИ </w:t>
      </w:r>
    </w:p>
    <w:p w14:paraId="03E7B333" w14:textId="77777777" w:rsidR="002F25CF" w:rsidRDefault="002F25CF" w:rsidP="002F25CF">
      <w:pPr>
        <w:pStyle w:val="ListParagraph"/>
        <w:numPr>
          <w:ilvl w:val="0"/>
          <w:numId w:val="15"/>
        </w:numPr>
        <w:spacing w:line="360" w:lineRule="auto"/>
        <w:jc w:val="both"/>
      </w:pPr>
      <w:r>
        <w:t>представителите на национално представените организации на работодателите</w:t>
      </w:r>
    </w:p>
    <w:p w14:paraId="6AD26C0A" w14:textId="77777777" w:rsidR="000C07BD" w:rsidRDefault="002F25CF" w:rsidP="002F25CF">
      <w:pPr>
        <w:pStyle w:val="ListParagraph"/>
        <w:numPr>
          <w:ilvl w:val="0"/>
          <w:numId w:val="15"/>
        </w:numPr>
        <w:spacing w:line="360" w:lineRule="auto"/>
        <w:jc w:val="both"/>
      </w:pPr>
      <w:r>
        <w:t>представителите на национално представените организации на работниците и служителите</w:t>
      </w:r>
    </w:p>
    <w:p w14:paraId="2587A489" w14:textId="77777777" w:rsidR="002F25CF" w:rsidRDefault="002F25CF" w:rsidP="002F25CF">
      <w:pPr>
        <w:pStyle w:val="ListParagraph"/>
        <w:numPr>
          <w:ilvl w:val="0"/>
          <w:numId w:val="15"/>
        </w:numPr>
        <w:spacing w:line="360" w:lineRule="auto"/>
        <w:jc w:val="both"/>
      </w:pPr>
      <w:r>
        <w:t>представители на академичните среди (БАН, висши училища)</w:t>
      </w:r>
    </w:p>
    <w:p w14:paraId="5FBFDAA2" w14:textId="77777777" w:rsidR="002F25CF" w:rsidRPr="00AC14B0" w:rsidRDefault="00AC14B0" w:rsidP="00AC14B0">
      <w:pPr>
        <w:pStyle w:val="ListParagraph"/>
        <w:numPr>
          <w:ilvl w:val="0"/>
          <w:numId w:val="15"/>
        </w:numPr>
        <w:spacing w:line="360" w:lineRule="auto"/>
        <w:jc w:val="both"/>
      </w:pPr>
      <w:r>
        <w:t xml:space="preserve">представители на регионалните колегии на камарите на архитектите и на </w:t>
      </w:r>
      <w:r w:rsidRPr="00AC14B0">
        <w:t>инженерите в инвестиционното проектиране</w:t>
      </w:r>
    </w:p>
    <w:p w14:paraId="5E3361E6" w14:textId="7DA43C7D" w:rsidR="00A1463E" w:rsidRDefault="00FC3823" w:rsidP="008124D0">
      <w:pPr>
        <w:spacing w:line="360" w:lineRule="auto"/>
        <w:jc w:val="both"/>
      </w:pPr>
      <w:r>
        <w:t>Предвижда се и участие на представители на УО на ПРР в Комитетите, в качеството на наблюдатели</w:t>
      </w:r>
      <w:r w:rsidR="00DC508A">
        <w:t xml:space="preserve"> с цел осигуряване на процеса по изпълнение на делегираните правомощия</w:t>
      </w:r>
      <w:r>
        <w:t>.</w:t>
      </w:r>
    </w:p>
    <w:p w14:paraId="743FA7B7" w14:textId="5871D213" w:rsidR="006526F9" w:rsidRDefault="004B5FAF" w:rsidP="0047555E">
      <w:pPr>
        <w:spacing w:line="360" w:lineRule="auto"/>
        <w:jc w:val="both"/>
      </w:pPr>
      <w:r>
        <w:t xml:space="preserve">Към </w:t>
      </w:r>
      <w:r w:rsidR="00B159C8">
        <w:t xml:space="preserve">всяка община по </w:t>
      </w:r>
      <w:r w:rsidR="00EA69EC">
        <w:t xml:space="preserve">Приоритет 1 </w:t>
      </w:r>
      <w:r w:rsidR="006A7BCE">
        <w:t xml:space="preserve">следва да </w:t>
      </w:r>
      <w:r>
        <w:t>бъде създ</w:t>
      </w:r>
      <w:r w:rsidR="002E2DAF">
        <w:t>аден</w:t>
      </w:r>
      <w:r w:rsidR="00B159C8">
        <w:t>о Звено за подбор</w:t>
      </w:r>
      <w:r w:rsidR="002E2DAF">
        <w:t>, включващ</w:t>
      </w:r>
      <w:r w:rsidR="00D75148">
        <w:t>о</w:t>
      </w:r>
      <w:r>
        <w:t xml:space="preserve"> служители на съответната общинска администрация</w:t>
      </w:r>
      <w:r w:rsidR="00BB64C4">
        <w:t xml:space="preserve"> при спазване на изискванията за </w:t>
      </w:r>
      <w:r w:rsidR="00BB64C4" w:rsidRPr="008124D0">
        <w:t>разделение на функциите и отговорностите</w:t>
      </w:r>
      <w:r w:rsidR="00BB64C4">
        <w:t xml:space="preserve"> в рамките на организацията</w:t>
      </w:r>
      <w:r w:rsidR="00B947E6">
        <w:t>, така че да се предотврати потенциален конфликт на интереси</w:t>
      </w:r>
      <w:r>
        <w:t xml:space="preserve">. </w:t>
      </w:r>
      <w:r w:rsidR="00D75148">
        <w:t xml:space="preserve">Звената за подбор </w:t>
      </w:r>
      <w:r w:rsidR="007936D8">
        <w:t>ще бъдат своеобразен</w:t>
      </w:r>
      <w:r w:rsidR="002E2DAF">
        <w:t xml:space="preserve"> „приемник“ на съществуващите в програмния период 2014-2020 г. междинни звена към </w:t>
      </w:r>
      <w:r w:rsidR="007936D8">
        <w:t xml:space="preserve">39-те общини, бенефициенти по приоритетната ос </w:t>
      </w:r>
      <w:r w:rsidR="007936D8" w:rsidRPr="007936D8">
        <w:t>„Устойчиво и интегрирано градско развитие“</w:t>
      </w:r>
      <w:r w:rsidR="007936D8">
        <w:t>.</w:t>
      </w:r>
      <w:r w:rsidR="00756124">
        <w:t xml:space="preserve"> </w:t>
      </w:r>
      <w:r w:rsidR="006526F9">
        <w:t xml:space="preserve">Основните функции, които изпълняват </w:t>
      </w:r>
      <w:r w:rsidR="00D75148">
        <w:t>звената</w:t>
      </w:r>
      <w:r w:rsidR="006526F9">
        <w:t xml:space="preserve"> са:</w:t>
      </w:r>
    </w:p>
    <w:p w14:paraId="49121EA7" w14:textId="77777777" w:rsidR="00A1463E" w:rsidRDefault="00E93C81" w:rsidP="00FA4083">
      <w:pPr>
        <w:pStyle w:val="ListParagraph"/>
        <w:numPr>
          <w:ilvl w:val="0"/>
          <w:numId w:val="23"/>
        </w:numPr>
        <w:spacing w:line="360" w:lineRule="auto"/>
        <w:jc w:val="both"/>
      </w:pPr>
      <w:r>
        <w:t>подпомагане и организация на работата на Комитетите за подбор на проекти</w:t>
      </w:r>
      <w:r w:rsidR="00A1463E">
        <w:t>;</w:t>
      </w:r>
    </w:p>
    <w:p w14:paraId="572EBA38" w14:textId="77777777" w:rsidR="00E93C81" w:rsidRDefault="00FA4083" w:rsidP="00FA4083">
      <w:pPr>
        <w:pStyle w:val="ListParagraph"/>
        <w:numPr>
          <w:ilvl w:val="0"/>
          <w:numId w:val="23"/>
        </w:numPr>
        <w:spacing w:line="360" w:lineRule="auto"/>
        <w:jc w:val="both"/>
      </w:pPr>
      <w:r>
        <w:t>организация на публични обсъждания на проектите в съответствие с описаното в раздел „Изисквания за осигуряване на публичност“</w:t>
      </w:r>
      <w:r w:rsidR="00D118CC">
        <w:t>;</w:t>
      </w:r>
    </w:p>
    <w:p w14:paraId="36AAD01C" w14:textId="77777777" w:rsidR="00AC0FCC" w:rsidRDefault="00FA4083" w:rsidP="00C80E09">
      <w:pPr>
        <w:pStyle w:val="ListParagraph"/>
        <w:numPr>
          <w:ilvl w:val="0"/>
          <w:numId w:val="23"/>
        </w:numPr>
        <w:spacing w:line="360" w:lineRule="auto"/>
        <w:jc w:val="both"/>
      </w:pPr>
      <w:r>
        <w:t>участие в предварителния подбор на проектите в съответствие с описаното в раздел „Изисквания към проектите и подбор“</w:t>
      </w:r>
      <w:r w:rsidR="00D118CC">
        <w:t>.</w:t>
      </w:r>
    </w:p>
    <w:p w14:paraId="51FE8CE0" w14:textId="5C4D966C" w:rsidR="00CB13DA" w:rsidRDefault="00E52996" w:rsidP="00395B81">
      <w:pPr>
        <w:spacing w:line="360" w:lineRule="auto"/>
        <w:jc w:val="both"/>
      </w:pPr>
      <w:r>
        <w:lastRenderedPageBreak/>
        <w:t xml:space="preserve">Числеността на </w:t>
      </w:r>
      <w:r w:rsidR="00C36E88">
        <w:t xml:space="preserve">Звеното </w:t>
      </w:r>
      <w:r>
        <w:t xml:space="preserve">за подбор се определя по преценка на съответната общинска администрация, като в състава му следва да се включва поне един експерт, който отговаря за осигуряването на информация и публичност и поне двама служители, които обезпечават организацията на работата на Комитета за подбор и изпълняват функциите, свързани с участието в предварителния подбор на проектите. </w:t>
      </w:r>
      <w:r w:rsidR="00EF7FD0">
        <w:t>С</w:t>
      </w:r>
      <w:r w:rsidR="00BB07BD">
        <w:t>лужителят/</w:t>
      </w:r>
      <w:proofErr w:type="spellStart"/>
      <w:r w:rsidR="00BB07BD">
        <w:t>ите</w:t>
      </w:r>
      <w:proofErr w:type="spellEnd"/>
      <w:r w:rsidR="00BB07BD">
        <w:t xml:space="preserve"> в </w:t>
      </w:r>
      <w:r w:rsidR="00D75148">
        <w:t>Звеното за подбор</w:t>
      </w:r>
      <w:r w:rsidR="00BB07BD">
        <w:t>, които отговаря/т за организацията на публичните обсъждания следва да бъдат различни от служителите, които ще участват в подбора на проектите</w:t>
      </w:r>
      <w:r w:rsidR="00020920">
        <w:t>.</w:t>
      </w:r>
      <w:r w:rsidR="00041759">
        <w:t xml:space="preserve"> За подпомагане на работата на Звеното, включително чрез участие в оценката, ще има възможност да бъдат наемани външни експерти, които не са служители на общината.</w:t>
      </w:r>
      <w:r w:rsidR="00CB13DA">
        <w:t xml:space="preserve"> </w:t>
      </w:r>
    </w:p>
    <w:p w14:paraId="2D6F4AE3" w14:textId="279081D5" w:rsidR="00913E21" w:rsidRDefault="00CB13DA" w:rsidP="00395B81">
      <w:pPr>
        <w:spacing w:line="360" w:lineRule="auto"/>
        <w:jc w:val="both"/>
      </w:pPr>
      <w:r>
        <w:t>С цел осигуряване на унифициран подход и равнопоставеност УО на ПРР ще изготви съответна Инструкция за структуриране на звената и комитетите за подбор</w:t>
      </w:r>
      <w:r w:rsidR="005F04E8">
        <w:t>.</w:t>
      </w:r>
    </w:p>
    <w:p w14:paraId="2198B451" w14:textId="6DD17EA0" w:rsidR="00913E21" w:rsidRDefault="00913E21" w:rsidP="00395B81">
      <w:pPr>
        <w:spacing w:line="360" w:lineRule="auto"/>
        <w:jc w:val="both"/>
      </w:pPr>
      <w:r>
        <w:t xml:space="preserve">Фигурата по-долу представя в схематичен вид </w:t>
      </w:r>
      <w:r w:rsidR="000277B1">
        <w:t xml:space="preserve">представената </w:t>
      </w:r>
      <w:r>
        <w:t xml:space="preserve">информацията </w:t>
      </w:r>
      <w:r w:rsidR="003A0B64">
        <w:t>за</w:t>
      </w:r>
      <w:r>
        <w:t xml:space="preserve"> структурата на териториалния орган</w:t>
      </w:r>
      <w:r w:rsidR="003A0B64">
        <w:t xml:space="preserve"> по </w:t>
      </w:r>
      <w:r w:rsidR="00C36E88">
        <w:t>Приоритет 1</w:t>
      </w:r>
      <w:r>
        <w:t>:</w:t>
      </w:r>
    </w:p>
    <w:p w14:paraId="7EA17826" w14:textId="77777777" w:rsidR="00602A1E" w:rsidRDefault="00602A1E" w:rsidP="00395B81">
      <w:pPr>
        <w:spacing w:line="360" w:lineRule="auto"/>
        <w:jc w:val="both"/>
      </w:pPr>
    </w:p>
    <w:p w14:paraId="7A4A56B2" w14:textId="208601DC" w:rsidR="00913E21" w:rsidRDefault="00621794" w:rsidP="008E5FAC">
      <w:pPr>
        <w:spacing w:line="360" w:lineRule="auto"/>
        <w:jc w:val="center"/>
      </w:pPr>
      <w:r>
        <w:rPr>
          <w:noProof/>
          <w:lang w:eastAsia="bg-BG"/>
        </w:rPr>
        <w:drawing>
          <wp:inline distT="0" distB="0" distL="0" distR="0" wp14:anchorId="5002124A" wp14:editId="0A27F786">
            <wp:extent cx="6215676" cy="28289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rgan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453" cy="283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DCCC1" w14:textId="18F3AD73" w:rsidR="00645960" w:rsidRDefault="00BE04B0" w:rsidP="00F328CE">
      <w:pPr>
        <w:pStyle w:val="Heading1"/>
      </w:pPr>
      <w:bookmarkStart w:id="7" w:name="_Toc54854807"/>
      <w:r>
        <w:t>Р</w:t>
      </w:r>
      <w:r w:rsidR="00645960">
        <w:t>азпределение на средствата за градско развитие</w:t>
      </w:r>
      <w:r w:rsidR="006133D0">
        <w:t xml:space="preserve"> в рамките на Приор</w:t>
      </w:r>
      <w:r w:rsidR="00717A9F">
        <w:t>ит</w:t>
      </w:r>
      <w:r w:rsidR="006133D0">
        <w:t>ет</w:t>
      </w:r>
      <w:r w:rsidR="00D20110">
        <w:t xml:space="preserve"> </w:t>
      </w:r>
      <w:r w:rsidR="006133D0">
        <w:t xml:space="preserve"> 1 на ОПРР</w:t>
      </w:r>
      <w:r w:rsidRPr="00BE04B0">
        <w:t xml:space="preserve"> </w:t>
      </w:r>
      <w:r>
        <w:t>- г</w:t>
      </w:r>
      <w:r w:rsidRPr="0054212E">
        <w:t>радски клъстери</w:t>
      </w:r>
      <w:bookmarkEnd w:id="7"/>
    </w:p>
    <w:p w14:paraId="5FA4F535" w14:textId="5751C8DA" w:rsidR="00876337" w:rsidRDefault="00645960" w:rsidP="00DC508A">
      <w:pPr>
        <w:spacing w:before="120" w:after="120" w:line="360" w:lineRule="auto"/>
        <w:jc w:val="both"/>
      </w:pPr>
      <w:r>
        <w:t xml:space="preserve">За целите на разпределение на средствата за градско развитие </w:t>
      </w:r>
      <w:r w:rsidR="00F318A7">
        <w:t xml:space="preserve">по </w:t>
      </w:r>
      <w:r w:rsidR="001E4F89">
        <w:t xml:space="preserve">Приоритет 1 </w:t>
      </w:r>
      <w:r w:rsidR="00F318A7">
        <w:t xml:space="preserve">на ПРР </w:t>
      </w:r>
      <w:r>
        <w:t xml:space="preserve">се обособяват </w:t>
      </w:r>
      <w:r w:rsidR="00B10DDF">
        <w:t>„</w:t>
      </w:r>
      <w:r>
        <w:t>градски клъстери</w:t>
      </w:r>
      <w:r w:rsidR="001357AC">
        <w:t xml:space="preserve">“ – </w:t>
      </w:r>
      <w:r>
        <w:t>групиране на големите градски общини за подкрепа в рамките на един и същи регион за планиране</w:t>
      </w:r>
      <w:r w:rsidR="00A474C9">
        <w:t xml:space="preserve"> от ниво 2</w:t>
      </w:r>
      <w:r w:rsidR="00B10DDF">
        <w:t>.</w:t>
      </w:r>
      <w:r w:rsidR="001357AC">
        <w:t xml:space="preserve"> </w:t>
      </w:r>
      <w:r w:rsidR="00EC67AD">
        <w:t xml:space="preserve">При дефиниране на </w:t>
      </w:r>
      <w:proofErr w:type="spellStart"/>
      <w:r w:rsidR="00EC67AD">
        <w:t>клъстерните</w:t>
      </w:r>
      <w:proofErr w:type="spellEnd"/>
      <w:r w:rsidR="00EC67AD">
        <w:t xml:space="preserve"> обединения са отчетени</w:t>
      </w:r>
      <w:r w:rsidR="00F37A5E">
        <w:t xml:space="preserve"> </w:t>
      </w:r>
      <w:r w:rsidR="00EC67AD">
        <w:t>съществуващите оси на развитие и потенциал</w:t>
      </w:r>
      <w:r w:rsidR="001357AC">
        <w:t>ът</w:t>
      </w:r>
      <w:r w:rsidR="00EC67AD">
        <w:t xml:space="preserve"> за взаимодействие помежду им. </w:t>
      </w:r>
      <w:r>
        <w:t>В случай</w:t>
      </w:r>
      <w:r w:rsidR="00AE5532">
        <w:t>,</w:t>
      </w:r>
      <w:r>
        <w:t xml:space="preserve"> че в съответния </w:t>
      </w:r>
      <w:r w:rsidR="002F0A6E">
        <w:t xml:space="preserve">регион </w:t>
      </w:r>
      <w:r>
        <w:t xml:space="preserve">попада само една голяма градска община, определена за подкрепа, тя се групира в общ клъстер с най-близките </w:t>
      </w:r>
      <w:r>
        <w:lastRenderedPageBreak/>
        <w:t xml:space="preserve">общини от съседен </w:t>
      </w:r>
      <w:r w:rsidR="002F0A6E">
        <w:t>регион</w:t>
      </w:r>
      <w:r>
        <w:t xml:space="preserve">. </w:t>
      </w:r>
      <w:r w:rsidR="006133D0">
        <w:t>По този начин се цели фокус на подкрепата както върху развитието на конкретна</w:t>
      </w:r>
      <w:r w:rsidR="006C3DB3">
        <w:t>та</w:t>
      </w:r>
      <w:r w:rsidR="006133D0">
        <w:t xml:space="preserve"> градска община</w:t>
      </w:r>
      <w:r w:rsidR="006C3DB3">
        <w:t>, така и върху оползотворяване на потенциалите за междуградско развитие.</w:t>
      </w:r>
    </w:p>
    <w:p w14:paraId="565FDE13" w14:textId="4689B57C" w:rsidR="00645960" w:rsidRDefault="006C3DB3" w:rsidP="00DC508A">
      <w:pPr>
        <w:spacing w:before="120" w:after="120" w:line="360" w:lineRule="auto"/>
        <w:jc w:val="both"/>
      </w:pPr>
      <w:r>
        <w:t>Съгласно определените в Закона за регионалното развитие региони за планиране от ниво 2 са ф</w:t>
      </w:r>
      <w:r w:rsidR="008E44DC">
        <w:t>ормирани четири градски клъстера и включените в тях общини са, както следва:</w:t>
      </w:r>
    </w:p>
    <w:p w14:paraId="36D7675A" w14:textId="77777777" w:rsidR="003D18A6" w:rsidRDefault="005B4F8D" w:rsidP="00DC508A">
      <w:pPr>
        <w:spacing w:before="120" w:after="120" w:line="360" w:lineRule="auto"/>
        <w:jc w:val="center"/>
      </w:pPr>
      <w:r>
        <w:rPr>
          <w:noProof/>
          <w:lang w:eastAsia="bg-BG"/>
        </w:rPr>
        <w:drawing>
          <wp:inline distT="0" distB="0" distL="0" distR="0" wp14:anchorId="4677EC00" wp14:editId="01A5A79A">
            <wp:extent cx="5095369" cy="2923807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48" cy="2932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555CC0" w14:textId="7793363F" w:rsidR="00562108" w:rsidRPr="00562108" w:rsidRDefault="00876337" w:rsidP="00DC508A">
      <w:pPr>
        <w:spacing w:before="120" w:after="120" w:line="360" w:lineRule="auto"/>
        <w:jc w:val="both"/>
      </w:pPr>
      <w:r w:rsidRPr="00840D9A">
        <w:t>Всеки клъстер разполага с индикативен бюджет</w:t>
      </w:r>
      <w:r w:rsidR="00B67667">
        <w:t xml:space="preserve"> по </w:t>
      </w:r>
      <w:r w:rsidR="001E4F89">
        <w:t xml:space="preserve">Приоритет 1 </w:t>
      </w:r>
      <w:r w:rsidR="00B67667">
        <w:t>на ПРР 2021-2027</w:t>
      </w:r>
      <w:r w:rsidRPr="00840D9A">
        <w:t xml:space="preserve">, определен на базата на </w:t>
      </w:r>
      <w:r w:rsidR="00562108">
        <w:t>няколко показателя</w:t>
      </w:r>
      <w:r w:rsidR="00D030A5">
        <w:t>, както следва:</w:t>
      </w:r>
    </w:p>
    <w:p w14:paraId="4E119760" w14:textId="77777777" w:rsidR="00562108" w:rsidRDefault="00562108" w:rsidP="00562108">
      <w:pPr>
        <w:pStyle w:val="ListParagraph"/>
        <w:numPr>
          <w:ilvl w:val="0"/>
          <w:numId w:val="32"/>
        </w:numPr>
        <w:spacing w:line="312" w:lineRule="auto"/>
        <w:ind w:left="284" w:firstLine="142"/>
        <w:jc w:val="both"/>
        <w:rPr>
          <w:szCs w:val="24"/>
        </w:rPr>
      </w:pPr>
      <w:r w:rsidRPr="009A26BE">
        <w:rPr>
          <w:szCs w:val="24"/>
        </w:rPr>
        <w:t>Население</w:t>
      </w:r>
      <w:r>
        <w:rPr>
          <w:szCs w:val="24"/>
        </w:rPr>
        <w:t xml:space="preserve"> на община</w:t>
      </w:r>
      <w:r w:rsidRPr="009A26BE">
        <w:rPr>
          <w:szCs w:val="24"/>
        </w:rPr>
        <w:t xml:space="preserve"> – брой и процент от общото население</w:t>
      </w:r>
      <w:r>
        <w:rPr>
          <w:szCs w:val="24"/>
        </w:rPr>
        <w:t xml:space="preserve"> в десетте общини</w:t>
      </w:r>
      <w:r w:rsidRPr="009A26BE">
        <w:rPr>
          <w:szCs w:val="24"/>
        </w:rPr>
        <w:t xml:space="preserve">; тежест 15 %; </w:t>
      </w:r>
    </w:p>
    <w:p w14:paraId="13E91DDC" w14:textId="77777777" w:rsidR="00562108" w:rsidRPr="00B22BE8" w:rsidRDefault="00562108" w:rsidP="00562108">
      <w:pPr>
        <w:pStyle w:val="ListParagraph"/>
        <w:numPr>
          <w:ilvl w:val="0"/>
          <w:numId w:val="32"/>
        </w:numPr>
        <w:spacing w:line="312" w:lineRule="auto"/>
        <w:ind w:left="284" w:firstLine="142"/>
        <w:jc w:val="both"/>
        <w:rPr>
          <w:szCs w:val="24"/>
        </w:rPr>
      </w:pPr>
      <w:r w:rsidRPr="009A26BE">
        <w:rPr>
          <w:szCs w:val="24"/>
        </w:rPr>
        <w:t>Територия</w:t>
      </w:r>
      <w:r>
        <w:rPr>
          <w:szCs w:val="24"/>
        </w:rPr>
        <w:t xml:space="preserve"> на община</w:t>
      </w:r>
      <w:r w:rsidRPr="009A26BE">
        <w:rPr>
          <w:szCs w:val="24"/>
        </w:rPr>
        <w:t xml:space="preserve"> – площ (кв. км) и % от </w:t>
      </w:r>
      <w:r>
        <w:rPr>
          <w:szCs w:val="24"/>
        </w:rPr>
        <w:t>общата площ</w:t>
      </w:r>
      <w:r w:rsidRPr="009A26BE">
        <w:rPr>
          <w:szCs w:val="24"/>
        </w:rPr>
        <w:t xml:space="preserve"> на </w:t>
      </w:r>
      <w:r>
        <w:rPr>
          <w:szCs w:val="24"/>
        </w:rPr>
        <w:t>десетте общини,</w:t>
      </w:r>
      <w:r w:rsidRPr="009A26BE">
        <w:rPr>
          <w:szCs w:val="24"/>
        </w:rPr>
        <w:t xml:space="preserve"> тежест 15 %</w:t>
      </w:r>
      <w:r>
        <w:rPr>
          <w:szCs w:val="24"/>
        </w:rPr>
        <w:t>;</w:t>
      </w:r>
    </w:p>
    <w:p w14:paraId="712B4E8B" w14:textId="77777777" w:rsidR="00562108" w:rsidRDefault="00562108" w:rsidP="00562108">
      <w:pPr>
        <w:pStyle w:val="ListParagraph"/>
        <w:numPr>
          <w:ilvl w:val="0"/>
          <w:numId w:val="32"/>
        </w:numPr>
        <w:spacing w:line="312" w:lineRule="auto"/>
        <w:ind w:left="284" w:firstLine="142"/>
        <w:jc w:val="both"/>
        <w:rPr>
          <w:szCs w:val="24"/>
        </w:rPr>
      </w:pPr>
      <w:r w:rsidRPr="009A26BE">
        <w:rPr>
          <w:szCs w:val="24"/>
        </w:rPr>
        <w:t>Брутна добавена стойност (БДС) – млн. лв. и % изражение спрямо БДС</w:t>
      </w:r>
      <w:r>
        <w:rPr>
          <w:szCs w:val="24"/>
        </w:rPr>
        <w:t xml:space="preserve"> на целевите общини,</w:t>
      </w:r>
      <w:r w:rsidRPr="009A26BE">
        <w:rPr>
          <w:szCs w:val="24"/>
        </w:rPr>
        <w:t xml:space="preserve"> тежест 20 %</w:t>
      </w:r>
      <w:r>
        <w:rPr>
          <w:szCs w:val="24"/>
        </w:rPr>
        <w:t>;</w:t>
      </w:r>
    </w:p>
    <w:p w14:paraId="25713198" w14:textId="59B4D52B" w:rsidR="00562108" w:rsidRPr="002F4F37" w:rsidRDefault="00562108" w:rsidP="00562108">
      <w:pPr>
        <w:pStyle w:val="ListParagraph"/>
        <w:numPr>
          <w:ilvl w:val="0"/>
          <w:numId w:val="32"/>
        </w:numPr>
        <w:spacing w:line="312" w:lineRule="auto"/>
        <w:ind w:left="284" w:firstLine="142"/>
        <w:jc w:val="both"/>
        <w:rPr>
          <w:szCs w:val="24"/>
        </w:rPr>
      </w:pPr>
      <w:r>
        <w:rPr>
          <w:szCs w:val="24"/>
        </w:rPr>
        <w:t>„</w:t>
      </w:r>
      <w:r w:rsidRPr="006B7682">
        <w:rPr>
          <w:szCs w:val="24"/>
        </w:rPr>
        <w:t>Инфраструктура</w:t>
      </w:r>
      <w:r>
        <w:rPr>
          <w:szCs w:val="24"/>
        </w:rPr>
        <w:t>“</w:t>
      </w:r>
      <w:r w:rsidRPr="002F4F37">
        <w:rPr>
          <w:szCs w:val="24"/>
        </w:rPr>
        <w:t xml:space="preserve"> – </w:t>
      </w:r>
      <w:r>
        <w:rPr>
          <w:szCs w:val="24"/>
        </w:rPr>
        <w:t>позицията на статистическия район</w:t>
      </w:r>
      <w:r w:rsidR="00F25D72" w:rsidRPr="002F4F37">
        <w:rPr>
          <w:szCs w:val="24"/>
        </w:rPr>
        <w:t xml:space="preserve"> </w:t>
      </w:r>
      <w:r w:rsidR="00F25D72">
        <w:rPr>
          <w:szCs w:val="24"/>
        </w:rPr>
        <w:t>от ниво 2</w:t>
      </w:r>
      <w:r>
        <w:rPr>
          <w:szCs w:val="24"/>
        </w:rPr>
        <w:t>, в който са разположени общините, спрямо данни от Регионалния и</w:t>
      </w:r>
      <w:r w:rsidRPr="009160F4">
        <w:rPr>
          <w:szCs w:val="24"/>
        </w:rPr>
        <w:t>ндекс за конкурентоспособност в ЕС за 2019 г.</w:t>
      </w:r>
      <w:r w:rsidRPr="002F4F37">
        <w:rPr>
          <w:szCs w:val="24"/>
        </w:rPr>
        <w:t>,</w:t>
      </w:r>
      <w:r w:rsidRPr="00047C72">
        <w:rPr>
          <w:szCs w:val="24"/>
        </w:rPr>
        <w:t xml:space="preserve"> </w:t>
      </w:r>
      <w:r w:rsidRPr="009A26BE">
        <w:rPr>
          <w:szCs w:val="24"/>
        </w:rPr>
        <w:t>тежест 50 %</w:t>
      </w:r>
      <w:r>
        <w:rPr>
          <w:szCs w:val="24"/>
        </w:rPr>
        <w:t>.</w:t>
      </w:r>
    </w:p>
    <w:p w14:paraId="00A4C97B" w14:textId="219519D1" w:rsidR="008E44DC" w:rsidRPr="0090462B" w:rsidRDefault="00876337" w:rsidP="00DC508A">
      <w:pPr>
        <w:spacing w:before="120" w:after="120" w:line="360" w:lineRule="auto"/>
        <w:jc w:val="both"/>
      </w:pPr>
      <w:r w:rsidRPr="00840D9A">
        <w:rPr>
          <w:szCs w:val="24"/>
        </w:rPr>
        <w:t xml:space="preserve">В рамките на </w:t>
      </w:r>
      <w:r w:rsidR="00D030A5">
        <w:rPr>
          <w:szCs w:val="24"/>
        </w:rPr>
        <w:t>определения</w:t>
      </w:r>
      <w:r w:rsidR="00D030A5" w:rsidRPr="00840D9A">
        <w:rPr>
          <w:szCs w:val="24"/>
        </w:rPr>
        <w:t xml:space="preserve"> </w:t>
      </w:r>
      <w:r w:rsidRPr="00840D9A">
        <w:rPr>
          <w:szCs w:val="24"/>
        </w:rPr>
        <w:t xml:space="preserve">бюджет </w:t>
      </w:r>
      <w:r w:rsidR="00A6473E">
        <w:rPr>
          <w:szCs w:val="24"/>
        </w:rPr>
        <w:t xml:space="preserve">потенциалните бенефициенти от </w:t>
      </w:r>
      <w:r w:rsidRPr="00840D9A">
        <w:rPr>
          <w:szCs w:val="24"/>
        </w:rPr>
        <w:t xml:space="preserve">включените </w:t>
      </w:r>
      <w:r w:rsidR="00840D9A">
        <w:rPr>
          <w:szCs w:val="24"/>
        </w:rPr>
        <w:t xml:space="preserve">в клъстера </w:t>
      </w:r>
      <w:r w:rsidR="00470FA1">
        <w:rPr>
          <w:szCs w:val="24"/>
        </w:rPr>
        <w:t>градски общини</w:t>
      </w:r>
      <w:r w:rsidR="00D030A5">
        <w:rPr>
          <w:szCs w:val="24"/>
        </w:rPr>
        <w:t xml:space="preserve"> </w:t>
      </w:r>
      <w:r w:rsidR="001F1140">
        <w:rPr>
          <w:szCs w:val="24"/>
        </w:rPr>
        <w:t xml:space="preserve">могат да кандидатстват с </w:t>
      </w:r>
      <w:r w:rsidR="00BF181D">
        <w:rPr>
          <w:szCs w:val="24"/>
        </w:rPr>
        <w:t>проекти</w:t>
      </w:r>
      <w:r w:rsidR="00CF04A4">
        <w:rPr>
          <w:szCs w:val="24"/>
        </w:rPr>
        <w:t xml:space="preserve"> в изпълнение на </w:t>
      </w:r>
      <w:r w:rsidR="00A6473E">
        <w:rPr>
          <w:szCs w:val="24"/>
        </w:rPr>
        <w:t xml:space="preserve">съответните </w:t>
      </w:r>
      <w:r w:rsidR="00CF04A4">
        <w:rPr>
          <w:szCs w:val="24"/>
        </w:rPr>
        <w:t>стратегии</w:t>
      </w:r>
      <w:r w:rsidR="002B525C">
        <w:rPr>
          <w:szCs w:val="24"/>
        </w:rPr>
        <w:t xml:space="preserve">те </w:t>
      </w:r>
      <w:r w:rsidR="00CF04A4">
        <w:rPr>
          <w:szCs w:val="24"/>
        </w:rPr>
        <w:t>за развитие (ПИРО)</w:t>
      </w:r>
      <w:r w:rsidR="001F1140">
        <w:rPr>
          <w:szCs w:val="24"/>
        </w:rPr>
        <w:t>.</w:t>
      </w:r>
    </w:p>
    <w:p w14:paraId="4CD228BB" w14:textId="47548D96" w:rsidR="00645960" w:rsidRDefault="00DA1FF4" w:rsidP="00EC67AD">
      <w:pPr>
        <w:spacing w:before="120" w:line="360" w:lineRule="auto"/>
        <w:jc w:val="both"/>
      </w:pPr>
      <w:r>
        <w:t xml:space="preserve">С оглед на необходимостта от създаване на условия за взаимодействие и постигане на по-голяма добавена стойност от инвестициите, ще се изисква от по-развитите големи градски агломерации да осъществяват подкрепа и съвместни проекти с други (съседни) територии </w:t>
      </w:r>
      <w:r>
        <w:lastRenderedPageBreak/>
        <w:t>извън общинските административни граници. В тази връзка</w:t>
      </w:r>
      <w:r w:rsidR="00A826B6">
        <w:t xml:space="preserve"> </w:t>
      </w:r>
      <w:r w:rsidR="00645960">
        <w:t xml:space="preserve">30% от средствата във всеки клъстер </w:t>
      </w:r>
      <w:r w:rsidR="004A45FB">
        <w:t>са</w:t>
      </w:r>
      <w:r w:rsidR="00103F65">
        <w:t xml:space="preserve"> </w:t>
      </w:r>
      <w:r w:rsidR="00645960">
        <w:t>задел</w:t>
      </w:r>
      <w:r w:rsidR="00103F65">
        <w:t>ени</w:t>
      </w:r>
      <w:r w:rsidR="00645960">
        <w:t xml:space="preserve"> за участие на </w:t>
      </w:r>
      <w:r w:rsidR="000C441F">
        <w:t xml:space="preserve">потенциалните бенефициенти от </w:t>
      </w:r>
      <w:r w:rsidR="00645960">
        <w:t xml:space="preserve">градските общини в </w:t>
      </w:r>
      <w:r w:rsidR="00D31BB5">
        <w:t xml:space="preserve">концепции за </w:t>
      </w:r>
      <w:r w:rsidR="008B4C6C">
        <w:t>ИТИ</w:t>
      </w:r>
      <w:r w:rsidR="00645960">
        <w:t xml:space="preserve"> на ниво регион за планиране</w:t>
      </w:r>
      <w:r w:rsidR="00D31BB5">
        <w:t xml:space="preserve"> в рамките на изпълнение на </w:t>
      </w:r>
      <w:r w:rsidR="00975A17">
        <w:t xml:space="preserve">Приоритет 2 </w:t>
      </w:r>
      <w:r w:rsidR="00D31BB5">
        <w:t>на ПРР</w:t>
      </w:r>
      <w:r w:rsidR="00ED4ABB">
        <w:t xml:space="preserve"> в съответствие с </w:t>
      </w:r>
      <w:r w:rsidR="00975A17">
        <w:t>Актуализираните о</w:t>
      </w:r>
      <w:r w:rsidR="00ED4ABB">
        <w:t xml:space="preserve">бщи указания за </w:t>
      </w:r>
      <w:r w:rsidR="00ED4ABB" w:rsidRPr="00ED4ABB">
        <w:t xml:space="preserve">подготовка на проекти за подкрепа на интегрираното териториално развитие на регионите за планиране от ниво 2 със средства от </w:t>
      </w:r>
      <w:r w:rsidR="00ED4ABB">
        <w:t>Е</w:t>
      </w:r>
      <w:r w:rsidR="00ED4ABB" w:rsidRPr="00ED4ABB">
        <w:t>вропейските фондове за периода 2021-2027 г</w:t>
      </w:r>
      <w:r w:rsidR="00ED4ABB">
        <w:t xml:space="preserve">. </w:t>
      </w:r>
    </w:p>
    <w:p w14:paraId="35717EDA" w14:textId="11C89653" w:rsidR="005C3C62" w:rsidRDefault="007F136B" w:rsidP="00EC67AD">
      <w:pPr>
        <w:spacing w:before="120" w:line="360" w:lineRule="auto"/>
        <w:jc w:val="both"/>
      </w:pPr>
      <w:r>
        <w:t xml:space="preserve">В рамките на </w:t>
      </w:r>
      <w:r w:rsidR="008B359A">
        <w:t>ресурсите за клъстерите</w:t>
      </w:r>
      <w:r>
        <w:t xml:space="preserve"> по </w:t>
      </w:r>
      <w:proofErr w:type="spellStart"/>
      <w:r w:rsidR="00975A17">
        <w:t>Прироритет</w:t>
      </w:r>
      <w:proofErr w:type="spellEnd"/>
      <w:r w:rsidR="00975A17">
        <w:t xml:space="preserve"> </w:t>
      </w:r>
      <w:r>
        <w:t xml:space="preserve">1 на ПРР </w:t>
      </w:r>
      <w:r w:rsidR="005F0357">
        <w:t>д</w:t>
      </w:r>
      <w:r w:rsidR="009E5F14">
        <w:t>опустимите бенефициенти от десетте градски общини ще имат достъп и до финансиране с финансов инструмент при съответствие на мерките със съответната градска стратегия за развитие (ПИРО).</w:t>
      </w:r>
    </w:p>
    <w:p w14:paraId="7192565B" w14:textId="3FF33EE9" w:rsidR="00C925DE" w:rsidRPr="002F4F37" w:rsidRDefault="009C3C7E" w:rsidP="00EC67AD">
      <w:pPr>
        <w:spacing w:before="120" w:line="360" w:lineRule="auto"/>
        <w:jc w:val="both"/>
      </w:pPr>
      <w:r w:rsidRPr="003133D7">
        <w:rPr>
          <w:szCs w:val="24"/>
        </w:rPr>
        <w:t>С цел развитие на ф</w:t>
      </w:r>
      <w:r w:rsidRPr="00D95243">
        <w:rPr>
          <w:szCs w:val="24"/>
        </w:rPr>
        <w:t>у</w:t>
      </w:r>
      <w:r>
        <w:rPr>
          <w:szCs w:val="24"/>
        </w:rPr>
        <w:t>н</w:t>
      </w:r>
      <w:r w:rsidRPr="00D95243">
        <w:rPr>
          <w:szCs w:val="24"/>
        </w:rPr>
        <w:t>кционални зони и засилване на функционалните връзки между големите градски общини и граничещите с тях селски общини</w:t>
      </w:r>
      <w:r w:rsidRPr="002F4F37">
        <w:rPr>
          <w:szCs w:val="24"/>
        </w:rPr>
        <w:t xml:space="preserve"> </w:t>
      </w:r>
      <w:r>
        <w:rPr>
          <w:szCs w:val="24"/>
        </w:rPr>
        <w:t>със средства от Приоритет 1 на ПРР ще се финансират и</w:t>
      </w:r>
      <w:r w:rsidRPr="00915B73">
        <w:rPr>
          <w:szCs w:val="24"/>
        </w:rPr>
        <w:t xml:space="preserve"> инвестициите, насочени към индустриални зони</w:t>
      </w:r>
      <w:r>
        <w:rPr>
          <w:szCs w:val="24"/>
        </w:rPr>
        <w:t>/паркове, пътна инфраструктура и</w:t>
      </w:r>
      <w:r w:rsidRPr="00915B73">
        <w:rPr>
          <w:szCs w:val="24"/>
        </w:rPr>
        <w:t xml:space="preserve"> устойчива градска мобилност </w:t>
      </w:r>
      <w:r>
        <w:rPr>
          <w:szCs w:val="24"/>
        </w:rPr>
        <w:t>в съседни на градските общини</w:t>
      </w:r>
      <w:r w:rsidRPr="00915B73">
        <w:rPr>
          <w:szCs w:val="24"/>
        </w:rPr>
        <w:t xml:space="preserve"> </w:t>
      </w:r>
      <w:r>
        <w:rPr>
          <w:szCs w:val="24"/>
        </w:rPr>
        <w:t>селски територии</w:t>
      </w:r>
      <w:r w:rsidRPr="0055289F">
        <w:rPr>
          <w:szCs w:val="24"/>
        </w:rPr>
        <w:t>.</w:t>
      </w:r>
    </w:p>
    <w:p w14:paraId="5E1C4C3B" w14:textId="6256FE97" w:rsidR="00645960" w:rsidRDefault="00AC7E04" w:rsidP="00F328CE">
      <w:pPr>
        <w:pStyle w:val="Heading1"/>
      </w:pPr>
      <w:bookmarkStart w:id="8" w:name="_Toc54854808"/>
      <w:r>
        <w:t xml:space="preserve">Процедури </w:t>
      </w:r>
      <w:r w:rsidR="000C441F">
        <w:t xml:space="preserve">за </w:t>
      </w:r>
      <w:r>
        <w:t xml:space="preserve">подбор </w:t>
      </w:r>
      <w:r w:rsidR="000C441F">
        <w:t xml:space="preserve">на </w:t>
      </w:r>
      <w:r>
        <w:t xml:space="preserve">проекти по </w:t>
      </w:r>
      <w:r w:rsidR="000C441F">
        <w:t>Приоритет 1 на ПРР</w:t>
      </w:r>
      <w:bookmarkEnd w:id="8"/>
    </w:p>
    <w:p w14:paraId="36B4973C" w14:textId="3E71D85F" w:rsidR="005D0492" w:rsidRPr="00E84E13" w:rsidRDefault="005D0492" w:rsidP="005D0492">
      <w:pPr>
        <w:spacing w:before="120" w:line="360" w:lineRule="auto"/>
        <w:jc w:val="both"/>
      </w:pPr>
      <w:r w:rsidRPr="000F32D8">
        <w:t xml:space="preserve">Възможностите за кандидатстване пред потенциалните бенефициенти по </w:t>
      </w:r>
      <w:r w:rsidR="008C4C2A" w:rsidRPr="000F32D8">
        <w:t>П</w:t>
      </w:r>
      <w:r w:rsidR="008C4C2A">
        <w:t>риоритет</w:t>
      </w:r>
      <w:r w:rsidR="008C4C2A" w:rsidRPr="000F32D8">
        <w:t xml:space="preserve"> </w:t>
      </w:r>
      <w:r w:rsidRPr="000F32D8">
        <w:t xml:space="preserve">1 са няколко, като на тяхна база </w:t>
      </w:r>
      <w:r w:rsidR="00FD7C82" w:rsidRPr="00E84E13">
        <w:t>се определят</w:t>
      </w:r>
      <w:r w:rsidRPr="00E84E13">
        <w:t xml:space="preserve"> следните типове проекти:</w:t>
      </w:r>
    </w:p>
    <w:p w14:paraId="491AA60C" w14:textId="1B6FE27A" w:rsidR="005D0492" w:rsidRPr="000F32D8" w:rsidRDefault="005D0492" w:rsidP="005D0492">
      <w:pPr>
        <w:pStyle w:val="ListParagraph"/>
        <w:numPr>
          <w:ilvl w:val="0"/>
          <w:numId w:val="34"/>
        </w:numPr>
        <w:spacing w:before="120" w:line="360" w:lineRule="auto"/>
        <w:ind w:left="0" w:hanging="11"/>
        <w:jc w:val="both"/>
      </w:pPr>
      <w:r w:rsidRPr="006135E4">
        <w:rPr>
          <w:b/>
        </w:rPr>
        <w:t xml:space="preserve">ПРОЕКТИ ТИП </w:t>
      </w:r>
      <w:r w:rsidRPr="000F32D8">
        <w:rPr>
          <w:b/>
        </w:rPr>
        <w:t>1 с обхват територията на една градска община</w:t>
      </w:r>
      <w:r w:rsidRPr="000F32D8">
        <w:t xml:space="preserve">: </w:t>
      </w:r>
    </w:p>
    <w:p w14:paraId="1E60FE9E" w14:textId="03B4B614" w:rsidR="005D0492" w:rsidRPr="000F32D8" w:rsidRDefault="005D0492" w:rsidP="005D0492">
      <w:pPr>
        <w:numPr>
          <w:ilvl w:val="1"/>
          <w:numId w:val="33"/>
        </w:numPr>
        <w:tabs>
          <w:tab w:val="clear" w:pos="1440"/>
          <w:tab w:val="num" w:pos="851"/>
        </w:tabs>
        <w:spacing w:before="120" w:line="360" w:lineRule="auto"/>
        <w:ind w:left="851" w:firstLine="0"/>
        <w:jc w:val="both"/>
      </w:pPr>
      <w:r w:rsidRPr="000F32D8">
        <w:t xml:space="preserve">Самостоятелен проект на един потенциален бенефициент (градска община или </w:t>
      </w:r>
      <w:r w:rsidR="008C4C2A">
        <w:t xml:space="preserve">друга </w:t>
      </w:r>
      <w:r w:rsidRPr="000F32D8">
        <w:t>заинтересована страна);</w:t>
      </w:r>
    </w:p>
    <w:p w14:paraId="0A14A83A" w14:textId="3620F815" w:rsidR="005D0492" w:rsidRPr="000F32D8" w:rsidRDefault="005D0492" w:rsidP="005D0492">
      <w:pPr>
        <w:numPr>
          <w:ilvl w:val="1"/>
          <w:numId w:val="33"/>
        </w:numPr>
        <w:tabs>
          <w:tab w:val="clear" w:pos="1440"/>
          <w:tab w:val="num" w:pos="851"/>
        </w:tabs>
        <w:spacing w:before="120" w:line="360" w:lineRule="auto"/>
        <w:ind w:left="851" w:firstLine="0"/>
        <w:jc w:val="both"/>
      </w:pPr>
      <w:r w:rsidRPr="000F32D8">
        <w:t>Партньорство между различни потенциални бенефициенти (</w:t>
      </w:r>
      <w:r w:rsidR="00D5483F">
        <w:t xml:space="preserve">между </w:t>
      </w:r>
      <w:r w:rsidR="00AF5C08" w:rsidRPr="000F32D8">
        <w:t>градск</w:t>
      </w:r>
      <w:r w:rsidR="00AF5C08">
        <w:t>ата</w:t>
      </w:r>
      <w:r w:rsidR="00AF5C08" w:rsidRPr="000F32D8">
        <w:t xml:space="preserve"> общин</w:t>
      </w:r>
      <w:r w:rsidR="00AF5C08">
        <w:t>а</w:t>
      </w:r>
      <w:r w:rsidR="00AF5C08" w:rsidRPr="000F32D8">
        <w:t xml:space="preserve"> </w:t>
      </w:r>
      <w:r w:rsidR="008C4C2A">
        <w:t>в партньорство с една или повече</w:t>
      </w:r>
      <w:r w:rsidR="008C4C2A" w:rsidRPr="000F32D8">
        <w:t xml:space="preserve"> </w:t>
      </w:r>
      <w:r w:rsidRPr="000F32D8">
        <w:t>заинтересовани страни</w:t>
      </w:r>
      <w:r w:rsidR="008C4C2A">
        <w:t xml:space="preserve"> или </w:t>
      </w:r>
      <w:r w:rsidR="00D5483F">
        <w:t xml:space="preserve">между </w:t>
      </w:r>
      <w:r w:rsidR="008C4C2A">
        <w:t>различни заинтересовани страни без участие на общинска администрация</w:t>
      </w:r>
      <w:r w:rsidRPr="000F32D8">
        <w:t>).</w:t>
      </w:r>
    </w:p>
    <w:p w14:paraId="55866EB8" w14:textId="77777777" w:rsidR="005D0492" w:rsidRPr="000F32D8" w:rsidRDefault="005D0492" w:rsidP="005D0492">
      <w:pPr>
        <w:pStyle w:val="ListParagraph"/>
        <w:numPr>
          <w:ilvl w:val="0"/>
          <w:numId w:val="34"/>
        </w:numPr>
        <w:spacing w:before="120" w:line="360" w:lineRule="auto"/>
        <w:ind w:left="0" w:hanging="11"/>
        <w:jc w:val="both"/>
        <w:rPr>
          <w:b/>
        </w:rPr>
      </w:pPr>
      <w:r w:rsidRPr="000F32D8">
        <w:rPr>
          <w:b/>
        </w:rPr>
        <w:t xml:space="preserve">ПРОЕКТИ ТИП 2 с обхват </w:t>
      </w:r>
      <w:r w:rsidRPr="000F32D8">
        <w:rPr>
          <w:b/>
          <w:bCs/>
        </w:rPr>
        <w:t>територията на един градски клъстер:</w:t>
      </w:r>
    </w:p>
    <w:p w14:paraId="215264C8" w14:textId="77777777" w:rsidR="005D0492" w:rsidRPr="000F32D8" w:rsidRDefault="005D0492" w:rsidP="005D0492">
      <w:pPr>
        <w:numPr>
          <w:ilvl w:val="1"/>
          <w:numId w:val="33"/>
        </w:numPr>
        <w:tabs>
          <w:tab w:val="clear" w:pos="1440"/>
          <w:tab w:val="num" w:pos="851"/>
        </w:tabs>
        <w:spacing w:before="120" w:line="360" w:lineRule="auto"/>
        <w:ind w:left="851" w:firstLine="0"/>
        <w:jc w:val="both"/>
      </w:pPr>
      <w:r w:rsidRPr="000F32D8">
        <w:t xml:space="preserve">Партньорство между две градски общини в клъстера; </w:t>
      </w:r>
    </w:p>
    <w:p w14:paraId="70F1219F" w14:textId="29DA0F27" w:rsidR="005D0492" w:rsidRPr="000F32D8" w:rsidRDefault="005D0492" w:rsidP="005D0492">
      <w:pPr>
        <w:numPr>
          <w:ilvl w:val="1"/>
          <w:numId w:val="33"/>
        </w:numPr>
        <w:tabs>
          <w:tab w:val="clear" w:pos="1440"/>
          <w:tab w:val="num" w:pos="851"/>
        </w:tabs>
        <w:spacing w:before="120" w:line="360" w:lineRule="auto"/>
        <w:ind w:left="851" w:firstLine="0"/>
        <w:jc w:val="both"/>
      </w:pPr>
      <w:r w:rsidRPr="000F32D8">
        <w:t>Партньорство на различни заинтересовани страни от територията на две различни градски общини, включени в клъстера (</w:t>
      </w:r>
      <w:r w:rsidR="00D5483F">
        <w:t xml:space="preserve">една или повече </w:t>
      </w:r>
      <w:r w:rsidR="00D5483F" w:rsidRPr="000F32D8">
        <w:t>градск</w:t>
      </w:r>
      <w:r w:rsidR="00D5483F">
        <w:t>и</w:t>
      </w:r>
      <w:r w:rsidR="00D5483F" w:rsidRPr="000F32D8">
        <w:t xml:space="preserve"> общин</w:t>
      </w:r>
      <w:r w:rsidR="00D5483F">
        <w:t>и</w:t>
      </w:r>
      <w:r w:rsidR="00D5483F" w:rsidRPr="000F32D8">
        <w:t xml:space="preserve"> </w:t>
      </w:r>
      <w:r w:rsidR="00D5483F">
        <w:t>с</w:t>
      </w:r>
      <w:r w:rsidR="00D5483F" w:rsidRPr="000F32D8">
        <w:t xml:space="preserve"> </w:t>
      </w:r>
      <w:r w:rsidR="00D5483F">
        <w:t xml:space="preserve">една или повече </w:t>
      </w:r>
      <w:r w:rsidR="00D5483F" w:rsidRPr="000F32D8">
        <w:t>заинтересовани страни</w:t>
      </w:r>
      <w:r w:rsidR="00D5483F">
        <w:t xml:space="preserve"> или между различни заинтересовани страни без участие на общински администрации</w:t>
      </w:r>
      <w:r w:rsidRPr="000F32D8">
        <w:t>).</w:t>
      </w:r>
    </w:p>
    <w:p w14:paraId="6DA3D036" w14:textId="789E4C5D" w:rsidR="005D0492" w:rsidRPr="00FD13EB" w:rsidRDefault="005D0492" w:rsidP="005D0492">
      <w:pPr>
        <w:pStyle w:val="ListParagraph"/>
        <w:numPr>
          <w:ilvl w:val="0"/>
          <w:numId w:val="34"/>
        </w:numPr>
        <w:spacing w:before="120" w:line="360" w:lineRule="auto"/>
        <w:ind w:left="0" w:hanging="11"/>
        <w:jc w:val="both"/>
      </w:pPr>
      <w:r w:rsidRPr="000F32D8">
        <w:rPr>
          <w:b/>
        </w:rPr>
        <w:lastRenderedPageBreak/>
        <w:t xml:space="preserve">ПРОЕКТИ ТИП 3 с обхват територията на цялата страна (в рамките на </w:t>
      </w:r>
      <w:r w:rsidR="00FD13EB">
        <w:rPr>
          <w:b/>
        </w:rPr>
        <w:t xml:space="preserve">бюджета на </w:t>
      </w:r>
      <w:r w:rsidRPr="00FD13EB">
        <w:rPr>
          <w:b/>
        </w:rPr>
        <w:t>градския клъстер, заделен за участие в ИТИ):</w:t>
      </w:r>
    </w:p>
    <w:p w14:paraId="4077A6C5" w14:textId="688981D1" w:rsidR="005D0492" w:rsidRPr="000F32D8" w:rsidRDefault="005D0492" w:rsidP="00FD7C82">
      <w:pPr>
        <w:numPr>
          <w:ilvl w:val="1"/>
          <w:numId w:val="33"/>
        </w:numPr>
        <w:tabs>
          <w:tab w:val="clear" w:pos="1440"/>
          <w:tab w:val="num" w:pos="851"/>
        </w:tabs>
        <w:spacing w:before="120" w:line="360" w:lineRule="auto"/>
        <w:ind w:left="851" w:firstLine="0"/>
        <w:jc w:val="both"/>
      </w:pPr>
      <w:r w:rsidRPr="00E84E13">
        <w:t xml:space="preserve">Партньорство между потенциални </w:t>
      </w:r>
      <w:r w:rsidRPr="006135E4">
        <w:t xml:space="preserve">бенефициенти по </w:t>
      </w:r>
      <w:r w:rsidR="00FA1E6F" w:rsidRPr="006135E4">
        <w:t>П</w:t>
      </w:r>
      <w:r w:rsidR="00FA1E6F">
        <w:t xml:space="preserve">риоритет </w:t>
      </w:r>
      <w:r w:rsidR="00FA1E6F" w:rsidRPr="006135E4">
        <w:t xml:space="preserve">1 </w:t>
      </w:r>
      <w:r w:rsidRPr="006135E4">
        <w:t>(</w:t>
      </w:r>
      <w:r w:rsidR="00EC4339">
        <w:t xml:space="preserve">големи </w:t>
      </w:r>
      <w:r w:rsidRPr="006135E4">
        <w:t xml:space="preserve">градски общини или заинтересовани страни) и </w:t>
      </w:r>
      <w:r w:rsidRPr="000F32D8">
        <w:t xml:space="preserve">потенциални бенефициенти по </w:t>
      </w:r>
      <w:r w:rsidR="00FA1E6F" w:rsidRPr="000F32D8">
        <w:t>П</w:t>
      </w:r>
      <w:r w:rsidR="00FA1E6F">
        <w:t xml:space="preserve">риоритет </w:t>
      </w:r>
      <w:r w:rsidR="00FA1E6F" w:rsidRPr="000F32D8">
        <w:t xml:space="preserve">2 </w:t>
      </w:r>
      <w:r w:rsidRPr="000F32D8">
        <w:t>(</w:t>
      </w:r>
      <w:r w:rsidR="00EC4339" w:rsidRPr="000F32D8">
        <w:t>градск</w:t>
      </w:r>
      <w:r w:rsidR="00EC4339">
        <w:t>и</w:t>
      </w:r>
      <w:r w:rsidR="00EC4339" w:rsidRPr="000F32D8">
        <w:t xml:space="preserve"> общин</w:t>
      </w:r>
      <w:r w:rsidR="00EC4339">
        <w:t>и</w:t>
      </w:r>
      <w:r w:rsidR="00EC4339" w:rsidRPr="000F32D8">
        <w:t xml:space="preserve"> </w:t>
      </w:r>
      <w:r w:rsidRPr="000F32D8">
        <w:t xml:space="preserve">или </w:t>
      </w:r>
      <w:r w:rsidR="00EC4339" w:rsidRPr="000F32D8">
        <w:t>заинтересован</w:t>
      </w:r>
      <w:r w:rsidR="00EC4339">
        <w:t>и</w:t>
      </w:r>
      <w:r w:rsidR="00EC4339" w:rsidRPr="000F32D8">
        <w:t xml:space="preserve"> стран</w:t>
      </w:r>
      <w:r w:rsidR="00EC4339">
        <w:t>и</w:t>
      </w:r>
      <w:r w:rsidRPr="000F32D8">
        <w:t>) за изпълнението на концепции за ИТИ.</w:t>
      </w:r>
    </w:p>
    <w:p w14:paraId="4945B6D9" w14:textId="7E4627C8" w:rsidR="005D0492" w:rsidRPr="000F32D8" w:rsidRDefault="005D0492" w:rsidP="005D0492">
      <w:pPr>
        <w:spacing w:before="120" w:line="360" w:lineRule="auto"/>
        <w:jc w:val="both"/>
      </w:pPr>
      <w:r w:rsidRPr="000F32D8">
        <w:t xml:space="preserve">Задължителни изисквания към проектите, които ще се подпомагат по </w:t>
      </w:r>
      <w:r w:rsidR="00EC4339" w:rsidRPr="000F32D8">
        <w:t>П</w:t>
      </w:r>
      <w:r w:rsidR="00EC4339">
        <w:t xml:space="preserve">риоритет </w:t>
      </w:r>
      <w:r w:rsidR="00EC4339" w:rsidRPr="000F32D8">
        <w:t>1</w:t>
      </w:r>
      <w:r w:rsidRPr="000F32D8">
        <w:t>, са:</w:t>
      </w:r>
    </w:p>
    <w:p w14:paraId="12847029" w14:textId="77777777" w:rsidR="005D0492" w:rsidRPr="000F32D8" w:rsidRDefault="005D0492" w:rsidP="005D0492">
      <w:pPr>
        <w:pStyle w:val="ListParagraph"/>
        <w:numPr>
          <w:ilvl w:val="0"/>
          <w:numId w:val="36"/>
        </w:numPr>
        <w:spacing w:before="120" w:line="360" w:lineRule="auto"/>
        <w:jc w:val="both"/>
      </w:pPr>
      <w:r w:rsidRPr="000F32D8">
        <w:t>съответствие с градската стратегия за развитие (ПИРО) и</w:t>
      </w:r>
    </w:p>
    <w:p w14:paraId="7DCF99C0" w14:textId="1354426F" w:rsidR="005D0492" w:rsidRPr="000F32D8" w:rsidRDefault="005D0492" w:rsidP="005D0492">
      <w:pPr>
        <w:pStyle w:val="ListParagraph"/>
        <w:numPr>
          <w:ilvl w:val="0"/>
          <w:numId w:val="36"/>
        </w:numPr>
        <w:spacing w:before="120" w:line="360" w:lineRule="auto"/>
        <w:jc w:val="both"/>
      </w:pPr>
      <w:r w:rsidRPr="000F32D8">
        <w:t>наличие на взаимовръзка с други мерки с принос към изпълнението на стратеги</w:t>
      </w:r>
      <w:r w:rsidR="000F32D8">
        <w:t>я</w:t>
      </w:r>
      <w:r w:rsidRPr="000F32D8">
        <w:t>та (доказателство за интегриран ефе</w:t>
      </w:r>
      <w:r w:rsidR="000F32D8">
        <w:t>к</w:t>
      </w:r>
      <w:r w:rsidRPr="000F32D8">
        <w:t xml:space="preserve">т). </w:t>
      </w:r>
    </w:p>
    <w:p w14:paraId="7193B9FE" w14:textId="700C2484" w:rsidR="00567288" w:rsidRPr="009A6921" w:rsidRDefault="005D0492" w:rsidP="005D0492">
      <w:pPr>
        <w:spacing w:before="120" w:line="360" w:lineRule="auto"/>
        <w:jc w:val="both"/>
      </w:pPr>
      <w:r w:rsidRPr="000F32D8">
        <w:t xml:space="preserve">В допълнение, основен фокус на инвестициите по ПРР 2021-2027 ще бъде икономическото развитие на целевите територии: повишаване на брутния вътрешен продукт и заетостта, увеличаване на доходите и стандарта на живот на населението, намаляване на неравенствата. В тази връзка при подбора ще се дава приоритет на проекти, които постигат конкретен икономически ефект върху съответната територия. </w:t>
      </w:r>
      <w:r w:rsidR="00567288">
        <w:t>Ето защо</w:t>
      </w:r>
      <w:r w:rsidR="000464FE">
        <w:t xml:space="preserve"> се насърчава включването на проекти, генериращи приходи или такива, предвидени за финансиране със средства от финансови инструменти, включително комбинирана подкрепа с безвъзмездна помощ и финансов инструмент.</w:t>
      </w:r>
    </w:p>
    <w:p w14:paraId="5F25B93F" w14:textId="27751774" w:rsidR="005D0492" w:rsidRPr="000F32D8" w:rsidRDefault="005D0492" w:rsidP="005D0492">
      <w:pPr>
        <w:spacing w:before="120" w:line="360" w:lineRule="auto"/>
        <w:jc w:val="both"/>
      </w:pPr>
      <w:r w:rsidRPr="000F32D8">
        <w:t xml:space="preserve">Подборът на проекти ще се осъществява на </w:t>
      </w:r>
      <w:r w:rsidR="00D57955">
        <w:t>две фази</w:t>
      </w:r>
      <w:r w:rsidRPr="000F32D8">
        <w:t xml:space="preserve">, по аналогия на модела за подбор на проекти в рамките на интегрирания териториален подход по </w:t>
      </w:r>
      <w:r w:rsidR="000464FE" w:rsidRPr="000F32D8">
        <w:t>П</w:t>
      </w:r>
      <w:r w:rsidR="000464FE">
        <w:t>риоритет</w:t>
      </w:r>
      <w:r w:rsidR="000464FE" w:rsidRPr="000F32D8">
        <w:t xml:space="preserve"> </w:t>
      </w:r>
      <w:r w:rsidRPr="000F32D8">
        <w:t xml:space="preserve">2, като в зависимост от типа на проектите </w:t>
      </w:r>
      <w:r w:rsidR="006A7BCE">
        <w:t>(1-</w:t>
      </w:r>
      <w:r w:rsidR="005D39A3">
        <w:t xml:space="preserve">3) </w:t>
      </w:r>
      <w:r w:rsidRPr="000F32D8">
        <w:t xml:space="preserve">ще се прилага и съответен вид процедура за подбор. </w:t>
      </w:r>
    </w:p>
    <w:p w14:paraId="7FD65CB2" w14:textId="5795F91B" w:rsidR="00886547" w:rsidRPr="007861E8" w:rsidRDefault="0013410B" w:rsidP="005D0492">
      <w:pPr>
        <w:spacing w:before="120" w:line="360" w:lineRule="auto"/>
        <w:jc w:val="center"/>
      </w:pPr>
      <w:r>
        <w:rPr>
          <w:noProof/>
          <w:lang w:eastAsia="bg-BG"/>
        </w:rPr>
        <w:lastRenderedPageBreak/>
        <w:drawing>
          <wp:inline distT="0" distB="0" distL="0" distR="0" wp14:anchorId="1718CE12" wp14:editId="28C98F94">
            <wp:extent cx="4864735" cy="4438015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443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0CCFC0" w14:textId="0BD1FCEA" w:rsidR="001E4660" w:rsidRDefault="005D0492" w:rsidP="006A3F7F">
      <w:pPr>
        <w:spacing w:before="120" w:after="120" w:line="360" w:lineRule="auto"/>
        <w:jc w:val="both"/>
      </w:pPr>
      <w:r>
        <w:t xml:space="preserve">* Проектен фиш има право да подаде </w:t>
      </w:r>
      <w:r w:rsidR="001B1461" w:rsidRPr="006A3F7F">
        <w:rPr>
          <w:b/>
        </w:rPr>
        <w:t>всяка заинтересована страна</w:t>
      </w:r>
      <w:r w:rsidR="001B1461">
        <w:t xml:space="preserve"> на територията на общината, </w:t>
      </w:r>
      <w:r w:rsidR="00E52813">
        <w:t xml:space="preserve">включително с идеи за </w:t>
      </w:r>
      <w:r w:rsidR="001B1461">
        <w:t xml:space="preserve">обекти от общинската инфраструктура </w:t>
      </w:r>
      <w:r w:rsidRPr="004B18D9">
        <w:t xml:space="preserve">– напр. държавна институция може да подаде фиш за внедряване на мерки за енергийна ефективност в административна сграда на държавната администрация, </w:t>
      </w:r>
      <w:r>
        <w:t xml:space="preserve">училище може да кандидатства за обновяване на сградния му фонд, </w:t>
      </w:r>
      <w:r w:rsidRPr="00271CA3">
        <w:t xml:space="preserve">НПО или </w:t>
      </w:r>
      <w:r>
        <w:t>ф</w:t>
      </w:r>
      <w:r w:rsidRPr="004B18D9">
        <w:t xml:space="preserve">ондация може да подаде фиш за ремонтиране на социален обект, </w:t>
      </w:r>
      <w:r>
        <w:t>о</w:t>
      </w:r>
      <w:r w:rsidRPr="004B18D9">
        <w:t xml:space="preserve">бщинската администрация може да подаде фиш за реконструкция на улична мрежа, </w:t>
      </w:r>
      <w:r>
        <w:t>к</w:t>
      </w:r>
      <w:r w:rsidRPr="004B18D9">
        <w:t>ултурна организация може да подаде фиш за модернизиране на читалище</w:t>
      </w:r>
      <w:r w:rsidR="00333AF4">
        <w:t xml:space="preserve">, НПО или гражданско сдружение може да подаде фиш за </w:t>
      </w:r>
      <w:r w:rsidR="00E0483D">
        <w:t xml:space="preserve">инвестиции върху </w:t>
      </w:r>
      <w:r w:rsidR="00333AF4">
        <w:t>различни обекти от общинската инфраструктура</w:t>
      </w:r>
      <w:r w:rsidRPr="004B18D9">
        <w:t xml:space="preserve"> и т.н.</w:t>
      </w:r>
      <w:r>
        <w:t xml:space="preserve"> </w:t>
      </w:r>
      <w:r w:rsidR="00D57955">
        <w:t xml:space="preserve">Самата община и отделните кметства към общината </w:t>
      </w:r>
      <w:r w:rsidR="00E82413">
        <w:t>също могат да подават фишове с проектни идеи за интервенции върху общинска инфраструктура, наравно с останалите заинтересовани страни.</w:t>
      </w:r>
      <w:r w:rsidR="00214661">
        <w:t xml:space="preserve"> </w:t>
      </w:r>
    </w:p>
    <w:p w14:paraId="59BB91B7" w14:textId="2F826091" w:rsidR="0013410B" w:rsidRDefault="0013410B">
      <w:r>
        <w:br w:type="page"/>
      </w:r>
    </w:p>
    <w:p w14:paraId="37BF79C3" w14:textId="77777777" w:rsidR="001E4660" w:rsidRPr="00774204" w:rsidRDefault="001E4660" w:rsidP="00CC42A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05"/>
      </w:tblGrid>
      <w:tr w:rsidR="00053EE1" w14:paraId="46812EA6" w14:textId="77777777" w:rsidTr="00053EE1">
        <w:tc>
          <w:tcPr>
            <w:tcW w:w="9205" w:type="dxa"/>
          </w:tcPr>
          <w:p w14:paraId="77633553" w14:textId="213FF729" w:rsidR="00053EE1" w:rsidRPr="00CC42A1" w:rsidRDefault="001E4660" w:rsidP="005D0492">
            <w:pPr>
              <w:spacing w:before="120" w:line="360" w:lineRule="auto"/>
              <w:jc w:val="both"/>
              <w:rPr>
                <w:rFonts w:ascii="Times New Roman" w:hAnsi="Times New Roman"/>
              </w:rPr>
            </w:pPr>
            <w:r w:rsidRPr="00CC42A1">
              <w:rPr>
                <w:rFonts w:ascii="Times New Roman" w:hAnsi="Times New Roman"/>
              </w:rPr>
              <w:t>ВАЖНО:</w:t>
            </w:r>
          </w:p>
          <w:p w14:paraId="501176EA" w14:textId="3A9B4ACD" w:rsidR="00A61DEF" w:rsidRPr="00CC42A1" w:rsidRDefault="001146C7" w:rsidP="005D0492">
            <w:pPr>
              <w:spacing w:before="120" w:line="360" w:lineRule="auto"/>
              <w:jc w:val="both"/>
              <w:rPr>
                <w:rFonts w:ascii="Times New Roman" w:hAnsi="Times New Roman"/>
              </w:rPr>
            </w:pPr>
            <w:r w:rsidRPr="00CC42A1">
              <w:rPr>
                <w:rFonts w:ascii="Times New Roman" w:hAnsi="Times New Roman"/>
              </w:rPr>
              <w:t xml:space="preserve">Кметовете на райони в големите общини могат </w:t>
            </w:r>
            <w:r w:rsidR="00A61DEF" w:rsidRPr="00CC42A1">
              <w:rPr>
                <w:rFonts w:ascii="Times New Roman" w:hAnsi="Times New Roman"/>
              </w:rPr>
              <w:t>да подават проектни идеи по своя инициатива за обекти на територията на съответния район, както и да си партнират за подаването на обща проектна идея.</w:t>
            </w:r>
          </w:p>
          <w:p w14:paraId="4AA8BDAB" w14:textId="5E298CE9" w:rsidR="00F17350" w:rsidRPr="004646D8" w:rsidRDefault="00053EE1" w:rsidP="00611364">
            <w:pPr>
              <w:spacing w:before="120" w:line="360" w:lineRule="auto"/>
              <w:jc w:val="both"/>
              <w:rPr>
                <w:szCs w:val="24"/>
              </w:rPr>
            </w:pPr>
            <w:r w:rsidRPr="00CC42A1">
              <w:rPr>
                <w:rFonts w:ascii="Times New Roman" w:hAnsi="Times New Roman"/>
              </w:rPr>
              <w:t>Заинтересовани страни или кметове от територията на селските общини, съседни на градските, също могат да подадат проектни идеи или да участват в партньорства</w:t>
            </w:r>
            <w:r w:rsidR="004646D8" w:rsidRPr="00CC42A1">
              <w:rPr>
                <w:rFonts w:ascii="Times New Roman" w:hAnsi="Times New Roman"/>
              </w:rPr>
              <w:t xml:space="preserve"> за инвестиции в здравеопазване </w:t>
            </w:r>
            <w:r w:rsidR="00611364" w:rsidRPr="00CC42A1">
              <w:rPr>
                <w:rFonts w:ascii="Times New Roman" w:hAnsi="Times New Roman"/>
              </w:rPr>
              <w:t>съгласно картата на нуждите в сектора, както и</w:t>
            </w:r>
            <w:r w:rsidRPr="00CC42A1">
              <w:rPr>
                <w:rFonts w:ascii="Times New Roman" w:hAnsi="Times New Roman"/>
              </w:rPr>
              <w:t xml:space="preserve"> когато инвестициите в рамките на проектната идея имат за цел развитие на функционална зона в съответств</w:t>
            </w:r>
            <w:r w:rsidR="001146C7" w:rsidRPr="00CC42A1">
              <w:rPr>
                <w:rFonts w:ascii="Times New Roman" w:hAnsi="Times New Roman"/>
              </w:rPr>
              <w:t>ие с допустимите за финансиране по ПРР мерки</w:t>
            </w:r>
            <w:r w:rsidR="00882B2A" w:rsidRPr="00CC42A1">
              <w:rPr>
                <w:rFonts w:ascii="Times New Roman" w:hAnsi="Times New Roman"/>
              </w:rPr>
              <w:t xml:space="preserve"> (</w:t>
            </w:r>
            <w:r w:rsidR="00882B2A" w:rsidRPr="00CC42A1">
              <w:rPr>
                <w:rFonts w:ascii="Times New Roman" w:hAnsi="Times New Roman"/>
                <w:szCs w:val="24"/>
              </w:rPr>
              <w:t>индустриални зони/паркове, пътна инфраструктура и устойчива градска мобилност)</w:t>
            </w:r>
            <w:r w:rsidR="00F17350" w:rsidRPr="00CC42A1">
              <w:rPr>
                <w:rFonts w:ascii="Times New Roman" w:hAnsi="Times New Roman"/>
                <w:szCs w:val="24"/>
              </w:rPr>
              <w:t>.</w:t>
            </w:r>
          </w:p>
        </w:tc>
      </w:tr>
    </w:tbl>
    <w:p w14:paraId="5850DEA5" w14:textId="13343961" w:rsidR="005D0492" w:rsidRDefault="005D0492" w:rsidP="006A3F7F">
      <w:pPr>
        <w:spacing w:before="240" w:line="360" w:lineRule="auto"/>
        <w:jc w:val="both"/>
      </w:pPr>
      <w:r>
        <w:t>Фишовете ще се подават към съответното Звено за подбор на проекти.</w:t>
      </w:r>
      <w:r w:rsidR="00567288">
        <w:t xml:space="preserve"> Фишове за проекти с по-голяма проектна готовност</w:t>
      </w:r>
      <w:r w:rsidR="002308C3">
        <w:t xml:space="preserve"> и съответно по-кратко време за подготовката им до пълно проектно предложение,</w:t>
      </w:r>
      <w:r w:rsidR="00567288">
        <w:t xml:space="preserve"> ще получават повече точки при подбора на фаза1.</w:t>
      </w:r>
    </w:p>
    <w:p w14:paraId="47BB7C43" w14:textId="1B286819" w:rsidR="00297D58" w:rsidRDefault="00297D58" w:rsidP="005D0492">
      <w:pPr>
        <w:spacing w:before="120" w:line="360" w:lineRule="auto"/>
        <w:jc w:val="both"/>
      </w:pPr>
      <w:r>
        <w:t>П</w:t>
      </w:r>
      <w:r w:rsidR="00D35091">
        <w:t>роцедурите за подбор имат определени специфики в зависимост от типа проект (1, 2 или 3), като всяка от тях е описана по-долу.</w:t>
      </w:r>
    </w:p>
    <w:p w14:paraId="2CBEC0B3" w14:textId="2425CA13" w:rsidR="00410D59" w:rsidRDefault="008C63A5" w:rsidP="005D0492">
      <w:pPr>
        <w:spacing w:before="120" w:line="360" w:lineRule="auto"/>
        <w:jc w:val="both"/>
      </w:pPr>
      <w:r>
        <w:t>В</w:t>
      </w:r>
      <w:r w:rsidR="009D000C">
        <w:t xml:space="preserve">ажно </w:t>
      </w:r>
      <w:r>
        <w:t xml:space="preserve">е </w:t>
      </w:r>
      <w:r w:rsidR="009D000C">
        <w:t>да се има предвид необходимостта от интегриран хар</w:t>
      </w:r>
      <w:r w:rsidR="00410D59">
        <w:t>а</w:t>
      </w:r>
      <w:r w:rsidR="009D000C">
        <w:t>ктер на инвестициите</w:t>
      </w:r>
      <w:r w:rsidR="00410D59">
        <w:t>, като това ще бъде основен елемент от оценката при подбора на проектни идеи.</w:t>
      </w:r>
    </w:p>
    <w:p w14:paraId="3B7B636C" w14:textId="5FD04658" w:rsidR="00410D59" w:rsidRDefault="00410D59" w:rsidP="00410D59">
      <w:pPr>
        <w:spacing w:before="120" w:line="360" w:lineRule="auto"/>
        <w:jc w:val="both"/>
      </w:pPr>
      <w:r>
        <w:t>Съгласно дефиницията на ЕК, един проект</w:t>
      </w:r>
      <w:r w:rsidRPr="00793C5D">
        <w:t xml:space="preserve"> се </w:t>
      </w:r>
      <w:r w:rsidR="00036776">
        <w:t>приема</w:t>
      </w:r>
      <w:r w:rsidRPr="00793C5D">
        <w:t xml:space="preserve"> за интегриран, ако отговаря на поне едно от следните условия за интегрирано териториално развитие: </w:t>
      </w:r>
    </w:p>
    <w:p w14:paraId="07A1FA89" w14:textId="77777777" w:rsidR="00410D59" w:rsidRDefault="00410D59" w:rsidP="00410D59">
      <w:pPr>
        <w:spacing w:before="120" w:line="360" w:lineRule="auto"/>
        <w:jc w:val="both"/>
      </w:pPr>
      <w:r>
        <w:t>1</w:t>
      </w:r>
      <w:r w:rsidRPr="00793C5D">
        <w:t>) проектът интегрира няколко типа заинтересовани страни</w:t>
      </w:r>
      <w:r>
        <w:t xml:space="preserve"> (държавни органи, частни заинтересовани страни, неправителствен сектор),</w:t>
      </w:r>
    </w:p>
    <w:p w14:paraId="6C150287" w14:textId="77777777" w:rsidR="00410D59" w:rsidRDefault="00410D59" w:rsidP="00410D59">
      <w:pPr>
        <w:spacing w:before="120" w:line="360" w:lineRule="auto"/>
        <w:jc w:val="both"/>
      </w:pPr>
      <w:r>
        <w:t>2</w:t>
      </w:r>
      <w:r w:rsidRPr="00793C5D">
        <w:t>) обхваща различни административни тери</w:t>
      </w:r>
      <w:r>
        <w:t>тории (например</w:t>
      </w:r>
      <w:r w:rsidRPr="00793C5D">
        <w:t xml:space="preserve"> общини) и </w:t>
      </w:r>
    </w:p>
    <w:p w14:paraId="7D0EEE0C" w14:textId="77777777" w:rsidR="00410D59" w:rsidRDefault="00410D59" w:rsidP="00410D59">
      <w:pPr>
        <w:spacing w:before="120" w:line="360" w:lineRule="auto"/>
        <w:jc w:val="both"/>
      </w:pPr>
      <w:r>
        <w:t>3</w:t>
      </w:r>
      <w:r w:rsidRPr="00793C5D">
        <w:t xml:space="preserve">) </w:t>
      </w:r>
      <w:r>
        <w:t>включва интервенции от</w:t>
      </w:r>
      <w:r w:rsidRPr="00793C5D">
        <w:t xml:space="preserve"> различни сектори</w:t>
      </w:r>
      <w:r>
        <w:t xml:space="preserve">.   </w:t>
      </w:r>
    </w:p>
    <w:p w14:paraId="6977A002" w14:textId="073938BB" w:rsidR="00E572BD" w:rsidRDefault="00781D5E" w:rsidP="005D0492">
      <w:pPr>
        <w:spacing w:before="120" w:line="360" w:lineRule="auto"/>
        <w:jc w:val="both"/>
      </w:pPr>
      <w:r>
        <w:t xml:space="preserve">При подбора на проектни идеи приоритет ще се дава на такива, които в последствие могат да се реализират като интегрирани проекти. Това означава, че проектните идеи трябва да изпълняват поне една от гореизброените характеристики на </w:t>
      </w:r>
      <w:r w:rsidR="009F7A46">
        <w:t>интегрираните проекти. В тази връзка се препоръчва заинтересованите страни да търсят партньори</w:t>
      </w:r>
      <w:r w:rsidR="00CC3808">
        <w:t xml:space="preserve"> за проектните си идеи</w:t>
      </w:r>
      <w:r w:rsidR="009F7A46">
        <w:t xml:space="preserve"> или</w:t>
      </w:r>
      <w:r w:rsidR="003A5914">
        <w:t xml:space="preserve"> да включат в идеята </w:t>
      </w:r>
      <w:r w:rsidR="00E02C88">
        <w:t>мерки от различни сектори.</w:t>
      </w:r>
    </w:p>
    <w:p w14:paraId="2AEA59CB" w14:textId="797B12AF" w:rsidR="00645960" w:rsidRPr="0062752D" w:rsidRDefault="00645960" w:rsidP="00645960">
      <w:pPr>
        <w:pStyle w:val="Heading2"/>
        <w:numPr>
          <w:ilvl w:val="0"/>
          <w:numId w:val="0"/>
        </w:numPr>
        <w:ind w:left="720"/>
        <w:rPr>
          <w:i/>
          <w:sz w:val="24"/>
          <w:szCs w:val="24"/>
        </w:rPr>
      </w:pPr>
      <w:bookmarkStart w:id="9" w:name="_Toc54854809"/>
      <w:r w:rsidRPr="009A6921">
        <w:rPr>
          <w:i/>
          <w:sz w:val="24"/>
          <w:szCs w:val="24"/>
          <w:u w:val="single"/>
        </w:rPr>
        <w:lastRenderedPageBreak/>
        <w:t>П</w:t>
      </w:r>
      <w:r w:rsidR="00186C75" w:rsidRPr="009A6921">
        <w:rPr>
          <w:i/>
          <w:sz w:val="24"/>
          <w:szCs w:val="24"/>
          <w:u w:val="single"/>
        </w:rPr>
        <w:t>роцедура за п</w:t>
      </w:r>
      <w:r w:rsidRPr="009A6921">
        <w:rPr>
          <w:i/>
          <w:sz w:val="24"/>
          <w:szCs w:val="24"/>
          <w:u w:val="single"/>
        </w:rPr>
        <w:t>одбор на</w:t>
      </w:r>
      <w:r w:rsidR="00465BB6" w:rsidRPr="009A6921">
        <w:rPr>
          <w:i/>
          <w:sz w:val="24"/>
          <w:szCs w:val="24"/>
          <w:u w:val="single"/>
        </w:rPr>
        <w:t xml:space="preserve"> </w:t>
      </w:r>
      <w:r w:rsidR="00297D58" w:rsidRPr="00297D58">
        <w:rPr>
          <w:i/>
          <w:sz w:val="24"/>
          <w:szCs w:val="24"/>
          <w:u w:val="single"/>
        </w:rPr>
        <w:t xml:space="preserve">ПРОЕКТИ ОТ </w:t>
      </w:r>
      <w:r w:rsidR="00297D58">
        <w:rPr>
          <w:i/>
          <w:sz w:val="24"/>
          <w:szCs w:val="24"/>
          <w:u w:val="single"/>
        </w:rPr>
        <w:t>ТИП</w:t>
      </w:r>
      <w:r w:rsidR="00297D58" w:rsidRPr="00297D58">
        <w:rPr>
          <w:i/>
          <w:sz w:val="24"/>
          <w:szCs w:val="24"/>
          <w:u w:val="single"/>
        </w:rPr>
        <w:t xml:space="preserve"> </w:t>
      </w:r>
      <w:r w:rsidR="00465BB6" w:rsidRPr="009A6921">
        <w:rPr>
          <w:i/>
          <w:sz w:val="24"/>
          <w:szCs w:val="24"/>
          <w:u w:val="single"/>
        </w:rPr>
        <w:t>1</w:t>
      </w:r>
      <w:r w:rsidR="00465BB6">
        <w:rPr>
          <w:i/>
          <w:sz w:val="24"/>
          <w:szCs w:val="24"/>
        </w:rPr>
        <w:t>:</w:t>
      </w:r>
      <w:r w:rsidRPr="0062752D">
        <w:rPr>
          <w:i/>
          <w:sz w:val="24"/>
          <w:szCs w:val="24"/>
        </w:rPr>
        <w:t xml:space="preserve"> </w:t>
      </w:r>
      <w:r w:rsidR="003474DF">
        <w:rPr>
          <w:i/>
          <w:sz w:val="24"/>
          <w:szCs w:val="24"/>
        </w:rPr>
        <w:t xml:space="preserve">самостоятелни </w:t>
      </w:r>
      <w:r w:rsidRPr="0062752D">
        <w:rPr>
          <w:i/>
          <w:sz w:val="24"/>
          <w:szCs w:val="24"/>
        </w:rPr>
        <w:t>проекти</w:t>
      </w:r>
      <w:r w:rsidR="00186C75">
        <w:rPr>
          <w:i/>
          <w:sz w:val="24"/>
          <w:szCs w:val="24"/>
        </w:rPr>
        <w:t xml:space="preserve">, </w:t>
      </w:r>
      <w:r w:rsidR="00341F10">
        <w:rPr>
          <w:i/>
          <w:sz w:val="24"/>
          <w:szCs w:val="24"/>
        </w:rPr>
        <w:t>с обхват</w:t>
      </w:r>
      <w:r w:rsidR="00186C75" w:rsidRPr="00DC508A">
        <w:rPr>
          <w:i/>
          <w:sz w:val="24"/>
          <w:szCs w:val="24"/>
        </w:rPr>
        <w:t xml:space="preserve"> територията </w:t>
      </w:r>
      <w:r w:rsidRPr="0062752D">
        <w:rPr>
          <w:i/>
          <w:sz w:val="24"/>
          <w:szCs w:val="24"/>
        </w:rPr>
        <w:t xml:space="preserve">на </w:t>
      </w:r>
      <w:r w:rsidR="005F2A5C">
        <w:rPr>
          <w:i/>
          <w:sz w:val="24"/>
          <w:szCs w:val="24"/>
        </w:rPr>
        <w:t>една</w:t>
      </w:r>
      <w:r w:rsidR="005F2A5C" w:rsidRPr="0062752D">
        <w:rPr>
          <w:i/>
          <w:sz w:val="24"/>
          <w:szCs w:val="24"/>
        </w:rPr>
        <w:t xml:space="preserve"> </w:t>
      </w:r>
      <w:r w:rsidR="00E70C64">
        <w:rPr>
          <w:i/>
          <w:sz w:val="24"/>
          <w:szCs w:val="24"/>
        </w:rPr>
        <w:t xml:space="preserve">градска </w:t>
      </w:r>
      <w:r w:rsidRPr="0062752D">
        <w:rPr>
          <w:i/>
          <w:sz w:val="24"/>
          <w:szCs w:val="24"/>
        </w:rPr>
        <w:t>община</w:t>
      </w:r>
      <w:bookmarkEnd w:id="9"/>
    </w:p>
    <w:p w14:paraId="698B5DB3" w14:textId="1DDB537F" w:rsidR="00EA33EC" w:rsidRDefault="00EA33EC" w:rsidP="00EA33EC">
      <w:pPr>
        <w:spacing w:before="120" w:line="360" w:lineRule="auto"/>
        <w:jc w:val="both"/>
      </w:pPr>
      <w:r>
        <w:t xml:space="preserve">Отделните стъпки на процедурата за подбор на проекти, адресиращи населението и територията само на една община по </w:t>
      </w:r>
      <w:r w:rsidR="00CC3808">
        <w:t xml:space="preserve">Приоритет </w:t>
      </w:r>
      <w:r>
        <w:t xml:space="preserve">1 на ПРР 2021-2027 са представени на схемата по-долу: </w:t>
      </w:r>
    </w:p>
    <w:p w14:paraId="716DFAAC" w14:textId="51113CC0" w:rsidR="0013410B" w:rsidRDefault="0013410B" w:rsidP="00EA33EC">
      <w:pPr>
        <w:spacing w:before="120" w:line="360" w:lineRule="auto"/>
        <w:jc w:val="both"/>
      </w:pPr>
      <w:r>
        <w:rPr>
          <w:noProof/>
          <w:lang w:eastAsia="bg-BG"/>
        </w:rPr>
        <w:drawing>
          <wp:inline distT="0" distB="0" distL="0" distR="0" wp14:anchorId="1D547A6D" wp14:editId="4CE977EC">
            <wp:extent cx="5776885" cy="4699000"/>
            <wp:effectExtent l="0" t="0" r="0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16" cy="4707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3920A" w14:textId="7655ADCA" w:rsidR="00D90B39" w:rsidRDefault="00645960" w:rsidP="00645960">
      <w:pPr>
        <w:spacing w:before="120" w:line="360" w:lineRule="auto"/>
        <w:jc w:val="both"/>
      </w:pPr>
      <w:r w:rsidRPr="00DC22E7" w:rsidDel="00DC22E7">
        <w:t>З</w:t>
      </w:r>
      <w:r w:rsidR="001F60B4" w:rsidRPr="00DC22E7" w:rsidDel="00DC22E7">
        <w:t>а инвестиции на територията на съответната градска община з</w:t>
      </w:r>
      <w:r w:rsidRPr="00DC22E7" w:rsidDel="00DC22E7">
        <w:t>аинтересованите страни</w:t>
      </w:r>
      <w:r w:rsidR="00080BC7" w:rsidRPr="00DC22E7" w:rsidDel="00DC22E7">
        <w:t xml:space="preserve"> (потенциалните бенефициенти)</w:t>
      </w:r>
      <w:r w:rsidRPr="00DC22E7" w:rsidDel="00DC22E7">
        <w:t xml:space="preserve"> могат да кандидатстват самостоятелно или да се обединяват в партньорства (по </w:t>
      </w:r>
      <w:r w:rsidR="001A425B">
        <w:t>модела</w:t>
      </w:r>
      <w:r w:rsidR="001A425B" w:rsidRPr="00DC22E7" w:rsidDel="00DC22E7">
        <w:t xml:space="preserve"> </w:t>
      </w:r>
      <w:r w:rsidRPr="00DC22E7" w:rsidDel="00DC22E7">
        <w:t xml:space="preserve">на партньорствата в рамките на интегрирания териториален подход за развитие на регионите от ниво 2) за съвместно изпълнение на взаимосвързани проекти с ясно изразен интегриран характер. </w:t>
      </w:r>
      <w:r w:rsidR="008632CF">
        <w:t xml:space="preserve">Такива проекти ще са с приоритет при оценката </w:t>
      </w:r>
      <w:r w:rsidR="00AA2ED5">
        <w:t>им от страна на Звеното за подбор.</w:t>
      </w:r>
      <w:r w:rsidR="008632CF">
        <w:t xml:space="preserve"> </w:t>
      </w:r>
      <w:r w:rsidRPr="00890091" w:rsidDel="00890091">
        <w:t>За целите на кандидатстване с такива проекти съответните партньори ще сключват партньорско споразумение по образец.</w:t>
      </w:r>
      <w:r w:rsidR="00D90B39" w:rsidDel="00890091">
        <w:t xml:space="preserve"> </w:t>
      </w:r>
      <w:r w:rsidR="006344EE">
        <w:t>Възможните варианти за подаване на проектно предложение</w:t>
      </w:r>
      <w:r w:rsidR="003A1A49">
        <w:t>, адресиращо територията и населението само на една градска община</w:t>
      </w:r>
      <w:r w:rsidR="00574272">
        <w:t xml:space="preserve"> </w:t>
      </w:r>
      <w:r w:rsidR="006344EE">
        <w:t>са:</w:t>
      </w:r>
    </w:p>
    <w:p w14:paraId="01868CE9" w14:textId="0D1F3D93" w:rsidR="006344EE" w:rsidRDefault="00FF4FDA" w:rsidP="00936D68">
      <w:pPr>
        <w:pStyle w:val="ListParagraph"/>
        <w:numPr>
          <w:ilvl w:val="0"/>
          <w:numId w:val="29"/>
        </w:numPr>
        <w:spacing w:before="120" w:line="360" w:lineRule="auto"/>
        <w:jc w:val="both"/>
      </w:pPr>
      <w:r>
        <w:t xml:space="preserve">фиш за </w:t>
      </w:r>
      <w:r w:rsidR="006344EE">
        <w:t>самостоятелн</w:t>
      </w:r>
      <w:r>
        <w:t>а</w:t>
      </w:r>
      <w:r w:rsidR="006344EE">
        <w:t xml:space="preserve"> проектн</w:t>
      </w:r>
      <w:r>
        <w:t>а</w:t>
      </w:r>
      <w:r w:rsidR="006344EE">
        <w:t xml:space="preserve"> </w:t>
      </w:r>
      <w:r>
        <w:t>идея</w:t>
      </w:r>
      <w:r w:rsidR="006344EE">
        <w:t xml:space="preserve"> с бенефициент община</w:t>
      </w:r>
      <w:r w:rsidR="0030001F">
        <w:t>;</w:t>
      </w:r>
    </w:p>
    <w:p w14:paraId="21D8831D" w14:textId="222AEC32" w:rsidR="006344EE" w:rsidRDefault="00FF4FDA" w:rsidP="00936D68">
      <w:pPr>
        <w:pStyle w:val="ListParagraph"/>
        <w:numPr>
          <w:ilvl w:val="0"/>
          <w:numId w:val="29"/>
        </w:numPr>
        <w:spacing w:before="120" w:line="360" w:lineRule="auto"/>
        <w:jc w:val="both"/>
      </w:pPr>
      <w:r>
        <w:lastRenderedPageBreak/>
        <w:t xml:space="preserve">фиш за </w:t>
      </w:r>
      <w:r w:rsidR="006344EE">
        <w:t>самостоятелн</w:t>
      </w:r>
      <w:r>
        <w:t>а</w:t>
      </w:r>
      <w:r w:rsidR="006344EE">
        <w:t xml:space="preserve"> проектн</w:t>
      </w:r>
      <w:r>
        <w:t>а</w:t>
      </w:r>
      <w:r w:rsidR="006344EE">
        <w:t xml:space="preserve"> </w:t>
      </w:r>
      <w:r>
        <w:t>идея</w:t>
      </w:r>
      <w:r w:rsidR="006344EE">
        <w:t xml:space="preserve"> </w:t>
      </w:r>
      <w:r w:rsidR="008F3DD9">
        <w:t>от</w:t>
      </w:r>
      <w:r w:rsidR="006344EE">
        <w:t xml:space="preserve"> друга заинтересована страна</w:t>
      </w:r>
      <w:r w:rsidR="008D44D7">
        <w:t xml:space="preserve"> на територия</w:t>
      </w:r>
      <w:r w:rsidR="0030001F">
        <w:t>та на общината</w:t>
      </w:r>
      <w:r w:rsidR="00E02FE0">
        <w:t xml:space="preserve"> </w:t>
      </w:r>
      <w:r w:rsidR="00CD0A09">
        <w:t>(</w:t>
      </w:r>
      <w:r w:rsidR="00E02FE0">
        <w:t xml:space="preserve">бенефициент в този случай може да бъде съответната заинтересована страна или общината, </w:t>
      </w:r>
      <w:r w:rsidR="00CD0A09">
        <w:t>ако</w:t>
      </w:r>
      <w:r w:rsidR="00E02FE0">
        <w:t xml:space="preserve"> фишът касае интервенции върху обект/и общинска собственост</w:t>
      </w:r>
      <w:r w:rsidR="00CD0A09">
        <w:t>)</w:t>
      </w:r>
      <w:r w:rsidR="008D44D7">
        <w:t>;</w:t>
      </w:r>
    </w:p>
    <w:p w14:paraId="0A2AB96B" w14:textId="77777777" w:rsidR="006344EE" w:rsidRDefault="00FF4FDA" w:rsidP="00936D68">
      <w:pPr>
        <w:pStyle w:val="ListParagraph"/>
        <w:numPr>
          <w:ilvl w:val="0"/>
          <w:numId w:val="29"/>
        </w:numPr>
        <w:spacing w:before="120" w:line="360" w:lineRule="auto"/>
        <w:jc w:val="both"/>
      </w:pPr>
      <w:r>
        <w:t xml:space="preserve">съвместен фиш с бенефициенти общината и една или няколко </w:t>
      </w:r>
      <w:r w:rsidR="008D44D7">
        <w:t>други заинтересовани страни;</w:t>
      </w:r>
    </w:p>
    <w:p w14:paraId="24180099" w14:textId="294F92E8" w:rsidR="008D44D7" w:rsidRPr="00D90B39" w:rsidRDefault="008D44D7" w:rsidP="00936D68">
      <w:pPr>
        <w:pStyle w:val="ListParagraph"/>
        <w:numPr>
          <w:ilvl w:val="0"/>
          <w:numId w:val="29"/>
        </w:numPr>
        <w:spacing w:before="120" w:line="360" w:lineRule="auto"/>
        <w:jc w:val="both"/>
      </w:pPr>
      <w:r>
        <w:t xml:space="preserve">съвместен фиш </w:t>
      </w:r>
      <w:r w:rsidR="00D759FB">
        <w:t>от</w:t>
      </w:r>
      <w:r>
        <w:t xml:space="preserve"> няколко заинтересовани страни на територията на общината</w:t>
      </w:r>
      <w:r w:rsidR="00D759FB">
        <w:t>, като бенефициент/и в този случай може да бъде/ат съответните заинтересовани страни или общината, когато фишът касае интервенции върху обекти общинска собственост</w:t>
      </w:r>
      <w:r>
        <w:t>.</w:t>
      </w:r>
    </w:p>
    <w:p w14:paraId="47DBAAB0" w14:textId="6CC3A738" w:rsidR="00645960" w:rsidRDefault="00645960" w:rsidP="00645960">
      <w:pPr>
        <w:spacing w:before="120" w:line="360" w:lineRule="auto"/>
        <w:jc w:val="both"/>
      </w:pPr>
      <w:r>
        <w:t>Фишовете ще се подават съгласно предварително изготвен образец в зависимост от типа проект – за самостоятелна проектна идея</w:t>
      </w:r>
      <w:r w:rsidR="0046669C">
        <w:t xml:space="preserve"> (за т. </w:t>
      </w:r>
      <w:proofErr w:type="spellStart"/>
      <w:proofErr w:type="gramStart"/>
      <w:r w:rsidR="0046669C">
        <w:rPr>
          <w:lang w:val="en-US"/>
        </w:rPr>
        <w:t>i</w:t>
      </w:r>
      <w:proofErr w:type="spellEnd"/>
      <w:proofErr w:type="gramEnd"/>
      <w:r w:rsidR="0046669C" w:rsidRPr="00415016">
        <w:t xml:space="preserve"> </w:t>
      </w:r>
      <w:r w:rsidR="0046669C">
        <w:t xml:space="preserve">и </w:t>
      </w:r>
      <w:r w:rsidR="0046669C">
        <w:rPr>
          <w:lang w:val="en-US"/>
        </w:rPr>
        <w:t>ii</w:t>
      </w:r>
      <w:r>
        <w:t xml:space="preserve"> </w:t>
      </w:r>
      <w:r w:rsidR="0046669C">
        <w:t xml:space="preserve">по-горе) </w:t>
      </w:r>
      <w:r>
        <w:t>или за няколко проектни идеи в партньорство</w:t>
      </w:r>
      <w:r w:rsidR="0046669C">
        <w:t xml:space="preserve"> (за </w:t>
      </w:r>
      <w:r w:rsidR="0046669C">
        <w:rPr>
          <w:lang w:val="en-US"/>
        </w:rPr>
        <w:t>iii</w:t>
      </w:r>
      <w:r w:rsidR="0046669C" w:rsidRPr="00415016">
        <w:t xml:space="preserve"> </w:t>
      </w:r>
      <w:r w:rsidR="0046669C">
        <w:t xml:space="preserve">и </w:t>
      </w:r>
      <w:r w:rsidR="0046669C">
        <w:rPr>
          <w:lang w:val="en-US"/>
        </w:rPr>
        <w:t>iv</w:t>
      </w:r>
      <w:r w:rsidR="0046669C">
        <w:t>)</w:t>
      </w:r>
      <w:r>
        <w:t xml:space="preserve">. </w:t>
      </w:r>
    </w:p>
    <w:p w14:paraId="4F610DF6" w14:textId="0EAD19C3" w:rsidR="000279B1" w:rsidRPr="00FD1244" w:rsidRDefault="0067158B" w:rsidP="00645960">
      <w:pPr>
        <w:spacing w:before="120" w:line="360" w:lineRule="auto"/>
        <w:jc w:val="both"/>
      </w:pPr>
      <w:r>
        <w:t xml:space="preserve">Важно е да се отбележи, че </w:t>
      </w:r>
      <w:r w:rsidR="009D000C">
        <w:t>цел</w:t>
      </w:r>
      <w:r>
        <w:t>и</w:t>
      </w:r>
      <w:r w:rsidR="009D000C">
        <w:t>т</w:t>
      </w:r>
      <w:r>
        <w:t>е</w:t>
      </w:r>
      <w:r w:rsidR="009D000C">
        <w:t xml:space="preserve"> на </w:t>
      </w:r>
      <w:r>
        <w:t xml:space="preserve">прилагането на </w:t>
      </w:r>
      <w:r w:rsidR="009D000C">
        <w:t>интегрирания териториален подход</w:t>
      </w:r>
      <w:r>
        <w:t xml:space="preserve"> в България</w:t>
      </w:r>
      <w:r w:rsidR="009D000C">
        <w:t xml:space="preserve"> </w:t>
      </w:r>
      <w:r>
        <w:t>са</w:t>
      </w:r>
      <w:r w:rsidR="009D000C">
        <w:t xml:space="preserve"> да се насърчи партньорството между заинтересованите страни и интегрирания характер на инвестициите. Именно поради тази причина се допускат гореизброените варианти. </w:t>
      </w:r>
      <w:r w:rsidR="00FD1244">
        <w:t>Фишове с проектни идеи</w:t>
      </w:r>
      <w:r w:rsidR="007278E5">
        <w:t xml:space="preserve"> от тип </w:t>
      </w:r>
      <w:proofErr w:type="spellStart"/>
      <w:r w:rsidR="007278E5">
        <w:rPr>
          <w:lang w:val="en-US"/>
        </w:rPr>
        <w:t>i</w:t>
      </w:r>
      <w:proofErr w:type="spellEnd"/>
      <w:r w:rsidR="007278E5" w:rsidRPr="00415016">
        <w:t xml:space="preserve"> </w:t>
      </w:r>
      <w:r w:rsidR="007278E5">
        <w:t xml:space="preserve">и </w:t>
      </w:r>
      <w:r w:rsidR="007278E5">
        <w:rPr>
          <w:lang w:val="en-US"/>
        </w:rPr>
        <w:t>ii</w:t>
      </w:r>
      <w:r w:rsidR="007278E5">
        <w:t xml:space="preserve"> могат да бъдат превърнати в интегрирани проекти само ако включват </w:t>
      </w:r>
      <w:r w:rsidR="00221059">
        <w:t xml:space="preserve">интегрирани </w:t>
      </w:r>
      <w:r w:rsidR="007278E5">
        <w:t xml:space="preserve">интервенции </w:t>
      </w:r>
      <w:r w:rsidR="00FD1244">
        <w:t>в различни сектори, т.е. в различни видове инфраструктура</w:t>
      </w:r>
      <w:r w:rsidR="00221059">
        <w:t xml:space="preserve"> (например социална, образователна, градски транспорт и т.н.)</w:t>
      </w:r>
      <w:r w:rsidR="00FD1244">
        <w:t xml:space="preserve">. Фишове от тип </w:t>
      </w:r>
      <w:r w:rsidR="00FD1244">
        <w:rPr>
          <w:lang w:val="en-US"/>
        </w:rPr>
        <w:t>iii</w:t>
      </w:r>
      <w:r w:rsidR="00FD1244" w:rsidRPr="00415016">
        <w:t xml:space="preserve"> </w:t>
      </w:r>
      <w:r w:rsidR="00FD1244">
        <w:t xml:space="preserve">и </w:t>
      </w:r>
      <w:r w:rsidR="00FD1244">
        <w:rPr>
          <w:lang w:val="en-US"/>
        </w:rPr>
        <w:t>iv</w:t>
      </w:r>
      <w:r w:rsidR="00FD1244">
        <w:t xml:space="preserve"> имат потенциал да се превърнат </w:t>
      </w:r>
      <w:r w:rsidR="00D9255B">
        <w:t xml:space="preserve">в интегрирани проекти </w:t>
      </w:r>
      <w:r>
        <w:t>както</w:t>
      </w:r>
      <w:r w:rsidR="00D9255B">
        <w:t xml:space="preserve"> по отношение на </w:t>
      </w:r>
      <w:proofErr w:type="spellStart"/>
      <w:r w:rsidR="00221059">
        <w:t>мултисекторни</w:t>
      </w:r>
      <w:proofErr w:type="spellEnd"/>
      <w:r w:rsidR="00221059">
        <w:t xml:space="preserve"> инвестиции</w:t>
      </w:r>
      <w:r>
        <w:t xml:space="preserve">, така и по отношение на </w:t>
      </w:r>
      <w:r w:rsidR="00221059">
        <w:t xml:space="preserve">интеграция на заинтересовани страни - </w:t>
      </w:r>
      <w:r w:rsidR="00C4075F">
        <w:t xml:space="preserve">например </w:t>
      </w:r>
      <w:r w:rsidR="00D9255B">
        <w:t xml:space="preserve">проектният фиш може да касае само сектор здравеопазване, но да бъде разработен в партньорство </w:t>
      </w:r>
      <w:r w:rsidR="00D53E04">
        <w:t xml:space="preserve">и в изпълнението да участват </w:t>
      </w:r>
      <w:r w:rsidR="00D9255B">
        <w:t xml:space="preserve">няколко заинтересовани страни – Министерство на здравеопазването, </w:t>
      </w:r>
      <w:r w:rsidR="00436D28">
        <w:t>една или повече общини</w:t>
      </w:r>
      <w:r w:rsidR="00D9255B">
        <w:t xml:space="preserve">, </w:t>
      </w:r>
      <w:r w:rsidR="00436D28">
        <w:t>болници</w:t>
      </w:r>
      <w:r w:rsidR="00D53E04">
        <w:t>, университет</w:t>
      </w:r>
      <w:r w:rsidR="00436D28">
        <w:t>и</w:t>
      </w:r>
      <w:r w:rsidR="00C4075F">
        <w:t xml:space="preserve"> и др.</w:t>
      </w:r>
    </w:p>
    <w:p w14:paraId="5D6460E0" w14:textId="2A0CD9DC" w:rsidR="00B80A3D" w:rsidRDefault="00645960" w:rsidP="00645960">
      <w:pPr>
        <w:spacing w:before="120" w:line="360" w:lineRule="auto"/>
        <w:jc w:val="both"/>
      </w:pPr>
      <w:r>
        <w:t xml:space="preserve">Оценката на проектите във фаза 1 се осъществява на базата на критерии, предварително одобрени от Комитета за наблюдение на ПРР 2021-2027 г. </w:t>
      </w:r>
      <w:r w:rsidR="00D75148">
        <w:t>Звеното</w:t>
      </w:r>
      <w:r>
        <w:t xml:space="preserve"> за подбор на проекти към съответната общинска администрация оценява всеки от фишовете в съответствие с изискванията за административно съответствие и допустимост и съставя списък на фишовете, които могат да преминат към оценка на качеството. </w:t>
      </w:r>
      <w:r w:rsidRPr="00B80A3D">
        <w:t xml:space="preserve">При оценката на административното съответствие и допустимостта, </w:t>
      </w:r>
      <w:r w:rsidR="00D94387" w:rsidRPr="00B80A3D">
        <w:t xml:space="preserve">Звеното за подбор </w:t>
      </w:r>
      <w:r w:rsidRPr="00B80A3D">
        <w:t xml:space="preserve">се подпомага от УО на ПРР, който дава становище за допустимостта на дейностите по </w:t>
      </w:r>
      <w:r w:rsidR="006C4811" w:rsidRPr="00B80A3D">
        <w:t>съответн</w:t>
      </w:r>
      <w:r w:rsidR="006C4811" w:rsidRPr="00C80E09">
        <w:t>и</w:t>
      </w:r>
      <w:r w:rsidR="006C4811" w:rsidRPr="00B80A3D">
        <w:t>т</w:t>
      </w:r>
      <w:r w:rsidR="006C4811" w:rsidRPr="00C80E09">
        <w:t>е</w:t>
      </w:r>
      <w:r w:rsidR="006C4811" w:rsidRPr="00B80A3D">
        <w:t xml:space="preserve"> проектн</w:t>
      </w:r>
      <w:r w:rsidR="006C4811" w:rsidRPr="00C80E09">
        <w:t>и</w:t>
      </w:r>
      <w:r w:rsidR="006C4811" w:rsidRPr="00B80A3D">
        <w:t xml:space="preserve"> иде</w:t>
      </w:r>
      <w:r w:rsidR="006C4811" w:rsidRPr="00C80E09">
        <w:t>и</w:t>
      </w:r>
      <w:r w:rsidRPr="00B80A3D">
        <w:t xml:space="preserve">. </w:t>
      </w:r>
      <w:r w:rsidR="006D3478">
        <w:t>Същевременно</w:t>
      </w:r>
      <w:r w:rsidR="006D3478" w:rsidRPr="00E54CCA">
        <w:t xml:space="preserve"> информацията за постъпилите проектни идеи се публикува за </w:t>
      </w:r>
      <w:r w:rsidR="006D3478" w:rsidRPr="00E54CCA">
        <w:lastRenderedPageBreak/>
        <w:t xml:space="preserve">обществено обсъждане на специално разработена за целта платформа, като </w:t>
      </w:r>
      <w:r w:rsidR="00436D28">
        <w:t>общината</w:t>
      </w:r>
      <w:r w:rsidR="006D3478" w:rsidRPr="00E54CCA">
        <w:t xml:space="preserve"> организира съответни мероприятия за ангажиране на общественото мнение. Подкрепата или </w:t>
      </w:r>
      <w:proofErr w:type="spellStart"/>
      <w:r w:rsidR="006D3478" w:rsidRPr="00E54CCA">
        <w:t>неподкрепата</w:t>
      </w:r>
      <w:proofErr w:type="spellEnd"/>
      <w:r w:rsidR="006D3478" w:rsidRPr="00E54CCA">
        <w:t xml:space="preserve"> за подадените проектни идеи се оценява съгласно предварително разработена методология, като </w:t>
      </w:r>
      <w:r w:rsidR="006D3478">
        <w:t>наличието на обществена подкрепа е критерий за допустимост.</w:t>
      </w:r>
    </w:p>
    <w:p w14:paraId="2FADAF51" w14:textId="2BDEBE05" w:rsidR="00675DBF" w:rsidRDefault="00645960" w:rsidP="00C80E09">
      <w:pPr>
        <w:spacing w:before="120" w:line="360" w:lineRule="auto"/>
        <w:jc w:val="both"/>
      </w:pPr>
      <w:r w:rsidRPr="00B80A3D">
        <w:t>Качеството на фишовете, успешно преминали оценката за административно съответствие и допустимост</w:t>
      </w:r>
      <w:r w:rsidR="00ED3981" w:rsidRPr="00B80A3D">
        <w:t>,</w:t>
      </w:r>
      <w:r w:rsidRPr="00B80A3D">
        <w:t xml:space="preserve"> се оценява от страна </w:t>
      </w:r>
      <w:r w:rsidR="006762F4" w:rsidRPr="00B80A3D">
        <w:t xml:space="preserve">на </w:t>
      </w:r>
      <w:r w:rsidR="006B24D6" w:rsidRPr="00B80A3D">
        <w:t>З</w:t>
      </w:r>
      <w:r w:rsidR="00D94387" w:rsidRPr="00B80A3D">
        <w:t xml:space="preserve">веното </w:t>
      </w:r>
      <w:r w:rsidRPr="00B80A3D">
        <w:t xml:space="preserve">в съответствие с предварително определените критерии, след което </w:t>
      </w:r>
      <w:r w:rsidR="001375E1">
        <w:t xml:space="preserve">фишовете и оценките им </w:t>
      </w:r>
      <w:r w:rsidRPr="00B80A3D">
        <w:t xml:space="preserve">се подават за обсъждане и </w:t>
      </w:r>
      <w:r w:rsidR="00675DBF">
        <w:t>класиране</w:t>
      </w:r>
      <w:r w:rsidR="00675DBF" w:rsidRPr="00B80A3D">
        <w:t xml:space="preserve"> </w:t>
      </w:r>
      <w:r w:rsidRPr="00B80A3D">
        <w:t xml:space="preserve">от </w:t>
      </w:r>
      <w:r w:rsidRPr="001375E1">
        <w:t xml:space="preserve">страна на Комитета за подбор на проекти. </w:t>
      </w:r>
      <w:r w:rsidR="00675DBF">
        <w:t>Класирането се осъществява на два етапа:</w:t>
      </w:r>
    </w:p>
    <w:p w14:paraId="137944D4" w14:textId="61C7EDF5" w:rsidR="00896328" w:rsidRDefault="00896328" w:rsidP="00896328">
      <w:pPr>
        <w:spacing w:before="120" w:line="360" w:lineRule="auto"/>
        <w:jc w:val="both"/>
      </w:pPr>
      <w:r>
        <w:t xml:space="preserve">- </w:t>
      </w:r>
      <w:r w:rsidRPr="006A3F7F">
        <w:rPr>
          <w:u w:val="single"/>
        </w:rPr>
        <w:t>етап 1:</w:t>
      </w:r>
      <w:r>
        <w:t xml:space="preserve"> проверка за съответствие с предварително одобрени от КН ограничен брой (до 3) критерии за подбор; проверката се осъществява </w:t>
      </w:r>
      <w:r w:rsidR="001E4660">
        <w:t xml:space="preserve">индивидуално </w:t>
      </w:r>
      <w:r w:rsidR="00C30181">
        <w:t>от</w:t>
      </w:r>
      <w:r w:rsidR="001E4660">
        <w:t xml:space="preserve"> членовете на</w:t>
      </w:r>
      <w:r w:rsidR="00C30181">
        <w:t xml:space="preserve"> Комитета за подбор съгласно одобрена от КН методология</w:t>
      </w:r>
      <w:r w:rsidR="001E4660">
        <w:t>, като се обобщава и</w:t>
      </w:r>
      <w:r w:rsidR="00C30181">
        <w:t xml:space="preserve"> документира от Звеното за подбор</w:t>
      </w:r>
      <w:r w:rsidR="00E06C6D">
        <w:t>;</w:t>
      </w:r>
    </w:p>
    <w:p w14:paraId="7930BD61" w14:textId="359D1738" w:rsidR="00896328" w:rsidRDefault="00896328" w:rsidP="00896328">
      <w:pPr>
        <w:spacing w:before="120" w:line="360" w:lineRule="auto"/>
        <w:jc w:val="both"/>
      </w:pPr>
      <w:r>
        <w:t xml:space="preserve">- </w:t>
      </w:r>
      <w:r w:rsidRPr="006A3F7F">
        <w:rPr>
          <w:u w:val="single"/>
        </w:rPr>
        <w:t>етап 2</w:t>
      </w:r>
      <w:r>
        <w:t xml:space="preserve">: </w:t>
      </w:r>
      <w:r w:rsidR="009C0649">
        <w:t xml:space="preserve">гласуване „за“ или „против“ </w:t>
      </w:r>
      <w:r w:rsidR="00E06C6D">
        <w:t>всеки фиш</w:t>
      </w:r>
      <w:r w:rsidR="000649FF">
        <w:t xml:space="preserve">; </w:t>
      </w:r>
      <w:r w:rsidR="00DD4497">
        <w:t>гласовете</w:t>
      </w:r>
      <w:r w:rsidR="000649FF">
        <w:t xml:space="preserve"> „за“ нос</w:t>
      </w:r>
      <w:r w:rsidR="00DD4497">
        <w:t>ят</w:t>
      </w:r>
      <w:r w:rsidR="000649FF">
        <w:t xml:space="preserve"> </w:t>
      </w:r>
      <w:r w:rsidR="002445C0">
        <w:t xml:space="preserve">допълнителни </w:t>
      </w:r>
      <w:r w:rsidR="000649FF">
        <w:t>точки за съответния фиш</w:t>
      </w:r>
      <w:r w:rsidR="00E06C6D">
        <w:t>.</w:t>
      </w:r>
    </w:p>
    <w:p w14:paraId="357FB0A6" w14:textId="29F79414" w:rsidR="00E06C6D" w:rsidRPr="00B80A3D" w:rsidRDefault="00E06C6D" w:rsidP="00E06C6D">
      <w:pPr>
        <w:spacing w:before="120" w:line="360" w:lineRule="auto"/>
        <w:jc w:val="both"/>
      </w:pPr>
      <w:r w:rsidRPr="00B80A3D">
        <w:t xml:space="preserve">Финалното класиране се осъществява на базата </w:t>
      </w:r>
      <w:r w:rsidR="009776BD">
        <w:t xml:space="preserve">на </w:t>
      </w:r>
      <w:r w:rsidRPr="00B80A3D">
        <w:t>общ</w:t>
      </w:r>
      <w:r w:rsidR="009776BD">
        <w:t>ия брой точки</w:t>
      </w:r>
      <w:r w:rsidRPr="00B80A3D">
        <w:t xml:space="preserve">, </w:t>
      </w:r>
      <w:r w:rsidR="000649FF">
        <w:t xml:space="preserve">присъдени на съответния фиш от </w:t>
      </w:r>
      <w:r w:rsidR="00DD4497">
        <w:t>З</w:t>
      </w:r>
      <w:r w:rsidR="000649FF">
        <w:t>венот</w:t>
      </w:r>
      <w:r w:rsidR="00DD4497">
        <w:t>о и от Комитета за подбор, при което точките имат определена тежест в общата оценка</w:t>
      </w:r>
      <w:r w:rsidR="00D97D7F">
        <w:t>, както следва</w:t>
      </w:r>
    </w:p>
    <w:p w14:paraId="7EA89F33" w14:textId="127C2076" w:rsidR="00E06C6D" w:rsidRPr="00B80A3D" w:rsidRDefault="00D97D7F" w:rsidP="006A3F7F">
      <w:pPr>
        <w:pStyle w:val="ListParagraph"/>
        <w:numPr>
          <w:ilvl w:val="0"/>
          <w:numId w:val="38"/>
        </w:numPr>
        <w:spacing w:before="120" w:line="360" w:lineRule="auto"/>
        <w:jc w:val="both"/>
      </w:pPr>
      <w:r>
        <w:t>6</w:t>
      </w:r>
      <w:r w:rsidR="003357E9">
        <w:t>0</w:t>
      </w:r>
      <w:r w:rsidR="00E06C6D" w:rsidRPr="00B80A3D">
        <w:t xml:space="preserve">% за </w:t>
      </w:r>
      <w:r>
        <w:t xml:space="preserve">точките </w:t>
      </w:r>
      <w:r w:rsidR="00E06C6D" w:rsidRPr="00B80A3D">
        <w:t>от Звеното за подбор;</w:t>
      </w:r>
    </w:p>
    <w:p w14:paraId="44C6B4FB" w14:textId="4E00CD22" w:rsidR="001E4660" w:rsidRDefault="001E4660" w:rsidP="006A3F7F">
      <w:pPr>
        <w:pStyle w:val="ListParagraph"/>
        <w:numPr>
          <w:ilvl w:val="0"/>
          <w:numId w:val="38"/>
        </w:numPr>
        <w:spacing w:before="120" w:line="360" w:lineRule="auto"/>
        <w:jc w:val="both"/>
      </w:pPr>
      <w:r>
        <w:t>30</w:t>
      </w:r>
      <w:r w:rsidR="00E06C6D" w:rsidRPr="00B80A3D">
        <w:t xml:space="preserve">% за </w:t>
      </w:r>
      <w:r w:rsidR="00D97D7F">
        <w:t>точките</w:t>
      </w:r>
      <w:r w:rsidR="00E06C6D" w:rsidRPr="00B80A3D">
        <w:t xml:space="preserve"> от Комитета за подбор</w:t>
      </w:r>
      <w:r>
        <w:t>;</w:t>
      </w:r>
    </w:p>
    <w:p w14:paraId="25F071FF" w14:textId="120F40F0" w:rsidR="00E06C6D" w:rsidRDefault="001E4660" w:rsidP="006A3F7F">
      <w:pPr>
        <w:pStyle w:val="ListParagraph"/>
        <w:numPr>
          <w:ilvl w:val="0"/>
          <w:numId w:val="38"/>
        </w:numPr>
        <w:spacing w:before="120" w:line="360" w:lineRule="auto"/>
        <w:jc w:val="both"/>
      </w:pPr>
      <w:r>
        <w:t>10% за допълнителните точки от гласуването на Комитета за подбор</w:t>
      </w:r>
      <w:r w:rsidR="00E06C6D" w:rsidRPr="00B80A3D">
        <w:t>.</w:t>
      </w:r>
    </w:p>
    <w:p w14:paraId="343944A8" w14:textId="0DA8EAE9" w:rsidR="00CE6E05" w:rsidRDefault="00E3280F" w:rsidP="006A3F7F">
      <w:pPr>
        <w:spacing w:before="120" w:after="120" w:line="360" w:lineRule="auto"/>
        <w:jc w:val="both"/>
      </w:pPr>
      <w:r>
        <w:t xml:space="preserve">Окончателният </w:t>
      </w:r>
      <w:r w:rsidR="001E4660">
        <w:t xml:space="preserve">доклад от процедурата, включващ списъка </w:t>
      </w:r>
      <w:r w:rsidR="00645960">
        <w:t>с</w:t>
      </w:r>
      <w:r w:rsidR="004E68E3">
        <w:t xml:space="preserve"> приоритизирани</w:t>
      </w:r>
      <w:r w:rsidR="00645960">
        <w:t xml:space="preserve"> проектни идеи</w:t>
      </w:r>
      <w:r w:rsidR="001E4660">
        <w:t>,</w:t>
      </w:r>
      <w:r w:rsidR="00645960">
        <w:t xml:space="preserve"> се </w:t>
      </w:r>
      <w:r w:rsidR="001B355D">
        <w:t>предоставя за информация на</w:t>
      </w:r>
      <w:r w:rsidR="00CE6E05">
        <w:t xml:space="preserve"> Общинския съвет</w:t>
      </w:r>
      <w:r w:rsidR="00415016">
        <w:rPr>
          <w:lang w:val="en-US"/>
        </w:rPr>
        <w:t xml:space="preserve"> </w:t>
      </w:r>
      <w:r w:rsidR="00415016">
        <w:t>на съответната община</w:t>
      </w:r>
      <w:r w:rsidR="00CE6E05">
        <w:t xml:space="preserve">. </w:t>
      </w:r>
      <w:r w:rsidR="00CE6E05">
        <w:rPr>
          <w:rFonts w:eastAsia="Calibri"/>
        </w:rPr>
        <w:t>Списъкът се публикува на сайта на общината и в ИСУН и се изпраща на ръководителя на</w:t>
      </w:r>
      <w:r w:rsidR="00645960">
        <w:t xml:space="preserve"> УО на ПРР</w:t>
      </w:r>
      <w:r w:rsidR="00CE6E05">
        <w:t>.</w:t>
      </w:r>
    </w:p>
    <w:p w14:paraId="5B0D27EE" w14:textId="60FC440A" w:rsidR="00212564" w:rsidRPr="008D5691" w:rsidRDefault="00CE6E05" w:rsidP="006A3F7F">
      <w:pPr>
        <w:spacing w:before="120" w:after="120" w:line="360" w:lineRule="auto"/>
        <w:jc w:val="both"/>
      </w:pPr>
      <w:r>
        <w:t>Б</w:t>
      </w:r>
      <w:r w:rsidR="00F70707">
        <w:t xml:space="preserve">енефициентите </w:t>
      </w:r>
      <w:r w:rsidR="00C448E2">
        <w:t>от списъка</w:t>
      </w:r>
      <w:r w:rsidR="00F70707">
        <w:t xml:space="preserve"> </w:t>
      </w:r>
      <w:r w:rsidR="0030741C">
        <w:t>изготвя</w:t>
      </w:r>
      <w:r w:rsidR="00F70707">
        <w:t>т</w:t>
      </w:r>
      <w:r w:rsidR="0030741C">
        <w:t xml:space="preserve"> и </w:t>
      </w:r>
      <w:r w:rsidR="00645960">
        <w:t>подава</w:t>
      </w:r>
      <w:r w:rsidR="00F70707">
        <w:t>т</w:t>
      </w:r>
      <w:r w:rsidR="00645960">
        <w:t xml:space="preserve"> </w:t>
      </w:r>
      <w:r w:rsidR="00F70707">
        <w:t xml:space="preserve">своите проектни </w:t>
      </w:r>
      <w:r w:rsidR="00645960">
        <w:t xml:space="preserve">предложения през ИСУН за оценка от страна на УО на ПРР. </w:t>
      </w:r>
      <w:r w:rsidR="00212564">
        <w:t xml:space="preserve">Когато одобрен проектен фиш </w:t>
      </w:r>
      <w:r w:rsidR="00150182">
        <w:t xml:space="preserve">касае </w:t>
      </w:r>
      <w:r w:rsidR="00B47CCE">
        <w:t xml:space="preserve">един или няколко </w:t>
      </w:r>
      <w:r w:rsidR="00150182">
        <w:t>обекти от общинската инфраструктура, н</w:t>
      </w:r>
      <w:r w:rsidR="00B47CCE">
        <w:t>о</w:t>
      </w:r>
      <w:r w:rsidR="00150182">
        <w:t xml:space="preserve"> не </w:t>
      </w:r>
      <w:r w:rsidR="00212564">
        <w:t>е подаден от</w:t>
      </w:r>
      <w:r w:rsidR="00150182">
        <w:t xml:space="preserve"> общината, а от друга</w:t>
      </w:r>
      <w:r w:rsidR="00212564">
        <w:t xml:space="preserve"> заинтересована страна, </w:t>
      </w:r>
      <w:r w:rsidR="00B47CCE">
        <w:t xml:space="preserve">общината има задължението да подготви и подаде проектно предложение в съответствие с одобрената идея. </w:t>
      </w:r>
      <w:r w:rsidR="008D5691">
        <w:t xml:space="preserve">В случай на повече от един одобрени фишове за обекти от общинската инфраструктура, </w:t>
      </w:r>
      <w:r w:rsidR="00DF6677">
        <w:t xml:space="preserve">за целите на фаза 2 от подбора (оценка </w:t>
      </w:r>
      <w:r w:rsidR="00DF6677">
        <w:lastRenderedPageBreak/>
        <w:t xml:space="preserve">от УО на ПРР) </w:t>
      </w:r>
      <w:r w:rsidR="008D5691">
        <w:t>общината може по своя преценка да ги обедини в едно общо проектно предложение.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05"/>
      </w:tblGrid>
      <w:tr w:rsidR="00F31BD2" w:rsidRPr="00822617" w14:paraId="0E535E02" w14:textId="77777777" w:rsidTr="00F31BD2">
        <w:tc>
          <w:tcPr>
            <w:tcW w:w="9205" w:type="dxa"/>
          </w:tcPr>
          <w:p w14:paraId="31271D30" w14:textId="1D635BA9" w:rsidR="00F31BD2" w:rsidRPr="00F07A18" w:rsidRDefault="00F31BD2" w:rsidP="00645960">
            <w:pPr>
              <w:spacing w:before="12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F07A18">
              <w:rPr>
                <w:rFonts w:ascii="Times New Roman" w:hAnsi="Times New Roman"/>
              </w:rPr>
              <w:t>ВАЖНО</w:t>
            </w:r>
            <w:r w:rsidR="00F07A18" w:rsidRPr="00F07A18">
              <w:rPr>
                <w:rFonts w:ascii="Times New Roman" w:hAnsi="Times New Roman"/>
              </w:rPr>
              <w:t>:</w:t>
            </w:r>
          </w:p>
          <w:p w14:paraId="43CC43D7" w14:textId="0D3CA2BF" w:rsidR="00F31BD2" w:rsidRPr="00C80E09" w:rsidRDefault="00F31BD2" w:rsidP="009B3109">
            <w:pPr>
              <w:spacing w:before="12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F07A18">
              <w:rPr>
                <w:rFonts w:ascii="Times New Roman" w:hAnsi="Times New Roman"/>
              </w:rPr>
              <w:t>Проектните предложения се подават към УО на ПРР по реда на класирането на съответните проектни идеи съгласно приорити</w:t>
            </w:r>
            <w:r w:rsidR="00226235" w:rsidRPr="00F07A18">
              <w:rPr>
                <w:rFonts w:ascii="Times New Roman" w:hAnsi="Times New Roman"/>
              </w:rPr>
              <w:t xml:space="preserve">зирания списък, подаден към УО. Проектни предложения, които </w:t>
            </w:r>
            <w:r w:rsidR="00E45DA8" w:rsidRPr="00F07A18">
              <w:rPr>
                <w:rFonts w:ascii="Times New Roman" w:hAnsi="Times New Roman"/>
              </w:rPr>
              <w:t>са постъпили без преди или еднов</w:t>
            </w:r>
            <w:r w:rsidR="00477260" w:rsidRPr="00F07A18">
              <w:rPr>
                <w:rFonts w:ascii="Times New Roman" w:hAnsi="Times New Roman"/>
              </w:rPr>
              <w:t>ре</w:t>
            </w:r>
            <w:r w:rsidR="00E45DA8" w:rsidRPr="00F07A18">
              <w:rPr>
                <w:rFonts w:ascii="Times New Roman" w:hAnsi="Times New Roman"/>
              </w:rPr>
              <w:t>менно с тях да са подадени и класираните преди тях в списъка, няма да бъдат разглеждани от УО на ПРР</w:t>
            </w:r>
            <w:r w:rsidR="00F07A18" w:rsidRPr="00F07A18">
              <w:rPr>
                <w:rFonts w:ascii="Times New Roman" w:hAnsi="Times New Roman"/>
              </w:rPr>
              <w:t>.</w:t>
            </w:r>
          </w:p>
        </w:tc>
      </w:tr>
    </w:tbl>
    <w:p w14:paraId="5B1B82AF" w14:textId="32D8F539" w:rsidR="00272122" w:rsidRDefault="00013C0D" w:rsidP="006A3F7F">
      <w:pPr>
        <w:spacing w:before="240" w:line="360" w:lineRule="auto"/>
        <w:jc w:val="both"/>
      </w:pPr>
      <w:r>
        <w:t xml:space="preserve">Оценката в УО на ПРР се осъществява при спазване на </w:t>
      </w:r>
      <w:r w:rsidR="00583A77">
        <w:t>принципа „първи по време, първи по право“</w:t>
      </w:r>
      <w:r w:rsidR="00477260">
        <w:t xml:space="preserve"> за проектите на различните общини от клъстера</w:t>
      </w:r>
      <w:r>
        <w:t xml:space="preserve">, при което </w:t>
      </w:r>
      <w:r w:rsidR="00272122">
        <w:t xml:space="preserve">проектните предложения </w:t>
      </w:r>
      <w:r w:rsidR="00E1755B">
        <w:t xml:space="preserve">постъпили </w:t>
      </w:r>
      <w:r w:rsidR="00477260">
        <w:t>и одобрени първи, първи получават финансиране, при спазване на изискването за приоритизация съгласно спис</w:t>
      </w:r>
      <w:r w:rsidR="005119E1">
        <w:t>ъ</w:t>
      </w:r>
      <w:r w:rsidR="00477260">
        <w:t xml:space="preserve">ците с одобрени проектни идеи. </w:t>
      </w:r>
    </w:p>
    <w:p w14:paraId="670C1FDE" w14:textId="600415CF" w:rsidR="007D2C1E" w:rsidRDefault="007D2C1E" w:rsidP="007D2C1E">
      <w:pPr>
        <w:spacing w:before="120" w:line="360" w:lineRule="auto"/>
        <w:jc w:val="both"/>
      </w:pPr>
      <w:r>
        <w:t>При оценката от страна на УО на ПРР проектните предложения няма да се връщат за корекции, а в случай на несъответствие с един или няколко от критериите за подбор</w:t>
      </w:r>
      <w:r>
        <w:rPr>
          <w:rStyle w:val="FootnoteReference"/>
        </w:rPr>
        <w:footnoteReference w:id="4"/>
      </w:r>
      <w:r>
        <w:t xml:space="preserve"> проектите ще се отхвърлят от УО на ПРР. Отхвърлените проекти могат да бъдат преработени и подадени отново при следващ или текущ срок за подбор, обявен от УО на ОПРР, без да е необходимо да преминават през нова процедура за подбор в рамките на териториалния орган при фаза 1.</w:t>
      </w:r>
    </w:p>
    <w:p w14:paraId="352D19F6" w14:textId="2448A717" w:rsidR="005119E1" w:rsidRDefault="005119E1" w:rsidP="00645960">
      <w:pPr>
        <w:spacing w:before="120" w:line="360" w:lineRule="auto"/>
        <w:jc w:val="both"/>
      </w:pPr>
      <w:r>
        <w:t>Общините</w:t>
      </w:r>
      <w:r w:rsidR="00273A0A">
        <w:t>/заинтересованите страни</w:t>
      </w:r>
      <w:r w:rsidR="00013C0D">
        <w:t xml:space="preserve"> в клъстера се </w:t>
      </w:r>
      <w:r w:rsidR="00120AE9">
        <w:t xml:space="preserve">конкурират </w:t>
      </w:r>
      <w:r w:rsidR="008C5C6C">
        <w:t xml:space="preserve">помежду си </w:t>
      </w:r>
      <w:r w:rsidR="00013C0D">
        <w:t>за наличния бюджет</w:t>
      </w:r>
      <w:r w:rsidR="008C5C6C">
        <w:t xml:space="preserve"> или си партнират за разработването и изпълнението на съвместни проекти в рамките на този бюджет. </w:t>
      </w:r>
      <w:r w:rsidR="00AF79E2">
        <w:t>Проекти, разработени в партньорство носят повече точки при подбора на фаза 1. Същевременно, в</w:t>
      </w:r>
      <w:r>
        <w:t xml:space="preserve"> случай на </w:t>
      </w:r>
      <w:r w:rsidR="007D2C1E">
        <w:t xml:space="preserve">интегриран </w:t>
      </w:r>
      <w:r>
        <w:t xml:space="preserve">проектен фиш, подаден в партньорство от няколко потенциални </w:t>
      </w:r>
      <w:r w:rsidR="007D2C1E">
        <w:t>бенефициенти</w:t>
      </w:r>
      <w:r>
        <w:t xml:space="preserve">, отхвърлянето на едно проектно предложение </w:t>
      </w:r>
      <w:r w:rsidR="00AF79E2">
        <w:t>на фаза 2 може да доведе</w:t>
      </w:r>
      <w:r>
        <w:t xml:space="preserve"> до отхвърлянето на всички предложения</w:t>
      </w:r>
      <w:r w:rsidR="007D2C1E">
        <w:t>, включени</w:t>
      </w:r>
      <w:r>
        <w:t xml:space="preserve"> от съответното партньорство</w:t>
      </w:r>
      <w:r w:rsidR="007D2C1E" w:rsidRPr="007D2C1E">
        <w:t xml:space="preserve"> </w:t>
      </w:r>
      <w:r w:rsidR="007D2C1E">
        <w:t>в интегрирания проектен фиш</w:t>
      </w:r>
      <w:r>
        <w:t>.</w:t>
      </w:r>
    </w:p>
    <w:p w14:paraId="0F27D23F" w14:textId="123EEAE9" w:rsidR="008C5C6C" w:rsidRDefault="005119E1" w:rsidP="00645960">
      <w:pPr>
        <w:spacing w:before="120" w:line="360" w:lineRule="auto"/>
        <w:jc w:val="both"/>
      </w:pPr>
      <w:r>
        <w:t xml:space="preserve">Предвижда се </w:t>
      </w:r>
      <w:r w:rsidR="00013C0D">
        <w:t xml:space="preserve">УО на ПРР </w:t>
      </w:r>
      <w:r>
        <w:t xml:space="preserve">да </w:t>
      </w:r>
      <w:r w:rsidR="00013C0D">
        <w:t xml:space="preserve">обяви </w:t>
      </w:r>
      <w:r w:rsidR="00715213">
        <w:t xml:space="preserve">процедура за </w:t>
      </w:r>
      <w:r w:rsidR="00013C0D">
        <w:t xml:space="preserve">подбор </w:t>
      </w:r>
      <w:r w:rsidR="00120AE9">
        <w:t xml:space="preserve">и оценка </w:t>
      </w:r>
      <w:r w:rsidR="00715213">
        <w:t>с няколко крайни срока</w:t>
      </w:r>
      <w:r w:rsidR="00013C0D">
        <w:t xml:space="preserve"> през програмния период, като </w:t>
      </w:r>
      <w:r w:rsidR="003834E8">
        <w:t xml:space="preserve">ще отпуска средства </w:t>
      </w:r>
      <w:r w:rsidR="007D2C1E">
        <w:t xml:space="preserve">поетапно, </w:t>
      </w:r>
      <w:r w:rsidR="003834E8">
        <w:t>до</w:t>
      </w:r>
      <w:r w:rsidR="00120AE9">
        <w:t xml:space="preserve"> изчерпване на</w:t>
      </w:r>
      <w:r w:rsidR="003834E8">
        <w:t xml:space="preserve"> наличния бюджет по процедурата.</w:t>
      </w:r>
      <w:r w:rsidR="00FF4B60">
        <w:t xml:space="preserve"> </w:t>
      </w:r>
    </w:p>
    <w:p w14:paraId="62F6372D" w14:textId="77777777" w:rsidR="00865377" w:rsidRDefault="00865377" w:rsidP="00DC508A">
      <w:pPr>
        <w:spacing w:before="120" w:line="360" w:lineRule="auto"/>
        <w:jc w:val="center"/>
      </w:pPr>
    </w:p>
    <w:p w14:paraId="1AAF9F07" w14:textId="00B72CE3" w:rsidR="00F125D2" w:rsidRDefault="00FD13EB" w:rsidP="00F125D2">
      <w:pPr>
        <w:pStyle w:val="Heading2"/>
        <w:numPr>
          <w:ilvl w:val="0"/>
          <w:numId w:val="0"/>
        </w:numPr>
        <w:ind w:left="720"/>
        <w:jc w:val="both"/>
        <w:rPr>
          <w:i/>
          <w:sz w:val="24"/>
          <w:szCs w:val="24"/>
        </w:rPr>
      </w:pPr>
      <w:bookmarkStart w:id="10" w:name="_Toc54854810"/>
      <w:r>
        <w:rPr>
          <w:i/>
          <w:sz w:val="24"/>
          <w:szCs w:val="24"/>
        </w:rPr>
        <w:lastRenderedPageBreak/>
        <w:t>Процедура за п</w:t>
      </w:r>
      <w:r w:rsidR="00330ABE">
        <w:rPr>
          <w:i/>
          <w:sz w:val="24"/>
          <w:szCs w:val="24"/>
        </w:rPr>
        <w:t xml:space="preserve">одбор на </w:t>
      </w:r>
      <w:r w:rsidR="009F0B1A">
        <w:rPr>
          <w:i/>
          <w:sz w:val="24"/>
          <w:szCs w:val="24"/>
        </w:rPr>
        <w:t>ПРОЕКТИ ОТ ТИП 2</w:t>
      </w:r>
      <w:r w:rsidR="00523250">
        <w:rPr>
          <w:i/>
          <w:sz w:val="24"/>
          <w:szCs w:val="24"/>
        </w:rPr>
        <w:t xml:space="preserve">: проекти </w:t>
      </w:r>
      <w:r w:rsidR="00F125D2" w:rsidRPr="00F125D2">
        <w:rPr>
          <w:i/>
          <w:sz w:val="24"/>
          <w:szCs w:val="24"/>
        </w:rPr>
        <w:t>за сътрудничество между бенефициенти от различни градски общини, включени в градски клъстер/и</w:t>
      </w:r>
      <w:bookmarkEnd w:id="10"/>
    </w:p>
    <w:p w14:paraId="42178A9F" w14:textId="77777777" w:rsidR="00523250" w:rsidRDefault="00606B0D" w:rsidP="00523250">
      <w:pPr>
        <w:spacing w:before="120" w:line="360" w:lineRule="auto"/>
        <w:jc w:val="both"/>
      </w:pPr>
      <w:r>
        <w:t>О</w:t>
      </w:r>
      <w:r w:rsidR="00523250">
        <w:t>тделните стъпки на процедурата</w:t>
      </w:r>
      <w:r w:rsidR="00523250" w:rsidRPr="00C43101">
        <w:t xml:space="preserve"> </w:t>
      </w:r>
      <w:r w:rsidR="00523250">
        <w:t xml:space="preserve">по </w:t>
      </w:r>
      <w:r w:rsidR="00523250" w:rsidRPr="006B6417">
        <w:t xml:space="preserve">подбор на проекти за сътрудничество между </w:t>
      </w:r>
      <w:r w:rsidR="000D7359">
        <w:t xml:space="preserve">заинтересовани страни </w:t>
      </w:r>
      <w:r w:rsidR="00523250" w:rsidRPr="006B6417">
        <w:t>от различни градски общини, включени в градски клъстер/и</w:t>
      </w:r>
      <w:r>
        <w:t xml:space="preserve"> са представени в схемата по-долу</w:t>
      </w:r>
      <w:r w:rsidR="00523250" w:rsidRPr="006B6417">
        <w:t>:</w:t>
      </w:r>
    </w:p>
    <w:p w14:paraId="3A220A83" w14:textId="2718615B" w:rsidR="00523250" w:rsidRDefault="00523250" w:rsidP="00523250">
      <w:pPr>
        <w:spacing w:before="120" w:line="360" w:lineRule="auto"/>
        <w:jc w:val="both"/>
      </w:pPr>
    </w:p>
    <w:p w14:paraId="6DE26920" w14:textId="4A5F79E6" w:rsidR="008D50EE" w:rsidRDefault="008D50EE" w:rsidP="00523250">
      <w:pPr>
        <w:spacing w:before="120" w:line="360" w:lineRule="auto"/>
        <w:jc w:val="both"/>
      </w:pPr>
      <w:r>
        <w:rPr>
          <w:noProof/>
          <w:lang w:eastAsia="bg-BG"/>
        </w:rPr>
        <w:drawing>
          <wp:inline distT="0" distB="0" distL="0" distR="0" wp14:anchorId="799F9568" wp14:editId="527D2C46">
            <wp:extent cx="6083300" cy="5366635"/>
            <wp:effectExtent l="0" t="0" r="0" b="571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215" cy="5415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495AD" w14:textId="19674D86" w:rsidR="00572BE9" w:rsidRDefault="00DC4DA4" w:rsidP="00F125D2">
      <w:pPr>
        <w:spacing w:before="120" w:line="360" w:lineRule="auto"/>
        <w:jc w:val="both"/>
      </w:pPr>
      <w:r>
        <w:t xml:space="preserve">В рамките на общия </w:t>
      </w:r>
      <w:proofErr w:type="spellStart"/>
      <w:r>
        <w:t>клъстерен</w:t>
      </w:r>
      <w:proofErr w:type="spellEnd"/>
      <w:r>
        <w:t xml:space="preserve"> бюджет, о</w:t>
      </w:r>
      <w:r w:rsidR="00F125D2" w:rsidRPr="00F125D2">
        <w:t xml:space="preserve">бщините от </w:t>
      </w:r>
      <w:r>
        <w:t>съответния</w:t>
      </w:r>
      <w:r w:rsidR="006344EE">
        <w:t xml:space="preserve"> </w:t>
      </w:r>
      <w:r w:rsidR="00F125D2" w:rsidRPr="00F125D2">
        <w:t xml:space="preserve">клъстер (или съответните потенциални бенефициенти на тяхната територия) ще могат да </w:t>
      </w:r>
      <w:r w:rsidR="00572BE9">
        <w:t xml:space="preserve">се обединяват помежду си в партньорства (по </w:t>
      </w:r>
      <w:r w:rsidR="000D7359">
        <w:t xml:space="preserve">модела </w:t>
      </w:r>
      <w:r w:rsidR="00572BE9">
        <w:t xml:space="preserve">на партньорствата в рамките на интегрирания териториален подход за развитие на регионите от ниво 2) за съвместно изпълнение на </w:t>
      </w:r>
      <w:r w:rsidR="00434C23">
        <w:t>един или няколко</w:t>
      </w:r>
      <w:r w:rsidR="00572BE9">
        <w:t xml:space="preserve"> проект</w:t>
      </w:r>
      <w:r w:rsidR="00434C23">
        <w:t>а</w:t>
      </w:r>
      <w:r w:rsidR="003A521B">
        <w:t xml:space="preserve"> с обща цел</w:t>
      </w:r>
      <w:r w:rsidR="00572BE9">
        <w:t xml:space="preserve">. </w:t>
      </w:r>
      <w:r w:rsidR="00D80FED">
        <w:t xml:space="preserve">Такъв тип проекти ще имат </w:t>
      </w:r>
      <w:r w:rsidR="00434C23">
        <w:t>най-</w:t>
      </w:r>
      <w:r w:rsidR="00D80FED">
        <w:t>висок приоритет при оценката</w:t>
      </w:r>
      <w:r w:rsidR="003A521B">
        <w:t xml:space="preserve"> в звената</w:t>
      </w:r>
      <w:r w:rsidR="00FD0CAB">
        <w:t xml:space="preserve">, защото </w:t>
      </w:r>
      <w:r w:rsidR="00F82070">
        <w:t xml:space="preserve">автоматично покриват изискванията за интегриран проект съгласно </w:t>
      </w:r>
      <w:r w:rsidR="00F82070">
        <w:lastRenderedPageBreak/>
        <w:t>дефиницията на ЕК</w:t>
      </w:r>
      <w:r w:rsidR="00D80FED">
        <w:t>. За целите на кандидатстване съответните партньори ще сключват партньорско споразумение по образеца на споразумението за партньорство за изпълнение на концепция за ИТИ (</w:t>
      </w:r>
      <w:r w:rsidR="000D7359">
        <w:t>П</w:t>
      </w:r>
      <w:r w:rsidR="00D80FED">
        <w:t>риоритет 2</w:t>
      </w:r>
      <w:r w:rsidR="007113B1">
        <w:t xml:space="preserve"> на ПРР</w:t>
      </w:r>
      <w:r w:rsidR="00D80FED">
        <w:t xml:space="preserve">). </w:t>
      </w:r>
      <w:r w:rsidR="00572BE9">
        <w:t xml:space="preserve">Възможните варианти </w:t>
      </w:r>
      <w:r w:rsidR="003A521B">
        <w:t xml:space="preserve">за партньорства </w:t>
      </w:r>
      <w:r w:rsidR="00572BE9">
        <w:t>са както следва:</w:t>
      </w:r>
    </w:p>
    <w:p w14:paraId="399EE849" w14:textId="2B15C1D5" w:rsidR="00D80FED" w:rsidRDefault="00D80FED" w:rsidP="008E5FAC">
      <w:pPr>
        <w:pStyle w:val="ListParagraph"/>
        <w:numPr>
          <w:ilvl w:val="0"/>
          <w:numId w:val="30"/>
        </w:numPr>
        <w:spacing w:before="120" w:line="360" w:lineRule="auto"/>
        <w:jc w:val="both"/>
      </w:pPr>
      <w:r>
        <w:t xml:space="preserve">партньорство </w:t>
      </w:r>
      <w:r w:rsidR="007113B1">
        <w:t xml:space="preserve">на потенциални </w:t>
      </w:r>
      <w:r w:rsidR="001A0515">
        <w:t xml:space="preserve">бенефициенти </w:t>
      </w:r>
      <w:r w:rsidR="00482FA8">
        <w:t>–</w:t>
      </w:r>
      <w:r w:rsidR="001A0515">
        <w:t xml:space="preserve"> </w:t>
      </w:r>
      <w:r w:rsidR="00482FA8">
        <w:t xml:space="preserve">градски </w:t>
      </w:r>
      <w:r>
        <w:t>общини от клъстера;</w:t>
      </w:r>
    </w:p>
    <w:p w14:paraId="20421B94" w14:textId="24F419EF" w:rsidR="006D579A" w:rsidRDefault="00D80FED" w:rsidP="008E5FAC">
      <w:pPr>
        <w:pStyle w:val="ListParagraph"/>
        <w:numPr>
          <w:ilvl w:val="0"/>
          <w:numId w:val="30"/>
        </w:numPr>
        <w:spacing w:before="120" w:line="360" w:lineRule="auto"/>
        <w:jc w:val="both"/>
      </w:pPr>
      <w:r>
        <w:t>партньорство на</w:t>
      </w:r>
      <w:r w:rsidR="007113B1">
        <w:t xml:space="preserve"> потенциални</w:t>
      </w:r>
      <w:r>
        <w:t xml:space="preserve"> </w:t>
      </w:r>
      <w:r w:rsidR="001A0515">
        <w:t xml:space="preserve">бенефициенти - </w:t>
      </w:r>
      <w:r w:rsidR="006D579A">
        <w:t xml:space="preserve">различни </w:t>
      </w:r>
      <w:r>
        <w:t>заинтере</w:t>
      </w:r>
      <w:r w:rsidR="003A521B">
        <w:t xml:space="preserve">совани страни </w:t>
      </w:r>
      <w:r w:rsidR="006D579A">
        <w:t>от територията на различни</w:t>
      </w:r>
      <w:r w:rsidR="001A0515">
        <w:t>те</w:t>
      </w:r>
      <w:r w:rsidR="006D579A">
        <w:t xml:space="preserve"> градски общини, включени в клъстера</w:t>
      </w:r>
      <w:r w:rsidR="00896D28" w:rsidRPr="00C43101">
        <w:t xml:space="preserve"> (</w:t>
      </w:r>
      <w:r w:rsidR="00896D28">
        <w:t>включително</w:t>
      </w:r>
      <w:r w:rsidR="00101EDD">
        <w:t xml:space="preserve"> градските</w:t>
      </w:r>
      <w:r w:rsidR="00896D28">
        <w:t xml:space="preserve"> общини</w:t>
      </w:r>
      <w:r w:rsidR="007113B1">
        <w:rPr>
          <w:rStyle w:val="FootnoteReference"/>
        </w:rPr>
        <w:footnoteReference w:id="5"/>
      </w:r>
      <w:r w:rsidR="00896D28">
        <w:t>).</w:t>
      </w:r>
    </w:p>
    <w:p w14:paraId="2328B530" w14:textId="39066A2F" w:rsidR="00F125D2" w:rsidRDefault="00572BE9" w:rsidP="00F125D2">
      <w:pPr>
        <w:spacing w:before="120" w:line="360" w:lineRule="auto"/>
        <w:jc w:val="both"/>
      </w:pPr>
      <w:r>
        <w:t xml:space="preserve">В този случай се подава </w:t>
      </w:r>
      <w:r w:rsidR="0027236D">
        <w:t xml:space="preserve">един и същи </w:t>
      </w:r>
      <w:r>
        <w:t>общ фиш</w:t>
      </w:r>
      <w:r w:rsidR="0027236D">
        <w:t xml:space="preserve"> от партньорството</w:t>
      </w:r>
      <w:r>
        <w:t xml:space="preserve"> към </w:t>
      </w:r>
      <w:r w:rsidR="0027236D">
        <w:t>всяко от з</w:t>
      </w:r>
      <w:r>
        <w:t xml:space="preserve">вената </w:t>
      </w:r>
      <w:r w:rsidR="006D579A">
        <w:t xml:space="preserve">за подбор </w:t>
      </w:r>
      <w:r>
        <w:t xml:space="preserve">на </w:t>
      </w:r>
      <w:r w:rsidR="0027236D">
        <w:t>територията на засегнатите общини</w:t>
      </w:r>
      <w:r w:rsidR="006D579A">
        <w:t xml:space="preserve">, като за оценката </w:t>
      </w:r>
      <w:r w:rsidR="00C16B8E">
        <w:t>се следва аналогична процедура на описаната по-горе</w:t>
      </w:r>
      <w:r w:rsidR="002900F6">
        <w:rPr>
          <w:rStyle w:val="FootnoteReference"/>
        </w:rPr>
        <w:footnoteReference w:id="6"/>
      </w:r>
      <w:r w:rsidR="00C16B8E">
        <w:t xml:space="preserve">. </w:t>
      </w:r>
      <w:r w:rsidR="000F1661">
        <w:t>В случай на одобрение на фиша от звената и комитетите на територията на засегнатите общини, партньорите изготвят общо проектно предложение, което подават към УО на ПРР</w:t>
      </w:r>
      <w:r w:rsidR="00154982">
        <w:t>.</w:t>
      </w:r>
      <w:r w:rsidR="00333CC6">
        <w:t xml:space="preserve"> В случай на отхвърляне на проектното предложение, партньорите имат право да го преработят и подадат отново към УО на ОПРР при следващ </w:t>
      </w:r>
      <w:r w:rsidR="007D3118">
        <w:t xml:space="preserve">или текущ </w:t>
      </w:r>
      <w:r w:rsidR="00333CC6">
        <w:t>срок за кандидатстване, без да преминават през нова процедура на подбор в териториалните органи.</w:t>
      </w:r>
    </w:p>
    <w:p w14:paraId="65761EB7" w14:textId="77777777" w:rsidR="006509BB" w:rsidRPr="009708B3" w:rsidRDefault="006509BB" w:rsidP="00324189">
      <w:pPr>
        <w:spacing w:before="120" w:line="360" w:lineRule="auto"/>
        <w:jc w:val="center"/>
      </w:pPr>
    </w:p>
    <w:p w14:paraId="6BBBC3A8" w14:textId="3F7E5854" w:rsidR="00645960" w:rsidRPr="00F328CE" w:rsidRDefault="00DA1F39" w:rsidP="00DC508A">
      <w:pPr>
        <w:pStyle w:val="Heading2"/>
        <w:numPr>
          <w:ilvl w:val="0"/>
          <w:numId w:val="0"/>
        </w:numPr>
        <w:ind w:left="720"/>
        <w:jc w:val="both"/>
        <w:rPr>
          <w:i/>
          <w:sz w:val="24"/>
          <w:szCs w:val="24"/>
        </w:rPr>
      </w:pPr>
      <w:bookmarkStart w:id="11" w:name="_Toc54854811"/>
      <w:r w:rsidRPr="00DC508A">
        <w:rPr>
          <w:i/>
          <w:sz w:val="24"/>
          <w:szCs w:val="24"/>
        </w:rPr>
        <w:t xml:space="preserve">Подбор на </w:t>
      </w:r>
      <w:r w:rsidR="0063608A" w:rsidRPr="00DC508A">
        <w:rPr>
          <w:i/>
          <w:sz w:val="24"/>
          <w:szCs w:val="24"/>
        </w:rPr>
        <w:t xml:space="preserve">ПРОЕКТИ </w:t>
      </w:r>
      <w:r w:rsidR="0063608A">
        <w:rPr>
          <w:i/>
          <w:sz w:val="24"/>
          <w:szCs w:val="24"/>
        </w:rPr>
        <w:t>ОТ ТИП 3</w:t>
      </w:r>
      <w:r w:rsidR="00177F17">
        <w:rPr>
          <w:i/>
          <w:sz w:val="24"/>
          <w:szCs w:val="24"/>
        </w:rPr>
        <w:t xml:space="preserve">: проекти </w:t>
      </w:r>
      <w:r w:rsidR="008B4C6C">
        <w:rPr>
          <w:i/>
          <w:sz w:val="24"/>
          <w:szCs w:val="24"/>
        </w:rPr>
        <w:t>за участие в концепции с ИТИ</w:t>
      </w:r>
      <w:r w:rsidR="0063608A">
        <w:rPr>
          <w:i/>
          <w:sz w:val="24"/>
          <w:szCs w:val="24"/>
        </w:rPr>
        <w:t xml:space="preserve"> на територията на цялата страна</w:t>
      </w:r>
      <w:bookmarkEnd w:id="11"/>
    </w:p>
    <w:p w14:paraId="1700E049" w14:textId="7CB9CC09" w:rsidR="00770BDF" w:rsidRDefault="00550EEE" w:rsidP="00770BDF">
      <w:pPr>
        <w:spacing w:before="120" w:line="360" w:lineRule="auto"/>
        <w:jc w:val="both"/>
      </w:pPr>
      <w:r>
        <w:t xml:space="preserve">Градските общини по </w:t>
      </w:r>
      <w:r w:rsidR="00161B3F">
        <w:t>Приоритет</w:t>
      </w:r>
      <w:r>
        <w:t xml:space="preserve"> 1 (или заинтересовани страни на тяхната територия) могат да си партнират помежду си или с други общини от същия или друг регион (или заинтересовани страни на тяхната територия) за изпълнението на концепции за ИТИ</w:t>
      </w:r>
      <w:r w:rsidRPr="00C43101">
        <w:t xml:space="preserve"> </w:t>
      </w:r>
      <w:r>
        <w:t xml:space="preserve">в съответствие с Интегрираната териториална стратегия на съответния регион за планиране от ниво 2. </w:t>
      </w:r>
      <w:r w:rsidR="00770BDF">
        <w:t xml:space="preserve">По този начин се </w:t>
      </w:r>
      <w:r w:rsidR="009671E2">
        <w:t>разширяват</w:t>
      </w:r>
      <w:r w:rsidR="00770BDF">
        <w:t xml:space="preserve"> </w:t>
      </w:r>
      <w:r w:rsidR="004F7EBB">
        <w:t>възможности</w:t>
      </w:r>
      <w:r w:rsidR="009671E2">
        <w:t>те</w:t>
      </w:r>
      <w:r w:rsidR="004F7EBB">
        <w:t xml:space="preserve"> </w:t>
      </w:r>
      <w:r w:rsidR="00770BDF">
        <w:t xml:space="preserve">пред заинтересованите страни от територията на 10-те градски общини, тъй като </w:t>
      </w:r>
      <w:r w:rsidR="004F7EBB">
        <w:t>осигуряват</w:t>
      </w:r>
      <w:r w:rsidR="00770BDF">
        <w:t xml:space="preserve"> достъп до ресурс за изпълнението на допълващи или меки мерки, което е предимството на проектите от тип 3</w:t>
      </w:r>
      <w:r w:rsidR="004F7EBB">
        <w:t xml:space="preserve"> спрямо предишните два варианта. </w:t>
      </w:r>
      <w:r w:rsidR="00860140">
        <w:t xml:space="preserve">Перспективите </w:t>
      </w:r>
      <w:r w:rsidR="00950F46">
        <w:t>при</w:t>
      </w:r>
      <w:r w:rsidR="00860140">
        <w:t xml:space="preserve"> изпълнението на </w:t>
      </w:r>
      <w:r w:rsidR="00950F46">
        <w:t>такива проекти</w:t>
      </w:r>
      <w:r w:rsidR="004F7EBB">
        <w:t xml:space="preserve"> </w:t>
      </w:r>
      <w:r w:rsidR="00770BDF">
        <w:t xml:space="preserve">предопределят постигането на по-голямо въздействие и мащаб в сравнение с възможността </w:t>
      </w:r>
      <w:r w:rsidR="00950F46">
        <w:t>те</w:t>
      </w:r>
      <w:r w:rsidR="00770BDF">
        <w:t xml:space="preserve"> да бъдат изпълнявани </w:t>
      </w:r>
      <w:r w:rsidR="00860140">
        <w:t xml:space="preserve">самостоятелно </w:t>
      </w:r>
      <w:r w:rsidR="00770BDF">
        <w:t xml:space="preserve">на територията само на една община или </w:t>
      </w:r>
      <w:r w:rsidR="00950F46">
        <w:t xml:space="preserve">в </w:t>
      </w:r>
      <w:r w:rsidR="00770BDF">
        <w:t>градски</w:t>
      </w:r>
      <w:r w:rsidR="00950F46">
        <w:t>я</w:t>
      </w:r>
      <w:r w:rsidR="00770BDF">
        <w:t xml:space="preserve"> клъстер.</w:t>
      </w:r>
    </w:p>
    <w:p w14:paraId="1D4E0057" w14:textId="1DACA604" w:rsidR="002D165A" w:rsidRPr="00C43101" w:rsidRDefault="002D165A" w:rsidP="002D165A">
      <w:pPr>
        <w:spacing w:before="120" w:line="360" w:lineRule="auto"/>
        <w:jc w:val="both"/>
        <w:rPr>
          <w:szCs w:val="24"/>
        </w:rPr>
      </w:pPr>
    </w:p>
    <w:p w14:paraId="546FCA45" w14:textId="13B134D9" w:rsidR="002D165A" w:rsidRDefault="00AA2DAA" w:rsidP="002D165A">
      <w:pPr>
        <w:spacing w:before="120" w:line="360" w:lineRule="auto"/>
        <w:jc w:val="both"/>
        <w:rPr>
          <w:szCs w:val="24"/>
        </w:rPr>
      </w:pPr>
      <w:r>
        <w:rPr>
          <w:szCs w:val="24"/>
        </w:rPr>
        <w:t xml:space="preserve">При този тип проекти потенциалните </w:t>
      </w:r>
      <w:r w:rsidR="002D165A">
        <w:rPr>
          <w:szCs w:val="24"/>
        </w:rPr>
        <w:t xml:space="preserve">бенефициенти по </w:t>
      </w:r>
      <w:r w:rsidR="00BA13E2">
        <w:t xml:space="preserve">Приоритет </w:t>
      </w:r>
      <w:r w:rsidR="002D165A">
        <w:rPr>
          <w:szCs w:val="24"/>
        </w:rPr>
        <w:t xml:space="preserve">1 </w:t>
      </w:r>
      <w:r>
        <w:rPr>
          <w:szCs w:val="24"/>
        </w:rPr>
        <w:t xml:space="preserve">не могат да ползват от ресурса по Приоритет 2 на ПРР, но разполагат със следните възможности за участие </w:t>
      </w:r>
      <w:r w:rsidR="002D165A">
        <w:rPr>
          <w:szCs w:val="24"/>
        </w:rPr>
        <w:t xml:space="preserve">като партньори в концепции за ИТИ: </w:t>
      </w:r>
    </w:p>
    <w:p w14:paraId="5FAF898A" w14:textId="496F70EF" w:rsidR="002D165A" w:rsidRPr="00550EEE" w:rsidRDefault="002D165A" w:rsidP="005E5014">
      <w:pPr>
        <w:pStyle w:val="ListParagraph"/>
        <w:numPr>
          <w:ilvl w:val="0"/>
          <w:numId w:val="26"/>
        </w:numPr>
        <w:spacing w:before="120" w:line="360" w:lineRule="auto"/>
        <w:jc w:val="both"/>
        <w:rPr>
          <w:szCs w:val="24"/>
        </w:rPr>
      </w:pPr>
      <w:r w:rsidRPr="002D165A">
        <w:rPr>
          <w:szCs w:val="24"/>
        </w:rPr>
        <w:t>с проектна идея</w:t>
      </w:r>
      <w:r w:rsidRPr="00A30660">
        <w:rPr>
          <w:szCs w:val="24"/>
        </w:rPr>
        <w:t>, която да бъде финансирана с ресурса от бюджета на градския клъстер</w:t>
      </w:r>
      <w:r w:rsidRPr="00550EEE">
        <w:rPr>
          <w:szCs w:val="24"/>
        </w:rPr>
        <w:t xml:space="preserve">, заделен за участие в концепции за ИТИ </w:t>
      </w:r>
      <w:r w:rsidR="009A5D8D">
        <w:rPr>
          <w:szCs w:val="24"/>
        </w:rPr>
        <w:t>(30% от бюджета на клъстера)</w:t>
      </w:r>
      <w:r w:rsidRPr="00550EEE">
        <w:rPr>
          <w:szCs w:val="24"/>
        </w:rPr>
        <w:t>;</w:t>
      </w:r>
    </w:p>
    <w:p w14:paraId="6C3C501E" w14:textId="5AA5F34B" w:rsidR="002D165A" w:rsidRPr="00DC2A77" w:rsidRDefault="002D165A" w:rsidP="005E5014">
      <w:pPr>
        <w:pStyle w:val="ListParagraph"/>
        <w:numPr>
          <w:ilvl w:val="0"/>
          <w:numId w:val="26"/>
        </w:numPr>
        <w:spacing w:before="120" w:line="360" w:lineRule="auto"/>
        <w:jc w:val="both"/>
        <w:rPr>
          <w:szCs w:val="24"/>
        </w:rPr>
      </w:pPr>
      <w:r w:rsidRPr="008574A9">
        <w:rPr>
          <w:szCs w:val="24"/>
        </w:rPr>
        <w:t>с проект</w:t>
      </w:r>
      <w:r w:rsidRPr="00B93319">
        <w:rPr>
          <w:szCs w:val="24"/>
        </w:rPr>
        <w:t xml:space="preserve">на идея, </w:t>
      </w:r>
      <w:r w:rsidR="00300E25">
        <w:rPr>
          <w:szCs w:val="24"/>
        </w:rPr>
        <w:t xml:space="preserve">вече </w:t>
      </w:r>
      <w:r w:rsidRPr="00B93319">
        <w:rPr>
          <w:szCs w:val="24"/>
        </w:rPr>
        <w:t xml:space="preserve">одобрена при </w:t>
      </w:r>
      <w:r w:rsidR="009A5D8D" w:rsidRPr="00D75148">
        <w:rPr>
          <w:szCs w:val="24"/>
        </w:rPr>
        <w:t>описан</w:t>
      </w:r>
      <w:r w:rsidR="009A5D8D">
        <w:rPr>
          <w:szCs w:val="24"/>
        </w:rPr>
        <w:t>и</w:t>
      </w:r>
      <w:r w:rsidR="009A5D8D" w:rsidRPr="00D75148">
        <w:rPr>
          <w:szCs w:val="24"/>
        </w:rPr>
        <w:t>т</w:t>
      </w:r>
      <w:r w:rsidR="009A5D8D">
        <w:rPr>
          <w:szCs w:val="24"/>
        </w:rPr>
        <w:t>е</w:t>
      </w:r>
      <w:r w:rsidR="009A5D8D" w:rsidRPr="00D75148">
        <w:rPr>
          <w:szCs w:val="24"/>
        </w:rPr>
        <w:t xml:space="preserve"> </w:t>
      </w:r>
      <w:r w:rsidRPr="00D75148">
        <w:rPr>
          <w:szCs w:val="24"/>
        </w:rPr>
        <w:t xml:space="preserve">по-горе </w:t>
      </w:r>
      <w:r w:rsidR="009A5D8D" w:rsidRPr="00D75148">
        <w:rPr>
          <w:szCs w:val="24"/>
        </w:rPr>
        <w:t>процедур</w:t>
      </w:r>
      <w:r w:rsidR="009A5D8D">
        <w:rPr>
          <w:szCs w:val="24"/>
        </w:rPr>
        <w:t>и</w:t>
      </w:r>
      <w:r w:rsidR="009A5D8D" w:rsidRPr="00D75148">
        <w:rPr>
          <w:szCs w:val="24"/>
        </w:rPr>
        <w:t xml:space="preserve"> </w:t>
      </w:r>
      <w:r w:rsidRPr="00D75148">
        <w:rPr>
          <w:szCs w:val="24"/>
        </w:rPr>
        <w:t>за подбор на проекти</w:t>
      </w:r>
      <w:r w:rsidRPr="00DC2A77">
        <w:rPr>
          <w:szCs w:val="24"/>
        </w:rPr>
        <w:t xml:space="preserve">; </w:t>
      </w:r>
    </w:p>
    <w:p w14:paraId="60DA78B2" w14:textId="534C6FF1" w:rsidR="002D165A" w:rsidRPr="00256399" w:rsidRDefault="002D165A" w:rsidP="005E5014">
      <w:pPr>
        <w:pStyle w:val="ListParagraph"/>
        <w:numPr>
          <w:ilvl w:val="0"/>
          <w:numId w:val="26"/>
        </w:numPr>
        <w:spacing w:before="120" w:line="360" w:lineRule="auto"/>
        <w:jc w:val="both"/>
        <w:rPr>
          <w:szCs w:val="24"/>
        </w:rPr>
      </w:pPr>
      <w:r w:rsidRPr="00912171">
        <w:rPr>
          <w:szCs w:val="24"/>
        </w:rPr>
        <w:t>с проектна идея, допустима за финансиране от другите оперативни програми (извън ПРР), участващи в интегрирания териториален подход;</w:t>
      </w:r>
    </w:p>
    <w:p w14:paraId="385530C9" w14:textId="77777777" w:rsidR="002D165A" w:rsidRPr="00312CA1" w:rsidRDefault="002D165A" w:rsidP="005E5014">
      <w:pPr>
        <w:pStyle w:val="ListParagraph"/>
        <w:numPr>
          <w:ilvl w:val="0"/>
          <w:numId w:val="26"/>
        </w:numPr>
        <w:spacing w:before="120" w:line="360" w:lineRule="auto"/>
        <w:jc w:val="both"/>
        <w:rPr>
          <w:szCs w:val="24"/>
        </w:rPr>
      </w:pPr>
      <w:r w:rsidRPr="00E21E37">
        <w:rPr>
          <w:szCs w:val="24"/>
        </w:rPr>
        <w:t>с мерки или проекти, финансирани със собствен принос или други средства.</w:t>
      </w:r>
    </w:p>
    <w:p w14:paraId="703EEECA" w14:textId="77777777" w:rsidR="00565BBB" w:rsidRDefault="00322A10" w:rsidP="00645960">
      <w:pPr>
        <w:spacing w:before="120" w:line="360" w:lineRule="auto"/>
        <w:jc w:val="both"/>
      </w:pPr>
      <w:r>
        <w:t xml:space="preserve">Възможни са и комбинации между няколко или всички от гореизброените варианти. </w:t>
      </w:r>
    </w:p>
    <w:p w14:paraId="373D6CFB" w14:textId="4ED3A648" w:rsidR="00645960" w:rsidRDefault="00A455AE" w:rsidP="00645960">
      <w:pPr>
        <w:spacing w:before="120" w:line="360" w:lineRule="auto"/>
        <w:jc w:val="both"/>
      </w:pPr>
      <w:r>
        <w:t>Когато проектната идея е предвидена за финансиране с 30% от ресурса на бюджета на градския клъстер, заделен за участие в концепции за ИТИ (възможност т. i</w:t>
      </w:r>
      <w:r w:rsidRPr="00C43101">
        <w:t>)</w:t>
      </w:r>
      <w:r>
        <w:t>,</w:t>
      </w:r>
      <w:r w:rsidR="00EE5936">
        <w:t xml:space="preserve"> ще с</w:t>
      </w:r>
      <w:r w:rsidR="00590EAF">
        <w:t xml:space="preserve">е прилага процедурата за подбор по </w:t>
      </w:r>
      <w:r w:rsidR="00300E25">
        <w:t xml:space="preserve">Приоритет </w:t>
      </w:r>
      <w:r w:rsidR="00EE5936">
        <w:t>2</w:t>
      </w:r>
      <w:r w:rsidR="00590EAF">
        <w:t xml:space="preserve"> на ПРР</w:t>
      </w:r>
      <w:r w:rsidR="00EE5936">
        <w:t>,</w:t>
      </w:r>
      <w:r>
        <w:t xml:space="preserve"> но</w:t>
      </w:r>
      <w:r w:rsidR="00EE5936">
        <w:t xml:space="preserve"> с една допълнителна стъпка</w:t>
      </w:r>
      <w:r w:rsidR="005215D2">
        <w:t>,</w:t>
      </w:r>
      <w:r w:rsidR="00590EAF">
        <w:t xml:space="preserve"> </w:t>
      </w:r>
      <w:r w:rsidR="00587E0E">
        <w:t>за</w:t>
      </w:r>
      <w:r w:rsidR="00590EAF">
        <w:t xml:space="preserve"> да се гарантира съответствието с градската стратегия за развитие</w:t>
      </w:r>
      <w:r w:rsidR="00173075">
        <w:t>, както е показано на схемата по-долу:</w:t>
      </w:r>
      <w:r w:rsidR="00590EAF">
        <w:t xml:space="preserve"> </w:t>
      </w:r>
    </w:p>
    <w:p w14:paraId="62CECE82" w14:textId="67FA63C6" w:rsidR="009F38AF" w:rsidRDefault="009F38AF" w:rsidP="00C43101">
      <w:pPr>
        <w:spacing w:before="120" w:line="360" w:lineRule="auto"/>
      </w:pPr>
      <w:r>
        <w:rPr>
          <w:noProof/>
          <w:lang w:eastAsia="bg-BG"/>
        </w:rPr>
        <w:lastRenderedPageBreak/>
        <w:drawing>
          <wp:inline distT="0" distB="0" distL="0" distR="0" wp14:anchorId="43CB632C" wp14:editId="13DC2A0D">
            <wp:extent cx="6213660" cy="5016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717" cy="501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1F04B0" w14:textId="63047833" w:rsidR="00C00189" w:rsidRDefault="00173075" w:rsidP="00173075">
      <w:pPr>
        <w:spacing w:before="120" w:line="360" w:lineRule="auto"/>
        <w:jc w:val="both"/>
      </w:pPr>
      <w:r>
        <w:t xml:space="preserve">За одобрението на проектни идеи на ниво община за включване в концепции за ИТИ ще се следва кратка и опростена процедура, предвид по-дългия срок за одобрението на проекти в рамките на концепции за ИТИ. Идеите по-горе ще се одобряват от страна на Звеното за подбор, което </w:t>
      </w:r>
      <w:r w:rsidR="008F21F7">
        <w:t xml:space="preserve">в кратки срокове </w:t>
      </w:r>
      <w:r>
        <w:t xml:space="preserve">проверява съответствието на идеята с градската стратегия (ПИРО) и при положителен резултат издава писмо за подкрепа. Наличието на писмо за подкрепа е задължително условие за одобрение на концепции за ИТИ по интегрирания териториален подход, когато в тях са включени проекти идеи с източник за финансиране </w:t>
      </w:r>
      <w:r w:rsidR="008F21F7">
        <w:t xml:space="preserve">Приоритет </w:t>
      </w:r>
      <w:r>
        <w:t>1 на ПРР</w:t>
      </w:r>
      <w:r w:rsidR="00C00189">
        <w:t xml:space="preserve"> (т. </w:t>
      </w:r>
      <w:proofErr w:type="spellStart"/>
      <w:proofErr w:type="gramStart"/>
      <w:r w:rsidR="00C00189">
        <w:rPr>
          <w:lang w:val="en-US"/>
        </w:rPr>
        <w:t>i</w:t>
      </w:r>
      <w:proofErr w:type="spellEnd"/>
      <w:proofErr w:type="gramEnd"/>
      <w:r w:rsidR="00C00189" w:rsidRPr="00C43101">
        <w:t xml:space="preserve"> </w:t>
      </w:r>
      <w:r w:rsidR="00C00189">
        <w:t>по-горе)</w:t>
      </w:r>
      <w:r>
        <w:t xml:space="preserve">, което ще бъде проверявано от Звената за предварителен подбор към Регионалните съвети за развитие. </w:t>
      </w:r>
    </w:p>
    <w:p w14:paraId="00145DFF" w14:textId="77777777" w:rsidR="00173075" w:rsidRDefault="00173075" w:rsidP="00DC508A">
      <w:pPr>
        <w:spacing w:before="120" w:line="360" w:lineRule="auto"/>
        <w:jc w:val="center"/>
      </w:pPr>
    </w:p>
    <w:p w14:paraId="1FB3D23A" w14:textId="77777777" w:rsidR="00645960" w:rsidRDefault="00645960" w:rsidP="00F328CE">
      <w:pPr>
        <w:pStyle w:val="Heading1"/>
      </w:pPr>
      <w:bookmarkStart w:id="12" w:name="_Toc54854812"/>
      <w:r>
        <w:lastRenderedPageBreak/>
        <w:t>Изисквания за осигуряване на публичност</w:t>
      </w:r>
      <w:bookmarkEnd w:id="12"/>
    </w:p>
    <w:p w14:paraId="37F97295" w14:textId="735D6B2B" w:rsidR="00920A38" w:rsidRDefault="004B4AFA" w:rsidP="006A3F7F">
      <w:pPr>
        <w:spacing w:before="120" w:line="360" w:lineRule="auto"/>
        <w:jc w:val="both"/>
      </w:pPr>
      <w:r>
        <w:t>Н</w:t>
      </w:r>
      <w:r w:rsidR="002445C7">
        <w:t>аличието на обществена подкрепа за проектните идеи</w:t>
      </w:r>
      <w:r w:rsidR="00633F5D">
        <w:t xml:space="preserve"> (за всеки от типовете проекти, описани в този документ)</w:t>
      </w:r>
      <w:r w:rsidR="002445C7">
        <w:t xml:space="preserve"> е изискване за допустимост при подбора на проектите по ПРР и в тази връзка </w:t>
      </w:r>
      <w:r w:rsidR="00633F5D">
        <w:t>УО на ПРР ще разпространи конкретни указания</w:t>
      </w:r>
      <w:r w:rsidR="004A2814">
        <w:t xml:space="preserve"> относно</w:t>
      </w:r>
      <w:r w:rsidR="00633F5D">
        <w:t xml:space="preserve"> и</w:t>
      </w:r>
      <w:r w:rsidR="00920A38">
        <w:t>зискванията за осигуряването на публичност</w:t>
      </w:r>
      <w:r w:rsidR="00633F5D" w:rsidRPr="00633F5D">
        <w:t xml:space="preserve"> </w:t>
      </w:r>
      <w:r w:rsidR="00633F5D">
        <w:t>към общините по Приоритет 1</w:t>
      </w:r>
      <w:r w:rsidR="00920A38">
        <w:t xml:space="preserve">. </w:t>
      </w:r>
    </w:p>
    <w:p w14:paraId="5094B5AA" w14:textId="0F975A1C" w:rsidR="00645960" w:rsidRDefault="00645960" w:rsidP="00920A38">
      <w:pPr>
        <w:spacing w:before="120" w:line="360" w:lineRule="auto"/>
        <w:jc w:val="both"/>
      </w:pPr>
      <w:r>
        <w:t>Всяка градска община носи отговорност за осигуряването на публичност и информация към всички заинтересовани страни и потенциални бенефициенти на нейната територия</w:t>
      </w:r>
      <w:r w:rsidR="00147A94">
        <w:t xml:space="preserve">, за възможността да кандидатстват за подкрепа в рамките на </w:t>
      </w:r>
      <w:r w:rsidR="004A2814">
        <w:t xml:space="preserve">Приоритет 1 </w:t>
      </w:r>
      <w:r w:rsidR="00147A94">
        <w:t xml:space="preserve">на ПРР </w:t>
      </w:r>
      <w:r>
        <w:t>. За целта</w:t>
      </w:r>
      <w:r w:rsidR="007F2D44">
        <w:t>,</w:t>
      </w:r>
      <w:r>
        <w:t xml:space="preserve"> преди публикуване на процедурите за прием на проектни идеи</w:t>
      </w:r>
      <w:r w:rsidR="007F2D44">
        <w:t>,</w:t>
      </w:r>
      <w:r>
        <w:t xml:space="preserve"> се провеждат публични и информационни събития, на които се разясняват изискванията за кандидатстване пред потенциалните бенефициенти.</w:t>
      </w:r>
      <w:r w:rsidR="00D94387">
        <w:t xml:space="preserve"> Събитията ще се организират и провеждат в съответствие с </w:t>
      </w:r>
      <w:r w:rsidR="004A2814">
        <w:t xml:space="preserve">горепосочените </w:t>
      </w:r>
      <w:r w:rsidR="00D94387">
        <w:t>указания</w:t>
      </w:r>
      <w:r w:rsidR="004A2814">
        <w:t>, разработени</w:t>
      </w:r>
      <w:r w:rsidR="00D94387">
        <w:t xml:space="preserve"> от страна на УО на ПРР</w:t>
      </w:r>
      <w:r w:rsidR="00290C99">
        <w:t xml:space="preserve"> от съответната общинска администрация</w:t>
      </w:r>
      <w:r w:rsidR="00AB1569">
        <w:t xml:space="preserve">. </w:t>
      </w:r>
    </w:p>
    <w:p w14:paraId="45AD905A" w14:textId="232CF53C" w:rsidR="00290C99" w:rsidRDefault="00917525" w:rsidP="00920A38">
      <w:pPr>
        <w:spacing w:before="120" w:line="360" w:lineRule="auto"/>
        <w:jc w:val="both"/>
      </w:pPr>
      <w:r>
        <w:t xml:space="preserve">За целите на публичните обсъждания на концепциите за ИТИ </w:t>
      </w:r>
      <w:r w:rsidR="008038F2">
        <w:t>в рамките на интегрирания териториален подход</w:t>
      </w:r>
      <w:r>
        <w:t xml:space="preserve"> се разработва специфична интернет платформа, свързана от една страна с единния</w:t>
      </w:r>
      <w:r w:rsidRPr="00C43101">
        <w:t xml:space="preserve"> </w:t>
      </w:r>
      <w:r>
        <w:t xml:space="preserve">информационен портал </w:t>
      </w:r>
      <w:proofErr w:type="spellStart"/>
      <w:r>
        <w:rPr>
          <w:lang w:val="en-US"/>
        </w:rPr>
        <w:t>eufunds</w:t>
      </w:r>
      <w:proofErr w:type="spellEnd"/>
      <w:r w:rsidRPr="00C43101">
        <w:t>.</w:t>
      </w:r>
      <w:proofErr w:type="spellStart"/>
      <w:r>
        <w:rPr>
          <w:lang w:val="en-US"/>
        </w:rPr>
        <w:t>bg</w:t>
      </w:r>
      <w:proofErr w:type="spellEnd"/>
      <w:r>
        <w:t xml:space="preserve">, а от друга- със системата ИСУН. Същата платформа ще се използва и за целите на осигуряването на информация и публичност </w:t>
      </w:r>
      <w:r w:rsidR="008038F2">
        <w:t xml:space="preserve">на проектните идеи по Приоритет 1. </w:t>
      </w:r>
      <w:r w:rsidRPr="00CB13DA">
        <w:t>И</w:t>
      </w:r>
      <w:r w:rsidRPr="008E5FAC">
        <w:t>нтернет платформата ще представлява инструмент за ангажиране на гражданите в процеса по разработване на политики, като целите, които ще изпълнява, включват информиране на обществото относно предвидените за реализиране проектни идеи, степента на изпълнение и постигнатите резултати, както и получаване на обратна връзка от гражданите по представената информация.</w:t>
      </w:r>
      <w:r w:rsidRPr="00CB13DA">
        <w:t xml:space="preserve"> Към платформата се предвижда да функционира и мобилно приложение, чрез което, </w:t>
      </w:r>
      <w:r>
        <w:t xml:space="preserve">след запознаване с информацията, потребителите ще могат да попълнят онлайн анкета, съдържаща конкретни въпроси и да изпратят коментари и мнение. </w:t>
      </w:r>
    </w:p>
    <w:p w14:paraId="6A619A3B" w14:textId="54CF3FFE" w:rsidR="00AE2CB7" w:rsidRDefault="00AE2CB7" w:rsidP="00AE2CB7">
      <w:pPr>
        <w:spacing w:before="120" w:line="360" w:lineRule="auto"/>
        <w:jc w:val="both"/>
      </w:pPr>
      <w:r>
        <w:t>Платформата ще се използва както на етапа на подготовка на проектните идеи, така и на етапа на подбор – след подаването на фишовете с проектни идеи.</w:t>
      </w:r>
    </w:p>
    <w:p w14:paraId="42044069" w14:textId="2799232B" w:rsidR="00D118CC" w:rsidDel="00AE2CB7" w:rsidRDefault="000A4EC4" w:rsidP="00645960">
      <w:pPr>
        <w:spacing w:before="120" w:line="360" w:lineRule="auto"/>
        <w:jc w:val="both"/>
      </w:pPr>
      <w:r w:rsidDel="00AE2CB7">
        <w:t>В тази връзка</w:t>
      </w:r>
      <w:r w:rsidR="00B90445">
        <w:t>, след изтичане на съответния срок за подаване на проектни идеи по Приоритет 1</w:t>
      </w:r>
      <w:r w:rsidDel="00AE2CB7">
        <w:t xml:space="preserve"> </w:t>
      </w:r>
      <w:r w:rsidR="00214DC5" w:rsidDel="00AE2CB7">
        <w:t>Звеното за подбор</w:t>
      </w:r>
      <w:r w:rsidR="00B90445">
        <w:t xml:space="preserve"> (вж. раздел „Процедури за подбор на проекти по Приоритет 1 на ПРР“) </w:t>
      </w:r>
      <w:r w:rsidR="00214DC5" w:rsidRPr="00214DC5" w:rsidDel="00AE2CB7">
        <w:t xml:space="preserve"> публикува покана към широката общественост за запознаване </w:t>
      </w:r>
      <w:r w:rsidR="00214DC5" w:rsidDel="00AE2CB7">
        <w:t>с</w:t>
      </w:r>
      <w:r w:rsidR="00214DC5" w:rsidRPr="00214DC5" w:rsidDel="00AE2CB7">
        <w:t xml:space="preserve"> постъпилите проектни идеи</w:t>
      </w:r>
      <w:r w:rsidR="00320300" w:rsidDel="00AE2CB7">
        <w:t xml:space="preserve"> в съответствия с указания, разработени от УО на ПРР</w:t>
      </w:r>
      <w:r w:rsidR="00214DC5" w:rsidRPr="00214DC5" w:rsidDel="00AE2CB7">
        <w:t xml:space="preserve">. </w:t>
      </w:r>
    </w:p>
    <w:p w14:paraId="6607BBC4" w14:textId="61E53F10" w:rsidR="00CC06F9" w:rsidRPr="000A4EC4" w:rsidRDefault="00CC06F9" w:rsidP="00CC06F9">
      <w:pPr>
        <w:spacing w:before="120" w:line="360" w:lineRule="auto"/>
        <w:jc w:val="both"/>
      </w:pPr>
      <w:r>
        <w:lastRenderedPageBreak/>
        <w:t xml:space="preserve">С оглед включването на възможно най-широк кръг заинтересовани страни в процеса на взимане на решения относно това какви мерки да бъдат изпълнявани на територията на съответната градска община, Звената за подбор </w:t>
      </w:r>
      <w:r w:rsidR="004B4AFA">
        <w:t xml:space="preserve">следва да </w:t>
      </w:r>
      <w:r>
        <w:t>организират и провеждането на публични обсъждания и обществени консултации на подадените проектни идеи</w:t>
      </w:r>
      <w:r w:rsidRPr="000A4EC4">
        <w:t xml:space="preserve">. </w:t>
      </w:r>
    </w:p>
    <w:p w14:paraId="69210F0C" w14:textId="1AE286C6" w:rsidR="00C90874" w:rsidRDefault="00CC06F9" w:rsidP="006233F4">
      <w:pPr>
        <w:spacing w:before="120" w:line="360" w:lineRule="auto"/>
        <w:jc w:val="both"/>
      </w:pPr>
      <w:r>
        <w:t>Освен мерките през гореописаната платформа з</w:t>
      </w:r>
      <w:r w:rsidR="006F322B">
        <w:t xml:space="preserve">а целите на публичните консултации ще бъдат организирани </w:t>
      </w:r>
      <w:r w:rsidR="005F11FB">
        <w:t xml:space="preserve">текущо </w:t>
      </w:r>
      <w:r w:rsidR="006F322B">
        <w:t>и присъствени информационни събития, при които потенциалните бенефициенти</w:t>
      </w:r>
      <w:r w:rsidR="00C17456">
        <w:t xml:space="preserve"> ще имат възможност да представят </w:t>
      </w:r>
      <w:r w:rsidR="00C17456" w:rsidRPr="002C4682">
        <w:t>сво</w:t>
      </w:r>
      <w:r w:rsidR="00C17456">
        <w:t>и</w:t>
      </w:r>
      <w:r w:rsidR="00C17456" w:rsidRPr="002C4682">
        <w:t>т</w:t>
      </w:r>
      <w:r w:rsidR="00C17456">
        <w:t>е</w:t>
      </w:r>
      <w:r w:rsidR="00C17456" w:rsidRPr="002C4682">
        <w:t xml:space="preserve"> проект</w:t>
      </w:r>
      <w:r w:rsidR="00C17456">
        <w:t>ни</w:t>
      </w:r>
      <w:r w:rsidR="00C17456" w:rsidRPr="002C4682">
        <w:t xml:space="preserve"> иде</w:t>
      </w:r>
      <w:r w:rsidR="00C17456">
        <w:t>и</w:t>
      </w:r>
      <w:r w:rsidR="00C17456" w:rsidRPr="002C4682">
        <w:t xml:space="preserve"> </w:t>
      </w:r>
      <w:r w:rsidR="00C17456">
        <w:t xml:space="preserve">пред заинтересованите страни, както и да дадат </w:t>
      </w:r>
      <w:r w:rsidR="00C17456" w:rsidRPr="002C4682">
        <w:t>отговор на постъпили въпроси</w:t>
      </w:r>
      <w:r w:rsidR="00C17456">
        <w:t>.</w:t>
      </w:r>
    </w:p>
    <w:p w14:paraId="344B30BA" w14:textId="6CAAEDFF" w:rsidR="006233F4" w:rsidRDefault="00D5699B" w:rsidP="006233F4">
      <w:pPr>
        <w:spacing w:before="120" w:line="360" w:lineRule="auto"/>
        <w:jc w:val="both"/>
      </w:pPr>
      <w:r>
        <w:t xml:space="preserve">С функциите на Звеното за подбор, свързани с </w:t>
      </w:r>
      <w:r w:rsidR="006233F4">
        <w:t>публичните</w:t>
      </w:r>
      <w:r>
        <w:t xml:space="preserve"> обсъждания на проектите, ще бъдат натоварени един или няколко служители в рамките на всяко Звено</w:t>
      </w:r>
      <w:r w:rsidR="00DE4475">
        <w:t>, при</w:t>
      </w:r>
      <w:r>
        <w:t xml:space="preserve"> спазване на разделение на функциите и отговорностите с членовете на звеното, участващи в предварителния подбор на проектни идеи. </w:t>
      </w:r>
      <w:r w:rsidR="005F11FB">
        <w:t xml:space="preserve">Тези служители ще бъдат отговорни за  логистична подготовка на традиционни форми на </w:t>
      </w:r>
      <w:r w:rsidR="005F11FB" w:rsidRPr="006233F4">
        <w:t xml:space="preserve">обществени консултации </w:t>
      </w:r>
      <w:r w:rsidR="005F11FB" w:rsidRPr="00C90874">
        <w:t>(информационни събития, срещи, дискусии и др.)</w:t>
      </w:r>
      <w:r w:rsidR="00581B44">
        <w:t>.</w:t>
      </w:r>
    </w:p>
    <w:p w14:paraId="43992297" w14:textId="4CD03147" w:rsidR="000A4EC4" w:rsidRPr="00C90874" w:rsidRDefault="000A4EC4" w:rsidP="006233F4">
      <w:pPr>
        <w:spacing w:before="120" w:line="360" w:lineRule="auto"/>
        <w:jc w:val="both"/>
      </w:pPr>
      <w:r>
        <w:t xml:space="preserve">По отношение на </w:t>
      </w:r>
      <w:r w:rsidR="00CF68E8">
        <w:t>проектните идеи, предвидени за включване в концепции за ИТИ, отговорност</w:t>
      </w:r>
      <w:r w:rsidR="00581B44">
        <w:t>та</w:t>
      </w:r>
      <w:r w:rsidR="00CF68E8">
        <w:t xml:space="preserve"> за организацията на публични обсъждания ще носят Звената за публични консултации в рамките на РСР</w:t>
      </w:r>
      <w:r w:rsidR="005F11FB">
        <w:t>, съгласно Правилника за прилагане на Закона за регионално развитие</w:t>
      </w:r>
      <w:r w:rsidR="00CF68E8">
        <w:t>.</w:t>
      </w:r>
    </w:p>
    <w:p w14:paraId="3BF7F144" w14:textId="77777777" w:rsidR="00B54AC6" w:rsidRDefault="00B54AC6" w:rsidP="00B54AC6">
      <w:pPr>
        <w:pStyle w:val="Heading1"/>
      </w:pPr>
      <w:bookmarkStart w:id="13" w:name="_Toc54854813"/>
      <w:r>
        <w:t>Допустими за финансиране мерки</w:t>
      </w:r>
      <w:bookmarkEnd w:id="13"/>
    </w:p>
    <w:p w14:paraId="231B7448" w14:textId="379C3B73" w:rsidR="004B4AFA" w:rsidRPr="001B6F63" w:rsidRDefault="00E978DD" w:rsidP="00B54AC6">
      <w:pPr>
        <w:spacing w:before="120" w:after="120" w:line="360" w:lineRule="auto"/>
        <w:jc w:val="both"/>
        <w:rPr>
          <w:szCs w:val="24"/>
        </w:rPr>
      </w:pPr>
      <w:r>
        <w:rPr>
          <w:szCs w:val="24"/>
        </w:rPr>
        <w:t xml:space="preserve">По </w:t>
      </w:r>
      <w:r w:rsidR="001E6BF3">
        <w:rPr>
          <w:szCs w:val="24"/>
        </w:rPr>
        <w:t xml:space="preserve">Приоритет 1 </w:t>
      </w:r>
      <w:r>
        <w:rPr>
          <w:szCs w:val="24"/>
        </w:rPr>
        <w:t>на ПРР ще бъдат финансирани допустими</w:t>
      </w:r>
      <w:r w:rsidR="004B4AFA">
        <w:rPr>
          <w:szCs w:val="24"/>
        </w:rPr>
        <w:t>те</w:t>
      </w:r>
      <w:r>
        <w:rPr>
          <w:szCs w:val="24"/>
        </w:rPr>
        <w:t xml:space="preserve"> за финансиране </w:t>
      </w:r>
      <w:r w:rsidR="0011449A">
        <w:rPr>
          <w:szCs w:val="24"/>
        </w:rPr>
        <w:t xml:space="preserve">по ПРР </w:t>
      </w:r>
      <w:r>
        <w:rPr>
          <w:szCs w:val="24"/>
        </w:rPr>
        <w:t>мерки</w:t>
      </w:r>
      <w:r w:rsidR="00D44A96">
        <w:rPr>
          <w:szCs w:val="24"/>
        </w:rPr>
        <w:t xml:space="preserve">, които </w:t>
      </w:r>
      <w:r w:rsidR="00B54AC6">
        <w:rPr>
          <w:szCs w:val="24"/>
        </w:rPr>
        <w:t>отговаря</w:t>
      </w:r>
      <w:r w:rsidR="00D44A96">
        <w:rPr>
          <w:szCs w:val="24"/>
        </w:rPr>
        <w:t>т</w:t>
      </w:r>
      <w:r w:rsidR="00B54AC6" w:rsidRPr="001B6F63">
        <w:rPr>
          <w:szCs w:val="24"/>
        </w:rPr>
        <w:t xml:space="preserve"> на следните две основни изисквания:</w:t>
      </w:r>
    </w:p>
    <w:p w14:paraId="4E7BCDD7" w14:textId="63F30869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1. Видовете дейности, които ще се подкрепят, трябва да бъдат предварително идентифицирани в плановете за интегрирано развитие на общините (подход „отдолу-нагоре“).</w:t>
      </w:r>
    </w:p>
    <w:p w14:paraId="7E949EB9" w14:textId="3B38ADEC" w:rsidR="00B54AC6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 xml:space="preserve">2. Мерките, свързани с </w:t>
      </w:r>
      <w:r w:rsidR="00E84E13">
        <w:rPr>
          <w:szCs w:val="24"/>
        </w:rPr>
        <w:t xml:space="preserve">изпълнението на </w:t>
      </w:r>
      <w:r w:rsidRPr="001B6F63">
        <w:rPr>
          <w:szCs w:val="24"/>
        </w:rPr>
        <w:t>секторните политики, трябва да се основават на предварително картиране на нуждите на национално ниво от държавните институции и агенции, отговорни за разработването на тези политики</w:t>
      </w:r>
      <w:r w:rsidR="00E32CD0">
        <w:rPr>
          <w:szCs w:val="24"/>
        </w:rPr>
        <w:t>,</w:t>
      </w:r>
      <w:r w:rsidRPr="001B6F63">
        <w:rPr>
          <w:szCs w:val="24"/>
        </w:rPr>
        <w:t xml:space="preserve"> </w:t>
      </w:r>
      <w:r w:rsidR="00985122">
        <w:rPr>
          <w:szCs w:val="24"/>
        </w:rPr>
        <w:t xml:space="preserve">да бъдат в съответствие с ПИРО на общините </w:t>
      </w:r>
      <w:r w:rsidRPr="001B6F63">
        <w:rPr>
          <w:szCs w:val="24"/>
        </w:rPr>
        <w:t xml:space="preserve">и надлежно отразени в </w:t>
      </w:r>
      <w:r w:rsidR="00CD285E">
        <w:rPr>
          <w:szCs w:val="24"/>
        </w:rPr>
        <w:t>ИТСРРП ниво 2</w:t>
      </w:r>
      <w:r w:rsidR="006B7BB1">
        <w:rPr>
          <w:szCs w:val="24"/>
        </w:rPr>
        <w:t xml:space="preserve"> </w:t>
      </w:r>
      <w:r w:rsidR="00CD285E">
        <w:rPr>
          <w:szCs w:val="24"/>
        </w:rPr>
        <w:t xml:space="preserve"> </w:t>
      </w:r>
      <w:r w:rsidRPr="001B6F63">
        <w:rPr>
          <w:szCs w:val="24"/>
        </w:rPr>
        <w:t>(подход „отгоре-надолу“).</w:t>
      </w:r>
    </w:p>
    <w:p w14:paraId="269A1572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 xml:space="preserve">Основните видове интервенции представляват подходяща </w:t>
      </w:r>
      <w:proofErr w:type="spellStart"/>
      <w:r w:rsidRPr="001B6F63">
        <w:rPr>
          <w:szCs w:val="24"/>
        </w:rPr>
        <w:t>синергийна</w:t>
      </w:r>
      <w:proofErr w:type="spellEnd"/>
      <w:r w:rsidRPr="001B6F63">
        <w:rPr>
          <w:szCs w:val="24"/>
        </w:rPr>
        <w:t xml:space="preserve"> комбинация между </w:t>
      </w:r>
      <w:r>
        <w:rPr>
          <w:szCs w:val="24"/>
        </w:rPr>
        <w:t>различни области</w:t>
      </w:r>
      <w:r w:rsidRPr="001B6F63">
        <w:rPr>
          <w:szCs w:val="24"/>
        </w:rPr>
        <w:t xml:space="preserve">. </w:t>
      </w:r>
      <w:r>
        <w:rPr>
          <w:szCs w:val="24"/>
        </w:rPr>
        <w:t>Списъкът по-долу</w:t>
      </w:r>
      <w:r w:rsidRPr="001B6F63">
        <w:rPr>
          <w:szCs w:val="24"/>
        </w:rPr>
        <w:t xml:space="preserve"> е ориентировъчен и неизчерпателен, имайки предвид </w:t>
      </w:r>
      <w:r w:rsidRPr="001B6F63">
        <w:rPr>
          <w:szCs w:val="24"/>
        </w:rPr>
        <w:lastRenderedPageBreak/>
        <w:t>възможните мерки, които могат да бъдат определени посредством подхода „отдолу-нагоре“:</w:t>
      </w:r>
    </w:p>
    <w:p w14:paraId="0035822C" w14:textId="77777777" w:rsidR="00B54AC6" w:rsidRPr="001B6F63" w:rsidRDefault="00B54AC6" w:rsidP="00B54AC6">
      <w:pPr>
        <w:spacing w:before="120" w:after="120" w:line="360" w:lineRule="auto"/>
        <w:jc w:val="both"/>
        <w:rPr>
          <w:b/>
          <w:szCs w:val="24"/>
        </w:rPr>
      </w:pPr>
      <w:r w:rsidRPr="001B6F63">
        <w:rPr>
          <w:b/>
          <w:szCs w:val="24"/>
        </w:rPr>
        <w:t>• Инфраструктурни мерки за насърчаване на икономическата активност</w:t>
      </w:r>
      <w:r w:rsidR="00CD285E">
        <w:rPr>
          <w:b/>
          <w:szCs w:val="24"/>
        </w:rPr>
        <w:t xml:space="preserve"> </w:t>
      </w:r>
      <w:r w:rsidR="00CB31A9">
        <w:rPr>
          <w:b/>
          <w:szCs w:val="24"/>
        </w:rPr>
        <w:t>(определени на базата както на подход „отгоре-надолу“</w:t>
      </w:r>
      <w:r w:rsidR="00912171">
        <w:rPr>
          <w:b/>
          <w:szCs w:val="24"/>
        </w:rPr>
        <w:t xml:space="preserve"> – във връзка с прилагането на </w:t>
      </w:r>
      <w:r w:rsidR="00912171" w:rsidRPr="00912171">
        <w:rPr>
          <w:b/>
          <w:szCs w:val="24"/>
        </w:rPr>
        <w:t>Закона за индустриалните паркове</w:t>
      </w:r>
      <w:r w:rsidR="00CB31A9">
        <w:rPr>
          <w:b/>
          <w:szCs w:val="24"/>
        </w:rPr>
        <w:t>, така и на подход „отдолу-нагоре“)</w:t>
      </w:r>
      <w:r w:rsidRPr="001B6F63">
        <w:rPr>
          <w:b/>
          <w:szCs w:val="24"/>
        </w:rPr>
        <w:t>:</w:t>
      </w:r>
    </w:p>
    <w:p w14:paraId="1FCF779A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техническа инфраструктура за бизнес и предприемачество;</w:t>
      </w:r>
    </w:p>
    <w:p w14:paraId="752C0976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инфраструктура (включително сгради) за развитие на бизнес и индустриални зони.</w:t>
      </w:r>
    </w:p>
    <w:p w14:paraId="3573FD23" w14:textId="77777777" w:rsidR="00B54AC6" w:rsidRPr="001B6F63" w:rsidRDefault="00B54AC6" w:rsidP="00B54AC6">
      <w:pPr>
        <w:spacing w:before="120" w:after="120" w:line="360" w:lineRule="auto"/>
        <w:jc w:val="both"/>
        <w:rPr>
          <w:b/>
          <w:szCs w:val="24"/>
        </w:rPr>
      </w:pPr>
      <w:r w:rsidRPr="001B6F63">
        <w:rPr>
          <w:b/>
          <w:szCs w:val="24"/>
        </w:rPr>
        <w:t>• Енергийна ефективност</w:t>
      </w:r>
      <w:r>
        <w:rPr>
          <w:b/>
          <w:szCs w:val="24"/>
        </w:rPr>
        <w:t xml:space="preserve"> </w:t>
      </w:r>
      <w:r w:rsidRPr="0089023D">
        <w:rPr>
          <w:b/>
          <w:szCs w:val="24"/>
        </w:rPr>
        <w:t>и обновяване на жилищни и обществени сгради</w:t>
      </w:r>
      <w:r w:rsidR="00CD285E">
        <w:rPr>
          <w:b/>
          <w:szCs w:val="24"/>
        </w:rPr>
        <w:t xml:space="preserve"> (</w:t>
      </w:r>
      <w:r w:rsidR="00CD5791">
        <w:rPr>
          <w:b/>
          <w:szCs w:val="24"/>
        </w:rPr>
        <w:t xml:space="preserve">мерки, </w:t>
      </w:r>
      <w:r w:rsidR="00CD285E">
        <w:rPr>
          <w:b/>
          <w:szCs w:val="24"/>
        </w:rPr>
        <w:t>определени на базата на подход „отдолу-нагоре“)</w:t>
      </w:r>
      <w:r w:rsidRPr="001B6F63">
        <w:rPr>
          <w:b/>
          <w:szCs w:val="24"/>
        </w:rPr>
        <w:t>:</w:t>
      </w:r>
    </w:p>
    <w:p w14:paraId="3DC2F890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всички видове мерки за енергийна ефективност в жилищни и обществени сгради;</w:t>
      </w:r>
    </w:p>
    <w:p w14:paraId="7BC685C6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обновяване на жилищни и обществени сгради</w:t>
      </w:r>
      <w:r>
        <w:rPr>
          <w:szCs w:val="24"/>
        </w:rPr>
        <w:t xml:space="preserve"> </w:t>
      </w:r>
      <w:r w:rsidRPr="0089023D">
        <w:rPr>
          <w:szCs w:val="24"/>
        </w:rPr>
        <w:t xml:space="preserve">в съответствие с Дългосрочната стратегия за </w:t>
      </w:r>
      <w:r>
        <w:rPr>
          <w:szCs w:val="24"/>
        </w:rPr>
        <w:t xml:space="preserve">саниране </w:t>
      </w:r>
      <w:r w:rsidRPr="0089023D">
        <w:rPr>
          <w:szCs w:val="24"/>
        </w:rPr>
        <w:t xml:space="preserve">на </w:t>
      </w:r>
      <w:r>
        <w:rPr>
          <w:szCs w:val="24"/>
        </w:rPr>
        <w:t>сградния</w:t>
      </w:r>
      <w:r w:rsidRPr="0089023D">
        <w:rPr>
          <w:szCs w:val="24"/>
        </w:rPr>
        <w:t xml:space="preserve"> фонд в </w:t>
      </w:r>
      <w:r>
        <w:rPr>
          <w:szCs w:val="24"/>
        </w:rPr>
        <w:t xml:space="preserve">Република </w:t>
      </w:r>
      <w:r w:rsidRPr="0089023D">
        <w:rPr>
          <w:szCs w:val="24"/>
        </w:rPr>
        <w:t>България</w:t>
      </w:r>
      <w:r>
        <w:rPr>
          <w:szCs w:val="24"/>
        </w:rPr>
        <w:t xml:space="preserve"> с хоризонт до 2050 г.</w:t>
      </w:r>
      <w:r w:rsidRPr="001B6F63">
        <w:rPr>
          <w:szCs w:val="24"/>
        </w:rPr>
        <w:t>;</w:t>
      </w:r>
    </w:p>
    <w:p w14:paraId="0A06F87D" w14:textId="77777777" w:rsidR="00B54AC6" w:rsidRPr="001B6F63" w:rsidRDefault="00B54AC6" w:rsidP="00B54AC6">
      <w:pPr>
        <w:spacing w:before="120" w:after="120" w:line="360" w:lineRule="auto"/>
        <w:jc w:val="both"/>
        <w:rPr>
          <w:b/>
          <w:szCs w:val="24"/>
        </w:rPr>
      </w:pPr>
      <w:r w:rsidRPr="001B6F63">
        <w:rPr>
          <w:b/>
          <w:szCs w:val="24"/>
        </w:rPr>
        <w:t>• Устойчива градска мобилност</w:t>
      </w:r>
      <w:r w:rsidR="00CD285E">
        <w:rPr>
          <w:b/>
          <w:szCs w:val="24"/>
        </w:rPr>
        <w:t xml:space="preserve"> (</w:t>
      </w:r>
      <w:r w:rsidR="00CD5791">
        <w:rPr>
          <w:b/>
          <w:szCs w:val="24"/>
        </w:rPr>
        <w:t xml:space="preserve">мерки, </w:t>
      </w:r>
      <w:r w:rsidR="00CD285E">
        <w:rPr>
          <w:b/>
          <w:szCs w:val="24"/>
        </w:rPr>
        <w:t>определени на базата на подход „отдолу-нагоре“)</w:t>
      </w:r>
      <w:r w:rsidRPr="001B6F63">
        <w:rPr>
          <w:b/>
          <w:szCs w:val="24"/>
        </w:rPr>
        <w:t>:</w:t>
      </w:r>
    </w:p>
    <w:p w14:paraId="48779B1E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инфраструктурни мерки, включително улици и пътни мрежи между основния град и околните населени места на територията на общината;</w:t>
      </w:r>
    </w:p>
    <w:p w14:paraId="2F86A138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мерки за управление на трафика, включително развитие, инфраструктура и оборудване на системи за паркиране, интелигентни транспортни системи и интелигентни решения за мобилност;</w:t>
      </w:r>
    </w:p>
    <w:p w14:paraId="5AE3BA95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развитие и усъвършенстване на обществените системи за градски транспорт, включително инфраструктура, оборудване и нов подвижен състав;</w:t>
      </w:r>
    </w:p>
    <w:p w14:paraId="6D79CCC7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инфраструктура и оборудване за подобряване на връзките между всички видове транспорт;</w:t>
      </w:r>
    </w:p>
    <w:p w14:paraId="74B1E8A6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 xml:space="preserve">- инфраструктура за насърчаване на алтернативен и по-екологичен транспорт (велосипеди, </w:t>
      </w:r>
      <w:proofErr w:type="spellStart"/>
      <w:r w:rsidRPr="001B6F63">
        <w:rPr>
          <w:szCs w:val="24"/>
        </w:rPr>
        <w:t>електромобилност</w:t>
      </w:r>
      <w:proofErr w:type="spellEnd"/>
      <w:r w:rsidRPr="001B6F63">
        <w:rPr>
          <w:szCs w:val="24"/>
        </w:rPr>
        <w:t xml:space="preserve"> и т.н.)</w:t>
      </w:r>
    </w:p>
    <w:p w14:paraId="683719F8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 xml:space="preserve">- </w:t>
      </w:r>
      <w:r>
        <w:rPr>
          <w:szCs w:val="24"/>
        </w:rPr>
        <w:t xml:space="preserve">всички видове </w:t>
      </w:r>
      <w:r w:rsidRPr="001B6F63">
        <w:rPr>
          <w:szCs w:val="24"/>
        </w:rPr>
        <w:t>мерки за пътна безопасност</w:t>
      </w:r>
      <w:r>
        <w:rPr>
          <w:szCs w:val="24"/>
        </w:rPr>
        <w:t xml:space="preserve">, </w:t>
      </w:r>
      <w:r w:rsidRPr="001F6787">
        <w:rPr>
          <w:szCs w:val="24"/>
        </w:rPr>
        <w:t>включително превенция и повишаване на осведомеността</w:t>
      </w:r>
      <w:r>
        <w:rPr>
          <w:szCs w:val="24"/>
        </w:rPr>
        <w:t>.</w:t>
      </w:r>
    </w:p>
    <w:p w14:paraId="24EC2E11" w14:textId="77777777" w:rsidR="00B54AC6" w:rsidRPr="001B6F63" w:rsidRDefault="00B54AC6" w:rsidP="00B54AC6">
      <w:pPr>
        <w:spacing w:before="120" w:after="120" w:line="360" w:lineRule="auto"/>
        <w:jc w:val="both"/>
        <w:rPr>
          <w:b/>
          <w:szCs w:val="24"/>
        </w:rPr>
      </w:pPr>
      <w:r w:rsidRPr="001B6F63">
        <w:rPr>
          <w:b/>
          <w:szCs w:val="24"/>
        </w:rPr>
        <w:t>• Зелена градска инфраструктура и сигурност в обществени пр</w:t>
      </w:r>
      <w:r w:rsidR="00521FA7">
        <w:rPr>
          <w:b/>
          <w:szCs w:val="24"/>
        </w:rPr>
        <w:t>остранства</w:t>
      </w:r>
      <w:r w:rsidR="00CD285E">
        <w:rPr>
          <w:b/>
          <w:szCs w:val="24"/>
        </w:rPr>
        <w:t xml:space="preserve"> </w:t>
      </w:r>
      <w:r w:rsidR="00CD285E" w:rsidRPr="00CD285E">
        <w:rPr>
          <w:b/>
          <w:szCs w:val="24"/>
        </w:rPr>
        <w:t xml:space="preserve"> </w:t>
      </w:r>
      <w:r w:rsidR="00CD285E">
        <w:rPr>
          <w:b/>
          <w:szCs w:val="24"/>
        </w:rPr>
        <w:t>(</w:t>
      </w:r>
      <w:r w:rsidR="00CD5791">
        <w:rPr>
          <w:b/>
          <w:szCs w:val="24"/>
        </w:rPr>
        <w:t xml:space="preserve">мерки, </w:t>
      </w:r>
      <w:r w:rsidR="00CD285E">
        <w:rPr>
          <w:b/>
          <w:szCs w:val="24"/>
        </w:rPr>
        <w:t>определени на базата на подход „отдолу-нагоре“)</w:t>
      </w:r>
      <w:r w:rsidRPr="001B6F63">
        <w:rPr>
          <w:b/>
          <w:szCs w:val="24"/>
        </w:rPr>
        <w:t>:</w:t>
      </w:r>
    </w:p>
    <w:p w14:paraId="13AFF607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lastRenderedPageBreak/>
        <w:t>- изграждане на обществени зони за отдих и зелени площи, включително физически елементи на градската среда и зелена инфраструктура за сгради;</w:t>
      </w:r>
    </w:p>
    <w:p w14:paraId="607E38B1" w14:textId="77777777" w:rsidR="00B54AC6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мерки за повишаване на сигурността в градските обществени пространства</w:t>
      </w:r>
      <w:r>
        <w:rPr>
          <w:szCs w:val="24"/>
        </w:rPr>
        <w:t xml:space="preserve">, </w:t>
      </w:r>
      <w:r w:rsidRPr="00047D8C">
        <w:rPr>
          <w:szCs w:val="24"/>
        </w:rPr>
        <w:t xml:space="preserve">включително </w:t>
      </w:r>
      <w:r>
        <w:rPr>
          <w:szCs w:val="24"/>
        </w:rPr>
        <w:t xml:space="preserve">пътна </w:t>
      </w:r>
      <w:r w:rsidRPr="00047D8C">
        <w:rPr>
          <w:szCs w:val="24"/>
        </w:rPr>
        <w:t xml:space="preserve">безопасност и подобряването на готовността на институциите да реагират в случай на </w:t>
      </w:r>
      <w:r>
        <w:rPr>
          <w:szCs w:val="24"/>
        </w:rPr>
        <w:t>инциденти</w:t>
      </w:r>
      <w:r w:rsidRPr="001B6F63">
        <w:rPr>
          <w:szCs w:val="24"/>
        </w:rPr>
        <w:t>;</w:t>
      </w:r>
    </w:p>
    <w:p w14:paraId="6551C972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>
        <w:rPr>
          <w:szCs w:val="24"/>
        </w:rPr>
        <w:t xml:space="preserve">- обновяване на квартали/специфични територии от градовете с неблагоприятни социално-икономически характеристики; </w:t>
      </w:r>
    </w:p>
    <w:p w14:paraId="0DAA10E1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създаване на достъпна архитектурна среда.</w:t>
      </w:r>
    </w:p>
    <w:p w14:paraId="505641E2" w14:textId="77777777" w:rsidR="00B54AC6" w:rsidRPr="001B6F63" w:rsidRDefault="00B54AC6" w:rsidP="00B54AC6">
      <w:pPr>
        <w:spacing w:before="120" w:after="120" w:line="360" w:lineRule="auto"/>
        <w:jc w:val="both"/>
        <w:rPr>
          <w:b/>
          <w:szCs w:val="24"/>
        </w:rPr>
      </w:pPr>
      <w:r w:rsidRPr="001B6F63">
        <w:rPr>
          <w:b/>
          <w:szCs w:val="24"/>
        </w:rPr>
        <w:t>• Образователна инфраструктура</w:t>
      </w:r>
      <w:r w:rsidR="00FD1E2F">
        <w:rPr>
          <w:b/>
          <w:szCs w:val="24"/>
        </w:rPr>
        <w:t xml:space="preserve"> (</w:t>
      </w:r>
      <w:r w:rsidR="00CD5791">
        <w:rPr>
          <w:b/>
          <w:szCs w:val="24"/>
        </w:rPr>
        <w:t xml:space="preserve">мерки, </w:t>
      </w:r>
      <w:r w:rsidR="00FD1E2F">
        <w:rPr>
          <w:b/>
          <w:szCs w:val="24"/>
        </w:rPr>
        <w:t xml:space="preserve">определени на базата </w:t>
      </w:r>
      <w:r w:rsidR="00DC2A77">
        <w:rPr>
          <w:b/>
          <w:szCs w:val="24"/>
        </w:rPr>
        <w:t xml:space="preserve">както на подход „отгоре-надолу“, така и </w:t>
      </w:r>
      <w:r w:rsidR="00FD1E2F">
        <w:rPr>
          <w:b/>
          <w:szCs w:val="24"/>
        </w:rPr>
        <w:t>на подход „отдолу-нагоре“)</w:t>
      </w:r>
      <w:r w:rsidRPr="001B6F63">
        <w:rPr>
          <w:b/>
          <w:szCs w:val="24"/>
        </w:rPr>
        <w:t>:</w:t>
      </w:r>
    </w:p>
    <w:p w14:paraId="182A5325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 xml:space="preserve">- инфраструктура за </w:t>
      </w:r>
      <w:r>
        <w:rPr>
          <w:szCs w:val="24"/>
        </w:rPr>
        <w:t>предучилищно, училищно и висше образование</w:t>
      </w:r>
      <w:r w:rsidRPr="001B6F63">
        <w:rPr>
          <w:szCs w:val="24"/>
        </w:rPr>
        <w:t xml:space="preserve">, включително детски </w:t>
      </w:r>
      <w:r>
        <w:rPr>
          <w:szCs w:val="24"/>
        </w:rPr>
        <w:t>градини</w:t>
      </w:r>
      <w:r w:rsidRPr="001B6F63">
        <w:rPr>
          <w:szCs w:val="24"/>
        </w:rPr>
        <w:t>;</w:t>
      </w:r>
    </w:p>
    <w:p w14:paraId="2AC47654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доставка и монтаж на специфични и иновативни инструменти и оборудване за подкрепената инфраструктура.</w:t>
      </w:r>
    </w:p>
    <w:p w14:paraId="4DFC3DB8" w14:textId="77777777" w:rsidR="00B54AC6" w:rsidRPr="001B6F63" w:rsidRDefault="00B54AC6" w:rsidP="00B54AC6">
      <w:pPr>
        <w:spacing w:before="120" w:after="120" w:line="360" w:lineRule="auto"/>
        <w:jc w:val="both"/>
        <w:rPr>
          <w:b/>
          <w:szCs w:val="24"/>
        </w:rPr>
      </w:pPr>
      <w:r w:rsidRPr="001B6F63">
        <w:rPr>
          <w:b/>
          <w:szCs w:val="24"/>
        </w:rPr>
        <w:t>• Общинско жилищно настаняване</w:t>
      </w:r>
      <w:r w:rsidR="00FD1E2F">
        <w:rPr>
          <w:b/>
          <w:szCs w:val="24"/>
        </w:rPr>
        <w:t xml:space="preserve"> (</w:t>
      </w:r>
      <w:r w:rsidR="00CD5791">
        <w:rPr>
          <w:b/>
          <w:szCs w:val="24"/>
        </w:rPr>
        <w:t xml:space="preserve">мерки, </w:t>
      </w:r>
      <w:r w:rsidR="00FD1E2F">
        <w:rPr>
          <w:b/>
          <w:szCs w:val="24"/>
        </w:rPr>
        <w:t>определени на базата на подход „отдолу-нагоре“)</w:t>
      </w:r>
      <w:r w:rsidRPr="001B6F63">
        <w:rPr>
          <w:b/>
          <w:szCs w:val="24"/>
        </w:rPr>
        <w:t>:</w:t>
      </w:r>
    </w:p>
    <w:p w14:paraId="60D8A770" w14:textId="77777777" w:rsidR="00B54AC6" w:rsidRDefault="00B54AC6" w:rsidP="00B54AC6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Подкрепа за осигуряването на модерни и достъпни общински жилища за настаняване на уязвими групи от население и други групи в неравностойно положение, включително роми, чрез изграждане, реконструкция, ремонт и разширяването на достъпни жилища за настаняване на представители на целевите групи и рехабилитация на прилежащите пространства;</w:t>
      </w:r>
    </w:p>
    <w:p w14:paraId="729C6D98" w14:textId="77777777" w:rsidR="00B54AC6" w:rsidRPr="006A023C" w:rsidRDefault="00B54AC6" w:rsidP="00B54AC6">
      <w:pPr>
        <w:spacing w:before="120" w:after="120" w:line="360" w:lineRule="auto"/>
        <w:jc w:val="both"/>
        <w:rPr>
          <w:szCs w:val="24"/>
        </w:rPr>
      </w:pPr>
      <w:r>
        <w:rPr>
          <w:szCs w:val="24"/>
        </w:rPr>
        <w:t xml:space="preserve">- </w:t>
      </w:r>
      <w:r w:rsidRPr="006A023C">
        <w:rPr>
          <w:szCs w:val="24"/>
        </w:rPr>
        <w:t>подкрепа за прилагане на иновативни подходи за финансиране на жилищната политика в общините, включително експериментиране и връзки с устойчивото градско развитие;</w:t>
      </w:r>
    </w:p>
    <w:p w14:paraId="76254E5C" w14:textId="77777777" w:rsidR="00B54AC6" w:rsidRPr="001B6F63" w:rsidRDefault="00B54AC6" w:rsidP="00B54AC6">
      <w:pPr>
        <w:spacing w:before="120" w:after="120" w:line="360" w:lineRule="auto"/>
        <w:jc w:val="both"/>
        <w:rPr>
          <w:szCs w:val="24"/>
        </w:rPr>
      </w:pPr>
      <w:r w:rsidRPr="006A023C">
        <w:rPr>
          <w:szCs w:val="24"/>
        </w:rPr>
        <w:t xml:space="preserve">- насърчаване на архитектурния дизайн и изграждането на жилища, прилагащи принципи за устойчивост на околната среда, със специално внимание </w:t>
      </w:r>
      <w:r>
        <w:rPr>
          <w:szCs w:val="24"/>
        </w:rPr>
        <w:t xml:space="preserve">към </w:t>
      </w:r>
      <w:r w:rsidRPr="006A023C">
        <w:rPr>
          <w:szCs w:val="24"/>
        </w:rPr>
        <w:t>смекчаването и адаптирането на изменението на климата.</w:t>
      </w:r>
    </w:p>
    <w:p w14:paraId="5A6311B2" w14:textId="16850382" w:rsidR="002B3564" w:rsidRPr="001B6F63" w:rsidRDefault="00B54AC6" w:rsidP="002B3564">
      <w:pPr>
        <w:spacing w:before="120" w:after="120" w:line="360" w:lineRule="auto"/>
        <w:jc w:val="both"/>
        <w:rPr>
          <w:b/>
          <w:szCs w:val="24"/>
        </w:rPr>
      </w:pPr>
      <w:r w:rsidRPr="001B6F63">
        <w:rPr>
          <w:b/>
          <w:szCs w:val="24"/>
        </w:rPr>
        <w:t xml:space="preserve">• </w:t>
      </w:r>
      <w:r>
        <w:rPr>
          <w:b/>
          <w:szCs w:val="24"/>
        </w:rPr>
        <w:t>Здравна</w:t>
      </w:r>
      <w:r w:rsidR="00FA1601">
        <w:rPr>
          <w:b/>
          <w:szCs w:val="24"/>
        </w:rPr>
        <w:t xml:space="preserve"> инфраструктура (</w:t>
      </w:r>
      <w:r w:rsidR="00CD5791">
        <w:rPr>
          <w:b/>
          <w:szCs w:val="24"/>
        </w:rPr>
        <w:t xml:space="preserve">мерки, </w:t>
      </w:r>
      <w:r w:rsidR="00FA1601">
        <w:rPr>
          <w:b/>
          <w:szCs w:val="24"/>
        </w:rPr>
        <w:t>определени на базата на подход „отгоре-надолу“)</w:t>
      </w:r>
      <w:r w:rsidR="002B3564" w:rsidRPr="001B6F63">
        <w:rPr>
          <w:b/>
          <w:szCs w:val="24"/>
        </w:rPr>
        <w:t>:</w:t>
      </w:r>
    </w:p>
    <w:p w14:paraId="25AAAD49" w14:textId="07E44E19" w:rsidR="002B3564" w:rsidRDefault="002B3564" w:rsidP="002B3564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 xml:space="preserve">- развитие на </w:t>
      </w:r>
      <w:r>
        <w:rPr>
          <w:szCs w:val="24"/>
        </w:rPr>
        <w:t xml:space="preserve">здравна </w:t>
      </w:r>
      <w:r w:rsidRPr="001B6F63">
        <w:rPr>
          <w:szCs w:val="24"/>
        </w:rPr>
        <w:t xml:space="preserve">инфраструктура и оборудване за предоставяне на </w:t>
      </w:r>
      <w:r>
        <w:rPr>
          <w:szCs w:val="24"/>
        </w:rPr>
        <w:t>здравни</w:t>
      </w:r>
      <w:r w:rsidRPr="001B6F63">
        <w:rPr>
          <w:szCs w:val="24"/>
        </w:rPr>
        <w:t xml:space="preserve"> услуги</w:t>
      </w:r>
      <w:r>
        <w:rPr>
          <w:szCs w:val="24"/>
        </w:rPr>
        <w:t>, включително детски ясли.</w:t>
      </w:r>
    </w:p>
    <w:p w14:paraId="1FC69845" w14:textId="77777777" w:rsidR="002B3564" w:rsidRDefault="002B3564" w:rsidP="002B3564">
      <w:pPr>
        <w:spacing w:before="120" w:after="120" w:line="360" w:lineRule="auto"/>
        <w:jc w:val="both"/>
        <w:rPr>
          <w:b/>
          <w:szCs w:val="24"/>
        </w:rPr>
      </w:pPr>
      <w:r w:rsidRPr="001B6F63">
        <w:rPr>
          <w:b/>
          <w:szCs w:val="24"/>
        </w:rPr>
        <w:lastRenderedPageBreak/>
        <w:t>•</w:t>
      </w:r>
      <w:r>
        <w:rPr>
          <w:b/>
          <w:szCs w:val="24"/>
        </w:rPr>
        <w:t xml:space="preserve"> С</w:t>
      </w:r>
      <w:r w:rsidRPr="002E2CA6">
        <w:rPr>
          <w:b/>
          <w:szCs w:val="24"/>
        </w:rPr>
        <w:t>оциална инфраструктура (</w:t>
      </w:r>
      <w:r>
        <w:rPr>
          <w:b/>
          <w:szCs w:val="24"/>
        </w:rPr>
        <w:t xml:space="preserve">мерки, определени на базата </w:t>
      </w:r>
      <w:r w:rsidRPr="002E2CA6">
        <w:rPr>
          <w:b/>
          <w:szCs w:val="24"/>
        </w:rPr>
        <w:t>както</w:t>
      </w:r>
      <w:r>
        <w:rPr>
          <w:b/>
          <w:szCs w:val="24"/>
        </w:rPr>
        <w:t xml:space="preserve"> на</w:t>
      </w:r>
      <w:r w:rsidRPr="002E2CA6">
        <w:rPr>
          <w:b/>
          <w:szCs w:val="24"/>
        </w:rPr>
        <w:t xml:space="preserve"> подход „отгоре-надолу“ – по отношение на </w:t>
      </w:r>
      <w:proofErr w:type="spellStart"/>
      <w:r w:rsidRPr="002E2CA6">
        <w:rPr>
          <w:b/>
          <w:szCs w:val="24"/>
        </w:rPr>
        <w:t>деинституционализацията</w:t>
      </w:r>
      <w:proofErr w:type="spellEnd"/>
      <w:r w:rsidRPr="002E2CA6">
        <w:rPr>
          <w:b/>
          <w:szCs w:val="24"/>
        </w:rPr>
        <w:t>, така и подход „отдолу-нагоре“)</w:t>
      </w:r>
      <w:r>
        <w:rPr>
          <w:b/>
          <w:szCs w:val="24"/>
        </w:rPr>
        <w:t>:</w:t>
      </w:r>
    </w:p>
    <w:p w14:paraId="20CC653C" w14:textId="77777777" w:rsidR="002B3564" w:rsidRDefault="002B3564" w:rsidP="002B3564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развитие на социална инфраструктура и оборудване за предоставяне на  интегрирани здравн</w:t>
      </w:r>
      <w:r>
        <w:rPr>
          <w:szCs w:val="24"/>
        </w:rPr>
        <w:t xml:space="preserve">о-социални и </w:t>
      </w:r>
      <w:r w:rsidRPr="001B6F63">
        <w:rPr>
          <w:szCs w:val="24"/>
        </w:rPr>
        <w:t xml:space="preserve">социални услуги в общността за </w:t>
      </w:r>
      <w:r>
        <w:rPr>
          <w:szCs w:val="24"/>
        </w:rPr>
        <w:t>уязвими групи,</w:t>
      </w:r>
      <w:r w:rsidRPr="001B6F63">
        <w:rPr>
          <w:szCs w:val="24"/>
        </w:rPr>
        <w:t xml:space="preserve"> възрастни хора</w:t>
      </w:r>
      <w:r>
        <w:rPr>
          <w:szCs w:val="24"/>
        </w:rPr>
        <w:t xml:space="preserve">, </w:t>
      </w:r>
      <w:r w:rsidRPr="001B6F63">
        <w:rPr>
          <w:szCs w:val="24"/>
        </w:rPr>
        <w:t>хора с увреждания</w:t>
      </w:r>
      <w:r>
        <w:rPr>
          <w:szCs w:val="24"/>
        </w:rPr>
        <w:t xml:space="preserve"> или деца.</w:t>
      </w:r>
    </w:p>
    <w:p w14:paraId="38175522" w14:textId="77777777" w:rsidR="002B3564" w:rsidRPr="001B6F63" w:rsidRDefault="002B3564" w:rsidP="002B3564">
      <w:pPr>
        <w:spacing w:before="120" w:after="120" w:line="360" w:lineRule="auto"/>
        <w:jc w:val="both"/>
        <w:rPr>
          <w:b/>
          <w:szCs w:val="24"/>
        </w:rPr>
      </w:pPr>
      <w:r w:rsidRPr="001B6F63">
        <w:rPr>
          <w:b/>
          <w:szCs w:val="24"/>
        </w:rPr>
        <w:t>Култур</w:t>
      </w:r>
      <w:r>
        <w:rPr>
          <w:b/>
          <w:szCs w:val="24"/>
        </w:rPr>
        <w:t>на инфраструктура (мерки, определени на базата и на двата подхода, като с приоритет ще се подкрепят идентифицираните нужди от страна на Министерство на културата, в съответствие с териториалните стратегии)</w:t>
      </w:r>
      <w:r w:rsidRPr="001B6F63">
        <w:rPr>
          <w:b/>
          <w:szCs w:val="24"/>
        </w:rPr>
        <w:t>:</w:t>
      </w:r>
    </w:p>
    <w:p w14:paraId="7229DA28" w14:textId="77777777" w:rsidR="002B3564" w:rsidRDefault="002B3564" w:rsidP="002B3564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инфраструктура и оборудване за културни организации и сгради.</w:t>
      </w:r>
    </w:p>
    <w:p w14:paraId="4AA32472" w14:textId="77777777" w:rsidR="002B3564" w:rsidRPr="001B6F63" w:rsidRDefault="002B3564" w:rsidP="002B3564">
      <w:pPr>
        <w:spacing w:before="120" w:after="120" w:line="360" w:lineRule="auto"/>
        <w:jc w:val="both"/>
        <w:rPr>
          <w:b/>
          <w:szCs w:val="24"/>
        </w:rPr>
      </w:pPr>
      <w:r w:rsidRPr="001B6F63">
        <w:rPr>
          <w:b/>
          <w:szCs w:val="24"/>
        </w:rPr>
        <w:t xml:space="preserve">• </w:t>
      </w:r>
      <w:r>
        <w:rPr>
          <w:b/>
          <w:szCs w:val="24"/>
        </w:rPr>
        <w:t>С</w:t>
      </w:r>
      <w:r w:rsidRPr="001B6F63">
        <w:rPr>
          <w:b/>
          <w:szCs w:val="24"/>
        </w:rPr>
        <w:t>порт</w:t>
      </w:r>
      <w:r>
        <w:rPr>
          <w:b/>
          <w:szCs w:val="24"/>
        </w:rPr>
        <w:t>на инфраструктура (мерки, определени на базата и на двата подхода, като с приоритет ще се подкрепят идентифицираните нужди от страна на  Министерство на младежта и спорта, в съответствие с в териториалните стратегии)</w:t>
      </w:r>
      <w:r w:rsidRPr="001B6F63">
        <w:rPr>
          <w:b/>
          <w:szCs w:val="24"/>
        </w:rPr>
        <w:t>:</w:t>
      </w:r>
    </w:p>
    <w:p w14:paraId="6FBA0340" w14:textId="77777777" w:rsidR="002B3564" w:rsidRPr="001B6F63" w:rsidRDefault="002B3564" w:rsidP="002B3564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инфраструкт</w:t>
      </w:r>
      <w:r>
        <w:rPr>
          <w:szCs w:val="24"/>
        </w:rPr>
        <w:t>ура и оборудване за масов спорт.</w:t>
      </w:r>
    </w:p>
    <w:p w14:paraId="515E7E88" w14:textId="77777777" w:rsidR="00B54AC6" w:rsidRPr="001B6F63" w:rsidRDefault="00B54AC6" w:rsidP="00D8660E">
      <w:pPr>
        <w:spacing w:before="120" w:after="120" w:line="360" w:lineRule="auto"/>
        <w:jc w:val="both"/>
        <w:rPr>
          <w:b/>
          <w:szCs w:val="24"/>
        </w:rPr>
      </w:pPr>
      <w:r w:rsidRPr="001B6F63">
        <w:rPr>
          <w:b/>
          <w:szCs w:val="24"/>
        </w:rPr>
        <w:t>• Туризъм</w:t>
      </w:r>
      <w:r w:rsidR="00382BC3">
        <w:rPr>
          <w:b/>
          <w:szCs w:val="24"/>
        </w:rPr>
        <w:t xml:space="preserve"> (</w:t>
      </w:r>
      <w:r w:rsidR="005E75D2">
        <w:rPr>
          <w:b/>
          <w:szCs w:val="24"/>
        </w:rPr>
        <w:t xml:space="preserve">мерки, </w:t>
      </w:r>
      <w:r w:rsidR="00382BC3">
        <w:rPr>
          <w:b/>
          <w:szCs w:val="24"/>
        </w:rPr>
        <w:t>определени на базата на подход „отдолу-нагоре“)</w:t>
      </w:r>
      <w:r w:rsidRPr="001B6F63">
        <w:rPr>
          <w:b/>
          <w:szCs w:val="24"/>
        </w:rPr>
        <w:t>:</w:t>
      </w:r>
    </w:p>
    <w:p w14:paraId="3129036B" w14:textId="554C54B7" w:rsidR="00B54AC6" w:rsidRDefault="00B54AC6" w:rsidP="00D8660E">
      <w:pPr>
        <w:spacing w:before="120" w:after="120" w:line="360" w:lineRule="auto"/>
        <w:jc w:val="both"/>
        <w:rPr>
          <w:szCs w:val="24"/>
        </w:rPr>
      </w:pPr>
      <w:r w:rsidRPr="001B6F63">
        <w:rPr>
          <w:szCs w:val="24"/>
        </w:rPr>
        <w:t>- мерки, свързани с развитието, подобряването, разширяването и социализацията на туристическите зони и свързаната с тях инфраструктура.</w:t>
      </w:r>
    </w:p>
    <w:p w14:paraId="17DF9EE1" w14:textId="4706E316" w:rsidR="00F17350" w:rsidRDefault="00F17350" w:rsidP="00D8660E">
      <w:pPr>
        <w:spacing w:before="120" w:after="120" w:line="360" w:lineRule="auto"/>
        <w:jc w:val="both"/>
      </w:pPr>
      <w:r w:rsidRPr="002C2278">
        <w:t>С цел развитие на фу</w:t>
      </w:r>
      <w:r>
        <w:t>н</w:t>
      </w:r>
      <w:r w:rsidRPr="002C2278">
        <w:t>кционални зони и засилване на функционалните връзки между градски</w:t>
      </w:r>
      <w:r>
        <w:t>те</w:t>
      </w:r>
      <w:r w:rsidRPr="002C2278">
        <w:t xml:space="preserve"> общини и граничещит</w:t>
      </w:r>
      <w:r w:rsidRPr="004F09E8">
        <w:t>е с тях селски общини инвестициите, насочени към индустриални зони/паркове, пътна инфраструктура и устойчива градска мобилност ще се финансират и за съседни селски територии, когато са включени в интегрирани проекти на градските общини.</w:t>
      </w:r>
    </w:p>
    <w:p w14:paraId="6E42A7B1" w14:textId="4C4B6C1F" w:rsidR="00F17350" w:rsidRDefault="00F17350" w:rsidP="006A3F7F">
      <w:pPr>
        <w:spacing w:before="120" w:line="360" w:lineRule="auto"/>
        <w:jc w:val="both"/>
        <w:rPr>
          <w:szCs w:val="24"/>
        </w:rPr>
      </w:pPr>
      <w:r w:rsidRPr="004F09E8">
        <w:t>Поради спецификата на политиката в здравния сектор и с оглед на невъзможност</w:t>
      </w:r>
      <w:r>
        <w:t>т</w:t>
      </w:r>
      <w:r w:rsidRPr="004F09E8">
        <w:t>а ЕЗФРСР да фина</w:t>
      </w:r>
      <w:r>
        <w:t>н</w:t>
      </w:r>
      <w:r w:rsidRPr="004F09E8">
        <w:t>сира здравна инфраструктура, обекти на здравната инфраструктура могат да бъдат фина</w:t>
      </w:r>
      <w:r>
        <w:t>н</w:t>
      </w:r>
      <w:r w:rsidRPr="004F09E8">
        <w:t xml:space="preserve">сирани </w:t>
      </w:r>
      <w:r>
        <w:t xml:space="preserve">със средства от </w:t>
      </w:r>
      <w:r w:rsidRPr="004F09E8">
        <w:t xml:space="preserve">ПРР на територията на цялата страна, </w:t>
      </w:r>
      <w:r w:rsidRPr="00F77103">
        <w:rPr>
          <w:b/>
        </w:rPr>
        <w:t>в т.ч. и в селски райони</w:t>
      </w:r>
      <w:r w:rsidRPr="004F09E8">
        <w:t xml:space="preserve">. </w:t>
      </w:r>
    </w:p>
    <w:p w14:paraId="6C5ACFA3" w14:textId="2E47E9C3" w:rsidR="001E6BF3" w:rsidRPr="001E6BF3" w:rsidRDefault="001E6BF3" w:rsidP="00D8660E">
      <w:pPr>
        <w:spacing w:before="120" w:after="120" w:line="360" w:lineRule="auto"/>
        <w:jc w:val="both"/>
        <w:rPr>
          <w:szCs w:val="24"/>
        </w:rPr>
      </w:pPr>
      <w:r>
        <w:rPr>
          <w:szCs w:val="24"/>
        </w:rPr>
        <w:t xml:space="preserve">Така изброените допустими дейности покриват възможностите в рамките на ПРР 2021-2027 г. В допълнение, както бе посочено, пред потенциалните бенефициенти от 10-те градски общини съществуват и други варианти за участие като партньор в концепции за ИТИ, например за изпълнение на меки мерки. Допустимите за финансиране през инструмента ИТИ дейности, определени от останалите програми, участващи в подхода,  </w:t>
      </w:r>
      <w:r w:rsidR="003774C9">
        <w:rPr>
          <w:szCs w:val="24"/>
        </w:rPr>
        <w:lastRenderedPageBreak/>
        <w:t xml:space="preserve">са </w:t>
      </w:r>
      <w:r w:rsidR="003E7F8C">
        <w:rPr>
          <w:szCs w:val="24"/>
        </w:rPr>
        <w:t>включени</w:t>
      </w:r>
      <w:r w:rsidR="003774C9">
        <w:rPr>
          <w:szCs w:val="24"/>
        </w:rPr>
        <w:t xml:space="preserve"> в </w:t>
      </w:r>
      <w:proofErr w:type="spellStart"/>
      <w:r w:rsidR="003774C9">
        <w:rPr>
          <w:szCs w:val="24"/>
        </w:rPr>
        <w:t>Актуализиранитео</w:t>
      </w:r>
      <w:r>
        <w:rPr>
          <w:szCs w:val="24"/>
        </w:rPr>
        <w:t>бщи</w:t>
      </w:r>
      <w:proofErr w:type="spellEnd"/>
      <w:r>
        <w:rPr>
          <w:szCs w:val="24"/>
        </w:rPr>
        <w:t xml:space="preserve"> указания за подготовка на проекти за подкрепа на интегрираното териториално развитие на регионите за планиране от ниво 2 със средства от Европейските фондове за периода 2021-2027 г. </w:t>
      </w:r>
      <w:r w:rsidRPr="002F4F37">
        <w:rPr>
          <w:szCs w:val="24"/>
        </w:rPr>
        <w:t>(</w:t>
      </w:r>
      <w:hyperlink r:id="rId17" w:history="1">
        <w:r>
          <w:rPr>
            <w:rStyle w:val="Hyperlink"/>
            <w:szCs w:val="24"/>
            <w:lang w:val="en-US"/>
          </w:rPr>
          <w:t>www</w:t>
        </w:r>
        <w:r w:rsidRPr="002F4F37">
          <w:rPr>
            <w:rStyle w:val="Hyperlink"/>
            <w:szCs w:val="24"/>
          </w:rPr>
          <w:t>.</w:t>
        </w:r>
        <w:r>
          <w:rPr>
            <w:rStyle w:val="Hyperlink"/>
            <w:szCs w:val="24"/>
            <w:lang w:val="en-US"/>
          </w:rPr>
          <w:t>eufunds</w:t>
        </w:r>
        <w:r w:rsidRPr="002F4F37">
          <w:rPr>
            <w:rStyle w:val="Hyperlink"/>
            <w:szCs w:val="24"/>
          </w:rPr>
          <w:t>.</w:t>
        </w:r>
        <w:r>
          <w:rPr>
            <w:rStyle w:val="Hyperlink"/>
            <w:szCs w:val="24"/>
            <w:lang w:val="en-US"/>
          </w:rPr>
          <w:t>bg</w:t>
        </w:r>
      </w:hyperlink>
      <w:r w:rsidRPr="002F4F37">
        <w:rPr>
          <w:szCs w:val="24"/>
        </w:rPr>
        <w:t xml:space="preserve">, </w:t>
      </w:r>
      <w:hyperlink r:id="rId18" w:history="1">
        <w:r>
          <w:rPr>
            <w:rStyle w:val="Hyperlink"/>
            <w:szCs w:val="24"/>
            <w:lang w:val="en-US"/>
          </w:rPr>
          <w:t>www</w:t>
        </w:r>
        <w:r w:rsidRPr="002F4F37">
          <w:rPr>
            <w:rStyle w:val="Hyperlink"/>
            <w:szCs w:val="24"/>
          </w:rPr>
          <w:t>.</w:t>
        </w:r>
        <w:r>
          <w:rPr>
            <w:rStyle w:val="Hyperlink"/>
            <w:szCs w:val="24"/>
            <w:lang w:val="en-US"/>
          </w:rPr>
          <w:t>bgregio</w:t>
        </w:r>
        <w:r w:rsidRPr="002F4F37">
          <w:rPr>
            <w:rStyle w:val="Hyperlink"/>
            <w:szCs w:val="24"/>
          </w:rPr>
          <w:t>.</w:t>
        </w:r>
        <w:proofErr w:type="spellStart"/>
        <w:r>
          <w:rPr>
            <w:rStyle w:val="Hyperlink"/>
            <w:szCs w:val="24"/>
            <w:lang w:val="en-US"/>
          </w:rPr>
          <w:t>eu</w:t>
        </w:r>
        <w:proofErr w:type="spellEnd"/>
      </w:hyperlink>
      <w:r w:rsidRPr="002F4F37">
        <w:rPr>
          <w:szCs w:val="24"/>
        </w:rPr>
        <w:t xml:space="preserve">). </w:t>
      </w:r>
      <w:r>
        <w:rPr>
          <w:szCs w:val="24"/>
        </w:rPr>
        <w:t>Същите ще бъдат подробно описани в и Насоките за кандидатстване с концепции за ИТИ, които ще бъдат публикувани при стартиране на процедурите на подбор.</w:t>
      </w:r>
    </w:p>
    <w:p w14:paraId="0D74FBD0" w14:textId="77777777" w:rsidR="000572F2" w:rsidRDefault="000572F2" w:rsidP="000572F2">
      <w:pPr>
        <w:pStyle w:val="Heading1"/>
      </w:pPr>
      <w:bookmarkStart w:id="14" w:name="_Toc54854814"/>
      <w:r>
        <w:t>Примери</w:t>
      </w:r>
      <w:r w:rsidR="00E04318">
        <w:t xml:space="preserve"> за интегрирани проекти, изпълнявани в партньорство</w:t>
      </w:r>
      <w:bookmarkEnd w:id="14"/>
    </w:p>
    <w:p w14:paraId="5BED092B" w14:textId="77777777" w:rsidR="00403DAE" w:rsidRDefault="00E04318" w:rsidP="00D2150E">
      <w:pPr>
        <w:spacing w:before="120" w:line="360" w:lineRule="auto"/>
        <w:jc w:val="both"/>
      </w:pPr>
      <w:r>
        <w:t>П</w:t>
      </w:r>
      <w:r w:rsidR="00263558">
        <w:t xml:space="preserve">римерите за </w:t>
      </w:r>
      <w:r w:rsidR="008B4C6C">
        <w:t>ИТИ</w:t>
      </w:r>
      <w:r w:rsidR="00263558">
        <w:t xml:space="preserve"> от Общите насоки за прилагане на интегрирания териториален подход за развитие на регионите от ниво 2 са приложими и по отношение на градския приоритет на ОПРР и затова не са описани тук. </w:t>
      </w:r>
    </w:p>
    <w:p w14:paraId="2F858FB6" w14:textId="7535ED92" w:rsidR="00731203" w:rsidRDefault="00403DAE" w:rsidP="00D2150E">
      <w:pPr>
        <w:spacing w:before="120" w:line="360" w:lineRule="auto"/>
        <w:jc w:val="both"/>
      </w:pPr>
      <w:r>
        <w:t>Конкретен пример за интегрирани проекти, изпълнявани в партньорство само със средства от</w:t>
      </w:r>
      <w:r w:rsidR="005E75D2">
        <w:t xml:space="preserve"> ПО1 на</w:t>
      </w:r>
      <w:r>
        <w:t xml:space="preserve"> ПРР</w:t>
      </w:r>
      <w:r w:rsidR="00991AB3">
        <w:t xml:space="preserve"> (вкл. БФП и финансов инструмент)</w:t>
      </w:r>
      <w:r>
        <w:t xml:space="preserve">, </w:t>
      </w:r>
      <w:r w:rsidR="00424885">
        <w:t>може да включва обновяването на квартал или част от него, разположен в отдалечена от централна</w:t>
      </w:r>
      <w:r>
        <w:t>та</w:t>
      </w:r>
      <w:r w:rsidR="00424885">
        <w:t xml:space="preserve"> част територия или </w:t>
      </w:r>
      <w:r>
        <w:t>друга</w:t>
      </w:r>
      <w:r w:rsidR="00424885">
        <w:t xml:space="preserve"> територия с неблагоприятни социално-икономически характеристики. Обновяването на избраната територия може да включва, от една страна, </w:t>
      </w:r>
      <w:r w:rsidR="00460FA2">
        <w:t xml:space="preserve">мерки за подобряване на </w:t>
      </w:r>
      <w:r w:rsidR="00424885">
        <w:t xml:space="preserve">жилищните условия чрез изграждане, реконструкция и/или ремонт на </w:t>
      </w:r>
      <w:r w:rsidR="001A3B87">
        <w:t>общински жилища</w:t>
      </w:r>
      <w:r w:rsidR="00424885">
        <w:t xml:space="preserve"> за предоставяне на адекватни жилищни условия за уязвими групи (възрастни, хора с увреждания, самотни майки и др.), </w:t>
      </w:r>
      <w:r w:rsidR="001A3B87">
        <w:t>и от друга,</w:t>
      </w:r>
      <w:r w:rsidR="00424885">
        <w:t xml:space="preserve"> предоставянето в непосредствена близост на общински тер</w:t>
      </w:r>
      <w:r w:rsidR="001A3B87">
        <w:t>ени за строителство на жилища за</w:t>
      </w:r>
      <w:r w:rsidR="00424885">
        <w:t xml:space="preserve"> хора, извън посочените групи</w:t>
      </w:r>
      <w:r w:rsidR="001A3B87">
        <w:t xml:space="preserve"> и с нормален или висок жизнен стандарт</w:t>
      </w:r>
      <w:r w:rsidR="00424885">
        <w:t>, но при преф</w:t>
      </w:r>
      <w:r w:rsidR="000E28AF">
        <w:t>еренциални цени за постигане целите на социално включване.</w:t>
      </w:r>
      <w:r w:rsidR="001A3B87">
        <w:t xml:space="preserve"> Освен тези мерки, проектната идея може да включва още общо обновяване на инфраструктурата в квартала – мерки, свързани с градска мобилност (пътни настилки, спирки на градски транспорт, велоалеи, др.), </w:t>
      </w:r>
      <w:r w:rsidR="00745611">
        <w:t>зони за отдих, детск</w:t>
      </w:r>
      <w:r w:rsidR="00731203">
        <w:t>и</w:t>
      </w:r>
      <w:r w:rsidR="00745611">
        <w:t xml:space="preserve"> площадк</w:t>
      </w:r>
      <w:r w:rsidR="00731203">
        <w:t>и</w:t>
      </w:r>
      <w:r w:rsidR="00745611">
        <w:t>, спортни съоръжения на открито, включително</w:t>
      </w:r>
      <w:r w:rsidR="001A3B87">
        <w:t xml:space="preserve"> изграждане на комплекс, в който да бъдат разложени услуги от всякакъв характер за ползване от всички жители на квартала – спортен комплекс с басейн, библиотека, социални услу</w:t>
      </w:r>
      <w:r w:rsidR="00745611">
        <w:t>ги в общността</w:t>
      </w:r>
      <w:r w:rsidR="00BC1769">
        <w:t xml:space="preserve"> – за ползване от настанените уязвими групи</w:t>
      </w:r>
      <w:r w:rsidR="00745611">
        <w:t>, детска градина,</w:t>
      </w:r>
      <w:r w:rsidR="001A3B87">
        <w:t xml:space="preserve"> кабинети за лични лекари, </w:t>
      </w:r>
      <w:r w:rsidR="00BC1769">
        <w:t xml:space="preserve">зала за концерти, </w:t>
      </w:r>
      <w:r w:rsidR="001A3B87">
        <w:t xml:space="preserve">супермаркет, </w:t>
      </w:r>
      <w:r w:rsidR="00745611">
        <w:t xml:space="preserve">заведения за обществено хранене, </w:t>
      </w:r>
      <w:r w:rsidR="001A3B87">
        <w:t xml:space="preserve">аптека. </w:t>
      </w:r>
    </w:p>
    <w:p w14:paraId="31E711D5" w14:textId="30E7E3C4" w:rsidR="00424885" w:rsidRDefault="00745611" w:rsidP="00D2150E">
      <w:pPr>
        <w:spacing w:before="120" w:line="360" w:lineRule="auto"/>
        <w:jc w:val="both"/>
      </w:pPr>
      <w:r>
        <w:t xml:space="preserve">Такъв тип интегриран проект може да включва </w:t>
      </w:r>
      <w:r w:rsidR="00731203">
        <w:t xml:space="preserve">и </w:t>
      </w:r>
      <w:r>
        <w:t xml:space="preserve">партньори от неправителствения сектор, икономически оператори и др., а </w:t>
      </w:r>
      <w:r w:rsidR="00731203">
        <w:t xml:space="preserve">при необходимост и когато е </w:t>
      </w:r>
      <w:r w:rsidR="00991AB3">
        <w:t xml:space="preserve">приложимо </w:t>
      </w:r>
      <w:r>
        <w:t xml:space="preserve">източниците на финансиране </w:t>
      </w:r>
      <w:r w:rsidR="00731203">
        <w:t xml:space="preserve">могат </w:t>
      </w:r>
      <w:r>
        <w:t xml:space="preserve">да включват </w:t>
      </w:r>
      <w:r w:rsidR="00731203">
        <w:t>не само средства</w:t>
      </w:r>
      <w:r w:rsidR="00D2150E">
        <w:t xml:space="preserve"> по </w:t>
      </w:r>
      <w:r w:rsidR="0066000C">
        <w:t xml:space="preserve">ПО1 на </w:t>
      </w:r>
      <w:r>
        <w:t xml:space="preserve">ПРР, </w:t>
      </w:r>
      <w:r w:rsidR="00731203">
        <w:t>но и средст</w:t>
      </w:r>
      <w:r w:rsidR="00455911">
        <w:t>ва от други оперативни програми</w:t>
      </w:r>
      <w:r>
        <w:t xml:space="preserve"> и</w:t>
      </w:r>
      <w:r w:rsidR="00D2150E">
        <w:t>ли</w:t>
      </w:r>
      <w:r>
        <w:t xml:space="preserve"> собствени</w:t>
      </w:r>
      <w:r w:rsidR="00D2150E">
        <w:t>/заемни</w:t>
      </w:r>
      <w:r>
        <w:t xml:space="preserve"> средства</w:t>
      </w:r>
      <w:r w:rsidR="00D2150E">
        <w:t xml:space="preserve"> на партньорите</w:t>
      </w:r>
      <w:r>
        <w:t xml:space="preserve">. </w:t>
      </w:r>
    </w:p>
    <w:p w14:paraId="08A3F49F" w14:textId="77777777" w:rsidR="00855C68" w:rsidRDefault="00855C68" w:rsidP="00D2150E">
      <w:pPr>
        <w:spacing w:before="120" w:line="360" w:lineRule="auto"/>
        <w:jc w:val="both"/>
      </w:pPr>
      <w:r>
        <w:lastRenderedPageBreak/>
        <w:t xml:space="preserve">Аналогичен пример може да се даде с </w:t>
      </w:r>
      <w:r w:rsidR="003C323E">
        <w:t xml:space="preserve">интегрирани </w:t>
      </w:r>
      <w:r>
        <w:t>проект</w:t>
      </w:r>
      <w:r w:rsidR="003C323E">
        <w:t>и</w:t>
      </w:r>
      <w:r>
        <w:t xml:space="preserve"> за рекултивация на индустриални терени или съществуващи индустриални зони на територията на градовете</w:t>
      </w:r>
      <w:r w:rsidR="00580C8C">
        <w:t xml:space="preserve"> с цел трансформация на </w:t>
      </w:r>
      <w:r w:rsidR="003C323E">
        <w:t>тяхната икономиката. Такива проекти могат да се изпълняват в партньорство между общини</w:t>
      </w:r>
      <w:r w:rsidR="00565EC7">
        <w:t xml:space="preserve"> и икономически оператори, включително електро-, </w:t>
      </w:r>
      <w:proofErr w:type="spellStart"/>
      <w:r w:rsidR="00565EC7">
        <w:t>газо</w:t>
      </w:r>
      <w:proofErr w:type="spellEnd"/>
      <w:r w:rsidR="00565EC7">
        <w:t xml:space="preserve">- или </w:t>
      </w:r>
      <w:proofErr w:type="spellStart"/>
      <w:r w:rsidR="00565EC7">
        <w:t>водоразпледелителни</w:t>
      </w:r>
      <w:proofErr w:type="spellEnd"/>
      <w:r w:rsidR="00565EC7">
        <w:t xml:space="preserve"> дружества, осигуряващи з</w:t>
      </w:r>
      <w:r w:rsidR="0024117B">
        <w:t xml:space="preserve">ахранването на съответния район, както и други </w:t>
      </w:r>
      <w:r w:rsidR="00565EC7">
        <w:t>представители н</w:t>
      </w:r>
      <w:r w:rsidR="0024117B">
        <w:t>а бизнеса, инвестиращи на целевата територия.</w:t>
      </w:r>
    </w:p>
    <w:bookmarkEnd w:id="1"/>
    <w:p w14:paraId="444EBD2F" w14:textId="77777777" w:rsidR="0021726D" w:rsidRDefault="0021726D" w:rsidP="00F67EDB"/>
    <w:sectPr w:rsidR="0021726D" w:rsidSect="00AA577C">
      <w:headerReference w:type="default" r:id="rId19"/>
      <w:footerReference w:type="default" r:id="rId20"/>
      <w:pgSz w:w="11906" w:h="16838"/>
      <w:pgMar w:top="1417" w:right="1274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8B1B7A" w14:textId="77777777" w:rsidR="00DD0717" w:rsidRDefault="00DD0717" w:rsidP="00AA577C">
      <w:r>
        <w:separator/>
      </w:r>
    </w:p>
  </w:endnote>
  <w:endnote w:type="continuationSeparator" w:id="0">
    <w:p w14:paraId="763930AF" w14:textId="77777777" w:rsidR="00DD0717" w:rsidRDefault="00DD0717" w:rsidP="00AA577C">
      <w:r>
        <w:continuationSeparator/>
      </w:r>
    </w:p>
  </w:endnote>
  <w:endnote w:type="continuationNotice" w:id="1">
    <w:p w14:paraId="2237B715" w14:textId="77777777" w:rsidR="00DD0717" w:rsidRDefault="00DD07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07855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1098DE" w14:textId="4678AC01" w:rsidR="00145F94" w:rsidRDefault="00145F9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5913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2DC54003" w14:textId="77777777" w:rsidR="00145F94" w:rsidRDefault="00145F94" w:rsidP="00AA577C">
    <w:pPr>
      <w:pStyle w:val="Footer"/>
      <w:tabs>
        <w:tab w:val="clear" w:pos="4536"/>
        <w:tab w:val="clear" w:pos="9072"/>
        <w:tab w:val="left" w:pos="65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B8F432" w14:textId="77777777" w:rsidR="00DD0717" w:rsidRDefault="00DD0717" w:rsidP="00AA577C">
      <w:r>
        <w:separator/>
      </w:r>
    </w:p>
  </w:footnote>
  <w:footnote w:type="continuationSeparator" w:id="0">
    <w:p w14:paraId="7361409D" w14:textId="77777777" w:rsidR="00DD0717" w:rsidRDefault="00DD0717" w:rsidP="00AA577C">
      <w:r>
        <w:continuationSeparator/>
      </w:r>
    </w:p>
  </w:footnote>
  <w:footnote w:type="continuationNotice" w:id="1">
    <w:p w14:paraId="0570B2D0" w14:textId="77777777" w:rsidR="00DD0717" w:rsidRDefault="00DD0717"/>
  </w:footnote>
  <w:footnote w:id="2">
    <w:p w14:paraId="65DFEA0D" w14:textId="77777777" w:rsidR="00145F94" w:rsidRDefault="00145F94">
      <w:pPr>
        <w:pStyle w:val="FootnoteText"/>
      </w:pPr>
      <w:r>
        <w:rPr>
          <w:rStyle w:val="FootnoteReference"/>
        </w:rPr>
        <w:footnoteRef/>
      </w:r>
      <w:r>
        <w:t xml:space="preserve"> Съгласно С</w:t>
      </w:r>
      <w:r w:rsidRPr="00C74703">
        <w:t>ъобщение на Комисията COM(2013) 913 „Заедно към конкурентоспособна градска мобилност с ефективно използване на ресурсите</w:t>
      </w:r>
      <w:r>
        <w:t>“</w:t>
      </w:r>
    </w:p>
  </w:footnote>
  <w:footnote w:id="3">
    <w:p w14:paraId="5A22E317" w14:textId="77777777" w:rsidR="00145F94" w:rsidRPr="002F4F37" w:rsidRDefault="00145F9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079ED">
        <w:t>https://op.europa.eu/en/publication-detail/-/publication/43b8d548-49bb-11ea-8aa5-01aa75ed71a1</w:t>
      </w:r>
    </w:p>
  </w:footnote>
  <w:footnote w:id="4">
    <w:p w14:paraId="572F6A2E" w14:textId="77777777" w:rsidR="007D2C1E" w:rsidRDefault="007D2C1E" w:rsidP="007D2C1E">
      <w:pPr>
        <w:pStyle w:val="FootnoteText"/>
      </w:pPr>
      <w:r>
        <w:rPr>
          <w:rStyle w:val="FootnoteReference"/>
        </w:rPr>
        <w:footnoteRef/>
      </w:r>
      <w:r>
        <w:t xml:space="preserve"> УО ще оценява съответствието на проектите с критерии одобрени от КН на ПРР. Несъответствие с критериите означава оценка „не“ на поне един от критериите които се оценяват с „да“, „не“ или „НП“.</w:t>
      </w:r>
    </w:p>
  </w:footnote>
  <w:footnote w:id="5">
    <w:p w14:paraId="4393A8BC" w14:textId="0BAC1448" w:rsidR="00145F94" w:rsidRDefault="00145F9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>Участието на общините е възможно, но не е задължително.</w:t>
      </w:r>
    </w:p>
  </w:footnote>
  <w:footnote w:id="6">
    <w:p w14:paraId="462458E7" w14:textId="338207D9" w:rsidR="00145F94" w:rsidRDefault="00145F94">
      <w:pPr>
        <w:pStyle w:val="FootnoteText"/>
      </w:pPr>
      <w:r>
        <w:rPr>
          <w:rStyle w:val="FootnoteReference"/>
        </w:rPr>
        <w:footnoteRef/>
      </w:r>
      <w:r>
        <w:t xml:space="preserve"> С цел осигуряване на синхрон и координация на териториалните органи за подбор процедурите за подбор ще са с еднакви срокове.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1982A" w14:textId="12E0E010" w:rsidR="00145F94" w:rsidRDefault="00145F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D1400"/>
    <w:multiLevelType w:val="hybridMultilevel"/>
    <w:tmpl w:val="03C61EC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46AAA"/>
    <w:multiLevelType w:val="hybridMultilevel"/>
    <w:tmpl w:val="7FA2CA50"/>
    <w:lvl w:ilvl="0" w:tplc="1E9A65A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C7DAD"/>
    <w:multiLevelType w:val="hybridMultilevel"/>
    <w:tmpl w:val="51B88BAE"/>
    <w:lvl w:ilvl="0" w:tplc="0402000F">
      <w:start w:val="1"/>
      <w:numFmt w:val="decimal"/>
      <w:lvlText w:val="%1."/>
      <w:lvlJc w:val="left"/>
      <w:pPr>
        <w:ind w:left="786" w:hanging="360"/>
      </w:pPr>
    </w:lvl>
    <w:lvl w:ilvl="1" w:tplc="04020019" w:tentative="1">
      <w:start w:val="1"/>
      <w:numFmt w:val="lowerLetter"/>
      <w:lvlText w:val="%2."/>
      <w:lvlJc w:val="left"/>
      <w:pPr>
        <w:ind w:left="1506" w:hanging="360"/>
      </w:pPr>
    </w:lvl>
    <w:lvl w:ilvl="2" w:tplc="0402001B" w:tentative="1">
      <w:start w:val="1"/>
      <w:numFmt w:val="lowerRoman"/>
      <w:lvlText w:val="%3."/>
      <w:lvlJc w:val="right"/>
      <w:pPr>
        <w:ind w:left="2226" w:hanging="180"/>
      </w:pPr>
    </w:lvl>
    <w:lvl w:ilvl="3" w:tplc="0402000F" w:tentative="1">
      <w:start w:val="1"/>
      <w:numFmt w:val="decimal"/>
      <w:lvlText w:val="%4."/>
      <w:lvlJc w:val="left"/>
      <w:pPr>
        <w:ind w:left="2946" w:hanging="360"/>
      </w:pPr>
    </w:lvl>
    <w:lvl w:ilvl="4" w:tplc="04020019" w:tentative="1">
      <w:start w:val="1"/>
      <w:numFmt w:val="lowerLetter"/>
      <w:lvlText w:val="%5."/>
      <w:lvlJc w:val="left"/>
      <w:pPr>
        <w:ind w:left="3666" w:hanging="360"/>
      </w:pPr>
    </w:lvl>
    <w:lvl w:ilvl="5" w:tplc="0402001B" w:tentative="1">
      <w:start w:val="1"/>
      <w:numFmt w:val="lowerRoman"/>
      <w:lvlText w:val="%6."/>
      <w:lvlJc w:val="right"/>
      <w:pPr>
        <w:ind w:left="4386" w:hanging="180"/>
      </w:pPr>
    </w:lvl>
    <w:lvl w:ilvl="6" w:tplc="0402000F" w:tentative="1">
      <w:start w:val="1"/>
      <w:numFmt w:val="decimal"/>
      <w:lvlText w:val="%7."/>
      <w:lvlJc w:val="left"/>
      <w:pPr>
        <w:ind w:left="5106" w:hanging="360"/>
      </w:pPr>
    </w:lvl>
    <w:lvl w:ilvl="7" w:tplc="04020019" w:tentative="1">
      <w:start w:val="1"/>
      <w:numFmt w:val="lowerLetter"/>
      <w:lvlText w:val="%8."/>
      <w:lvlJc w:val="left"/>
      <w:pPr>
        <w:ind w:left="5826" w:hanging="360"/>
      </w:pPr>
    </w:lvl>
    <w:lvl w:ilvl="8" w:tplc="040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ACE16B3"/>
    <w:multiLevelType w:val="hybridMultilevel"/>
    <w:tmpl w:val="0680BBC4"/>
    <w:lvl w:ilvl="0" w:tplc="B2D893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F646A"/>
    <w:multiLevelType w:val="hybridMultilevel"/>
    <w:tmpl w:val="D964786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4B5084"/>
    <w:multiLevelType w:val="hybridMultilevel"/>
    <w:tmpl w:val="514086E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EB0E44"/>
    <w:multiLevelType w:val="hybridMultilevel"/>
    <w:tmpl w:val="E80A8F36"/>
    <w:lvl w:ilvl="0" w:tplc="4812648E">
      <w:start w:val="1"/>
      <w:numFmt w:val="decimal"/>
      <w:pStyle w:val="Heading2"/>
      <w:lvlText w:val="3.%1."/>
      <w:lvlJc w:val="righ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5C0B92"/>
    <w:multiLevelType w:val="hybridMultilevel"/>
    <w:tmpl w:val="3D288146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041C9"/>
    <w:multiLevelType w:val="hybridMultilevel"/>
    <w:tmpl w:val="7A521A7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4662E"/>
    <w:multiLevelType w:val="hybridMultilevel"/>
    <w:tmpl w:val="757ED71E"/>
    <w:lvl w:ilvl="0" w:tplc="0402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0" w15:restartNumberingAfterBreak="0">
    <w:nsid w:val="34111C59"/>
    <w:multiLevelType w:val="hybridMultilevel"/>
    <w:tmpl w:val="A5A8870A"/>
    <w:lvl w:ilvl="0" w:tplc="866A2A74">
      <w:start w:val="1"/>
      <w:numFmt w:val="decimal"/>
      <w:lvlText w:val="2.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B02988"/>
    <w:multiLevelType w:val="multilevel"/>
    <w:tmpl w:val="1CE02CEE"/>
    <w:lvl w:ilvl="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9DD0BB6"/>
    <w:multiLevelType w:val="hybridMultilevel"/>
    <w:tmpl w:val="0DF25056"/>
    <w:lvl w:ilvl="0" w:tplc="0402001B">
      <w:start w:val="1"/>
      <w:numFmt w:val="low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BA0DDA"/>
    <w:multiLevelType w:val="hybridMultilevel"/>
    <w:tmpl w:val="4BD49AB2"/>
    <w:lvl w:ilvl="0" w:tplc="3CB66B1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1B1A9E"/>
    <w:multiLevelType w:val="hybridMultilevel"/>
    <w:tmpl w:val="AEAC6EDA"/>
    <w:lvl w:ilvl="0" w:tplc="0402000D">
      <w:start w:val="1"/>
      <w:numFmt w:val="bullet"/>
      <w:lvlText w:val=""/>
      <w:lvlJc w:val="left"/>
      <w:pPr>
        <w:ind w:left="77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5" w15:restartNumberingAfterBreak="0">
    <w:nsid w:val="48261681"/>
    <w:multiLevelType w:val="hybridMultilevel"/>
    <w:tmpl w:val="24124DDE"/>
    <w:lvl w:ilvl="0" w:tplc="0402001B">
      <w:start w:val="1"/>
      <w:numFmt w:val="low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861E69"/>
    <w:multiLevelType w:val="hybridMultilevel"/>
    <w:tmpl w:val="C36EE6B8"/>
    <w:lvl w:ilvl="0" w:tplc="0402001B">
      <w:start w:val="1"/>
      <w:numFmt w:val="low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EC5A21"/>
    <w:multiLevelType w:val="hybridMultilevel"/>
    <w:tmpl w:val="CA244FB8"/>
    <w:lvl w:ilvl="0" w:tplc="B2D893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E67A9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DA0D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56E5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E0AA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1062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E2C7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FC673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8AD5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D675E1"/>
    <w:multiLevelType w:val="multilevel"/>
    <w:tmpl w:val="0402001D"/>
    <w:numStyleLink w:val="Style1"/>
  </w:abstractNum>
  <w:abstractNum w:abstractNumId="19" w15:restartNumberingAfterBreak="0">
    <w:nsid w:val="4DBF4DDD"/>
    <w:multiLevelType w:val="multilevel"/>
    <w:tmpl w:val="0402001D"/>
    <w:styleLink w:val="Style1"/>
    <w:lvl w:ilvl="0">
      <w:start w:val="1"/>
      <w:numFmt w:val="low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900121D"/>
    <w:multiLevelType w:val="multilevel"/>
    <w:tmpl w:val="4E740F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D22351C"/>
    <w:multiLevelType w:val="hybridMultilevel"/>
    <w:tmpl w:val="49800C26"/>
    <w:lvl w:ilvl="0" w:tplc="D49E331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C75EA9"/>
    <w:multiLevelType w:val="hybridMultilevel"/>
    <w:tmpl w:val="74DA42C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7D387E"/>
    <w:multiLevelType w:val="hybridMultilevel"/>
    <w:tmpl w:val="F48C630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EC493C"/>
    <w:multiLevelType w:val="hybridMultilevel"/>
    <w:tmpl w:val="A054612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AB69B7"/>
    <w:multiLevelType w:val="hybridMultilevel"/>
    <w:tmpl w:val="D0224A08"/>
    <w:lvl w:ilvl="0" w:tplc="5FE41A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FA5EBD"/>
    <w:multiLevelType w:val="hybridMultilevel"/>
    <w:tmpl w:val="65F6E5AC"/>
    <w:lvl w:ilvl="0" w:tplc="5FE41A78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7" w15:restartNumberingAfterBreak="0">
    <w:nsid w:val="76584CAC"/>
    <w:multiLevelType w:val="hybridMultilevel"/>
    <w:tmpl w:val="355EDB46"/>
    <w:lvl w:ilvl="0" w:tplc="0402001B">
      <w:start w:val="1"/>
      <w:numFmt w:val="low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8B2A4E"/>
    <w:multiLevelType w:val="hybridMultilevel"/>
    <w:tmpl w:val="58BCB4F6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9D6657"/>
    <w:multiLevelType w:val="hybridMultilevel"/>
    <w:tmpl w:val="E1D4184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6"/>
  </w:num>
  <w:num w:numId="3">
    <w:abstractNumId w:val="23"/>
  </w:num>
  <w:num w:numId="4">
    <w:abstractNumId w:val="10"/>
  </w:num>
  <w:num w:numId="5">
    <w:abstractNumId w:val="13"/>
  </w:num>
  <w:num w:numId="6">
    <w:abstractNumId w:val="25"/>
  </w:num>
  <w:num w:numId="7">
    <w:abstractNumId w:val="6"/>
  </w:num>
  <w:num w:numId="8">
    <w:abstractNumId w:val="6"/>
    <w:lvlOverride w:ilvl="0">
      <w:startOverride w:val="1"/>
    </w:lvlOverride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1"/>
  </w:num>
  <w:num w:numId="15">
    <w:abstractNumId w:val="22"/>
  </w:num>
  <w:num w:numId="16">
    <w:abstractNumId w:val="6"/>
  </w:num>
  <w:num w:numId="17">
    <w:abstractNumId w:val="9"/>
  </w:num>
  <w:num w:numId="18">
    <w:abstractNumId w:val="14"/>
  </w:num>
  <w:num w:numId="19">
    <w:abstractNumId w:val="19"/>
  </w:num>
  <w:num w:numId="20">
    <w:abstractNumId w:val="18"/>
  </w:num>
  <w:num w:numId="21">
    <w:abstractNumId w:val="20"/>
  </w:num>
  <w:num w:numId="22">
    <w:abstractNumId w:val="11"/>
  </w:num>
  <w:num w:numId="23">
    <w:abstractNumId w:val="29"/>
  </w:num>
  <w:num w:numId="24">
    <w:abstractNumId w:val="0"/>
  </w:num>
  <w:num w:numId="25">
    <w:abstractNumId w:val="7"/>
  </w:num>
  <w:num w:numId="26">
    <w:abstractNumId w:val="15"/>
  </w:num>
  <w:num w:numId="27">
    <w:abstractNumId w:val="12"/>
  </w:num>
  <w:num w:numId="28">
    <w:abstractNumId w:val="6"/>
  </w:num>
  <w:num w:numId="29">
    <w:abstractNumId w:val="16"/>
  </w:num>
  <w:num w:numId="30">
    <w:abstractNumId w:val="27"/>
  </w:num>
  <w:num w:numId="31">
    <w:abstractNumId w:val="24"/>
  </w:num>
  <w:num w:numId="32">
    <w:abstractNumId w:val="5"/>
  </w:num>
  <w:num w:numId="33">
    <w:abstractNumId w:val="17"/>
  </w:num>
  <w:num w:numId="34">
    <w:abstractNumId w:val="8"/>
  </w:num>
  <w:num w:numId="35">
    <w:abstractNumId w:val="3"/>
  </w:num>
  <w:num w:numId="36">
    <w:abstractNumId w:val="28"/>
  </w:num>
  <w:num w:numId="37">
    <w:abstractNumId w:val="4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691"/>
    <w:rsid w:val="00000616"/>
    <w:rsid w:val="00000691"/>
    <w:rsid w:val="00001BE5"/>
    <w:rsid w:val="000032D3"/>
    <w:rsid w:val="000035D3"/>
    <w:rsid w:val="000045A6"/>
    <w:rsid w:val="00005E77"/>
    <w:rsid w:val="000075BF"/>
    <w:rsid w:val="0001040B"/>
    <w:rsid w:val="0001083E"/>
    <w:rsid w:val="00010DC5"/>
    <w:rsid w:val="0001168F"/>
    <w:rsid w:val="00013475"/>
    <w:rsid w:val="00013A3A"/>
    <w:rsid w:val="00013C0D"/>
    <w:rsid w:val="000160F3"/>
    <w:rsid w:val="00017F7F"/>
    <w:rsid w:val="00020920"/>
    <w:rsid w:val="00021C32"/>
    <w:rsid w:val="00022617"/>
    <w:rsid w:val="0002477D"/>
    <w:rsid w:val="000277B1"/>
    <w:rsid w:val="000279B1"/>
    <w:rsid w:val="00030DD6"/>
    <w:rsid w:val="00032E24"/>
    <w:rsid w:val="0003303D"/>
    <w:rsid w:val="000337D4"/>
    <w:rsid w:val="00033E98"/>
    <w:rsid w:val="0003623B"/>
    <w:rsid w:val="00036776"/>
    <w:rsid w:val="00037A17"/>
    <w:rsid w:val="00037DBB"/>
    <w:rsid w:val="00041759"/>
    <w:rsid w:val="000433A1"/>
    <w:rsid w:val="0004490C"/>
    <w:rsid w:val="00044F0C"/>
    <w:rsid w:val="000464FE"/>
    <w:rsid w:val="00046FCC"/>
    <w:rsid w:val="00047336"/>
    <w:rsid w:val="00047694"/>
    <w:rsid w:val="0005018B"/>
    <w:rsid w:val="000501A2"/>
    <w:rsid w:val="00050576"/>
    <w:rsid w:val="000511B7"/>
    <w:rsid w:val="000516FB"/>
    <w:rsid w:val="00052602"/>
    <w:rsid w:val="00053EE1"/>
    <w:rsid w:val="00057269"/>
    <w:rsid w:val="000572F2"/>
    <w:rsid w:val="00060019"/>
    <w:rsid w:val="00060456"/>
    <w:rsid w:val="000615A0"/>
    <w:rsid w:val="00061DE9"/>
    <w:rsid w:val="00063DF6"/>
    <w:rsid w:val="000641B6"/>
    <w:rsid w:val="000649FF"/>
    <w:rsid w:val="00065566"/>
    <w:rsid w:val="00065744"/>
    <w:rsid w:val="00066F06"/>
    <w:rsid w:val="0007016D"/>
    <w:rsid w:val="000702D0"/>
    <w:rsid w:val="00070A90"/>
    <w:rsid w:val="00070C7A"/>
    <w:rsid w:val="0007296B"/>
    <w:rsid w:val="00074E89"/>
    <w:rsid w:val="00080BC7"/>
    <w:rsid w:val="0008172F"/>
    <w:rsid w:val="0008431E"/>
    <w:rsid w:val="000855F9"/>
    <w:rsid w:val="00085DBD"/>
    <w:rsid w:val="00085EC9"/>
    <w:rsid w:val="0008788D"/>
    <w:rsid w:val="000916AE"/>
    <w:rsid w:val="00092878"/>
    <w:rsid w:val="000937C8"/>
    <w:rsid w:val="00093C92"/>
    <w:rsid w:val="00094828"/>
    <w:rsid w:val="00095B68"/>
    <w:rsid w:val="0009656F"/>
    <w:rsid w:val="000A10D0"/>
    <w:rsid w:val="000A1D69"/>
    <w:rsid w:val="000A1E78"/>
    <w:rsid w:val="000A3907"/>
    <w:rsid w:val="000A4113"/>
    <w:rsid w:val="000A4EC4"/>
    <w:rsid w:val="000A5913"/>
    <w:rsid w:val="000A5AED"/>
    <w:rsid w:val="000A6171"/>
    <w:rsid w:val="000A62CA"/>
    <w:rsid w:val="000B0313"/>
    <w:rsid w:val="000B0CDA"/>
    <w:rsid w:val="000B1C4D"/>
    <w:rsid w:val="000B4A46"/>
    <w:rsid w:val="000B5936"/>
    <w:rsid w:val="000B5942"/>
    <w:rsid w:val="000B6372"/>
    <w:rsid w:val="000C07BD"/>
    <w:rsid w:val="000C441F"/>
    <w:rsid w:val="000C4D67"/>
    <w:rsid w:val="000C5192"/>
    <w:rsid w:val="000C6E60"/>
    <w:rsid w:val="000D2F46"/>
    <w:rsid w:val="000D386D"/>
    <w:rsid w:val="000D432E"/>
    <w:rsid w:val="000D7359"/>
    <w:rsid w:val="000E28AF"/>
    <w:rsid w:val="000E2C82"/>
    <w:rsid w:val="000E2D26"/>
    <w:rsid w:val="000E367B"/>
    <w:rsid w:val="000E3D7A"/>
    <w:rsid w:val="000E43B1"/>
    <w:rsid w:val="000F0B43"/>
    <w:rsid w:val="000F1661"/>
    <w:rsid w:val="000F19DE"/>
    <w:rsid w:val="000F32D8"/>
    <w:rsid w:val="000F52BE"/>
    <w:rsid w:val="000F59D4"/>
    <w:rsid w:val="00100810"/>
    <w:rsid w:val="001014F3"/>
    <w:rsid w:val="00101EDD"/>
    <w:rsid w:val="00102BDD"/>
    <w:rsid w:val="00103F65"/>
    <w:rsid w:val="001049D7"/>
    <w:rsid w:val="00104C93"/>
    <w:rsid w:val="00104F9B"/>
    <w:rsid w:val="00105821"/>
    <w:rsid w:val="00105D0F"/>
    <w:rsid w:val="001066E3"/>
    <w:rsid w:val="001123E2"/>
    <w:rsid w:val="001130EF"/>
    <w:rsid w:val="0011449A"/>
    <w:rsid w:val="001146C7"/>
    <w:rsid w:val="001154A6"/>
    <w:rsid w:val="00115D33"/>
    <w:rsid w:val="0011777D"/>
    <w:rsid w:val="00120AE9"/>
    <w:rsid w:val="001217D1"/>
    <w:rsid w:val="0012238C"/>
    <w:rsid w:val="00123B73"/>
    <w:rsid w:val="00123D89"/>
    <w:rsid w:val="00124B39"/>
    <w:rsid w:val="00124D23"/>
    <w:rsid w:val="00124FA7"/>
    <w:rsid w:val="00125BBD"/>
    <w:rsid w:val="00132543"/>
    <w:rsid w:val="00132F50"/>
    <w:rsid w:val="0013410B"/>
    <w:rsid w:val="00134333"/>
    <w:rsid w:val="00135097"/>
    <w:rsid w:val="001357AC"/>
    <w:rsid w:val="00135A74"/>
    <w:rsid w:val="00137443"/>
    <w:rsid w:val="001375E1"/>
    <w:rsid w:val="00137D22"/>
    <w:rsid w:val="00141E9C"/>
    <w:rsid w:val="00143DE5"/>
    <w:rsid w:val="00144A8E"/>
    <w:rsid w:val="00145F94"/>
    <w:rsid w:val="00147A94"/>
    <w:rsid w:val="00150182"/>
    <w:rsid w:val="00151B33"/>
    <w:rsid w:val="00151CB8"/>
    <w:rsid w:val="00154982"/>
    <w:rsid w:val="001563EC"/>
    <w:rsid w:val="00161B3F"/>
    <w:rsid w:val="0016214E"/>
    <w:rsid w:val="0016484D"/>
    <w:rsid w:val="00173075"/>
    <w:rsid w:val="00175310"/>
    <w:rsid w:val="0017682A"/>
    <w:rsid w:val="00176A33"/>
    <w:rsid w:val="00176C49"/>
    <w:rsid w:val="00177F17"/>
    <w:rsid w:val="00180DF3"/>
    <w:rsid w:val="001835D5"/>
    <w:rsid w:val="00184283"/>
    <w:rsid w:val="00184D84"/>
    <w:rsid w:val="00186C75"/>
    <w:rsid w:val="0019114B"/>
    <w:rsid w:val="00191266"/>
    <w:rsid w:val="00193269"/>
    <w:rsid w:val="001940BE"/>
    <w:rsid w:val="00195180"/>
    <w:rsid w:val="00195B0B"/>
    <w:rsid w:val="001A0515"/>
    <w:rsid w:val="001A09A8"/>
    <w:rsid w:val="001A13C7"/>
    <w:rsid w:val="001A373D"/>
    <w:rsid w:val="001A3B87"/>
    <w:rsid w:val="001A425B"/>
    <w:rsid w:val="001A4BC6"/>
    <w:rsid w:val="001A5B4A"/>
    <w:rsid w:val="001A639F"/>
    <w:rsid w:val="001A78C5"/>
    <w:rsid w:val="001A7AB1"/>
    <w:rsid w:val="001B00F7"/>
    <w:rsid w:val="001B04D9"/>
    <w:rsid w:val="001B1461"/>
    <w:rsid w:val="001B317C"/>
    <w:rsid w:val="001B355D"/>
    <w:rsid w:val="001B6E76"/>
    <w:rsid w:val="001C39EC"/>
    <w:rsid w:val="001C3BD6"/>
    <w:rsid w:val="001C3DD4"/>
    <w:rsid w:val="001C41C7"/>
    <w:rsid w:val="001C469C"/>
    <w:rsid w:val="001C4E0D"/>
    <w:rsid w:val="001C713D"/>
    <w:rsid w:val="001D16B9"/>
    <w:rsid w:val="001D19D5"/>
    <w:rsid w:val="001D3E0E"/>
    <w:rsid w:val="001D6FFC"/>
    <w:rsid w:val="001E2C20"/>
    <w:rsid w:val="001E4660"/>
    <w:rsid w:val="001E4F89"/>
    <w:rsid w:val="001E63DB"/>
    <w:rsid w:val="001E6A2E"/>
    <w:rsid w:val="001E6ADE"/>
    <w:rsid w:val="001E6BF3"/>
    <w:rsid w:val="001E79C2"/>
    <w:rsid w:val="001F0895"/>
    <w:rsid w:val="001F1140"/>
    <w:rsid w:val="001F1F88"/>
    <w:rsid w:val="001F251E"/>
    <w:rsid w:val="001F320A"/>
    <w:rsid w:val="001F3EB2"/>
    <w:rsid w:val="001F3F21"/>
    <w:rsid w:val="001F56C6"/>
    <w:rsid w:val="001F60B4"/>
    <w:rsid w:val="001F7918"/>
    <w:rsid w:val="001F7952"/>
    <w:rsid w:val="002032A3"/>
    <w:rsid w:val="002032DE"/>
    <w:rsid w:val="00203BCC"/>
    <w:rsid w:val="002043D8"/>
    <w:rsid w:val="0020578E"/>
    <w:rsid w:val="00205EE2"/>
    <w:rsid w:val="002079ED"/>
    <w:rsid w:val="002101C3"/>
    <w:rsid w:val="002122D0"/>
    <w:rsid w:val="00212564"/>
    <w:rsid w:val="00214661"/>
    <w:rsid w:val="00214DC5"/>
    <w:rsid w:val="00215959"/>
    <w:rsid w:val="00216EDC"/>
    <w:rsid w:val="0021726D"/>
    <w:rsid w:val="00217D35"/>
    <w:rsid w:val="0022065E"/>
    <w:rsid w:val="00221059"/>
    <w:rsid w:val="00221072"/>
    <w:rsid w:val="00222B4A"/>
    <w:rsid w:val="00223C02"/>
    <w:rsid w:val="0022472B"/>
    <w:rsid w:val="002254C4"/>
    <w:rsid w:val="00225718"/>
    <w:rsid w:val="00226235"/>
    <w:rsid w:val="00227629"/>
    <w:rsid w:val="00227F6F"/>
    <w:rsid w:val="00227FA3"/>
    <w:rsid w:val="002308C3"/>
    <w:rsid w:val="0023092B"/>
    <w:rsid w:val="002338BF"/>
    <w:rsid w:val="00234A46"/>
    <w:rsid w:val="002352C0"/>
    <w:rsid w:val="002356C9"/>
    <w:rsid w:val="00235E09"/>
    <w:rsid w:val="0024117B"/>
    <w:rsid w:val="002427DD"/>
    <w:rsid w:val="002439A6"/>
    <w:rsid w:val="00243AF8"/>
    <w:rsid w:val="00243C3D"/>
    <w:rsid w:val="002445C0"/>
    <w:rsid w:val="002445C7"/>
    <w:rsid w:val="00250280"/>
    <w:rsid w:val="00251FDB"/>
    <w:rsid w:val="002527FB"/>
    <w:rsid w:val="00254E2D"/>
    <w:rsid w:val="00256399"/>
    <w:rsid w:val="0026077B"/>
    <w:rsid w:val="002613F4"/>
    <w:rsid w:val="002616EB"/>
    <w:rsid w:val="00263558"/>
    <w:rsid w:val="002638FF"/>
    <w:rsid w:val="00263CAA"/>
    <w:rsid w:val="002641AF"/>
    <w:rsid w:val="00265DD9"/>
    <w:rsid w:val="00265F21"/>
    <w:rsid w:val="00266D6A"/>
    <w:rsid w:val="00267454"/>
    <w:rsid w:val="00267FFA"/>
    <w:rsid w:val="00271CA3"/>
    <w:rsid w:val="00272122"/>
    <w:rsid w:val="0027236D"/>
    <w:rsid w:val="00273A0A"/>
    <w:rsid w:val="00274F55"/>
    <w:rsid w:val="00275259"/>
    <w:rsid w:val="0027536F"/>
    <w:rsid w:val="0027625C"/>
    <w:rsid w:val="00277577"/>
    <w:rsid w:val="00280B53"/>
    <w:rsid w:val="002821EF"/>
    <w:rsid w:val="00285C63"/>
    <w:rsid w:val="002876FC"/>
    <w:rsid w:val="00287F25"/>
    <w:rsid w:val="002900F6"/>
    <w:rsid w:val="00290C99"/>
    <w:rsid w:val="00290F7F"/>
    <w:rsid w:val="00292A63"/>
    <w:rsid w:val="0029419D"/>
    <w:rsid w:val="002950FA"/>
    <w:rsid w:val="00297D58"/>
    <w:rsid w:val="00297F8F"/>
    <w:rsid w:val="002A277B"/>
    <w:rsid w:val="002A3383"/>
    <w:rsid w:val="002A44DD"/>
    <w:rsid w:val="002A5C43"/>
    <w:rsid w:val="002A73BB"/>
    <w:rsid w:val="002B099C"/>
    <w:rsid w:val="002B0CEF"/>
    <w:rsid w:val="002B1EEE"/>
    <w:rsid w:val="002B2D1A"/>
    <w:rsid w:val="002B3161"/>
    <w:rsid w:val="002B344F"/>
    <w:rsid w:val="002B3564"/>
    <w:rsid w:val="002B525C"/>
    <w:rsid w:val="002C03FE"/>
    <w:rsid w:val="002C0400"/>
    <w:rsid w:val="002C0B84"/>
    <w:rsid w:val="002C3597"/>
    <w:rsid w:val="002C7BC6"/>
    <w:rsid w:val="002D165A"/>
    <w:rsid w:val="002D3D90"/>
    <w:rsid w:val="002D6412"/>
    <w:rsid w:val="002E0059"/>
    <w:rsid w:val="002E2DAF"/>
    <w:rsid w:val="002E3359"/>
    <w:rsid w:val="002E42E9"/>
    <w:rsid w:val="002E43BE"/>
    <w:rsid w:val="002E5559"/>
    <w:rsid w:val="002E6FCF"/>
    <w:rsid w:val="002E788E"/>
    <w:rsid w:val="002E7954"/>
    <w:rsid w:val="002F01F2"/>
    <w:rsid w:val="002F0A6E"/>
    <w:rsid w:val="002F189E"/>
    <w:rsid w:val="002F2344"/>
    <w:rsid w:val="002F25CF"/>
    <w:rsid w:val="002F4F37"/>
    <w:rsid w:val="002F6EB4"/>
    <w:rsid w:val="0030001F"/>
    <w:rsid w:val="00300E25"/>
    <w:rsid w:val="00303CD4"/>
    <w:rsid w:val="0030741C"/>
    <w:rsid w:val="00311E79"/>
    <w:rsid w:val="00312B9B"/>
    <w:rsid w:val="00312CA1"/>
    <w:rsid w:val="00313305"/>
    <w:rsid w:val="00314858"/>
    <w:rsid w:val="003171C8"/>
    <w:rsid w:val="00320300"/>
    <w:rsid w:val="003212A0"/>
    <w:rsid w:val="0032164D"/>
    <w:rsid w:val="003218FA"/>
    <w:rsid w:val="00321957"/>
    <w:rsid w:val="00321B69"/>
    <w:rsid w:val="0032264F"/>
    <w:rsid w:val="00322A10"/>
    <w:rsid w:val="00324189"/>
    <w:rsid w:val="0032440C"/>
    <w:rsid w:val="00324661"/>
    <w:rsid w:val="00325335"/>
    <w:rsid w:val="00326861"/>
    <w:rsid w:val="00330ABE"/>
    <w:rsid w:val="00330BBD"/>
    <w:rsid w:val="00332C06"/>
    <w:rsid w:val="00332D55"/>
    <w:rsid w:val="00333AF4"/>
    <w:rsid w:val="00333CC6"/>
    <w:rsid w:val="003357E9"/>
    <w:rsid w:val="00335BC3"/>
    <w:rsid w:val="00336D59"/>
    <w:rsid w:val="00337283"/>
    <w:rsid w:val="00341F10"/>
    <w:rsid w:val="00342124"/>
    <w:rsid w:val="00342E5B"/>
    <w:rsid w:val="00342E8E"/>
    <w:rsid w:val="00343233"/>
    <w:rsid w:val="00344156"/>
    <w:rsid w:val="00344206"/>
    <w:rsid w:val="003474DF"/>
    <w:rsid w:val="00347F36"/>
    <w:rsid w:val="00350484"/>
    <w:rsid w:val="003507C7"/>
    <w:rsid w:val="0035288D"/>
    <w:rsid w:val="00355313"/>
    <w:rsid w:val="00356DB0"/>
    <w:rsid w:val="00360D2B"/>
    <w:rsid w:val="00362364"/>
    <w:rsid w:val="00363625"/>
    <w:rsid w:val="003645DC"/>
    <w:rsid w:val="0036496D"/>
    <w:rsid w:val="003652A7"/>
    <w:rsid w:val="00365A65"/>
    <w:rsid w:val="00371FED"/>
    <w:rsid w:val="003751AC"/>
    <w:rsid w:val="0037574C"/>
    <w:rsid w:val="003774C9"/>
    <w:rsid w:val="00377809"/>
    <w:rsid w:val="00380E8C"/>
    <w:rsid w:val="00382BC3"/>
    <w:rsid w:val="003834E8"/>
    <w:rsid w:val="00385EB1"/>
    <w:rsid w:val="003874F3"/>
    <w:rsid w:val="003879F5"/>
    <w:rsid w:val="00387F87"/>
    <w:rsid w:val="003917DC"/>
    <w:rsid w:val="00392E35"/>
    <w:rsid w:val="00394876"/>
    <w:rsid w:val="0039568E"/>
    <w:rsid w:val="00395B81"/>
    <w:rsid w:val="00397234"/>
    <w:rsid w:val="003A004A"/>
    <w:rsid w:val="003A0B64"/>
    <w:rsid w:val="003A1A49"/>
    <w:rsid w:val="003A1A8C"/>
    <w:rsid w:val="003A2604"/>
    <w:rsid w:val="003A3048"/>
    <w:rsid w:val="003A3694"/>
    <w:rsid w:val="003A492A"/>
    <w:rsid w:val="003A521B"/>
    <w:rsid w:val="003A5914"/>
    <w:rsid w:val="003B4E72"/>
    <w:rsid w:val="003B6BD8"/>
    <w:rsid w:val="003B75B4"/>
    <w:rsid w:val="003C188A"/>
    <w:rsid w:val="003C323E"/>
    <w:rsid w:val="003C36C1"/>
    <w:rsid w:val="003C3E69"/>
    <w:rsid w:val="003C5C33"/>
    <w:rsid w:val="003C77BC"/>
    <w:rsid w:val="003C77E8"/>
    <w:rsid w:val="003D130C"/>
    <w:rsid w:val="003D16C5"/>
    <w:rsid w:val="003D18A6"/>
    <w:rsid w:val="003D2557"/>
    <w:rsid w:val="003D4C77"/>
    <w:rsid w:val="003D54C9"/>
    <w:rsid w:val="003D5644"/>
    <w:rsid w:val="003E1DC3"/>
    <w:rsid w:val="003E4DD2"/>
    <w:rsid w:val="003E5D2D"/>
    <w:rsid w:val="003E6BBC"/>
    <w:rsid w:val="003E777F"/>
    <w:rsid w:val="003E7783"/>
    <w:rsid w:val="003E7F8C"/>
    <w:rsid w:val="003F3665"/>
    <w:rsid w:val="003F5AC6"/>
    <w:rsid w:val="004000E7"/>
    <w:rsid w:val="0040079E"/>
    <w:rsid w:val="00400D2A"/>
    <w:rsid w:val="00403DAE"/>
    <w:rsid w:val="00405F78"/>
    <w:rsid w:val="00410779"/>
    <w:rsid w:val="00410D59"/>
    <w:rsid w:val="004138B4"/>
    <w:rsid w:val="00414345"/>
    <w:rsid w:val="00415016"/>
    <w:rsid w:val="004155D2"/>
    <w:rsid w:val="00415661"/>
    <w:rsid w:val="00417914"/>
    <w:rsid w:val="004213AF"/>
    <w:rsid w:val="004213F0"/>
    <w:rsid w:val="00421A0F"/>
    <w:rsid w:val="0042278B"/>
    <w:rsid w:val="00422CB5"/>
    <w:rsid w:val="00423847"/>
    <w:rsid w:val="00424885"/>
    <w:rsid w:val="00426A53"/>
    <w:rsid w:val="00426D55"/>
    <w:rsid w:val="004273EF"/>
    <w:rsid w:val="00430C33"/>
    <w:rsid w:val="0043145B"/>
    <w:rsid w:val="00431B40"/>
    <w:rsid w:val="004334F2"/>
    <w:rsid w:val="00434C23"/>
    <w:rsid w:val="00434DD2"/>
    <w:rsid w:val="00436953"/>
    <w:rsid w:val="00436D28"/>
    <w:rsid w:val="00440624"/>
    <w:rsid w:val="00441D08"/>
    <w:rsid w:val="00443F9A"/>
    <w:rsid w:val="00445CA6"/>
    <w:rsid w:val="00446CE3"/>
    <w:rsid w:val="00447817"/>
    <w:rsid w:val="00447BF1"/>
    <w:rsid w:val="004505DC"/>
    <w:rsid w:val="004509FC"/>
    <w:rsid w:val="00450E92"/>
    <w:rsid w:val="00452918"/>
    <w:rsid w:val="0045485E"/>
    <w:rsid w:val="0045523F"/>
    <w:rsid w:val="00455752"/>
    <w:rsid w:val="00455823"/>
    <w:rsid w:val="00455911"/>
    <w:rsid w:val="00455D2E"/>
    <w:rsid w:val="00456CFA"/>
    <w:rsid w:val="0045719E"/>
    <w:rsid w:val="00460483"/>
    <w:rsid w:val="00460FA2"/>
    <w:rsid w:val="00461496"/>
    <w:rsid w:val="0046261A"/>
    <w:rsid w:val="004635AB"/>
    <w:rsid w:val="004644C3"/>
    <w:rsid w:val="004646D8"/>
    <w:rsid w:val="00465BB6"/>
    <w:rsid w:val="0046669C"/>
    <w:rsid w:val="0046676B"/>
    <w:rsid w:val="00470FA1"/>
    <w:rsid w:val="00474E3F"/>
    <w:rsid w:val="00474EFF"/>
    <w:rsid w:val="0047555E"/>
    <w:rsid w:val="004768C3"/>
    <w:rsid w:val="00477260"/>
    <w:rsid w:val="004772E3"/>
    <w:rsid w:val="004808F1"/>
    <w:rsid w:val="00481F42"/>
    <w:rsid w:val="004823FA"/>
    <w:rsid w:val="0048280E"/>
    <w:rsid w:val="00482FA8"/>
    <w:rsid w:val="0048710D"/>
    <w:rsid w:val="004918E7"/>
    <w:rsid w:val="004925BE"/>
    <w:rsid w:val="004926EF"/>
    <w:rsid w:val="00492D7E"/>
    <w:rsid w:val="004955DB"/>
    <w:rsid w:val="004966C9"/>
    <w:rsid w:val="004971E6"/>
    <w:rsid w:val="004A2814"/>
    <w:rsid w:val="004A45FB"/>
    <w:rsid w:val="004A4876"/>
    <w:rsid w:val="004A6330"/>
    <w:rsid w:val="004A72A0"/>
    <w:rsid w:val="004A7D48"/>
    <w:rsid w:val="004B297C"/>
    <w:rsid w:val="004B49AD"/>
    <w:rsid w:val="004B4AFA"/>
    <w:rsid w:val="004B4C5B"/>
    <w:rsid w:val="004B5FAF"/>
    <w:rsid w:val="004B6293"/>
    <w:rsid w:val="004B73F4"/>
    <w:rsid w:val="004C01CB"/>
    <w:rsid w:val="004C1440"/>
    <w:rsid w:val="004C260D"/>
    <w:rsid w:val="004C477E"/>
    <w:rsid w:val="004C478B"/>
    <w:rsid w:val="004C5EB2"/>
    <w:rsid w:val="004C6E3A"/>
    <w:rsid w:val="004D027E"/>
    <w:rsid w:val="004D0A22"/>
    <w:rsid w:val="004D77A9"/>
    <w:rsid w:val="004D7935"/>
    <w:rsid w:val="004D7B78"/>
    <w:rsid w:val="004E24FE"/>
    <w:rsid w:val="004E38AA"/>
    <w:rsid w:val="004E599E"/>
    <w:rsid w:val="004E68E3"/>
    <w:rsid w:val="004F0D2D"/>
    <w:rsid w:val="004F16D8"/>
    <w:rsid w:val="004F5483"/>
    <w:rsid w:val="004F559A"/>
    <w:rsid w:val="004F59EC"/>
    <w:rsid w:val="004F7EBB"/>
    <w:rsid w:val="005001ED"/>
    <w:rsid w:val="005024BE"/>
    <w:rsid w:val="00502772"/>
    <w:rsid w:val="005048FB"/>
    <w:rsid w:val="00505264"/>
    <w:rsid w:val="00505567"/>
    <w:rsid w:val="00507343"/>
    <w:rsid w:val="005114E5"/>
    <w:rsid w:val="005118AA"/>
    <w:rsid w:val="00511935"/>
    <w:rsid w:val="005119E1"/>
    <w:rsid w:val="00514B30"/>
    <w:rsid w:val="0051608D"/>
    <w:rsid w:val="00516872"/>
    <w:rsid w:val="00516948"/>
    <w:rsid w:val="005213D8"/>
    <w:rsid w:val="005215D2"/>
    <w:rsid w:val="00521FA7"/>
    <w:rsid w:val="00523250"/>
    <w:rsid w:val="00524552"/>
    <w:rsid w:val="00526311"/>
    <w:rsid w:val="00527083"/>
    <w:rsid w:val="00527236"/>
    <w:rsid w:val="00533218"/>
    <w:rsid w:val="0053333D"/>
    <w:rsid w:val="00535958"/>
    <w:rsid w:val="00536CD0"/>
    <w:rsid w:val="00537643"/>
    <w:rsid w:val="00537D8D"/>
    <w:rsid w:val="00540005"/>
    <w:rsid w:val="00541289"/>
    <w:rsid w:val="00543F65"/>
    <w:rsid w:val="0054420B"/>
    <w:rsid w:val="0054520A"/>
    <w:rsid w:val="00546880"/>
    <w:rsid w:val="00546C71"/>
    <w:rsid w:val="00547B99"/>
    <w:rsid w:val="00550EEE"/>
    <w:rsid w:val="00551087"/>
    <w:rsid w:val="00552084"/>
    <w:rsid w:val="005564B9"/>
    <w:rsid w:val="00562108"/>
    <w:rsid w:val="00562BEB"/>
    <w:rsid w:val="00563A25"/>
    <w:rsid w:val="0056509E"/>
    <w:rsid w:val="00565BBB"/>
    <w:rsid w:val="00565C17"/>
    <w:rsid w:val="00565EC7"/>
    <w:rsid w:val="005669C5"/>
    <w:rsid w:val="00567288"/>
    <w:rsid w:val="005679B8"/>
    <w:rsid w:val="005700EF"/>
    <w:rsid w:val="00570179"/>
    <w:rsid w:val="00570EA3"/>
    <w:rsid w:val="00571A8C"/>
    <w:rsid w:val="00571F60"/>
    <w:rsid w:val="005721CD"/>
    <w:rsid w:val="005721CF"/>
    <w:rsid w:val="00572854"/>
    <w:rsid w:val="00572BE9"/>
    <w:rsid w:val="00573909"/>
    <w:rsid w:val="00574272"/>
    <w:rsid w:val="00574363"/>
    <w:rsid w:val="00580148"/>
    <w:rsid w:val="00580C8C"/>
    <w:rsid w:val="0058126C"/>
    <w:rsid w:val="00581B44"/>
    <w:rsid w:val="005833D5"/>
    <w:rsid w:val="00583A77"/>
    <w:rsid w:val="00583BD0"/>
    <w:rsid w:val="00586A43"/>
    <w:rsid w:val="00587E0E"/>
    <w:rsid w:val="00590EAF"/>
    <w:rsid w:val="00596265"/>
    <w:rsid w:val="00597E1A"/>
    <w:rsid w:val="00597FF4"/>
    <w:rsid w:val="005A5A11"/>
    <w:rsid w:val="005B0B7C"/>
    <w:rsid w:val="005B0BC7"/>
    <w:rsid w:val="005B25DF"/>
    <w:rsid w:val="005B3031"/>
    <w:rsid w:val="005B4F8D"/>
    <w:rsid w:val="005C23DD"/>
    <w:rsid w:val="005C2CE8"/>
    <w:rsid w:val="005C3C62"/>
    <w:rsid w:val="005C4532"/>
    <w:rsid w:val="005C633D"/>
    <w:rsid w:val="005D0492"/>
    <w:rsid w:val="005D3623"/>
    <w:rsid w:val="005D39A3"/>
    <w:rsid w:val="005D3FFB"/>
    <w:rsid w:val="005D400E"/>
    <w:rsid w:val="005D76A4"/>
    <w:rsid w:val="005E051E"/>
    <w:rsid w:val="005E0BB0"/>
    <w:rsid w:val="005E1145"/>
    <w:rsid w:val="005E1620"/>
    <w:rsid w:val="005E3C72"/>
    <w:rsid w:val="005E4E41"/>
    <w:rsid w:val="005E5014"/>
    <w:rsid w:val="005E5922"/>
    <w:rsid w:val="005E75D2"/>
    <w:rsid w:val="005F0357"/>
    <w:rsid w:val="005F03F1"/>
    <w:rsid w:val="005F04E8"/>
    <w:rsid w:val="005F0E22"/>
    <w:rsid w:val="005F11FB"/>
    <w:rsid w:val="005F1447"/>
    <w:rsid w:val="005F1634"/>
    <w:rsid w:val="005F22C7"/>
    <w:rsid w:val="005F22E6"/>
    <w:rsid w:val="005F2A5C"/>
    <w:rsid w:val="005F2E52"/>
    <w:rsid w:val="005F4778"/>
    <w:rsid w:val="005F4878"/>
    <w:rsid w:val="005F4DE7"/>
    <w:rsid w:val="005F5558"/>
    <w:rsid w:val="005F5C7A"/>
    <w:rsid w:val="005F6B6B"/>
    <w:rsid w:val="005F7B51"/>
    <w:rsid w:val="005F7D27"/>
    <w:rsid w:val="006007CD"/>
    <w:rsid w:val="0060212A"/>
    <w:rsid w:val="0060240B"/>
    <w:rsid w:val="00602A1E"/>
    <w:rsid w:val="00603DD0"/>
    <w:rsid w:val="006052D5"/>
    <w:rsid w:val="00606B0D"/>
    <w:rsid w:val="006074E1"/>
    <w:rsid w:val="006105F0"/>
    <w:rsid w:val="00610B38"/>
    <w:rsid w:val="00610F9A"/>
    <w:rsid w:val="00611364"/>
    <w:rsid w:val="006133D0"/>
    <w:rsid w:val="00613596"/>
    <w:rsid w:val="006135E4"/>
    <w:rsid w:val="00615D05"/>
    <w:rsid w:val="00621527"/>
    <w:rsid w:val="00621794"/>
    <w:rsid w:val="006233F4"/>
    <w:rsid w:val="0062400F"/>
    <w:rsid w:val="00624CDA"/>
    <w:rsid w:val="00625437"/>
    <w:rsid w:val="00625FE9"/>
    <w:rsid w:val="0062752D"/>
    <w:rsid w:val="00630982"/>
    <w:rsid w:val="00633A77"/>
    <w:rsid w:val="00633F5D"/>
    <w:rsid w:val="006344EE"/>
    <w:rsid w:val="00634851"/>
    <w:rsid w:val="0063608A"/>
    <w:rsid w:val="00637559"/>
    <w:rsid w:val="00637781"/>
    <w:rsid w:val="00640FA6"/>
    <w:rsid w:val="006421F8"/>
    <w:rsid w:val="00642800"/>
    <w:rsid w:val="006430DD"/>
    <w:rsid w:val="0064393C"/>
    <w:rsid w:val="00645960"/>
    <w:rsid w:val="0065006A"/>
    <w:rsid w:val="006509BB"/>
    <w:rsid w:val="00650C99"/>
    <w:rsid w:val="00651EA4"/>
    <w:rsid w:val="006526F9"/>
    <w:rsid w:val="0065535C"/>
    <w:rsid w:val="006570CC"/>
    <w:rsid w:val="00657236"/>
    <w:rsid w:val="00657B9B"/>
    <w:rsid w:val="0066000C"/>
    <w:rsid w:val="00660369"/>
    <w:rsid w:val="00661BAE"/>
    <w:rsid w:val="006620B4"/>
    <w:rsid w:val="00663955"/>
    <w:rsid w:val="00663C2E"/>
    <w:rsid w:val="006656D6"/>
    <w:rsid w:val="006668F8"/>
    <w:rsid w:val="0066791D"/>
    <w:rsid w:val="00667B27"/>
    <w:rsid w:val="00670B84"/>
    <w:rsid w:val="00670D9B"/>
    <w:rsid w:val="00671202"/>
    <w:rsid w:val="0067158B"/>
    <w:rsid w:val="00671A23"/>
    <w:rsid w:val="00671C30"/>
    <w:rsid w:val="006727FB"/>
    <w:rsid w:val="00672BCD"/>
    <w:rsid w:val="00673B78"/>
    <w:rsid w:val="00674CB4"/>
    <w:rsid w:val="00675634"/>
    <w:rsid w:val="00675742"/>
    <w:rsid w:val="00675DBF"/>
    <w:rsid w:val="006762F4"/>
    <w:rsid w:val="00677B60"/>
    <w:rsid w:val="006844CB"/>
    <w:rsid w:val="006861EE"/>
    <w:rsid w:val="00687F36"/>
    <w:rsid w:val="006909FD"/>
    <w:rsid w:val="00690CFE"/>
    <w:rsid w:val="0069140E"/>
    <w:rsid w:val="00691CF4"/>
    <w:rsid w:val="00692A10"/>
    <w:rsid w:val="006979F3"/>
    <w:rsid w:val="00697EB7"/>
    <w:rsid w:val="006A1EFD"/>
    <w:rsid w:val="006A2FF8"/>
    <w:rsid w:val="006A3F7F"/>
    <w:rsid w:val="006A42C8"/>
    <w:rsid w:val="006A7BCE"/>
    <w:rsid w:val="006B143C"/>
    <w:rsid w:val="006B1D91"/>
    <w:rsid w:val="006B24D6"/>
    <w:rsid w:val="006B392B"/>
    <w:rsid w:val="006B3DF6"/>
    <w:rsid w:val="006B43B4"/>
    <w:rsid w:val="006B5BAC"/>
    <w:rsid w:val="006B640A"/>
    <w:rsid w:val="006B6417"/>
    <w:rsid w:val="006B6424"/>
    <w:rsid w:val="006B7BB1"/>
    <w:rsid w:val="006C091A"/>
    <w:rsid w:val="006C0BBC"/>
    <w:rsid w:val="006C1D6D"/>
    <w:rsid w:val="006C3DB3"/>
    <w:rsid w:val="006C418D"/>
    <w:rsid w:val="006C4811"/>
    <w:rsid w:val="006C5912"/>
    <w:rsid w:val="006C7C89"/>
    <w:rsid w:val="006C7EC2"/>
    <w:rsid w:val="006D17D9"/>
    <w:rsid w:val="006D3478"/>
    <w:rsid w:val="006D4B8F"/>
    <w:rsid w:val="006D53FA"/>
    <w:rsid w:val="006D579A"/>
    <w:rsid w:val="006D5F28"/>
    <w:rsid w:val="006D6186"/>
    <w:rsid w:val="006D64C3"/>
    <w:rsid w:val="006D75CE"/>
    <w:rsid w:val="006D7661"/>
    <w:rsid w:val="006D795D"/>
    <w:rsid w:val="006E026F"/>
    <w:rsid w:val="006E296E"/>
    <w:rsid w:val="006E2A72"/>
    <w:rsid w:val="006E2BDE"/>
    <w:rsid w:val="006E2C11"/>
    <w:rsid w:val="006E2E06"/>
    <w:rsid w:val="006E5853"/>
    <w:rsid w:val="006E77B7"/>
    <w:rsid w:val="006F1E16"/>
    <w:rsid w:val="006F322B"/>
    <w:rsid w:val="006F4137"/>
    <w:rsid w:val="006F50C5"/>
    <w:rsid w:val="006F55CC"/>
    <w:rsid w:val="007018D3"/>
    <w:rsid w:val="00701BC1"/>
    <w:rsid w:val="00702534"/>
    <w:rsid w:val="00702AD5"/>
    <w:rsid w:val="00702E1A"/>
    <w:rsid w:val="00703062"/>
    <w:rsid w:val="00706134"/>
    <w:rsid w:val="00710FC2"/>
    <w:rsid w:val="007112FE"/>
    <w:rsid w:val="007113B1"/>
    <w:rsid w:val="00711D9D"/>
    <w:rsid w:val="00711EB7"/>
    <w:rsid w:val="007128D8"/>
    <w:rsid w:val="00712D7A"/>
    <w:rsid w:val="007147CA"/>
    <w:rsid w:val="00715213"/>
    <w:rsid w:val="007175C4"/>
    <w:rsid w:val="00717863"/>
    <w:rsid w:val="007178C4"/>
    <w:rsid w:val="00717A9F"/>
    <w:rsid w:val="0072046D"/>
    <w:rsid w:val="007228FB"/>
    <w:rsid w:val="00722F1E"/>
    <w:rsid w:val="007238A1"/>
    <w:rsid w:val="00724A87"/>
    <w:rsid w:val="00725BFB"/>
    <w:rsid w:val="007278E5"/>
    <w:rsid w:val="00731203"/>
    <w:rsid w:val="0073134E"/>
    <w:rsid w:val="0073136A"/>
    <w:rsid w:val="00731A84"/>
    <w:rsid w:val="00733821"/>
    <w:rsid w:val="0073473C"/>
    <w:rsid w:val="007406E2"/>
    <w:rsid w:val="007428C2"/>
    <w:rsid w:val="0074369B"/>
    <w:rsid w:val="00745611"/>
    <w:rsid w:val="00747CAB"/>
    <w:rsid w:val="0075047D"/>
    <w:rsid w:val="00756124"/>
    <w:rsid w:val="007569CB"/>
    <w:rsid w:val="0075720C"/>
    <w:rsid w:val="00757E51"/>
    <w:rsid w:val="007606BA"/>
    <w:rsid w:val="00762761"/>
    <w:rsid w:val="007632A6"/>
    <w:rsid w:val="0076593C"/>
    <w:rsid w:val="00766C79"/>
    <w:rsid w:val="0077099C"/>
    <w:rsid w:val="00770BDF"/>
    <w:rsid w:val="007724EC"/>
    <w:rsid w:val="00774204"/>
    <w:rsid w:val="007749E4"/>
    <w:rsid w:val="00774F76"/>
    <w:rsid w:val="007750D1"/>
    <w:rsid w:val="007757B6"/>
    <w:rsid w:val="007769F9"/>
    <w:rsid w:val="00780A66"/>
    <w:rsid w:val="00781D5E"/>
    <w:rsid w:val="00781F61"/>
    <w:rsid w:val="0078245B"/>
    <w:rsid w:val="00782A16"/>
    <w:rsid w:val="00784229"/>
    <w:rsid w:val="007851AA"/>
    <w:rsid w:val="0079057E"/>
    <w:rsid w:val="00790D9D"/>
    <w:rsid w:val="0079211F"/>
    <w:rsid w:val="007936D8"/>
    <w:rsid w:val="0079462A"/>
    <w:rsid w:val="0079548C"/>
    <w:rsid w:val="007956E3"/>
    <w:rsid w:val="0079671D"/>
    <w:rsid w:val="00797765"/>
    <w:rsid w:val="007A3544"/>
    <w:rsid w:val="007A5E74"/>
    <w:rsid w:val="007A7F3E"/>
    <w:rsid w:val="007B0947"/>
    <w:rsid w:val="007B3037"/>
    <w:rsid w:val="007B3D45"/>
    <w:rsid w:val="007B5B61"/>
    <w:rsid w:val="007B6626"/>
    <w:rsid w:val="007B7F70"/>
    <w:rsid w:val="007C1661"/>
    <w:rsid w:val="007C20FC"/>
    <w:rsid w:val="007C298E"/>
    <w:rsid w:val="007C2F4C"/>
    <w:rsid w:val="007C47E5"/>
    <w:rsid w:val="007C4F78"/>
    <w:rsid w:val="007C5F31"/>
    <w:rsid w:val="007C706B"/>
    <w:rsid w:val="007D2C1E"/>
    <w:rsid w:val="007D3118"/>
    <w:rsid w:val="007D49B6"/>
    <w:rsid w:val="007D4A29"/>
    <w:rsid w:val="007D6443"/>
    <w:rsid w:val="007D6F6A"/>
    <w:rsid w:val="007E345B"/>
    <w:rsid w:val="007E372C"/>
    <w:rsid w:val="007E3A2B"/>
    <w:rsid w:val="007E6D69"/>
    <w:rsid w:val="007E7131"/>
    <w:rsid w:val="007E78A1"/>
    <w:rsid w:val="007F136B"/>
    <w:rsid w:val="007F1382"/>
    <w:rsid w:val="007F16C6"/>
    <w:rsid w:val="007F1FF7"/>
    <w:rsid w:val="007F2639"/>
    <w:rsid w:val="007F2D44"/>
    <w:rsid w:val="007F2FC9"/>
    <w:rsid w:val="007F63EF"/>
    <w:rsid w:val="007F7D15"/>
    <w:rsid w:val="00800256"/>
    <w:rsid w:val="008006C7"/>
    <w:rsid w:val="008019B3"/>
    <w:rsid w:val="00801DCB"/>
    <w:rsid w:val="00802ECC"/>
    <w:rsid w:val="008038F2"/>
    <w:rsid w:val="00804923"/>
    <w:rsid w:val="00806ADE"/>
    <w:rsid w:val="00807821"/>
    <w:rsid w:val="00810B67"/>
    <w:rsid w:val="008121CC"/>
    <w:rsid w:val="008124D0"/>
    <w:rsid w:val="0081445C"/>
    <w:rsid w:val="008163C3"/>
    <w:rsid w:val="00816DAE"/>
    <w:rsid w:val="008175E4"/>
    <w:rsid w:val="008175F5"/>
    <w:rsid w:val="0082045C"/>
    <w:rsid w:val="00821870"/>
    <w:rsid w:val="00822096"/>
    <w:rsid w:val="00822617"/>
    <w:rsid w:val="008238C6"/>
    <w:rsid w:val="00823D38"/>
    <w:rsid w:val="00826B54"/>
    <w:rsid w:val="008306FD"/>
    <w:rsid w:val="00834414"/>
    <w:rsid w:val="00840222"/>
    <w:rsid w:val="00840D9A"/>
    <w:rsid w:val="00841FFC"/>
    <w:rsid w:val="008449BE"/>
    <w:rsid w:val="00846BA9"/>
    <w:rsid w:val="008479FF"/>
    <w:rsid w:val="00852F2D"/>
    <w:rsid w:val="00853AA3"/>
    <w:rsid w:val="00855C68"/>
    <w:rsid w:val="00856A06"/>
    <w:rsid w:val="008574A9"/>
    <w:rsid w:val="00860140"/>
    <w:rsid w:val="0086249A"/>
    <w:rsid w:val="008628FE"/>
    <w:rsid w:val="008632CF"/>
    <w:rsid w:val="0086423F"/>
    <w:rsid w:val="00864E45"/>
    <w:rsid w:val="00865377"/>
    <w:rsid w:val="00871D35"/>
    <w:rsid w:val="0087200E"/>
    <w:rsid w:val="00873204"/>
    <w:rsid w:val="00873642"/>
    <w:rsid w:val="008739D4"/>
    <w:rsid w:val="00874978"/>
    <w:rsid w:val="008749DD"/>
    <w:rsid w:val="008755D3"/>
    <w:rsid w:val="00875A11"/>
    <w:rsid w:val="00876337"/>
    <w:rsid w:val="00881E38"/>
    <w:rsid w:val="00882671"/>
    <w:rsid w:val="00882B2A"/>
    <w:rsid w:val="0088475F"/>
    <w:rsid w:val="00886547"/>
    <w:rsid w:val="00890091"/>
    <w:rsid w:val="00890477"/>
    <w:rsid w:val="008907C2"/>
    <w:rsid w:val="00890A9D"/>
    <w:rsid w:val="00895B1B"/>
    <w:rsid w:val="00896328"/>
    <w:rsid w:val="00896BD4"/>
    <w:rsid w:val="00896D28"/>
    <w:rsid w:val="00897548"/>
    <w:rsid w:val="008A09F4"/>
    <w:rsid w:val="008A1089"/>
    <w:rsid w:val="008A20B4"/>
    <w:rsid w:val="008A2B25"/>
    <w:rsid w:val="008A560E"/>
    <w:rsid w:val="008A6AFA"/>
    <w:rsid w:val="008B2264"/>
    <w:rsid w:val="008B343A"/>
    <w:rsid w:val="008B359A"/>
    <w:rsid w:val="008B4C6C"/>
    <w:rsid w:val="008B4EF1"/>
    <w:rsid w:val="008B6E94"/>
    <w:rsid w:val="008B7076"/>
    <w:rsid w:val="008B7951"/>
    <w:rsid w:val="008B7E72"/>
    <w:rsid w:val="008C0B7D"/>
    <w:rsid w:val="008C0CC8"/>
    <w:rsid w:val="008C286E"/>
    <w:rsid w:val="008C4C2A"/>
    <w:rsid w:val="008C4F3F"/>
    <w:rsid w:val="008C5A97"/>
    <w:rsid w:val="008C5C6C"/>
    <w:rsid w:val="008C63A5"/>
    <w:rsid w:val="008C69D0"/>
    <w:rsid w:val="008D130F"/>
    <w:rsid w:val="008D139F"/>
    <w:rsid w:val="008D4322"/>
    <w:rsid w:val="008D44D7"/>
    <w:rsid w:val="008D4A2B"/>
    <w:rsid w:val="008D4D77"/>
    <w:rsid w:val="008D50EE"/>
    <w:rsid w:val="008D5691"/>
    <w:rsid w:val="008D5915"/>
    <w:rsid w:val="008D798B"/>
    <w:rsid w:val="008E103F"/>
    <w:rsid w:val="008E1B3C"/>
    <w:rsid w:val="008E2060"/>
    <w:rsid w:val="008E26C6"/>
    <w:rsid w:val="008E3B42"/>
    <w:rsid w:val="008E3D3B"/>
    <w:rsid w:val="008E44DC"/>
    <w:rsid w:val="008E5FAC"/>
    <w:rsid w:val="008F1780"/>
    <w:rsid w:val="008F21F7"/>
    <w:rsid w:val="008F3371"/>
    <w:rsid w:val="008F3DD9"/>
    <w:rsid w:val="008F4E89"/>
    <w:rsid w:val="008F6678"/>
    <w:rsid w:val="008F6BF2"/>
    <w:rsid w:val="008F7DCA"/>
    <w:rsid w:val="0090462B"/>
    <w:rsid w:val="0090579E"/>
    <w:rsid w:val="00910AD6"/>
    <w:rsid w:val="00911DC3"/>
    <w:rsid w:val="00912171"/>
    <w:rsid w:val="00913E21"/>
    <w:rsid w:val="00915896"/>
    <w:rsid w:val="009159D6"/>
    <w:rsid w:val="00915E92"/>
    <w:rsid w:val="00917525"/>
    <w:rsid w:val="00917ECE"/>
    <w:rsid w:val="0092019F"/>
    <w:rsid w:val="00920A38"/>
    <w:rsid w:val="00920D19"/>
    <w:rsid w:val="00922369"/>
    <w:rsid w:val="00922B6F"/>
    <w:rsid w:val="009239D1"/>
    <w:rsid w:val="0092595A"/>
    <w:rsid w:val="00927D92"/>
    <w:rsid w:val="00931AC7"/>
    <w:rsid w:val="009320F4"/>
    <w:rsid w:val="00933B6E"/>
    <w:rsid w:val="00935071"/>
    <w:rsid w:val="00935F9B"/>
    <w:rsid w:val="00936D68"/>
    <w:rsid w:val="0093703D"/>
    <w:rsid w:val="009379AE"/>
    <w:rsid w:val="00941076"/>
    <w:rsid w:val="00941A7E"/>
    <w:rsid w:val="00943C9A"/>
    <w:rsid w:val="00946368"/>
    <w:rsid w:val="0094767B"/>
    <w:rsid w:val="00950138"/>
    <w:rsid w:val="00950F46"/>
    <w:rsid w:val="00951342"/>
    <w:rsid w:val="0095366B"/>
    <w:rsid w:val="00954D14"/>
    <w:rsid w:val="00955BE7"/>
    <w:rsid w:val="009563B6"/>
    <w:rsid w:val="00957879"/>
    <w:rsid w:val="00962B26"/>
    <w:rsid w:val="009637EF"/>
    <w:rsid w:val="00963F59"/>
    <w:rsid w:val="009671E2"/>
    <w:rsid w:val="009674A6"/>
    <w:rsid w:val="009708B3"/>
    <w:rsid w:val="00973DC6"/>
    <w:rsid w:val="00973E87"/>
    <w:rsid w:val="00974230"/>
    <w:rsid w:val="00974902"/>
    <w:rsid w:val="0097530F"/>
    <w:rsid w:val="00975A17"/>
    <w:rsid w:val="009776BD"/>
    <w:rsid w:val="00981BAE"/>
    <w:rsid w:val="00981C41"/>
    <w:rsid w:val="009830E3"/>
    <w:rsid w:val="009833CF"/>
    <w:rsid w:val="0098413C"/>
    <w:rsid w:val="00984C50"/>
    <w:rsid w:val="00985122"/>
    <w:rsid w:val="00991AB3"/>
    <w:rsid w:val="00992312"/>
    <w:rsid w:val="00993FD7"/>
    <w:rsid w:val="00994054"/>
    <w:rsid w:val="009954AF"/>
    <w:rsid w:val="00996A3D"/>
    <w:rsid w:val="00996F32"/>
    <w:rsid w:val="009A3DBD"/>
    <w:rsid w:val="009A5D8D"/>
    <w:rsid w:val="009A66A3"/>
    <w:rsid w:val="009A6921"/>
    <w:rsid w:val="009A6AB4"/>
    <w:rsid w:val="009B22B6"/>
    <w:rsid w:val="009B3109"/>
    <w:rsid w:val="009B41CB"/>
    <w:rsid w:val="009B4F8C"/>
    <w:rsid w:val="009B5983"/>
    <w:rsid w:val="009B6EC4"/>
    <w:rsid w:val="009C01CA"/>
    <w:rsid w:val="009C0649"/>
    <w:rsid w:val="009C3C7E"/>
    <w:rsid w:val="009C4778"/>
    <w:rsid w:val="009C4A8D"/>
    <w:rsid w:val="009C5892"/>
    <w:rsid w:val="009C5E21"/>
    <w:rsid w:val="009C770E"/>
    <w:rsid w:val="009D000C"/>
    <w:rsid w:val="009D1387"/>
    <w:rsid w:val="009D16C3"/>
    <w:rsid w:val="009D1948"/>
    <w:rsid w:val="009D3B84"/>
    <w:rsid w:val="009D5CF6"/>
    <w:rsid w:val="009D7081"/>
    <w:rsid w:val="009D78EA"/>
    <w:rsid w:val="009E13D5"/>
    <w:rsid w:val="009E333B"/>
    <w:rsid w:val="009E4FE5"/>
    <w:rsid w:val="009E5F14"/>
    <w:rsid w:val="009E6E46"/>
    <w:rsid w:val="009E76E5"/>
    <w:rsid w:val="009F05B6"/>
    <w:rsid w:val="009F0B1A"/>
    <w:rsid w:val="009F376E"/>
    <w:rsid w:val="009F38AF"/>
    <w:rsid w:val="009F42CA"/>
    <w:rsid w:val="009F52E7"/>
    <w:rsid w:val="009F7A46"/>
    <w:rsid w:val="00A0329C"/>
    <w:rsid w:val="00A040AE"/>
    <w:rsid w:val="00A04782"/>
    <w:rsid w:val="00A04B2E"/>
    <w:rsid w:val="00A05DD2"/>
    <w:rsid w:val="00A11586"/>
    <w:rsid w:val="00A11A41"/>
    <w:rsid w:val="00A11B7B"/>
    <w:rsid w:val="00A125BE"/>
    <w:rsid w:val="00A1275A"/>
    <w:rsid w:val="00A1360B"/>
    <w:rsid w:val="00A1463E"/>
    <w:rsid w:val="00A161F5"/>
    <w:rsid w:val="00A166DC"/>
    <w:rsid w:val="00A2225A"/>
    <w:rsid w:val="00A23C24"/>
    <w:rsid w:val="00A25C12"/>
    <w:rsid w:val="00A26C47"/>
    <w:rsid w:val="00A27823"/>
    <w:rsid w:val="00A30194"/>
    <w:rsid w:val="00A30660"/>
    <w:rsid w:val="00A30BC8"/>
    <w:rsid w:val="00A321CF"/>
    <w:rsid w:val="00A336B1"/>
    <w:rsid w:val="00A365B7"/>
    <w:rsid w:val="00A36642"/>
    <w:rsid w:val="00A413FB"/>
    <w:rsid w:val="00A41BD9"/>
    <w:rsid w:val="00A44753"/>
    <w:rsid w:val="00A455AE"/>
    <w:rsid w:val="00A4572E"/>
    <w:rsid w:val="00A47321"/>
    <w:rsid w:val="00A474C9"/>
    <w:rsid w:val="00A47C4A"/>
    <w:rsid w:val="00A50305"/>
    <w:rsid w:val="00A50820"/>
    <w:rsid w:val="00A512D1"/>
    <w:rsid w:val="00A52E3C"/>
    <w:rsid w:val="00A5369B"/>
    <w:rsid w:val="00A54D9B"/>
    <w:rsid w:val="00A5653D"/>
    <w:rsid w:val="00A61DEF"/>
    <w:rsid w:val="00A62E47"/>
    <w:rsid w:val="00A62F05"/>
    <w:rsid w:val="00A636B2"/>
    <w:rsid w:val="00A6473E"/>
    <w:rsid w:val="00A6518D"/>
    <w:rsid w:val="00A65D5E"/>
    <w:rsid w:val="00A6610E"/>
    <w:rsid w:val="00A66D66"/>
    <w:rsid w:val="00A673DE"/>
    <w:rsid w:val="00A705F0"/>
    <w:rsid w:val="00A72A1F"/>
    <w:rsid w:val="00A75512"/>
    <w:rsid w:val="00A75632"/>
    <w:rsid w:val="00A76A85"/>
    <w:rsid w:val="00A77CB9"/>
    <w:rsid w:val="00A81263"/>
    <w:rsid w:val="00A8240E"/>
    <w:rsid w:val="00A826B6"/>
    <w:rsid w:val="00A84E87"/>
    <w:rsid w:val="00A85222"/>
    <w:rsid w:val="00A85569"/>
    <w:rsid w:val="00A86B76"/>
    <w:rsid w:val="00A86C62"/>
    <w:rsid w:val="00A87912"/>
    <w:rsid w:val="00A87BFC"/>
    <w:rsid w:val="00A90992"/>
    <w:rsid w:val="00A909F9"/>
    <w:rsid w:val="00A94A5A"/>
    <w:rsid w:val="00A952B0"/>
    <w:rsid w:val="00AA03C3"/>
    <w:rsid w:val="00AA053C"/>
    <w:rsid w:val="00AA12AA"/>
    <w:rsid w:val="00AA1A15"/>
    <w:rsid w:val="00AA2DAA"/>
    <w:rsid w:val="00AA2ED5"/>
    <w:rsid w:val="00AA4108"/>
    <w:rsid w:val="00AA4E1A"/>
    <w:rsid w:val="00AA577C"/>
    <w:rsid w:val="00AA677D"/>
    <w:rsid w:val="00AA6F87"/>
    <w:rsid w:val="00AA7C3A"/>
    <w:rsid w:val="00AB1569"/>
    <w:rsid w:val="00AB161F"/>
    <w:rsid w:val="00AB2C00"/>
    <w:rsid w:val="00AB2F86"/>
    <w:rsid w:val="00AB6B2F"/>
    <w:rsid w:val="00AC0FCC"/>
    <w:rsid w:val="00AC14B0"/>
    <w:rsid w:val="00AC26AF"/>
    <w:rsid w:val="00AC5C2A"/>
    <w:rsid w:val="00AC77F1"/>
    <w:rsid w:val="00AC7E04"/>
    <w:rsid w:val="00AD1BBC"/>
    <w:rsid w:val="00AD236A"/>
    <w:rsid w:val="00AD508D"/>
    <w:rsid w:val="00AD6205"/>
    <w:rsid w:val="00AE07BD"/>
    <w:rsid w:val="00AE1333"/>
    <w:rsid w:val="00AE217A"/>
    <w:rsid w:val="00AE29C7"/>
    <w:rsid w:val="00AE29C9"/>
    <w:rsid w:val="00AE2CB7"/>
    <w:rsid w:val="00AE4589"/>
    <w:rsid w:val="00AE5532"/>
    <w:rsid w:val="00AE5B6F"/>
    <w:rsid w:val="00AE65AD"/>
    <w:rsid w:val="00AE6E5A"/>
    <w:rsid w:val="00AF05CF"/>
    <w:rsid w:val="00AF228C"/>
    <w:rsid w:val="00AF3A33"/>
    <w:rsid w:val="00AF5C08"/>
    <w:rsid w:val="00AF62ED"/>
    <w:rsid w:val="00AF715E"/>
    <w:rsid w:val="00AF79E2"/>
    <w:rsid w:val="00AF7EBE"/>
    <w:rsid w:val="00B00F29"/>
    <w:rsid w:val="00B03A66"/>
    <w:rsid w:val="00B0442C"/>
    <w:rsid w:val="00B04846"/>
    <w:rsid w:val="00B0500B"/>
    <w:rsid w:val="00B07072"/>
    <w:rsid w:val="00B0762A"/>
    <w:rsid w:val="00B07EE7"/>
    <w:rsid w:val="00B10DDF"/>
    <w:rsid w:val="00B11A21"/>
    <w:rsid w:val="00B11CE6"/>
    <w:rsid w:val="00B13369"/>
    <w:rsid w:val="00B143F4"/>
    <w:rsid w:val="00B14627"/>
    <w:rsid w:val="00B159C8"/>
    <w:rsid w:val="00B20035"/>
    <w:rsid w:val="00B22A5E"/>
    <w:rsid w:val="00B24345"/>
    <w:rsid w:val="00B30935"/>
    <w:rsid w:val="00B32149"/>
    <w:rsid w:val="00B327A4"/>
    <w:rsid w:val="00B35192"/>
    <w:rsid w:val="00B36848"/>
    <w:rsid w:val="00B409C0"/>
    <w:rsid w:val="00B417A1"/>
    <w:rsid w:val="00B41E46"/>
    <w:rsid w:val="00B43EAF"/>
    <w:rsid w:val="00B47CCE"/>
    <w:rsid w:val="00B50D7D"/>
    <w:rsid w:val="00B5265E"/>
    <w:rsid w:val="00B53346"/>
    <w:rsid w:val="00B54AC6"/>
    <w:rsid w:val="00B55882"/>
    <w:rsid w:val="00B55DD3"/>
    <w:rsid w:val="00B604D3"/>
    <w:rsid w:val="00B62198"/>
    <w:rsid w:val="00B62AEE"/>
    <w:rsid w:val="00B63FAA"/>
    <w:rsid w:val="00B64D34"/>
    <w:rsid w:val="00B64FCD"/>
    <w:rsid w:val="00B666D6"/>
    <w:rsid w:val="00B670F5"/>
    <w:rsid w:val="00B67667"/>
    <w:rsid w:val="00B6788C"/>
    <w:rsid w:val="00B72247"/>
    <w:rsid w:val="00B72BA9"/>
    <w:rsid w:val="00B7379B"/>
    <w:rsid w:val="00B752CC"/>
    <w:rsid w:val="00B75762"/>
    <w:rsid w:val="00B766A1"/>
    <w:rsid w:val="00B766E8"/>
    <w:rsid w:val="00B7678A"/>
    <w:rsid w:val="00B779AF"/>
    <w:rsid w:val="00B80A3D"/>
    <w:rsid w:val="00B8149E"/>
    <w:rsid w:val="00B82000"/>
    <w:rsid w:val="00B845CA"/>
    <w:rsid w:val="00B90445"/>
    <w:rsid w:val="00B908A3"/>
    <w:rsid w:val="00B90CBC"/>
    <w:rsid w:val="00B90F9D"/>
    <w:rsid w:val="00B92B85"/>
    <w:rsid w:val="00B93319"/>
    <w:rsid w:val="00B94629"/>
    <w:rsid w:val="00B947E6"/>
    <w:rsid w:val="00BA09BB"/>
    <w:rsid w:val="00BA0F04"/>
    <w:rsid w:val="00BA1218"/>
    <w:rsid w:val="00BA13E2"/>
    <w:rsid w:val="00BA2390"/>
    <w:rsid w:val="00BA3CB9"/>
    <w:rsid w:val="00BA5240"/>
    <w:rsid w:val="00BA7FDB"/>
    <w:rsid w:val="00BB07BD"/>
    <w:rsid w:val="00BB22DF"/>
    <w:rsid w:val="00BB64B6"/>
    <w:rsid w:val="00BB64C4"/>
    <w:rsid w:val="00BB6A82"/>
    <w:rsid w:val="00BB6C1E"/>
    <w:rsid w:val="00BC1769"/>
    <w:rsid w:val="00BC1858"/>
    <w:rsid w:val="00BC427A"/>
    <w:rsid w:val="00BC5E1D"/>
    <w:rsid w:val="00BC6B82"/>
    <w:rsid w:val="00BC7314"/>
    <w:rsid w:val="00BD0523"/>
    <w:rsid w:val="00BD1023"/>
    <w:rsid w:val="00BD1495"/>
    <w:rsid w:val="00BD1DD5"/>
    <w:rsid w:val="00BD21B1"/>
    <w:rsid w:val="00BD30F6"/>
    <w:rsid w:val="00BD5195"/>
    <w:rsid w:val="00BD53BF"/>
    <w:rsid w:val="00BD5BDB"/>
    <w:rsid w:val="00BD7A68"/>
    <w:rsid w:val="00BE04B0"/>
    <w:rsid w:val="00BE0A83"/>
    <w:rsid w:val="00BE0C81"/>
    <w:rsid w:val="00BE1224"/>
    <w:rsid w:val="00BE13B3"/>
    <w:rsid w:val="00BE1B0C"/>
    <w:rsid w:val="00BE23B4"/>
    <w:rsid w:val="00BE27BA"/>
    <w:rsid w:val="00BE4B21"/>
    <w:rsid w:val="00BE6328"/>
    <w:rsid w:val="00BE6946"/>
    <w:rsid w:val="00BE6CCF"/>
    <w:rsid w:val="00BE7047"/>
    <w:rsid w:val="00BE7E24"/>
    <w:rsid w:val="00BE7FF3"/>
    <w:rsid w:val="00BF181D"/>
    <w:rsid w:val="00BF3247"/>
    <w:rsid w:val="00BF4CD6"/>
    <w:rsid w:val="00BF609B"/>
    <w:rsid w:val="00BF7019"/>
    <w:rsid w:val="00BF7F35"/>
    <w:rsid w:val="00C00189"/>
    <w:rsid w:val="00C009A3"/>
    <w:rsid w:val="00C00ECC"/>
    <w:rsid w:val="00C0194D"/>
    <w:rsid w:val="00C01AA7"/>
    <w:rsid w:val="00C01CE2"/>
    <w:rsid w:val="00C02D73"/>
    <w:rsid w:val="00C039CB"/>
    <w:rsid w:val="00C044E6"/>
    <w:rsid w:val="00C10507"/>
    <w:rsid w:val="00C105DD"/>
    <w:rsid w:val="00C10EBC"/>
    <w:rsid w:val="00C12073"/>
    <w:rsid w:val="00C15137"/>
    <w:rsid w:val="00C15271"/>
    <w:rsid w:val="00C1549D"/>
    <w:rsid w:val="00C157B6"/>
    <w:rsid w:val="00C16B8E"/>
    <w:rsid w:val="00C17456"/>
    <w:rsid w:val="00C17D0A"/>
    <w:rsid w:val="00C21387"/>
    <w:rsid w:val="00C22AD8"/>
    <w:rsid w:val="00C251C4"/>
    <w:rsid w:val="00C26148"/>
    <w:rsid w:val="00C2655F"/>
    <w:rsid w:val="00C272CF"/>
    <w:rsid w:val="00C30181"/>
    <w:rsid w:val="00C3219F"/>
    <w:rsid w:val="00C3253E"/>
    <w:rsid w:val="00C36E88"/>
    <w:rsid w:val="00C36F70"/>
    <w:rsid w:val="00C37322"/>
    <w:rsid w:val="00C37472"/>
    <w:rsid w:val="00C37CA9"/>
    <w:rsid w:val="00C4075F"/>
    <w:rsid w:val="00C40B51"/>
    <w:rsid w:val="00C41252"/>
    <w:rsid w:val="00C43101"/>
    <w:rsid w:val="00C43B47"/>
    <w:rsid w:val="00C448E2"/>
    <w:rsid w:val="00C45A67"/>
    <w:rsid w:val="00C464D3"/>
    <w:rsid w:val="00C46B2E"/>
    <w:rsid w:val="00C470F9"/>
    <w:rsid w:val="00C5011B"/>
    <w:rsid w:val="00C5042D"/>
    <w:rsid w:val="00C511E9"/>
    <w:rsid w:val="00C51CAB"/>
    <w:rsid w:val="00C54236"/>
    <w:rsid w:val="00C54820"/>
    <w:rsid w:val="00C54E27"/>
    <w:rsid w:val="00C55333"/>
    <w:rsid w:val="00C56F6D"/>
    <w:rsid w:val="00C57C72"/>
    <w:rsid w:val="00C61261"/>
    <w:rsid w:val="00C62768"/>
    <w:rsid w:val="00C62769"/>
    <w:rsid w:val="00C631F6"/>
    <w:rsid w:val="00C63297"/>
    <w:rsid w:val="00C634E1"/>
    <w:rsid w:val="00C6360D"/>
    <w:rsid w:val="00C64977"/>
    <w:rsid w:val="00C65C5D"/>
    <w:rsid w:val="00C66035"/>
    <w:rsid w:val="00C663FC"/>
    <w:rsid w:val="00C66B05"/>
    <w:rsid w:val="00C67DB4"/>
    <w:rsid w:val="00C70B23"/>
    <w:rsid w:val="00C742E6"/>
    <w:rsid w:val="00C74319"/>
    <w:rsid w:val="00C74703"/>
    <w:rsid w:val="00C7558D"/>
    <w:rsid w:val="00C80E09"/>
    <w:rsid w:val="00C81C2D"/>
    <w:rsid w:val="00C839D9"/>
    <w:rsid w:val="00C85BB5"/>
    <w:rsid w:val="00C90874"/>
    <w:rsid w:val="00C925DE"/>
    <w:rsid w:val="00C9391D"/>
    <w:rsid w:val="00C94D53"/>
    <w:rsid w:val="00C9644C"/>
    <w:rsid w:val="00CA1300"/>
    <w:rsid w:val="00CA1EA0"/>
    <w:rsid w:val="00CA248F"/>
    <w:rsid w:val="00CA30AF"/>
    <w:rsid w:val="00CA37FB"/>
    <w:rsid w:val="00CA5261"/>
    <w:rsid w:val="00CA6427"/>
    <w:rsid w:val="00CA7B2A"/>
    <w:rsid w:val="00CB0B45"/>
    <w:rsid w:val="00CB13DA"/>
    <w:rsid w:val="00CB31A9"/>
    <w:rsid w:val="00CB3739"/>
    <w:rsid w:val="00CC0522"/>
    <w:rsid w:val="00CC06F9"/>
    <w:rsid w:val="00CC25FF"/>
    <w:rsid w:val="00CC3808"/>
    <w:rsid w:val="00CC3CFF"/>
    <w:rsid w:val="00CC42A1"/>
    <w:rsid w:val="00CC75A9"/>
    <w:rsid w:val="00CC7DF9"/>
    <w:rsid w:val="00CD0A09"/>
    <w:rsid w:val="00CD157B"/>
    <w:rsid w:val="00CD20E0"/>
    <w:rsid w:val="00CD285E"/>
    <w:rsid w:val="00CD3A21"/>
    <w:rsid w:val="00CD3A5B"/>
    <w:rsid w:val="00CD5791"/>
    <w:rsid w:val="00CE3CE3"/>
    <w:rsid w:val="00CE4101"/>
    <w:rsid w:val="00CE6E05"/>
    <w:rsid w:val="00CE7161"/>
    <w:rsid w:val="00CF04A4"/>
    <w:rsid w:val="00CF0540"/>
    <w:rsid w:val="00CF17DB"/>
    <w:rsid w:val="00CF20CB"/>
    <w:rsid w:val="00CF4C43"/>
    <w:rsid w:val="00CF4FF0"/>
    <w:rsid w:val="00CF68E8"/>
    <w:rsid w:val="00D00B1F"/>
    <w:rsid w:val="00D012A2"/>
    <w:rsid w:val="00D02E24"/>
    <w:rsid w:val="00D030A5"/>
    <w:rsid w:val="00D05217"/>
    <w:rsid w:val="00D07167"/>
    <w:rsid w:val="00D116C0"/>
    <w:rsid w:val="00D118CC"/>
    <w:rsid w:val="00D11B7F"/>
    <w:rsid w:val="00D15DA1"/>
    <w:rsid w:val="00D15E6D"/>
    <w:rsid w:val="00D162EA"/>
    <w:rsid w:val="00D179CA"/>
    <w:rsid w:val="00D20110"/>
    <w:rsid w:val="00D206FC"/>
    <w:rsid w:val="00D2150E"/>
    <w:rsid w:val="00D22EB0"/>
    <w:rsid w:val="00D24741"/>
    <w:rsid w:val="00D27B12"/>
    <w:rsid w:val="00D27B7F"/>
    <w:rsid w:val="00D301E4"/>
    <w:rsid w:val="00D3090E"/>
    <w:rsid w:val="00D318A9"/>
    <w:rsid w:val="00D31A4B"/>
    <w:rsid w:val="00D31BB5"/>
    <w:rsid w:val="00D322EA"/>
    <w:rsid w:val="00D35091"/>
    <w:rsid w:val="00D36E10"/>
    <w:rsid w:val="00D37746"/>
    <w:rsid w:val="00D42E37"/>
    <w:rsid w:val="00D44A96"/>
    <w:rsid w:val="00D45500"/>
    <w:rsid w:val="00D46241"/>
    <w:rsid w:val="00D469FB"/>
    <w:rsid w:val="00D5030E"/>
    <w:rsid w:val="00D5162E"/>
    <w:rsid w:val="00D532E7"/>
    <w:rsid w:val="00D536EB"/>
    <w:rsid w:val="00D53E04"/>
    <w:rsid w:val="00D53EBF"/>
    <w:rsid w:val="00D5483F"/>
    <w:rsid w:val="00D56072"/>
    <w:rsid w:val="00D567A3"/>
    <w:rsid w:val="00D5699B"/>
    <w:rsid w:val="00D57786"/>
    <w:rsid w:val="00D57955"/>
    <w:rsid w:val="00D579CD"/>
    <w:rsid w:val="00D6375D"/>
    <w:rsid w:val="00D63919"/>
    <w:rsid w:val="00D63BE4"/>
    <w:rsid w:val="00D63C1A"/>
    <w:rsid w:val="00D6419F"/>
    <w:rsid w:val="00D64BDD"/>
    <w:rsid w:val="00D66162"/>
    <w:rsid w:val="00D67FE7"/>
    <w:rsid w:val="00D709C7"/>
    <w:rsid w:val="00D7476A"/>
    <w:rsid w:val="00D75044"/>
    <w:rsid w:val="00D75148"/>
    <w:rsid w:val="00D759FB"/>
    <w:rsid w:val="00D76C6A"/>
    <w:rsid w:val="00D773DC"/>
    <w:rsid w:val="00D8079E"/>
    <w:rsid w:val="00D80D31"/>
    <w:rsid w:val="00D80FED"/>
    <w:rsid w:val="00D81632"/>
    <w:rsid w:val="00D8187F"/>
    <w:rsid w:val="00D81AD3"/>
    <w:rsid w:val="00D82DB4"/>
    <w:rsid w:val="00D84973"/>
    <w:rsid w:val="00D8660E"/>
    <w:rsid w:val="00D90B39"/>
    <w:rsid w:val="00D9255B"/>
    <w:rsid w:val="00D94298"/>
    <w:rsid w:val="00D94387"/>
    <w:rsid w:val="00D95407"/>
    <w:rsid w:val="00D95500"/>
    <w:rsid w:val="00D95C3A"/>
    <w:rsid w:val="00D97D7F"/>
    <w:rsid w:val="00DA00B2"/>
    <w:rsid w:val="00DA0465"/>
    <w:rsid w:val="00DA0CB2"/>
    <w:rsid w:val="00DA17AE"/>
    <w:rsid w:val="00DA1F39"/>
    <w:rsid w:val="00DA1FF4"/>
    <w:rsid w:val="00DA288D"/>
    <w:rsid w:val="00DA299E"/>
    <w:rsid w:val="00DA46F7"/>
    <w:rsid w:val="00DA51C4"/>
    <w:rsid w:val="00DA5A2A"/>
    <w:rsid w:val="00DA6985"/>
    <w:rsid w:val="00DA7DA7"/>
    <w:rsid w:val="00DA7FAA"/>
    <w:rsid w:val="00DB0D51"/>
    <w:rsid w:val="00DB262C"/>
    <w:rsid w:val="00DB2F3D"/>
    <w:rsid w:val="00DB334E"/>
    <w:rsid w:val="00DB45C8"/>
    <w:rsid w:val="00DB62B8"/>
    <w:rsid w:val="00DB681A"/>
    <w:rsid w:val="00DB7D07"/>
    <w:rsid w:val="00DC22E7"/>
    <w:rsid w:val="00DC2A77"/>
    <w:rsid w:val="00DC33CF"/>
    <w:rsid w:val="00DC4D20"/>
    <w:rsid w:val="00DC4D67"/>
    <w:rsid w:val="00DC4DA4"/>
    <w:rsid w:val="00DC4FD7"/>
    <w:rsid w:val="00DC508A"/>
    <w:rsid w:val="00DC633D"/>
    <w:rsid w:val="00DC6719"/>
    <w:rsid w:val="00DC707A"/>
    <w:rsid w:val="00DD0717"/>
    <w:rsid w:val="00DD1AF8"/>
    <w:rsid w:val="00DD4497"/>
    <w:rsid w:val="00DD6AB5"/>
    <w:rsid w:val="00DD77AF"/>
    <w:rsid w:val="00DD77D5"/>
    <w:rsid w:val="00DD7D7D"/>
    <w:rsid w:val="00DE3356"/>
    <w:rsid w:val="00DE33A9"/>
    <w:rsid w:val="00DE41FF"/>
    <w:rsid w:val="00DE4291"/>
    <w:rsid w:val="00DE4475"/>
    <w:rsid w:val="00DE559B"/>
    <w:rsid w:val="00DE55E2"/>
    <w:rsid w:val="00DF08EF"/>
    <w:rsid w:val="00DF2E23"/>
    <w:rsid w:val="00DF4FF4"/>
    <w:rsid w:val="00DF6677"/>
    <w:rsid w:val="00E000D3"/>
    <w:rsid w:val="00E02259"/>
    <w:rsid w:val="00E02C88"/>
    <w:rsid w:val="00E02FE0"/>
    <w:rsid w:val="00E039E8"/>
    <w:rsid w:val="00E03F01"/>
    <w:rsid w:val="00E04318"/>
    <w:rsid w:val="00E0483D"/>
    <w:rsid w:val="00E04899"/>
    <w:rsid w:val="00E04FFB"/>
    <w:rsid w:val="00E05FFB"/>
    <w:rsid w:val="00E06C6D"/>
    <w:rsid w:val="00E105F9"/>
    <w:rsid w:val="00E11701"/>
    <w:rsid w:val="00E11A42"/>
    <w:rsid w:val="00E132F3"/>
    <w:rsid w:val="00E13551"/>
    <w:rsid w:val="00E13BD0"/>
    <w:rsid w:val="00E14633"/>
    <w:rsid w:val="00E1755B"/>
    <w:rsid w:val="00E179F1"/>
    <w:rsid w:val="00E20B67"/>
    <w:rsid w:val="00E20CCE"/>
    <w:rsid w:val="00E21E37"/>
    <w:rsid w:val="00E2622C"/>
    <w:rsid w:val="00E2682A"/>
    <w:rsid w:val="00E27182"/>
    <w:rsid w:val="00E2797B"/>
    <w:rsid w:val="00E27F4D"/>
    <w:rsid w:val="00E3280F"/>
    <w:rsid w:val="00E32CD0"/>
    <w:rsid w:val="00E33041"/>
    <w:rsid w:val="00E33394"/>
    <w:rsid w:val="00E33623"/>
    <w:rsid w:val="00E34FC5"/>
    <w:rsid w:val="00E358CA"/>
    <w:rsid w:val="00E36573"/>
    <w:rsid w:val="00E40E7E"/>
    <w:rsid w:val="00E41827"/>
    <w:rsid w:val="00E4211D"/>
    <w:rsid w:val="00E431E1"/>
    <w:rsid w:val="00E44459"/>
    <w:rsid w:val="00E45DA8"/>
    <w:rsid w:val="00E50859"/>
    <w:rsid w:val="00E50A63"/>
    <w:rsid w:val="00E52813"/>
    <w:rsid w:val="00E52996"/>
    <w:rsid w:val="00E538A3"/>
    <w:rsid w:val="00E54354"/>
    <w:rsid w:val="00E55F75"/>
    <w:rsid w:val="00E56CEB"/>
    <w:rsid w:val="00E572BD"/>
    <w:rsid w:val="00E5786A"/>
    <w:rsid w:val="00E57953"/>
    <w:rsid w:val="00E61AB1"/>
    <w:rsid w:val="00E63269"/>
    <w:rsid w:val="00E6459F"/>
    <w:rsid w:val="00E66042"/>
    <w:rsid w:val="00E66921"/>
    <w:rsid w:val="00E67B4C"/>
    <w:rsid w:val="00E67CC5"/>
    <w:rsid w:val="00E7068F"/>
    <w:rsid w:val="00E70C64"/>
    <w:rsid w:val="00E70D9E"/>
    <w:rsid w:val="00E72170"/>
    <w:rsid w:val="00E731B1"/>
    <w:rsid w:val="00E74562"/>
    <w:rsid w:val="00E75E07"/>
    <w:rsid w:val="00E821F1"/>
    <w:rsid w:val="00E8224E"/>
    <w:rsid w:val="00E82413"/>
    <w:rsid w:val="00E82E72"/>
    <w:rsid w:val="00E8359C"/>
    <w:rsid w:val="00E84E13"/>
    <w:rsid w:val="00E87E56"/>
    <w:rsid w:val="00E90130"/>
    <w:rsid w:val="00E9200E"/>
    <w:rsid w:val="00E93C81"/>
    <w:rsid w:val="00E93DEC"/>
    <w:rsid w:val="00E94002"/>
    <w:rsid w:val="00E96581"/>
    <w:rsid w:val="00E96C53"/>
    <w:rsid w:val="00E978DD"/>
    <w:rsid w:val="00EA015F"/>
    <w:rsid w:val="00EA0929"/>
    <w:rsid w:val="00EA2F6A"/>
    <w:rsid w:val="00EA33EC"/>
    <w:rsid w:val="00EA3492"/>
    <w:rsid w:val="00EA376D"/>
    <w:rsid w:val="00EA4B35"/>
    <w:rsid w:val="00EA62CB"/>
    <w:rsid w:val="00EA680F"/>
    <w:rsid w:val="00EA69EC"/>
    <w:rsid w:val="00EB101E"/>
    <w:rsid w:val="00EB2271"/>
    <w:rsid w:val="00EB24F1"/>
    <w:rsid w:val="00EB2A28"/>
    <w:rsid w:val="00EB4C63"/>
    <w:rsid w:val="00EB5871"/>
    <w:rsid w:val="00EB5DF4"/>
    <w:rsid w:val="00EB6554"/>
    <w:rsid w:val="00EC0EAE"/>
    <w:rsid w:val="00EC1380"/>
    <w:rsid w:val="00EC167F"/>
    <w:rsid w:val="00EC2463"/>
    <w:rsid w:val="00EC2F92"/>
    <w:rsid w:val="00EC399A"/>
    <w:rsid w:val="00EC4339"/>
    <w:rsid w:val="00EC5332"/>
    <w:rsid w:val="00EC576E"/>
    <w:rsid w:val="00EC5D3A"/>
    <w:rsid w:val="00EC5D42"/>
    <w:rsid w:val="00EC653C"/>
    <w:rsid w:val="00EC67AD"/>
    <w:rsid w:val="00EC7BEC"/>
    <w:rsid w:val="00ED19BC"/>
    <w:rsid w:val="00ED3981"/>
    <w:rsid w:val="00ED4ABB"/>
    <w:rsid w:val="00ED6A3E"/>
    <w:rsid w:val="00ED7444"/>
    <w:rsid w:val="00ED7554"/>
    <w:rsid w:val="00EE263F"/>
    <w:rsid w:val="00EE5936"/>
    <w:rsid w:val="00EF0E38"/>
    <w:rsid w:val="00EF193B"/>
    <w:rsid w:val="00EF2877"/>
    <w:rsid w:val="00EF4C17"/>
    <w:rsid w:val="00EF57DC"/>
    <w:rsid w:val="00EF5940"/>
    <w:rsid w:val="00EF6901"/>
    <w:rsid w:val="00EF7FD0"/>
    <w:rsid w:val="00F004D0"/>
    <w:rsid w:val="00F00BFD"/>
    <w:rsid w:val="00F01250"/>
    <w:rsid w:val="00F022C0"/>
    <w:rsid w:val="00F034C1"/>
    <w:rsid w:val="00F04AD6"/>
    <w:rsid w:val="00F05931"/>
    <w:rsid w:val="00F061BD"/>
    <w:rsid w:val="00F0790E"/>
    <w:rsid w:val="00F07A18"/>
    <w:rsid w:val="00F07B56"/>
    <w:rsid w:val="00F07FF2"/>
    <w:rsid w:val="00F10121"/>
    <w:rsid w:val="00F10863"/>
    <w:rsid w:val="00F125D2"/>
    <w:rsid w:val="00F12715"/>
    <w:rsid w:val="00F128FD"/>
    <w:rsid w:val="00F14AE3"/>
    <w:rsid w:val="00F15B1F"/>
    <w:rsid w:val="00F16705"/>
    <w:rsid w:val="00F17116"/>
    <w:rsid w:val="00F17350"/>
    <w:rsid w:val="00F21A6B"/>
    <w:rsid w:val="00F22087"/>
    <w:rsid w:val="00F22E0C"/>
    <w:rsid w:val="00F24D72"/>
    <w:rsid w:val="00F24F5F"/>
    <w:rsid w:val="00F25D72"/>
    <w:rsid w:val="00F26316"/>
    <w:rsid w:val="00F318A7"/>
    <w:rsid w:val="00F31BD2"/>
    <w:rsid w:val="00F31D19"/>
    <w:rsid w:val="00F328CE"/>
    <w:rsid w:val="00F33D76"/>
    <w:rsid w:val="00F34A63"/>
    <w:rsid w:val="00F365A6"/>
    <w:rsid w:val="00F37A5E"/>
    <w:rsid w:val="00F402DD"/>
    <w:rsid w:val="00F4097D"/>
    <w:rsid w:val="00F409C4"/>
    <w:rsid w:val="00F4351A"/>
    <w:rsid w:val="00F4363F"/>
    <w:rsid w:val="00F43A6F"/>
    <w:rsid w:val="00F450EF"/>
    <w:rsid w:val="00F4684B"/>
    <w:rsid w:val="00F46D58"/>
    <w:rsid w:val="00F47635"/>
    <w:rsid w:val="00F476B4"/>
    <w:rsid w:val="00F5178F"/>
    <w:rsid w:val="00F51C33"/>
    <w:rsid w:val="00F533C6"/>
    <w:rsid w:val="00F56049"/>
    <w:rsid w:val="00F60E06"/>
    <w:rsid w:val="00F6127A"/>
    <w:rsid w:val="00F62CD3"/>
    <w:rsid w:val="00F63CBC"/>
    <w:rsid w:val="00F67EDB"/>
    <w:rsid w:val="00F70707"/>
    <w:rsid w:val="00F70CFA"/>
    <w:rsid w:val="00F70F25"/>
    <w:rsid w:val="00F732BD"/>
    <w:rsid w:val="00F735EC"/>
    <w:rsid w:val="00F74131"/>
    <w:rsid w:val="00F749A8"/>
    <w:rsid w:val="00F75888"/>
    <w:rsid w:val="00F75D30"/>
    <w:rsid w:val="00F77B1C"/>
    <w:rsid w:val="00F82070"/>
    <w:rsid w:val="00F84062"/>
    <w:rsid w:val="00F85B34"/>
    <w:rsid w:val="00F869FB"/>
    <w:rsid w:val="00F90A10"/>
    <w:rsid w:val="00F91368"/>
    <w:rsid w:val="00F9319C"/>
    <w:rsid w:val="00F94382"/>
    <w:rsid w:val="00F947CF"/>
    <w:rsid w:val="00F95105"/>
    <w:rsid w:val="00F96E9D"/>
    <w:rsid w:val="00FA1601"/>
    <w:rsid w:val="00FA1E6F"/>
    <w:rsid w:val="00FA35F1"/>
    <w:rsid w:val="00FA4083"/>
    <w:rsid w:val="00FA4773"/>
    <w:rsid w:val="00FA5BA5"/>
    <w:rsid w:val="00FA6BCE"/>
    <w:rsid w:val="00FA73D0"/>
    <w:rsid w:val="00FB190C"/>
    <w:rsid w:val="00FB2064"/>
    <w:rsid w:val="00FB689E"/>
    <w:rsid w:val="00FB68B3"/>
    <w:rsid w:val="00FB7777"/>
    <w:rsid w:val="00FC1BCC"/>
    <w:rsid w:val="00FC3823"/>
    <w:rsid w:val="00FC55E5"/>
    <w:rsid w:val="00FC6702"/>
    <w:rsid w:val="00FD0CAB"/>
    <w:rsid w:val="00FD1244"/>
    <w:rsid w:val="00FD13EB"/>
    <w:rsid w:val="00FD1585"/>
    <w:rsid w:val="00FD1CC0"/>
    <w:rsid w:val="00FD1E2F"/>
    <w:rsid w:val="00FD5183"/>
    <w:rsid w:val="00FD7C82"/>
    <w:rsid w:val="00FD7D59"/>
    <w:rsid w:val="00FE0617"/>
    <w:rsid w:val="00FE13DB"/>
    <w:rsid w:val="00FE3128"/>
    <w:rsid w:val="00FF0091"/>
    <w:rsid w:val="00FF1879"/>
    <w:rsid w:val="00FF21AC"/>
    <w:rsid w:val="00FF4B60"/>
    <w:rsid w:val="00FF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999BF8"/>
  <w15:docId w15:val="{64240E20-A297-4BD7-9D9D-3BEB3E11C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bg-BG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5A2A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422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50C5"/>
    <w:pPr>
      <w:keepNext/>
      <w:keepLines/>
      <w:numPr>
        <w:numId w:val="7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127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42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lid-translation">
    <w:name w:val="tlid-translation"/>
    <w:basedOn w:val="DefaultParagraphFont"/>
    <w:rsid w:val="00A85222"/>
  </w:style>
  <w:style w:type="paragraph" w:styleId="Title">
    <w:name w:val="Title"/>
    <w:basedOn w:val="Normal"/>
    <w:next w:val="Normal"/>
    <w:link w:val="TitleChar"/>
    <w:uiPriority w:val="10"/>
    <w:qFormat/>
    <w:rsid w:val="00A8522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52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odytext12Exact">
    <w:name w:val="Body text (12) Exact"/>
    <w:basedOn w:val="DefaultParagraphFont"/>
    <w:rsid w:val="00E2682A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Default">
    <w:name w:val="Default"/>
    <w:rsid w:val="008D4D7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C6E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C6E6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E6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6E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6E6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E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E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577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577C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A577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577C"/>
    <w:rPr>
      <w:sz w:val="24"/>
    </w:rPr>
  </w:style>
  <w:style w:type="character" w:styleId="Hyperlink">
    <w:name w:val="Hyperlink"/>
    <w:basedOn w:val="DefaultParagraphFont"/>
    <w:uiPriority w:val="99"/>
    <w:unhideWhenUsed/>
    <w:rsid w:val="002876FC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E72170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72170"/>
    <w:pPr>
      <w:spacing w:after="100"/>
    </w:pPr>
  </w:style>
  <w:style w:type="paragraph" w:styleId="Revision">
    <w:name w:val="Revision"/>
    <w:hidden/>
    <w:uiPriority w:val="99"/>
    <w:semiHidden/>
    <w:rsid w:val="003D130C"/>
    <w:rPr>
      <w:sz w:val="24"/>
    </w:rPr>
  </w:style>
  <w:style w:type="paragraph" w:styleId="NormalWeb">
    <w:name w:val="Normal (Web)"/>
    <w:basedOn w:val="Normal"/>
    <w:uiPriority w:val="99"/>
    <w:semiHidden/>
    <w:unhideWhenUsed/>
    <w:rsid w:val="000516FB"/>
    <w:rPr>
      <w:szCs w:val="24"/>
    </w:rPr>
  </w:style>
  <w:style w:type="paragraph" w:styleId="ListParagraph">
    <w:name w:val="List Paragraph"/>
    <w:basedOn w:val="Normal"/>
    <w:uiPriority w:val="34"/>
    <w:qFormat/>
    <w:rsid w:val="00F51C3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50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D42E37"/>
    <w:pPr>
      <w:spacing w:after="100"/>
      <w:ind w:left="240"/>
    </w:pPr>
  </w:style>
  <w:style w:type="character" w:customStyle="1" w:styleId="Bodytext2">
    <w:name w:val="Body text (2)"/>
    <w:basedOn w:val="DefaultParagraphFont"/>
    <w:rsid w:val="00E2797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Heading3Char">
    <w:name w:val="Heading 3 Char"/>
    <w:basedOn w:val="DefaultParagraphFont"/>
    <w:link w:val="Heading3"/>
    <w:uiPriority w:val="9"/>
    <w:rsid w:val="00F6127A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E70D9E"/>
    <w:pPr>
      <w:spacing w:after="100"/>
      <w:ind w:left="48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B4F8C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4F8C"/>
  </w:style>
  <w:style w:type="character" w:styleId="FootnoteReference">
    <w:name w:val="footnote reference"/>
    <w:basedOn w:val="DefaultParagraphFont"/>
    <w:uiPriority w:val="99"/>
    <w:semiHidden/>
    <w:unhideWhenUsed/>
    <w:rsid w:val="009B4F8C"/>
    <w:rPr>
      <w:vertAlign w:val="superscript"/>
    </w:rPr>
  </w:style>
  <w:style w:type="table" w:styleId="TableGrid">
    <w:name w:val="Table Grid"/>
    <w:basedOn w:val="TableNormal"/>
    <w:uiPriority w:val="59"/>
    <w:rsid w:val="009674A6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66D6"/>
    <w:rPr>
      <w:color w:val="605E5C"/>
      <w:shd w:val="clear" w:color="auto" w:fill="E1DFDD"/>
    </w:rPr>
  </w:style>
  <w:style w:type="numbering" w:customStyle="1" w:styleId="Style1">
    <w:name w:val="Style1"/>
    <w:uiPriority w:val="99"/>
    <w:rsid w:val="00423847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1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15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1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79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767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679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40070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878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2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05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9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7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1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55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30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42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20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86840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96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yperlink" Target="http://www.bgregio.e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eufunds.b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E44F0-9598-4986-9903-47C7D255F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29</Pages>
  <Words>7281</Words>
  <Characters>41502</Characters>
  <Application>Microsoft Office Word</Application>
  <DocSecurity>0</DocSecurity>
  <Lines>345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StoyanovaE</dc:creator>
  <cp:lastModifiedBy>Evelina Stoyanova</cp:lastModifiedBy>
  <cp:revision>3</cp:revision>
  <cp:lastPrinted>2020-06-05T10:23:00Z</cp:lastPrinted>
  <dcterms:created xsi:type="dcterms:W3CDTF">2020-10-29T12:23:00Z</dcterms:created>
  <dcterms:modified xsi:type="dcterms:W3CDTF">2020-10-29T12:30:00Z</dcterms:modified>
</cp:coreProperties>
</file>