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835AA" w14:textId="77777777" w:rsidR="00590410" w:rsidRPr="000A318D" w:rsidRDefault="00590410" w:rsidP="000A318D">
      <w:pPr>
        <w:tabs>
          <w:tab w:val="left" w:pos="374"/>
          <w:tab w:val="left" w:pos="2484"/>
        </w:tabs>
        <w:spacing w:before="120" w:after="120" w:line="240" w:lineRule="auto"/>
        <w:ind w:right="79"/>
        <w:rPr>
          <w:rFonts w:ascii="Arial" w:eastAsia="Times New Roman" w:hAnsi="Arial" w:cs="Arial"/>
          <w:b/>
        </w:rPr>
      </w:pPr>
      <w:bookmarkStart w:id="0" w:name="_Hlk90397142"/>
    </w:p>
    <w:p w14:paraId="06EF7AC0" w14:textId="77777777" w:rsidR="00590410" w:rsidRPr="000A318D" w:rsidRDefault="00590410" w:rsidP="000A318D">
      <w:pPr>
        <w:spacing w:before="120" w:after="120" w:line="240" w:lineRule="auto"/>
        <w:rPr>
          <w:rFonts w:ascii="Arial" w:hAnsi="Arial" w:cs="Arial"/>
        </w:rPr>
      </w:pPr>
      <w:r w:rsidRPr="000A318D">
        <w:rPr>
          <w:rFonts w:ascii="Arial" w:hAnsi="Arial" w:cs="Arial"/>
          <w:noProof/>
          <w:lang w:val="en-US" w:eastAsia="en-US"/>
        </w:rPr>
        <w:drawing>
          <wp:inline distT="0" distB="0" distL="0" distR="0" wp14:anchorId="36C18674" wp14:editId="394FF3A5">
            <wp:extent cx="1742536" cy="87170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8835" cy="879861"/>
                    </a:xfrm>
                    <a:prstGeom prst="rect">
                      <a:avLst/>
                    </a:prstGeom>
                    <a:noFill/>
                    <a:ln>
                      <a:noFill/>
                    </a:ln>
                  </pic:spPr>
                </pic:pic>
              </a:graphicData>
            </a:graphic>
          </wp:inline>
        </w:drawing>
      </w:r>
    </w:p>
    <w:p w14:paraId="2C44CFDF" w14:textId="51B3DA32" w:rsidR="00590410" w:rsidRDefault="00590410" w:rsidP="000A318D">
      <w:pPr>
        <w:spacing w:before="120" w:after="120" w:line="240" w:lineRule="auto"/>
        <w:jc w:val="center"/>
        <w:rPr>
          <w:rFonts w:ascii="Arial" w:hAnsi="Arial" w:cs="Arial"/>
          <w:bCs/>
          <w:color w:val="2F5496" w:themeColor="accent1" w:themeShade="BF"/>
        </w:rPr>
      </w:pPr>
      <w:r w:rsidRPr="000A318D">
        <w:rPr>
          <w:rFonts w:ascii="Arial" w:hAnsi="Arial" w:cs="Arial"/>
          <w:bCs/>
          <w:color w:val="2F5496" w:themeColor="accent1" w:themeShade="BF"/>
        </w:rPr>
        <w:t>Оценка на приноса на подкрепата от европейските структурни и инвестиционни фондове за постигането на целите по всеки приоритет на Оперативна програма „Транспорт и транспортна инфраструктура“ 2014-2020 г.“</w:t>
      </w:r>
    </w:p>
    <w:p w14:paraId="7BC695C3" w14:textId="0FC9A5CC" w:rsidR="00B90349" w:rsidRDefault="00B90349" w:rsidP="000A318D">
      <w:pPr>
        <w:spacing w:before="120" w:after="120" w:line="240" w:lineRule="auto"/>
        <w:jc w:val="center"/>
        <w:rPr>
          <w:rFonts w:ascii="Arial" w:hAnsi="Arial" w:cs="Arial"/>
          <w:b/>
          <w:color w:val="2F5496" w:themeColor="accent1" w:themeShade="BF"/>
        </w:rPr>
      </w:pPr>
    </w:p>
    <w:p w14:paraId="45EA432C" w14:textId="77777777" w:rsidR="00B90349" w:rsidRPr="000A318D" w:rsidRDefault="00B90349" w:rsidP="000A318D">
      <w:pPr>
        <w:spacing w:before="120" w:after="120" w:line="240" w:lineRule="auto"/>
        <w:jc w:val="center"/>
        <w:rPr>
          <w:rFonts w:ascii="Arial" w:hAnsi="Arial" w:cs="Arial"/>
          <w:b/>
          <w:color w:val="2F5496" w:themeColor="accent1" w:themeShade="BF"/>
        </w:rPr>
      </w:pPr>
    </w:p>
    <w:p w14:paraId="1AD212FB" w14:textId="6EAAAFCC" w:rsidR="001E7FB0" w:rsidRPr="00960A22" w:rsidRDefault="001E7FB0" w:rsidP="000A318D">
      <w:pPr>
        <w:spacing w:before="120" w:after="120" w:line="240" w:lineRule="auto"/>
        <w:jc w:val="center"/>
        <w:rPr>
          <w:rFonts w:ascii="Arial" w:hAnsi="Arial" w:cs="Arial"/>
          <w:b/>
          <w:bCs/>
          <w:color w:val="002060"/>
          <w:sz w:val="28"/>
          <w:szCs w:val="28"/>
        </w:rPr>
      </w:pPr>
      <w:r w:rsidRPr="00960A22">
        <w:rPr>
          <w:rFonts w:ascii="Arial" w:hAnsi="Arial" w:cs="Arial"/>
          <w:b/>
          <w:bCs/>
          <w:color w:val="002060"/>
          <w:sz w:val="28"/>
          <w:szCs w:val="28"/>
        </w:rPr>
        <w:t xml:space="preserve">ПРИЛОЖЕНИЕ </w:t>
      </w:r>
      <w:r w:rsidR="00B90349" w:rsidRPr="00960A22">
        <w:rPr>
          <w:rFonts w:ascii="Arial" w:hAnsi="Arial" w:cs="Arial"/>
          <w:b/>
          <w:bCs/>
          <w:color w:val="002060"/>
          <w:sz w:val="28"/>
          <w:szCs w:val="28"/>
        </w:rPr>
        <w:t>4</w:t>
      </w:r>
    </w:p>
    <w:p w14:paraId="593594A2" w14:textId="4E62E00D" w:rsidR="00590410" w:rsidRPr="00960A22" w:rsidRDefault="001E7FB0" w:rsidP="000A318D">
      <w:pPr>
        <w:spacing w:before="120" w:after="120" w:line="240" w:lineRule="auto"/>
        <w:jc w:val="center"/>
        <w:rPr>
          <w:rFonts w:ascii="Arial" w:hAnsi="Arial" w:cs="Arial"/>
          <w:b/>
          <w:bCs/>
          <w:color w:val="002060"/>
          <w:sz w:val="28"/>
          <w:szCs w:val="28"/>
        </w:rPr>
      </w:pPr>
      <w:r w:rsidRPr="00960A22">
        <w:rPr>
          <w:rFonts w:ascii="Arial" w:hAnsi="Arial" w:cs="Arial"/>
          <w:b/>
          <w:bCs/>
          <w:color w:val="002060"/>
          <w:sz w:val="28"/>
          <w:szCs w:val="28"/>
        </w:rPr>
        <w:t>Сравнителен анализ между сходни големи проекти от два програмни периода: 2007-2013 г. и 2014-2020 г.</w:t>
      </w:r>
    </w:p>
    <w:p w14:paraId="423A2E0F" w14:textId="77777777" w:rsidR="00B90349" w:rsidRPr="000A318D" w:rsidRDefault="00B90349" w:rsidP="000A318D">
      <w:pPr>
        <w:spacing w:before="120" w:after="120" w:line="240" w:lineRule="auto"/>
        <w:jc w:val="center"/>
        <w:rPr>
          <w:rFonts w:ascii="Arial" w:hAnsi="Arial" w:cs="Arial"/>
          <w:b/>
          <w:bCs/>
          <w:color w:val="002060"/>
        </w:rPr>
      </w:pPr>
    </w:p>
    <w:p w14:paraId="0176B7EE" w14:textId="77777777" w:rsidR="00590410" w:rsidRPr="000A318D" w:rsidRDefault="00590410" w:rsidP="000A318D">
      <w:pPr>
        <w:spacing w:before="120" w:after="120" w:line="240" w:lineRule="auto"/>
        <w:jc w:val="center"/>
        <w:rPr>
          <w:rFonts w:ascii="Arial" w:hAnsi="Arial" w:cs="Arial"/>
        </w:rPr>
      </w:pPr>
    </w:p>
    <w:p w14:paraId="427AE5F9" w14:textId="6FF458A2" w:rsidR="00590410" w:rsidRPr="000A318D" w:rsidRDefault="00590410" w:rsidP="00B72BA3">
      <w:pPr>
        <w:spacing w:before="120" w:after="120" w:line="240" w:lineRule="auto"/>
        <w:jc w:val="center"/>
        <w:rPr>
          <w:rFonts w:ascii="Arial" w:hAnsi="Arial" w:cs="Arial"/>
        </w:rPr>
      </w:pPr>
      <w:r w:rsidRPr="000A318D">
        <w:rPr>
          <w:rFonts w:ascii="Arial" w:hAnsi="Arial" w:cs="Arial"/>
          <w:noProof/>
          <w:lang w:val="en-US" w:eastAsia="en-US"/>
        </w:rPr>
        <w:drawing>
          <wp:anchor distT="0" distB="0" distL="114300" distR="114300" simplePos="0" relativeHeight="251660288" behindDoc="0" locked="0" layoutInCell="1" allowOverlap="1" wp14:anchorId="4B42E32C" wp14:editId="6011EDD8">
            <wp:simplePos x="0" y="0"/>
            <wp:positionH relativeFrom="page">
              <wp:posOffset>1036320</wp:posOffset>
            </wp:positionH>
            <wp:positionV relativeFrom="paragraph">
              <wp:posOffset>365760</wp:posOffset>
            </wp:positionV>
            <wp:extent cx="5526405" cy="3992880"/>
            <wp:effectExtent l="0" t="0" r="0" b="7620"/>
            <wp:wrapThrough wrapText="bothSides">
              <wp:wrapPolygon edited="0">
                <wp:start x="12434" y="103"/>
                <wp:lineTo x="10722" y="412"/>
                <wp:lineTo x="6627" y="1546"/>
                <wp:lineTo x="6627" y="1958"/>
                <wp:lineTo x="4319" y="3504"/>
                <wp:lineTo x="2755" y="5256"/>
                <wp:lineTo x="1638" y="6905"/>
                <wp:lineTo x="893" y="8553"/>
                <wp:lineTo x="298" y="10202"/>
                <wp:lineTo x="0" y="12779"/>
                <wp:lineTo x="0" y="13500"/>
                <wp:lineTo x="149" y="15149"/>
                <wp:lineTo x="521" y="16798"/>
                <wp:lineTo x="1117" y="18447"/>
                <wp:lineTo x="1936" y="20095"/>
                <wp:lineTo x="2978" y="21538"/>
                <wp:lineTo x="3053" y="21538"/>
                <wp:lineTo x="21518" y="21538"/>
                <wp:lineTo x="21518" y="16798"/>
                <wp:lineTo x="20476" y="15149"/>
                <wp:lineTo x="21518" y="14840"/>
                <wp:lineTo x="21518" y="11851"/>
                <wp:lineTo x="19954" y="10202"/>
                <wp:lineTo x="21518" y="9687"/>
                <wp:lineTo x="21518" y="9378"/>
                <wp:lineTo x="19880" y="8553"/>
                <wp:lineTo x="21518" y="8244"/>
                <wp:lineTo x="21518" y="7626"/>
                <wp:lineTo x="21220" y="6905"/>
                <wp:lineTo x="21518" y="6492"/>
                <wp:lineTo x="21518" y="6286"/>
                <wp:lineTo x="21071" y="5256"/>
                <wp:lineTo x="21518" y="5050"/>
                <wp:lineTo x="21518" y="2576"/>
                <wp:lineTo x="19508" y="1958"/>
                <wp:lineTo x="19582" y="1546"/>
                <wp:lineTo x="15487" y="412"/>
                <wp:lineTo x="13700" y="103"/>
                <wp:lineTo x="12434" y="103"/>
              </wp:wrapPolygon>
            </wp:wrapThrough>
            <wp:docPr id="7178" name="Picture 42">
              <a:extLst xmlns:a="http://schemas.openxmlformats.org/drawingml/2006/main">
                <a:ext uri="{FF2B5EF4-FFF2-40B4-BE49-F238E27FC236}">
                  <a16:creationId xmlns:a16="http://schemas.microsoft.com/office/drawing/2014/main" id="{F839DFC5-AB7C-40D7-B6AD-8DB4D0F75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42">
                      <a:extLst>
                        <a:ext uri="{FF2B5EF4-FFF2-40B4-BE49-F238E27FC236}">
                          <a16:creationId xmlns:a16="http://schemas.microsoft.com/office/drawing/2014/main" id="{F839DFC5-AB7C-40D7-B6AD-8DB4D0F75D26}"/>
                        </a:ext>
                      </a:extLst>
                    </pic:cNvPr>
                    <pic:cNvPicPr>
                      <a:picLocks noChangeAspect="1" noChangeArrowheads="1"/>
                    </pic:cNvPicPr>
                  </pic:nvPicPr>
                  <pic:blipFill>
                    <a:blip r:embed="rId9">
                      <a:clrChange>
                        <a:clrFrom>
                          <a:srgbClr val="FFFFFF"/>
                        </a:clrFrom>
                        <a:clrTo>
                          <a:srgbClr val="FFFFFF">
                            <a:alpha val="0"/>
                          </a:srgbClr>
                        </a:clrTo>
                      </a:clrChange>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526405" cy="3992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A318D">
        <w:rPr>
          <w:rFonts w:ascii="Arial" w:hAnsi="Arial" w:cs="Arial"/>
          <w:noProof/>
          <w:lang w:val="en-US" w:eastAsia="en-US"/>
        </w:rPr>
        <w:drawing>
          <wp:anchor distT="0" distB="0" distL="114300" distR="114300" simplePos="0" relativeHeight="251659264" behindDoc="0" locked="0" layoutInCell="1" allowOverlap="1" wp14:anchorId="2ADE4FA9" wp14:editId="2DA2D838">
            <wp:simplePos x="0" y="0"/>
            <wp:positionH relativeFrom="margin">
              <wp:posOffset>189230</wp:posOffset>
            </wp:positionH>
            <wp:positionV relativeFrom="paragraph">
              <wp:posOffset>480060</wp:posOffset>
            </wp:positionV>
            <wp:extent cx="5455920" cy="3878580"/>
            <wp:effectExtent l="0" t="0" r="0" b="7620"/>
            <wp:wrapThrough wrapText="bothSides">
              <wp:wrapPolygon edited="0">
                <wp:start x="0" y="0"/>
                <wp:lineTo x="0" y="21536"/>
                <wp:lineTo x="21494" y="21536"/>
                <wp:lineTo x="2149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3" t="2673" r="11439" b="2802"/>
                    <a:stretch/>
                  </pic:blipFill>
                  <pic:spPr bwMode="auto">
                    <a:xfrm>
                      <a:off x="0" y="0"/>
                      <a:ext cx="5455920" cy="3878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318D">
        <w:rPr>
          <w:rFonts w:ascii="Arial" w:hAnsi="Arial" w:cs="Arial"/>
        </w:rPr>
        <w:t>Възложител: Министерство на транспорта и съобщенията</w:t>
      </w:r>
    </w:p>
    <w:p w14:paraId="7C865B32" w14:textId="77777777" w:rsidR="00B72BA3" w:rsidRDefault="00B72BA3" w:rsidP="000A318D">
      <w:pPr>
        <w:pStyle w:val="DefaultText"/>
        <w:spacing w:before="120" w:after="120" w:line="240" w:lineRule="auto"/>
        <w:rPr>
          <w:rFonts w:cs="Arial"/>
          <w:sz w:val="22"/>
          <w:szCs w:val="22"/>
          <w:lang w:val="bg-BG"/>
        </w:rPr>
      </w:pPr>
    </w:p>
    <w:p w14:paraId="59712F83" w14:textId="77777777" w:rsidR="00B72BA3" w:rsidRDefault="00B72BA3" w:rsidP="000A318D">
      <w:pPr>
        <w:pStyle w:val="DefaultText"/>
        <w:spacing w:before="120" w:after="120" w:line="240" w:lineRule="auto"/>
        <w:rPr>
          <w:rFonts w:cs="Arial"/>
          <w:sz w:val="22"/>
          <w:szCs w:val="22"/>
          <w:lang w:val="bg-BG"/>
        </w:rPr>
      </w:pPr>
    </w:p>
    <w:p w14:paraId="21DF8D98" w14:textId="77777777" w:rsidR="00B72BA3" w:rsidRDefault="00B72BA3" w:rsidP="000A318D">
      <w:pPr>
        <w:pStyle w:val="DefaultText"/>
        <w:spacing w:before="120" w:after="120" w:line="240" w:lineRule="auto"/>
        <w:rPr>
          <w:rFonts w:cs="Arial"/>
          <w:sz w:val="22"/>
          <w:szCs w:val="22"/>
          <w:lang w:val="bg-BG"/>
        </w:rPr>
      </w:pPr>
    </w:p>
    <w:p w14:paraId="1343D423" w14:textId="77777777" w:rsidR="00B72BA3" w:rsidRDefault="00B72BA3" w:rsidP="000A318D">
      <w:pPr>
        <w:pStyle w:val="DefaultText"/>
        <w:spacing w:before="120" w:after="120" w:line="240" w:lineRule="auto"/>
        <w:rPr>
          <w:rFonts w:cs="Arial"/>
          <w:sz w:val="22"/>
          <w:szCs w:val="22"/>
          <w:lang w:val="bg-BG"/>
        </w:rPr>
      </w:pPr>
    </w:p>
    <w:p w14:paraId="7AFD9704" w14:textId="77777777" w:rsidR="00B72BA3" w:rsidRDefault="00B72BA3" w:rsidP="00B72BA3">
      <w:pPr>
        <w:pStyle w:val="DefaultText"/>
        <w:spacing w:before="120" w:after="120" w:line="240" w:lineRule="auto"/>
        <w:jc w:val="center"/>
        <w:rPr>
          <w:rFonts w:cs="Arial"/>
          <w:sz w:val="22"/>
          <w:szCs w:val="22"/>
          <w:lang w:val="bg-BG"/>
        </w:rPr>
      </w:pPr>
    </w:p>
    <w:p w14:paraId="660CE6A8" w14:textId="77777777" w:rsidR="00B72BA3" w:rsidRDefault="00B72BA3" w:rsidP="00B72BA3">
      <w:pPr>
        <w:pStyle w:val="DefaultText"/>
        <w:spacing w:before="120" w:after="120" w:line="240" w:lineRule="auto"/>
        <w:jc w:val="center"/>
        <w:rPr>
          <w:rFonts w:cs="Arial"/>
          <w:sz w:val="22"/>
          <w:szCs w:val="22"/>
          <w:lang w:val="bg-BG"/>
        </w:rPr>
      </w:pPr>
    </w:p>
    <w:p w14:paraId="7FD56A5B" w14:textId="5452F9AE" w:rsidR="00590410" w:rsidRPr="000A318D" w:rsidRDefault="00590410" w:rsidP="00B72BA3">
      <w:pPr>
        <w:pStyle w:val="DefaultText"/>
        <w:spacing w:before="120" w:after="120" w:line="240" w:lineRule="auto"/>
        <w:jc w:val="center"/>
        <w:rPr>
          <w:rFonts w:cs="Arial"/>
          <w:sz w:val="22"/>
          <w:szCs w:val="22"/>
          <w:lang w:val="bg-BG"/>
        </w:rPr>
      </w:pPr>
      <w:r w:rsidRPr="00AC1DCD">
        <w:rPr>
          <w:rFonts w:cs="Arial"/>
          <w:sz w:val="22"/>
          <w:szCs w:val="22"/>
          <w:lang w:val="bg-BG"/>
        </w:rPr>
        <w:t xml:space="preserve">София, </w:t>
      </w:r>
      <w:r w:rsidR="00AC1DCD" w:rsidRPr="00AC1DCD">
        <w:rPr>
          <w:rFonts w:cs="Arial"/>
          <w:sz w:val="22"/>
          <w:szCs w:val="22"/>
          <w:lang w:val="en-US"/>
        </w:rPr>
        <w:t>24</w:t>
      </w:r>
      <w:r w:rsidR="00AC1DCD" w:rsidRPr="00AC1DCD">
        <w:rPr>
          <w:rFonts w:cs="Arial"/>
          <w:sz w:val="22"/>
          <w:szCs w:val="22"/>
          <w:lang w:val="bg-BG"/>
        </w:rPr>
        <w:t xml:space="preserve"> </w:t>
      </w:r>
      <w:r w:rsidR="00D728CD" w:rsidRPr="00AC1DCD">
        <w:rPr>
          <w:rFonts w:cs="Arial"/>
          <w:sz w:val="22"/>
          <w:szCs w:val="22"/>
          <w:lang w:val="bg-BG"/>
        </w:rPr>
        <w:t xml:space="preserve">октомври </w:t>
      </w:r>
      <w:r w:rsidRPr="00AC1DCD">
        <w:rPr>
          <w:rFonts w:cs="Arial"/>
          <w:sz w:val="22"/>
          <w:szCs w:val="22"/>
          <w:lang w:val="bg-BG"/>
        </w:rPr>
        <w:t>2022 г.</w:t>
      </w:r>
    </w:p>
    <w:p w14:paraId="395E15C0" w14:textId="77777777" w:rsidR="00590410" w:rsidRPr="000A318D" w:rsidRDefault="00590410" w:rsidP="000A318D">
      <w:pPr>
        <w:spacing w:before="120" w:after="120" w:line="240" w:lineRule="auto"/>
        <w:rPr>
          <w:rFonts w:ascii="Arial" w:eastAsia="MS Mincho" w:hAnsi="Arial" w:cs="Arial"/>
          <w:lang w:eastAsia="ja-JP"/>
        </w:rPr>
      </w:pPr>
    </w:p>
    <w:p w14:paraId="697547C8" w14:textId="77777777" w:rsidR="00590410" w:rsidRPr="000A318D" w:rsidRDefault="00590410" w:rsidP="000A318D">
      <w:pPr>
        <w:spacing w:before="120" w:after="120" w:line="240" w:lineRule="auto"/>
        <w:rPr>
          <w:rFonts w:ascii="Arial" w:eastAsia="MS Mincho" w:hAnsi="Arial" w:cs="Arial"/>
          <w:lang w:eastAsia="ja-JP"/>
        </w:rPr>
      </w:pPr>
    </w:p>
    <w:p w14:paraId="31A473F0" w14:textId="77777777" w:rsidR="00590410" w:rsidRPr="000A318D" w:rsidRDefault="00590410" w:rsidP="000A318D">
      <w:pPr>
        <w:spacing w:before="120" w:after="120" w:line="240" w:lineRule="auto"/>
        <w:rPr>
          <w:rFonts w:ascii="Arial" w:eastAsia="MS Mincho" w:hAnsi="Arial" w:cs="Arial"/>
          <w:lang w:eastAsia="ja-JP"/>
        </w:rPr>
      </w:pPr>
    </w:p>
    <w:tbl>
      <w:tblPr>
        <w:tblpPr w:leftFromText="141" w:rightFromText="141" w:bottomFromText="200" w:vertAnchor="text" w:horzAnchor="margin" w:tblpY="-260"/>
        <w:tblW w:w="9311"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left w:w="68" w:type="dxa"/>
          <w:right w:w="68" w:type="dxa"/>
        </w:tblCellMar>
        <w:tblLook w:val="01E0" w:firstRow="1" w:lastRow="1" w:firstColumn="1" w:lastColumn="1" w:noHBand="0" w:noVBand="0"/>
      </w:tblPr>
      <w:tblGrid>
        <w:gridCol w:w="2698"/>
        <w:gridCol w:w="6613"/>
      </w:tblGrid>
      <w:tr w:rsidR="00590410" w:rsidRPr="000A318D" w14:paraId="7E52BBD0" w14:textId="77777777" w:rsidTr="001B358E">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0D008A05" w14:textId="77777777" w:rsidR="00590410" w:rsidRPr="000A318D" w:rsidRDefault="00590410" w:rsidP="000A318D">
            <w:pPr>
              <w:spacing w:before="120" w:after="120" w:line="240" w:lineRule="auto"/>
              <w:rPr>
                <w:rFonts w:ascii="Arial" w:hAnsi="Arial" w:cs="Arial"/>
                <w:color w:val="006DB6"/>
              </w:rPr>
            </w:pPr>
            <w:r w:rsidRPr="000A318D">
              <w:rPr>
                <w:rFonts w:ascii="Arial" w:hAnsi="Arial" w:cs="Arial"/>
                <w:color w:val="006DB6"/>
              </w:rPr>
              <w:t>Предмет на договора</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8BB8E66" w14:textId="77777777" w:rsidR="00590410" w:rsidRPr="000A318D" w:rsidRDefault="00590410" w:rsidP="000A318D">
            <w:pPr>
              <w:spacing w:before="120" w:after="120" w:line="240" w:lineRule="auto"/>
              <w:rPr>
                <w:rFonts w:ascii="Arial" w:hAnsi="Arial" w:cs="Arial"/>
              </w:rPr>
            </w:pPr>
            <w:r w:rsidRPr="000A318D">
              <w:rPr>
                <w:rFonts w:ascii="Arial" w:hAnsi="Arial" w:cs="Arial"/>
              </w:rPr>
              <w:t>Оценка на приноса на подкрепата от европейските структурни и инвестиционни фондове за постигането на целите по всеки приоритет на Оперативна програма „Транспорт и транспортна инфраструктура“ 2014-2020 г.“</w:t>
            </w:r>
          </w:p>
        </w:tc>
      </w:tr>
      <w:tr w:rsidR="00590410" w:rsidRPr="000A318D" w14:paraId="0F9FD7DB" w14:textId="77777777" w:rsidTr="001B358E">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46FC15D2" w14:textId="77777777" w:rsidR="00590410" w:rsidRPr="000A318D" w:rsidRDefault="00590410" w:rsidP="000A318D">
            <w:pPr>
              <w:spacing w:before="120" w:after="120" w:line="240" w:lineRule="auto"/>
              <w:rPr>
                <w:rFonts w:ascii="Arial" w:hAnsi="Arial" w:cs="Arial"/>
                <w:color w:val="006DB6"/>
              </w:rPr>
            </w:pPr>
            <w:r w:rsidRPr="000A318D">
              <w:rPr>
                <w:rFonts w:ascii="Arial" w:hAnsi="Arial" w:cs="Arial"/>
                <w:color w:val="006DB6"/>
              </w:rPr>
              <w:t>Договор №:</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4FDDEB7C" w14:textId="77777777" w:rsidR="00590410" w:rsidRPr="000A318D" w:rsidRDefault="00590410" w:rsidP="000A318D">
            <w:pPr>
              <w:spacing w:before="120" w:after="120" w:line="240" w:lineRule="auto"/>
              <w:rPr>
                <w:rFonts w:ascii="Arial" w:hAnsi="Arial" w:cs="Arial"/>
              </w:rPr>
            </w:pPr>
            <w:r w:rsidRPr="000A318D">
              <w:rPr>
                <w:rFonts w:ascii="Arial" w:eastAsia="Calibri" w:hAnsi="Arial" w:cs="Arial"/>
                <w:lang w:eastAsia="en-US"/>
              </w:rPr>
              <w:t>Д 55/8.12.2021 г.</w:t>
            </w:r>
          </w:p>
        </w:tc>
      </w:tr>
      <w:tr w:rsidR="00590410" w:rsidRPr="000A318D" w14:paraId="09E44402" w14:textId="77777777" w:rsidTr="001B358E">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02289DF1" w14:textId="77777777" w:rsidR="00590410" w:rsidRPr="000A318D" w:rsidRDefault="00590410" w:rsidP="000A318D">
            <w:pPr>
              <w:spacing w:before="120" w:after="120" w:line="240" w:lineRule="auto"/>
              <w:rPr>
                <w:rFonts w:ascii="Arial" w:hAnsi="Arial" w:cs="Arial"/>
                <w:color w:val="006DB6"/>
              </w:rPr>
            </w:pPr>
            <w:r w:rsidRPr="000A318D">
              <w:rPr>
                <w:rFonts w:ascii="Arial" w:hAnsi="Arial" w:cs="Arial"/>
                <w:color w:val="006DB6"/>
              </w:rPr>
              <w:t>Възложител:</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B3FCE8F" w14:textId="1F77F297" w:rsidR="00590410" w:rsidRPr="000A318D" w:rsidRDefault="00590410" w:rsidP="00FA3611">
            <w:pPr>
              <w:spacing w:before="120" w:after="120" w:line="240" w:lineRule="auto"/>
              <w:rPr>
                <w:rFonts w:ascii="Arial" w:hAnsi="Arial" w:cs="Arial"/>
              </w:rPr>
            </w:pPr>
            <w:r w:rsidRPr="000A318D">
              <w:rPr>
                <w:rFonts w:ascii="Arial" w:hAnsi="Arial" w:cs="Arial"/>
              </w:rPr>
              <w:t>Министерство на транспорта</w:t>
            </w:r>
            <w:r w:rsidR="00FA3611">
              <w:rPr>
                <w:rFonts w:ascii="Arial" w:hAnsi="Arial" w:cs="Arial"/>
              </w:rPr>
              <w:t xml:space="preserve"> </w:t>
            </w:r>
            <w:r w:rsidRPr="000A318D">
              <w:rPr>
                <w:rFonts w:ascii="Arial" w:hAnsi="Arial" w:cs="Arial"/>
              </w:rPr>
              <w:t xml:space="preserve"> и съобщенията</w:t>
            </w:r>
          </w:p>
        </w:tc>
      </w:tr>
      <w:tr w:rsidR="00590410" w:rsidRPr="000A318D" w14:paraId="70F4E32D" w14:textId="77777777" w:rsidTr="001B358E">
        <w:trPr>
          <w:trHeight w:val="1700"/>
        </w:trPr>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1511B51B" w14:textId="77777777" w:rsidR="00590410" w:rsidRPr="000A318D" w:rsidRDefault="00590410" w:rsidP="000A318D">
            <w:pPr>
              <w:spacing w:before="120" w:after="120" w:line="240" w:lineRule="auto"/>
              <w:rPr>
                <w:rFonts w:ascii="Arial" w:hAnsi="Arial" w:cs="Arial"/>
                <w:color w:val="006DB6"/>
              </w:rPr>
            </w:pPr>
            <w:r w:rsidRPr="000A318D">
              <w:rPr>
                <w:rFonts w:ascii="Arial" w:hAnsi="Arial" w:cs="Arial"/>
                <w:color w:val="006DB6"/>
              </w:rPr>
              <w:t>Изпълнител:</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hideMark/>
          </w:tcPr>
          <w:p w14:paraId="635D7F02" w14:textId="4DC5FC00" w:rsidR="00590410" w:rsidRPr="000A318D" w:rsidRDefault="00590410" w:rsidP="000A318D">
            <w:pPr>
              <w:spacing w:before="120" w:after="120" w:line="240" w:lineRule="auto"/>
              <w:rPr>
                <w:rFonts w:ascii="Arial" w:hAnsi="Arial" w:cs="Arial"/>
                <w:bCs/>
              </w:rPr>
            </w:pPr>
            <w:r w:rsidRPr="000A318D">
              <w:rPr>
                <w:rFonts w:ascii="Arial" w:hAnsi="Arial" w:cs="Arial"/>
                <w:bCs/>
              </w:rPr>
              <w:t xml:space="preserve">Екорис Саут </w:t>
            </w:r>
            <w:r w:rsidR="00164786" w:rsidRPr="000A318D">
              <w:rPr>
                <w:rFonts w:ascii="Arial" w:hAnsi="Arial" w:cs="Arial"/>
                <w:bCs/>
              </w:rPr>
              <w:t>Ийст</w:t>
            </w:r>
            <w:r w:rsidRPr="000A318D">
              <w:rPr>
                <w:rFonts w:ascii="Arial" w:hAnsi="Arial" w:cs="Arial"/>
                <w:bCs/>
              </w:rPr>
              <w:t xml:space="preserve"> Юроп ЕООД</w:t>
            </w:r>
          </w:p>
          <w:p w14:paraId="14DE6465" w14:textId="77777777" w:rsidR="00590410" w:rsidRPr="000A318D" w:rsidRDefault="00590410" w:rsidP="000A318D">
            <w:pPr>
              <w:spacing w:before="120" w:after="120" w:line="240" w:lineRule="auto"/>
              <w:contextualSpacing/>
              <w:rPr>
                <w:rFonts w:ascii="Arial" w:hAnsi="Arial" w:cs="Arial"/>
              </w:rPr>
            </w:pPr>
            <w:r w:rsidRPr="000A318D">
              <w:rPr>
                <w:rFonts w:ascii="Arial" w:hAnsi="Arial" w:cs="Arial"/>
              </w:rPr>
              <w:t>Адрес: гр. София, бул. „Черни връх“ №1</w:t>
            </w:r>
          </w:p>
          <w:p w14:paraId="32BE230D" w14:textId="77777777" w:rsidR="00590410" w:rsidRPr="000A318D" w:rsidRDefault="00590410" w:rsidP="000A318D">
            <w:pPr>
              <w:spacing w:before="120" w:after="120" w:line="240" w:lineRule="auto"/>
              <w:contextualSpacing/>
              <w:rPr>
                <w:rFonts w:ascii="Arial" w:hAnsi="Arial" w:cs="Arial"/>
              </w:rPr>
            </w:pPr>
            <w:r w:rsidRPr="000A318D">
              <w:rPr>
                <w:rFonts w:ascii="Arial" w:hAnsi="Arial" w:cs="Arial"/>
              </w:rPr>
              <w:t>Тел.: (+359 2) 8155 684</w:t>
            </w:r>
          </w:p>
          <w:p w14:paraId="43537194" w14:textId="77777777" w:rsidR="00590410" w:rsidRPr="000A318D" w:rsidRDefault="00590410" w:rsidP="000A318D">
            <w:pPr>
              <w:spacing w:before="120" w:after="120" w:line="240" w:lineRule="auto"/>
              <w:contextualSpacing/>
              <w:rPr>
                <w:rFonts w:ascii="Arial" w:hAnsi="Arial" w:cs="Arial"/>
              </w:rPr>
            </w:pPr>
            <w:r w:rsidRPr="000A318D">
              <w:rPr>
                <w:rFonts w:ascii="Arial" w:hAnsi="Arial" w:cs="Arial"/>
              </w:rPr>
              <w:t>Факс: (+359 2) 981 60 32</w:t>
            </w:r>
          </w:p>
          <w:p w14:paraId="73391C05" w14:textId="77777777" w:rsidR="00590410" w:rsidRPr="000A318D" w:rsidRDefault="00590410" w:rsidP="000A318D">
            <w:pPr>
              <w:spacing w:before="120" w:after="120" w:line="240" w:lineRule="auto"/>
              <w:contextualSpacing/>
              <w:rPr>
                <w:rFonts w:ascii="Arial" w:hAnsi="Arial" w:cs="Arial"/>
              </w:rPr>
            </w:pPr>
            <w:r w:rsidRPr="000A318D">
              <w:rPr>
                <w:rFonts w:ascii="Arial" w:hAnsi="Arial" w:cs="Arial"/>
              </w:rPr>
              <w:t>E-</w:t>
            </w:r>
            <w:proofErr w:type="spellStart"/>
            <w:r w:rsidRPr="000A318D">
              <w:rPr>
                <w:rFonts w:ascii="Arial" w:hAnsi="Arial" w:cs="Arial"/>
              </w:rPr>
              <w:t>mail</w:t>
            </w:r>
            <w:proofErr w:type="spellEnd"/>
            <w:r w:rsidRPr="000A318D">
              <w:rPr>
                <w:rFonts w:ascii="Arial" w:hAnsi="Arial" w:cs="Arial"/>
              </w:rPr>
              <w:t xml:space="preserve">: </w:t>
            </w:r>
            <w:hyperlink r:id="rId11" w:history="1">
              <w:r w:rsidRPr="000A318D">
                <w:rPr>
                  <w:rStyle w:val="Hyperlink"/>
                  <w:rFonts w:ascii="Arial" w:hAnsi="Arial" w:cs="Arial"/>
                </w:rPr>
                <w:t>EcorysSEE@ecorys.com</w:t>
              </w:r>
            </w:hyperlink>
          </w:p>
        </w:tc>
      </w:tr>
      <w:tr w:rsidR="00590410" w:rsidRPr="000A318D" w14:paraId="333F3A52" w14:textId="77777777" w:rsidTr="001B358E">
        <w:trPr>
          <w:trHeight w:val="1483"/>
        </w:trPr>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7DBC1CD2" w14:textId="77777777" w:rsidR="00590410" w:rsidRPr="000A318D" w:rsidRDefault="00590410" w:rsidP="000A318D">
            <w:pPr>
              <w:spacing w:before="120" w:after="120" w:line="240" w:lineRule="auto"/>
              <w:rPr>
                <w:rFonts w:ascii="Arial" w:hAnsi="Arial" w:cs="Arial"/>
                <w:color w:val="006DB6"/>
              </w:rPr>
            </w:pPr>
            <w:r w:rsidRPr="000A318D">
              <w:rPr>
                <w:rFonts w:ascii="Arial" w:hAnsi="Arial" w:cs="Arial"/>
                <w:color w:val="006DB6"/>
              </w:rPr>
              <w:t>Екип, извършил оценката:</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34AA9EA6" w14:textId="77777777" w:rsidR="00590410" w:rsidRPr="000A318D" w:rsidRDefault="00590410" w:rsidP="000A318D">
            <w:pPr>
              <w:spacing w:before="120" w:after="120" w:line="240" w:lineRule="auto"/>
              <w:contextualSpacing/>
              <w:rPr>
                <w:rFonts w:ascii="Arial" w:hAnsi="Arial" w:cs="Arial"/>
              </w:rPr>
            </w:pPr>
            <w:r w:rsidRPr="000A318D">
              <w:rPr>
                <w:rFonts w:ascii="Arial" w:hAnsi="Arial" w:cs="Arial"/>
              </w:rPr>
              <w:t>Ирена Владимирова - Ръководител екип</w:t>
            </w:r>
          </w:p>
          <w:p w14:paraId="1095119C" w14:textId="77777777" w:rsidR="00590410" w:rsidRPr="000A318D" w:rsidRDefault="00590410" w:rsidP="000A318D">
            <w:pPr>
              <w:spacing w:before="120" w:after="120" w:line="240" w:lineRule="auto"/>
              <w:contextualSpacing/>
              <w:rPr>
                <w:rFonts w:ascii="Arial" w:hAnsi="Arial" w:cs="Arial"/>
              </w:rPr>
            </w:pPr>
            <w:r w:rsidRPr="000A318D">
              <w:rPr>
                <w:rFonts w:ascii="Arial" w:hAnsi="Arial" w:cs="Arial"/>
              </w:rPr>
              <w:t>Радостина Цветанова – Експерт по мониторинг</w:t>
            </w:r>
          </w:p>
          <w:p w14:paraId="41D15634" w14:textId="77777777" w:rsidR="00590410" w:rsidRPr="000A318D" w:rsidRDefault="00590410" w:rsidP="000A318D">
            <w:pPr>
              <w:spacing w:before="120" w:after="120" w:line="240" w:lineRule="auto"/>
              <w:contextualSpacing/>
              <w:rPr>
                <w:rFonts w:ascii="Arial" w:hAnsi="Arial" w:cs="Arial"/>
              </w:rPr>
            </w:pPr>
            <w:r w:rsidRPr="000A318D">
              <w:rPr>
                <w:rFonts w:ascii="Arial" w:hAnsi="Arial" w:cs="Arial"/>
              </w:rPr>
              <w:t>Недялка Димитрова – Експерт по оценка</w:t>
            </w:r>
          </w:p>
          <w:p w14:paraId="16E4DC24" w14:textId="77777777" w:rsidR="00590410" w:rsidRPr="000A318D" w:rsidRDefault="00590410" w:rsidP="000A318D">
            <w:pPr>
              <w:spacing w:before="120" w:after="120" w:line="240" w:lineRule="auto"/>
              <w:contextualSpacing/>
              <w:rPr>
                <w:rFonts w:ascii="Arial" w:hAnsi="Arial" w:cs="Arial"/>
              </w:rPr>
            </w:pPr>
            <w:r w:rsidRPr="000A318D">
              <w:rPr>
                <w:rFonts w:ascii="Arial" w:hAnsi="Arial" w:cs="Arial"/>
              </w:rPr>
              <w:t>Радослав Иванов -  Експерт финансови и икономически анализи и оценки</w:t>
            </w:r>
          </w:p>
          <w:p w14:paraId="64DDFCFC" w14:textId="77777777" w:rsidR="00590410" w:rsidRPr="000A318D" w:rsidRDefault="00590410" w:rsidP="000A318D">
            <w:pPr>
              <w:spacing w:before="120" w:after="120" w:line="240" w:lineRule="auto"/>
              <w:contextualSpacing/>
              <w:rPr>
                <w:rFonts w:ascii="Arial" w:hAnsi="Arial" w:cs="Arial"/>
              </w:rPr>
            </w:pPr>
            <w:r w:rsidRPr="000A318D">
              <w:rPr>
                <w:rFonts w:ascii="Arial" w:hAnsi="Arial" w:cs="Arial"/>
              </w:rPr>
              <w:t>Владислав Георгиев –  Експерт управление на инвестиционни проекти</w:t>
            </w:r>
          </w:p>
        </w:tc>
      </w:tr>
      <w:tr w:rsidR="00590410" w:rsidRPr="000A318D" w14:paraId="58B6305C" w14:textId="77777777" w:rsidTr="001B358E">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1BAD2F69" w14:textId="77777777" w:rsidR="00590410" w:rsidRPr="000A318D" w:rsidRDefault="00590410" w:rsidP="000A318D">
            <w:pPr>
              <w:spacing w:before="120" w:after="120" w:line="240" w:lineRule="auto"/>
              <w:rPr>
                <w:rFonts w:ascii="Arial" w:hAnsi="Arial" w:cs="Arial"/>
                <w:color w:val="006DB6"/>
              </w:rPr>
            </w:pPr>
            <w:r w:rsidRPr="000A318D">
              <w:rPr>
                <w:rFonts w:ascii="Arial" w:hAnsi="Arial" w:cs="Arial"/>
                <w:color w:val="006DB6"/>
              </w:rPr>
              <w:t>Дата на подписване на договора:</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E009DE5" w14:textId="77777777" w:rsidR="00590410" w:rsidRPr="000A318D" w:rsidRDefault="00590410" w:rsidP="000A318D">
            <w:pPr>
              <w:spacing w:before="120" w:after="120" w:line="240" w:lineRule="auto"/>
              <w:rPr>
                <w:rFonts w:ascii="Arial" w:hAnsi="Arial" w:cs="Arial"/>
              </w:rPr>
            </w:pPr>
            <w:r w:rsidRPr="000A318D">
              <w:rPr>
                <w:rFonts w:ascii="Arial" w:hAnsi="Arial" w:cs="Arial"/>
                <w:lang w:eastAsia="ko-KR"/>
              </w:rPr>
              <w:t>8</w:t>
            </w:r>
            <w:r w:rsidRPr="000A318D">
              <w:rPr>
                <w:rFonts w:ascii="Arial" w:hAnsi="Arial" w:cs="Arial"/>
              </w:rPr>
              <w:t>.</w:t>
            </w:r>
            <w:r w:rsidRPr="000A318D">
              <w:rPr>
                <w:rFonts w:ascii="Arial" w:hAnsi="Arial" w:cs="Arial"/>
                <w:lang w:eastAsia="ko-KR"/>
              </w:rPr>
              <w:t>12</w:t>
            </w:r>
            <w:r w:rsidRPr="000A318D">
              <w:rPr>
                <w:rFonts w:ascii="Arial" w:hAnsi="Arial" w:cs="Arial"/>
              </w:rPr>
              <w:t>.2021 г.</w:t>
            </w:r>
          </w:p>
        </w:tc>
      </w:tr>
      <w:tr w:rsidR="00590410" w:rsidRPr="000A318D" w14:paraId="0B5F25D3" w14:textId="77777777" w:rsidTr="001B358E">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606A0EEA" w14:textId="77777777" w:rsidR="00590410" w:rsidRPr="000A318D" w:rsidRDefault="00590410" w:rsidP="000A318D">
            <w:pPr>
              <w:spacing w:before="120" w:after="120" w:line="240" w:lineRule="auto"/>
              <w:rPr>
                <w:rFonts w:ascii="Arial" w:hAnsi="Arial" w:cs="Arial"/>
                <w:color w:val="006DB6"/>
              </w:rPr>
            </w:pPr>
            <w:r w:rsidRPr="000A318D">
              <w:rPr>
                <w:rFonts w:ascii="Arial" w:hAnsi="Arial" w:cs="Arial"/>
                <w:color w:val="006DB6"/>
              </w:rPr>
              <w:t>Краен срок на договора:</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FCB0A83" w14:textId="7C69FF20" w:rsidR="00590410" w:rsidRPr="000A318D" w:rsidRDefault="00590410" w:rsidP="003302AF">
            <w:pPr>
              <w:spacing w:before="120" w:after="120" w:line="240" w:lineRule="auto"/>
              <w:rPr>
                <w:rFonts w:ascii="Arial" w:hAnsi="Arial" w:cs="Arial"/>
              </w:rPr>
            </w:pPr>
            <w:r w:rsidRPr="000A318D">
              <w:rPr>
                <w:rFonts w:ascii="Arial" w:hAnsi="Arial" w:cs="Arial"/>
                <w:lang w:eastAsia="ko-KR"/>
              </w:rPr>
              <w:t>Не по-късно от 30.11.</w:t>
            </w:r>
            <w:r w:rsidR="00AC1DCD" w:rsidRPr="000A318D">
              <w:rPr>
                <w:rFonts w:ascii="Arial" w:hAnsi="Arial" w:cs="Arial"/>
                <w:lang w:eastAsia="ko-KR"/>
              </w:rPr>
              <w:t>202</w:t>
            </w:r>
            <w:r w:rsidR="00AC1DCD" w:rsidRPr="00164786">
              <w:rPr>
                <w:rFonts w:ascii="Arial" w:hAnsi="Arial" w:cs="Arial"/>
                <w:lang w:eastAsia="ko-KR"/>
              </w:rPr>
              <w:t>3</w:t>
            </w:r>
            <w:r w:rsidR="00AC1DCD" w:rsidRPr="000A318D">
              <w:rPr>
                <w:rFonts w:ascii="Arial" w:hAnsi="Arial" w:cs="Arial"/>
                <w:lang w:eastAsia="ko-KR"/>
              </w:rPr>
              <w:t xml:space="preserve"> </w:t>
            </w:r>
            <w:r w:rsidRPr="000A318D">
              <w:rPr>
                <w:rFonts w:ascii="Arial" w:hAnsi="Arial" w:cs="Arial"/>
                <w:lang w:eastAsia="ko-KR"/>
              </w:rPr>
              <w:t>г.</w:t>
            </w:r>
          </w:p>
        </w:tc>
      </w:tr>
      <w:tr w:rsidR="00590410" w:rsidRPr="000A318D" w14:paraId="3913D576" w14:textId="77777777" w:rsidTr="001B358E">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C3AC826" w14:textId="77777777" w:rsidR="00590410" w:rsidRPr="000A318D" w:rsidRDefault="00590410" w:rsidP="000A318D">
            <w:pPr>
              <w:spacing w:before="120" w:after="120" w:line="240" w:lineRule="auto"/>
              <w:rPr>
                <w:rFonts w:ascii="Arial" w:hAnsi="Arial" w:cs="Arial"/>
                <w:color w:val="006DB6"/>
              </w:rPr>
            </w:pPr>
            <w:r w:rsidRPr="000A318D">
              <w:rPr>
                <w:rFonts w:ascii="Arial" w:hAnsi="Arial" w:cs="Arial"/>
                <w:color w:val="006DB6"/>
              </w:rPr>
              <w:t>Вид доклад и версия</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61D31FF" w14:textId="65E80EA4" w:rsidR="00590410" w:rsidRPr="000A318D" w:rsidRDefault="001E7FB0" w:rsidP="006B0B18">
            <w:pPr>
              <w:spacing w:before="120" w:after="120" w:line="240" w:lineRule="auto"/>
              <w:rPr>
                <w:rFonts w:ascii="Arial" w:hAnsi="Arial" w:cs="Arial"/>
                <w:lang w:eastAsia="ko-KR"/>
              </w:rPr>
            </w:pPr>
            <w:r w:rsidRPr="000A318D">
              <w:rPr>
                <w:rFonts w:ascii="Arial" w:hAnsi="Arial" w:cs="Arial"/>
                <w:lang w:eastAsia="ko-KR"/>
              </w:rPr>
              <w:t xml:space="preserve">Приложение </w:t>
            </w:r>
            <w:r w:rsidR="00067394">
              <w:rPr>
                <w:rFonts w:ascii="Arial" w:hAnsi="Arial" w:cs="Arial"/>
                <w:lang w:eastAsia="ko-KR"/>
              </w:rPr>
              <w:t>4</w:t>
            </w:r>
            <w:r w:rsidR="00067394" w:rsidRPr="000A318D">
              <w:rPr>
                <w:rFonts w:ascii="Arial" w:hAnsi="Arial" w:cs="Arial"/>
                <w:lang w:eastAsia="ko-KR"/>
              </w:rPr>
              <w:t xml:space="preserve"> </w:t>
            </w:r>
            <w:r w:rsidRPr="000A318D">
              <w:rPr>
                <w:rFonts w:ascii="Arial" w:hAnsi="Arial" w:cs="Arial"/>
                <w:lang w:eastAsia="ko-KR"/>
              </w:rPr>
              <w:t>към доклада за оценка: Сравнителен анализ между сходни големи проекти от два програмни периода</w:t>
            </w:r>
            <w:r w:rsidR="00590410" w:rsidRPr="000A318D">
              <w:rPr>
                <w:rFonts w:ascii="Arial" w:hAnsi="Arial" w:cs="Arial"/>
                <w:lang w:eastAsia="ko-KR"/>
              </w:rPr>
              <w:t xml:space="preserve">, версия </w:t>
            </w:r>
            <w:r w:rsidR="006B0B18" w:rsidRPr="000A318D">
              <w:rPr>
                <w:rFonts w:ascii="Arial" w:hAnsi="Arial" w:cs="Arial"/>
                <w:lang w:eastAsia="ko-KR"/>
              </w:rPr>
              <w:t>0</w:t>
            </w:r>
            <w:r w:rsidR="001B3736" w:rsidRPr="00164786">
              <w:rPr>
                <w:rFonts w:ascii="Arial" w:hAnsi="Arial" w:cs="Arial"/>
                <w:lang w:eastAsia="ko-KR"/>
              </w:rPr>
              <w:t>3</w:t>
            </w:r>
            <w:r w:rsidR="006B0B18" w:rsidRPr="000A318D">
              <w:rPr>
                <w:rFonts w:ascii="Arial" w:hAnsi="Arial" w:cs="Arial"/>
                <w:lang w:eastAsia="ko-KR"/>
              </w:rPr>
              <w:t xml:space="preserve"> </w:t>
            </w:r>
          </w:p>
        </w:tc>
      </w:tr>
      <w:tr w:rsidR="00590410" w:rsidRPr="000A318D" w14:paraId="5B405949" w14:textId="77777777" w:rsidTr="001B358E">
        <w:tc>
          <w:tcPr>
            <w:tcW w:w="269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48F0D0D4" w14:textId="77777777" w:rsidR="00590410" w:rsidRPr="000A318D" w:rsidRDefault="00590410" w:rsidP="000A318D">
            <w:pPr>
              <w:spacing w:before="120" w:after="120" w:line="240" w:lineRule="auto"/>
              <w:rPr>
                <w:rFonts w:ascii="Arial" w:hAnsi="Arial" w:cs="Arial"/>
                <w:color w:val="006DB6"/>
                <w:lang w:eastAsia="en-US"/>
              </w:rPr>
            </w:pPr>
            <w:r w:rsidRPr="000A318D">
              <w:rPr>
                <w:rFonts w:ascii="Arial" w:hAnsi="Arial" w:cs="Arial"/>
                <w:color w:val="006DB6"/>
              </w:rPr>
              <w:t>Дата на изготвяне на доклада:</w:t>
            </w:r>
          </w:p>
        </w:tc>
        <w:tc>
          <w:tcPr>
            <w:tcW w:w="6613"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hideMark/>
          </w:tcPr>
          <w:p w14:paraId="5988415C" w14:textId="46AE07F7" w:rsidR="00590410" w:rsidRPr="000A318D" w:rsidRDefault="00AC1DCD" w:rsidP="00F75F57">
            <w:pPr>
              <w:spacing w:before="120" w:after="120" w:line="240" w:lineRule="auto"/>
              <w:rPr>
                <w:rFonts w:ascii="Arial" w:hAnsi="Arial" w:cs="Arial"/>
                <w:lang w:eastAsia="ja-JP"/>
              </w:rPr>
            </w:pPr>
            <w:r>
              <w:rPr>
                <w:rFonts w:ascii="Arial" w:hAnsi="Arial" w:cs="Arial"/>
                <w:lang w:val="en-US"/>
              </w:rPr>
              <w:t>24</w:t>
            </w:r>
            <w:r w:rsidR="00590410" w:rsidRPr="000A318D">
              <w:rPr>
                <w:rFonts w:ascii="Arial" w:hAnsi="Arial" w:cs="Arial"/>
              </w:rPr>
              <w:t>.</w:t>
            </w:r>
            <w:r>
              <w:rPr>
                <w:rFonts w:ascii="Arial" w:hAnsi="Arial" w:cs="Arial"/>
                <w:lang w:val="en-US"/>
              </w:rPr>
              <w:t>10</w:t>
            </w:r>
            <w:r w:rsidR="00590410" w:rsidRPr="000A318D">
              <w:rPr>
                <w:rFonts w:ascii="Arial" w:hAnsi="Arial" w:cs="Arial"/>
              </w:rPr>
              <w:t>.2022 г.</w:t>
            </w:r>
          </w:p>
        </w:tc>
      </w:tr>
    </w:tbl>
    <w:p w14:paraId="4EAE30D1" w14:textId="20CA8B38" w:rsidR="00590410" w:rsidRPr="000A318D" w:rsidRDefault="00590410" w:rsidP="000A318D">
      <w:pPr>
        <w:pStyle w:val="DefaultText"/>
        <w:spacing w:before="120" w:after="120" w:line="240" w:lineRule="auto"/>
        <w:rPr>
          <w:rFonts w:cs="Arial"/>
          <w:sz w:val="22"/>
          <w:szCs w:val="22"/>
          <w:lang w:val="bg-BG"/>
        </w:rPr>
      </w:pPr>
      <w:r w:rsidRPr="000A318D">
        <w:rPr>
          <w:rFonts w:cs="Arial"/>
          <w:i/>
          <w:sz w:val="22"/>
          <w:szCs w:val="22"/>
          <w:lang w:val="bg-BG"/>
        </w:rPr>
        <w:t>Мненията, изразени в този доклад, са тези на неговите автори и не е задължително да отразяват позицията на Министерството на транспорта</w:t>
      </w:r>
      <w:r w:rsidR="001C310F">
        <w:rPr>
          <w:rFonts w:cs="Arial"/>
          <w:i/>
          <w:sz w:val="22"/>
          <w:szCs w:val="22"/>
          <w:lang w:val="bg-BG"/>
        </w:rPr>
        <w:t xml:space="preserve"> </w:t>
      </w:r>
      <w:r w:rsidRPr="000A318D">
        <w:rPr>
          <w:rFonts w:cs="Arial"/>
          <w:i/>
          <w:sz w:val="22"/>
          <w:szCs w:val="22"/>
          <w:lang w:val="bg-BG"/>
        </w:rPr>
        <w:t>и съобщенията.</w:t>
      </w:r>
    </w:p>
    <w:p w14:paraId="0B939FF7" w14:textId="77777777" w:rsidR="00590410" w:rsidRPr="000A318D" w:rsidRDefault="00590410" w:rsidP="000A318D">
      <w:pPr>
        <w:pStyle w:val="DefaultText"/>
        <w:spacing w:before="120" w:after="120" w:line="240" w:lineRule="auto"/>
        <w:rPr>
          <w:rFonts w:cs="Arial"/>
          <w:sz w:val="22"/>
          <w:szCs w:val="22"/>
          <w:lang w:val="bg-BG"/>
        </w:rPr>
        <w:sectPr w:rsidR="00590410" w:rsidRPr="000A318D" w:rsidSect="001B358E">
          <w:headerReference w:type="even" r:id="rId12"/>
          <w:headerReference w:type="default" r:id="rId13"/>
          <w:footerReference w:type="even" r:id="rId14"/>
          <w:footerReference w:type="default" r:id="rId15"/>
          <w:pgSz w:w="11906" w:h="16838" w:code="9"/>
          <w:pgMar w:top="284" w:right="1274" w:bottom="1418" w:left="1418" w:header="699" w:footer="551" w:gutter="0"/>
          <w:pgNumType w:start="0"/>
          <w:cols w:space="708"/>
          <w:titlePg/>
          <w:docGrid w:linePitch="360"/>
        </w:sectPr>
      </w:pPr>
    </w:p>
    <w:p w14:paraId="396C78A2" w14:textId="77777777" w:rsidR="00590410" w:rsidRPr="000A318D" w:rsidRDefault="00590410" w:rsidP="00194DDE">
      <w:pPr>
        <w:pStyle w:val="Heading1"/>
      </w:pPr>
      <w:bookmarkStart w:id="1" w:name="_Toc442276753"/>
      <w:bookmarkStart w:id="2" w:name="_Toc442344491"/>
      <w:bookmarkStart w:id="3" w:name="_Toc446335684"/>
      <w:bookmarkStart w:id="4" w:name="_Toc447043234"/>
      <w:bookmarkStart w:id="5" w:name="_Toc447121418"/>
      <w:bookmarkStart w:id="6" w:name="_Toc80375790"/>
      <w:bookmarkStart w:id="7" w:name="_Toc80376879"/>
      <w:bookmarkStart w:id="8" w:name="_Toc107176884"/>
      <w:bookmarkStart w:id="9" w:name="_Toc107481937"/>
      <w:bookmarkStart w:id="10" w:name="_Toc107482089"/>
      <w:bookmarkStart w:id="11" w:name="_Toc113443964"/>
      <w:bookmarkStart w:id="12" w:name="_Toc117500524"/>
      <w:r w:rsidRPr="00194DDE">
        <w:lastRenderedPageBreak/>
        <w:t>Съдържание</w:t>
      </w:r>
      <w:bookmarkEnd w:id="1"/>
      <w:bookmarkEnd w:id="2"/>
      <w:bookmarkEnd w:id="3"/>
      <w:bookmarkEnd w:id="4"/>
      <w:bookmarkEnd w:id="5"/>
      <w:bookmarkEnd w:id="6"/>
      <w:bookmarkEnd w:id="7"/>
      <w:bookmarkEnd w:id="8"/>
      <w:bookmarkEnd w:id="9"/>
      <w:bookmarkEnd w:id="10"/>
      <w:bookmarkEnd w:id="11"/>
      <w:bookmarkEnd w:id="12"/>
    </w:p>
    <w:p w14:paraId="32742646" w14:textId="19DE2562" w:rsidR="008E73DD" w:rsidRDefault="008E73DD">
      <w:pPr>
        <w:pStyle w:val="TOC1"/>
        <w:rPr>
          <w:rFonts w:asciiTheme="minorHAnsi" w:eastAsiaTheme="minorEastAsia" w:hAnsiTheme="minorHAnsi" w:cstheme="minorBidi"/>
          <w:bCs w:val="0"/>
          <w:color w:val="auto"/>
          <w:sz w:val="22"/>
          <w:lang w:val="en-US" w:eastAsia="en-US"/>
        </w:rPr>
      </w:pPr>
      <w:r>
        <w:rPr>
          <w:szCs w:val="20"/>
        </w:rPr>
        <w:fldChar w:fldCharType="begin"/>
      </w:r>
      <w:r>
        <w:rPr>
          <w:szCs w:val="20"/>
        </w:rPr>
        <w:instrText xml:space="preserve"> TOC \o "1-3" \h \z \u </w:instrText>
      </w:r>
      <w:r>
        <w:rPr>
          <w:szCs w:val="20"/>
        </w:rPr>
        <w:fldChar w:fldCharType="separate"/>
      </w:r>
    </w:p>
    <w:p w14:paraId="2CED0C3F" w14:textId="07AC7922" w:rsidR="008E73DD" w:rsidRDefault="00F809BB">
      <w:pPr>
        <w:pStyle w:val="TOC1"/>
        <w:rPr>
          <w:rFonts w:asciiTheme="minorHAnsi" w:eastAsiaTheme="minorEastAsia" w:hAnsiTheme="minorHAnsi" w:cstheme="minorBidi"/>
          <w:bCs w:val="0"/>
          <w:color w:val="auto"/>
          <w:sz w:val="22"/>
          <w:lang w:val="en-US" w:eastAsia="en-US"/>
        </w:rPr>
      </w:pPr>
      <w:hyperlink w:anchor="_Toc117500525" w:history="1">
        <w:r w:rsidR="008E73DD" w:rsidRPr="006D2935">
          <w:rPr>
            <w:rStyle w:val="Hyperlink"/>
          </w:rPr>
          <w:t>Списък на таблиците</w:t>
        </w:r>
        <w:r w:rsidR="008E73DD">
          <w:rPr>
            <w:webHidden/>
          </w:rPr>
          <w:tab/>
        </w:r>
        <w:r w:rsidR="008E73DD">
          <w:rPr>
            <w:webHidden/>
          </w:rPr>
          <w:fldChar w:fldCharType="begin"/>
        </w:r>
        <w:r w:rsidR="008E73DD">
          <w:rPr>
            <w:webHidden/>
          </w:rPr>
          <w:instrText xml:space="preserve"> PAGEREF _Toc117500525 \h </w:instrText>
        </w:r>
        <w:r w:rsidR="008E73DD">
          <w:rPr>
            <w:webHidden/>
          </w:rPr>
        </w:r>
        <w:r w:rsidR="008E73DD">
          <w:rPr>
            <w:webHidden/>
          </w:rPr>
          <w:fldChar w:fldCharType="separate"/>
        </w:r>
        <w:r>
          <w:rPr>
            <w:webHidden/>
          </w:rPr>
          <w:t>3</w:t>
        </w:r>
        <w:r w:rsidR="008E73DD">
          <w:rPr>
            <w:webHidden/>
          </w:rPr>
          <w:fldChar w:fldCharType="end"/>
        </w:r>
      </w:hyperlink>
    </w:p>
    <w:p w14:paraId="1CFB84F0" w14:textId="354C304C" w:rsidR="008E73DD" w:rsidRDefault="00F809BB">
      <w:pPr>
        <w:pStyle w:val="TOC1"/>
        <w:rPr>
          <w:rFonts w:asciiTheme="minorHAnsi" w:eastAsiaTheme="minorEastAsia" w:hAnsiTheme="minorHAnsi" w:cstheme="minorBidi"/>
          <w:bCs w:val="0"/>
          <w:color w:val="auto"/>
          <w:sz w:val="22"/>
          <w:lang w:val="en-US" w:eastAsia="en-US"/>
        </w:rPr>
      </w:pPr>
      <w:hyperlink w:anchor="_Toc117500526" w:history="1">
        <w:r w:rsidR="008E73DD" w:rsidRPr="006D2935">
          <w:rPr>
            <w:rStyle w:val="Hyperlink"/>
          </w:rPr>
          <w:t>Списък на фигурите</w:t>
        </w:r>
        <w:r w:rsidR="008E73DD">
          <w:rPr>
            <w:webHidden/>
          </w:rPr>
          <w:tab/>
        </w:r>
        <w:r w:rsidR="008E73DD">
          <w:rPr>
            <w:webHidden/>
          </w:rPr>
          <w:fldChar w:fldCharType="begin"/>
        </w:r>
        <w:r w:rsidR="008E73DD">
          <w:rPr>
            <w:webHidden/>
          </w:rPr>
          <w:instrText xml:space="preserve"> PAGEREF _Toc117500526 \h </w:instrText>
        </w:r>
        <w:r w:rsidR="008E73DD">
          <w:rPr>
            <w:webHidden/>
          </w:rPr>
        </w:r>
        <w:r w:rsidR="008E73DD">
          <w:rPr>
            <w:webHidden/>
          </w:rPr>
          <w:fldChar w:fldCharType="separate"/>
        </w:r>
        <w:r>
          <w:rPr>
            <w:webHidden/>
          </w:rPr>
          <w:t>4</w:t>
        </w:r>
        <w:r w:rsidR="008E73DD">
          <w:rPr>
            <w:webHidden/>
          </w:rPr>
          <w:fldChar w:fldCharType="end"/>
        </w:r>
      </w:hyperlink>
    </w:p>
    <w:p w14:paraId="78279991" w14:textId="6FF79797" w:rsidR="008E73DD" w:rsidRDefault="00F809BB">
      <w:pPr>
        <w:pStyle w:val="TOC1"/>
        <w:rPr>
          <w:rFonts w:asciiTheme="minorHAnsi" w:eastAsiaTheme="minorEastAsia" w:hAnsiTheme="minorHAnsi" w:cstheme="minorBidi"/>
          <w:bCs w:val="0"/>
          <w:color w:val="auto"/>
          <w:sz w:val="22"/>
          <w:lang w:val="en-US" w:eastAsia="en-US"/>
        </w:rPr>
      </w:pPr>
      <w:hyperlink w:anchor="_Toc117500527" w:history="1">
        <w:r w:rsidR="008E73DD" w:rsidRPr="006D2935">
          <w:rPr>
            <w:rStyle w:val="Hyperlink"/>
          </w:rPr>
          <w:t>Списък на използваните съкращения</w:t>
        </w:r>
        <w:r w:rsidR="008E73DD">
          <w:rPr>
            <w:webHidden/>
          </w:rPr>
          <w:tab/>
        </w:r>
        <w:r w:rsidR="008E73DD">
          <w:rPr>
            <w:webHidden/>
          </w:rPr>
          <w:fldChar w:fldCharType="begin"/>
        </w:r>
        <w:r w:rsidR="008E73DD">
          <w:rPr>
            <w:webHidden/>
          </w:rPr>
          <w:instrText xml:space="preserve"> PAGEREF _Toc117500527 \h </w:instrText>
        </w:r>
        <w:r w:rsidR="008E73DD">
          <w:rPr>
            <w:webHidden/>
          </w:rPr>
        </w:r>
        <w:r w:rsidR="008E73DD">
          <w:rPr>
            <w:webHidden/>
          </w:rPr>
          <w:fldChar w:fldCharType="separate"/>
        </w:r>
        <w:r>
          <w:rPr>
            <w:webHidden/>
          </w:rPr>
          <w:t>6</w:t>
        </w:r>
        <w:r w:rsidR="008E73DD">
          <w:rPr>
            <w:webHidden/>
          </w:rPr>
          <w:fldChar w:fldCharType="end"/>
        </w:r>
      </w:hyperlink>
    </w:p>
    <w:p w14:paraId="223B3A3A" w14:textId="1CAD69DF" w:rsidR="008E73DD" w:rsidRDefault="00F809BB">
      <w:pPr>
        <w:pStyle w:val="TOC1"/>
        <w:rPr>
          <w:rFonts w:asciiTheme="minorHAnsi" w:eastAsiaTheme="minorEastAsia" w:hAnsiTheme="minorHAnsi" w:cstheme="minorBidi"/>
          <w:bCs w:val="0"/>
          <w:color w:val="auto"/>
          <w:sz w:val="22"/>
          <w:lang w:val="en-US" w:eastAsia="en-US"/>
        </w:rPr>
      </w:pPr>
      <w:hyperlink w:anchor="_Toc117500528" w:history="1">
        <w:r w:rsidR="008E73DD" w:rsidRPr="006D2935">
          <w:rPr>
            <w:rStyle w:val="Hyperlink"/>
          </w:rPr>
          <w:t>Въведение</w:t>
        </w:r>
        <w:r w:rsidR="008E73DD">
          <w:rPr>
            <w:webHidden/>
          </w:rPr>
          <w:tab/>
        </w:r>
        <w:r w:rsidR="008E73DD">
          <w:rPr>
            <w:webHidden/>
          </w:rPr>
          <w:fldChar w:fldCharType="begin"/>
        </w:r>
        <w:r w:rsidR="008E73DD">
          <w:rPr>
            <w:webHidden/>
          </w:rPr>
          <w:instrText xml:space="preserve"> PAGEREF _Toc117500528 \h </w:instrText>
        </w:r>
        <w:r w:rsidR="008E73DD">
          <w:rPr>
            <w:webHidden/>
          </w:rPr>
        </w:r>
        <w:r w:rsidR="008E73DD">
          <w:rPr>
            <w:webHidden/>
          </w:rPr>
          <w:fldChar w:fldCharType="separate"/>
        </w:r>
        <w:r>
          <w:rPr>
            <w:webHidden/>
          </w:rPr>
          <w:t>7</w:t>
        </w:r>
        <w:r w:rsidR="008E73DD">
          <w:rPr>
            <w:webHidden/>
          </w:rPr>
          <w:fldChar w:fldCharType="end"/>
        </w:r>
      </w:hyperlink>
    </w:p>
    <w:p w14:paraId="553581EF" w14:textId="390315EA" w:rsidR="008E73DD" w:rsidRDefault="00F809BB">
      <w:pPr>
        <w:pStyle w:val="TOC2"/>
        <w:rPr>
          <w:rFonts w:asciiTheme="minorHAnsi" w:hAnsiTheme="minorHAnsi" w:cstheme="minorBidi"/>
          <w:sz w:val="22"/>
          <w:szCs w:val="22"/>
          <w:lang w:eastAsia="en-US"/>
        </w:rPr>
      </w:pPr>
      <w:hyperlink w:anchor="_Toc117500529" w:history="1">
        <w:r w:rsidR="008E73DD" w:rsidRPr="006D2935">
          <w:rPr>
            <w:rStyle w:val="Hyperlink"/>
          </w:rPr>
          <w:t>I.1.</w:t>
        </w:r>
        <w:r w:rsidR="008E73DD">
          <w:rPr>
            <w:rFonts w:asciiTheme="minorHAnsi" w:hAnsiTheme="minorHAnsi" w:cstheme="minorBidi"/>
            <w:sz w:val="22"/>
            <w:szCs w:val="22"/>
            <w:lang w:eastAsia="en-US"/>
          </w:rPr>
          <w:tab/>
        </w:r>
        <w:r w:rsidR="008E73DD" w:rsidRPr="006D2935">
          <w:rPr>
            <w:rStyle w:val="Hyperlink"/>
          </w:rPr>
          <w:t>Цели на анализа</w:t>
        </w:r>
        <w:r w:rsidR="008E73DD">
          <w:rPr>
            <w:webHidden/>
          </w:rPr>
          <w:tab/>
        </w:r>
        <w:r w:rsidR="008E73DD">
          <w:rPr>
            <w:webHidden/>
          </w:rPr>
          <w:fldChar w:fldCharType="begin"/>
        </w:r>
        <w:r w:rsidR="008E73DD">
          <w:rPr>
            <w:webHidden/>
          </w:rPr>
          <w:instrText xml:space="preserve"> PAGEREF _Toc117500529 \h </w:instrText>
        </w:r>
        <w:r w:rsidR="008E73DD">
          <w:rPr>
            <w:webHidden/>
          </w:rPr>
        </w:r>
        <w:r w:rsidR="008E73DD">
          <w:rPr>
            <w:webHidden/>
          </w:rPr>
          <w:fldChar w:fldCharType="separate"/>
        </w:r>
        <w:r>
          <w:rPr>
            <w:webHidden/>
          </w:rPr>
          <w:t>7</w:t>
        </w:r>
        <w:r w:rsidR="008E73DD">
          <w:rPr>
            <w:webHidden/>
          </w:rPr>
          <w:fldChar w:fldCharType="end"/>
        </w:r>
      </w:hyperlink>
    </w:p>
    <w:p w14:paraId="00C696E1" w14:textId="4B2A0D6E" w:rsidR="008E73DD" w:rsidRDefault="00F809BB">
      <w:pPr>
        <w:pStyle w:val="TOC2"/>
        <w:rPr>
          <w:rFonts w:asciiTheme="minorHAnsi" w:hAnsiTheme="minorHAnsi" w:cstheme="minorBidi"/>
          <w:sz w:val="22"/>
          <w:szCs w:val="22"/>
          <w:lang w:eastAsia="en-US"/>
        </w:rPr>
      </w:pPr>
      <w:hyperlink w:anchor="_Toc117500530" w:history="1">
        <w:r w:rsidR="008E73DD" w:rsidRPr="006D2935">
          <w:rPr>
            <w:rStyle w:val="Hyperlink"/>
          </w:rPr>
          <w:t>I.2.</w:t>
        </w:r>
        <w:r w:rsidR="008E73DD">
          <w:rPr>
            <w:rFonts w:asciiTheme="minorHAnsi" w:hAnsiTheme="minorHAnsi" w:cstheme="minorBidi"/>
            <w:sz w:val="22"/>
            <w:szCs w:val="22"/>
            <w:lang w:eastAsia="en-US"/>
          </w:rPr>
          <w:tab/>
        </w:r>
        <w:r w:rsidR="008E73DD" w:rsidRPr="006D2935">
          <w:rPr>
            <w:rStyle w:val="Hyperlink"/>
          </w:rPr>
          <w:t>Обхват на анализа</w:t>
        </w:r>
        <w:r w:rsidR="008E73DD">
          <w:rPr>
            <w:webHidden/>
          </w:rPr>
          <w:tab/>
        </w:r>
        <w:r w:rsidR="008E73DD">
          <w:rPr>
            <w:webHidden/>
          </w:rPr>
          <w:fldChar w:fldCharType="begin"/>
        </w:r>
        <w:r w:rsidR="008E73DD">
          <w:rPr>
            <w:webHidden/>
          </w:rPr>
          <w:instrText xml:space="preserve"> PAGEREF _Toc117500530 \h </w:instrText>
        </w:r>
        <w:r w:rsidR="008E73DD">
          <w:rPr>
            <w:webHidden/>
          </w:rPr>
        </w:r>
        <w:r w:rsidR="008E73DD">
          <w:rPr>
            <w:webHidden/>
          </w:rPr>
          <w:fldChar w:fldCharType="separate"/>
        </w:r>
        <w:r>
          <w:rPr>
            <w:webHidden/>
          </w:rPr>
          <w:t>7</w:t>
        </w:r>
        <w:r w:rsidR="008E73DD">
          <w:rPr>
            <w:webHidden/>
          </w:rPr>
          <w:fldChar w:fldCharType="end"/>
        </w:r>
      </w:hyperlink>
    </w:p>
    <w:p w14:paraId="5D96DC2D" w14:textId="11428954" w:rsidR="008E73DD" w:rsidRDefault="00F809BB">
      <w:pPr>
        <w:pStyle w:val="TOC1"/>
        <w:rPr>
          <w:rFonts w:asciiTheme="minorHAnsi" w:eastAsiaTheme="minorEastAsia" w:hAnsiTheme="minorHAnsi" w:cstheme="minorBidi"/>
          <w:bCs w:val="0"/>
          <w:color w:val="auto"/>
          <w:sz w:val="22"/>
          <w:lang w:val="en-US" w:eastAsia="en-US"/>
        </w:rPr>
      </w:pPr>
      <w:hyperlink w:anchor="_Toc117500531" w:history="1">
        <w:r w:rsidR="008E73DD" w:rsidRPr="006D2935">
          <w:rPr>
            <w:rStyle w:val="Hyperlink"/>
          </w:rPr>
          <w:t>Методология</w:t>
        </w:r>
        <w:r w:rsidR="008E73DD">
          <w:rPr>
            <w:webHidden/>
          </w:rPr>
          <w:tab/>
        </w:r>
        <w:r w:rsidR="008E73DD">
          <w:rPr>
            <w:webHidden/>
          </w:rPr>
          <w:fldChar w:fldCharType="begin"/>
        </w:r>
        <w:r w:rsidR="008E73DD">
          <w:rPr>
            <w:webHidden/>
          </w:rPr>
          <w:instrText xml:space="preserve"> PAGEREF _Toc117500531 \h </w:instrText>
        </w:r>
        <w:r w:rsidR="008E73DD">
          <w:rPr>
            <w:webHidden/>
          </w:rPr>
        </w:r>
        <w:r w:rsidR="008E73DD">
          <w:rPr>
            <w:webHidden/>
          </w:rPr>
          <w:fldChar w:fldCharType="separate"/>
        </w:r>
        <w:r>
          <w:rPr>
            <w:webHidden/>
          </w:rPr>
          <w:t>9</w:t>
        </w:r>
        <w:r w:rsidR="008E73DD">
          <w:rPr>
            <w:webHidden/>
          </w:rPr>
          <w:fldChar w:fldCharType="end"/>
        </w:r>
      </w:hyperlink>
    </w:p>
    <w:p w14:paraId="7F898B27" w14:textId="1B246F36" w:rsidR="008E73DD" w:rsidRDefault="00F809BB">
      <w:pPr>
        <w:pStyle w:val="TOC2"/>
        <w:rPr>
          <w:rFonts w:asciiTheme="minorHAnsi" w:hAnsiTheme="minorHAnsi" w:cstheme="minorBidi"/>
          <w:sz w:val="22"/>
          <w:szCs w:val="22"/>
          <w:lang w:eastAsia="en-US"/>
        </w:rPr>
      </w:pPr>
      <w:hyperlink w:anchor="_Toc117500532" w:history="1">
        <w:r w:rsidR="008E73DD" w:rsidRPr="006D2935">
          <w:rPr>
            <w:rStyle w:val="Hyperlink"/>
          </w:rPr>
          <w:t>II.1.</w:t>
        </w:r>
        <w:r w:rsidR="008E73DD">
          <w:rPr>
            <w:rFonts w:asciiTheme="minorHAnsi" w:hAnsiTheme="minorHAnsi" w:cstheme="minorBidi"/>
            <w:sz w:val="22"/>
            <w:szCs w:val="22"/>
            <w:lang w:eastAsia="en-US"/>
          </w:rPr>
          <w:tab/>
        </w:r>
        <w:r w:rsidR="008E73DD" w:rsidRPr="006D2935">
          <w:rPr>
            <w:rStyle w:val="Hyperlink"/>
          </w:rPr>
          <w:t>Методологически подход</w:t>
        </w:r>
        <w:r w:rsidR="008E73DD">
          <w:rPr>
            <w:webHidden/>
          </w:rPr>
          <w:tab/>
        </w:r>
        <w:r w:rsidR="008E73DD">
          <w:rPr>
            <w:webHidden/>
          </w:rPr>
          <w:fldChar w:fldCharType="begin"/>
        </w:r>
        <w:r w:rsidR="008E73DD">
          <w:rPr>
            <w:webHidden/>
          </w:rPr>
          <w:instrText xml:space="preserve"> PAGEREF _Toc117500532 \h </w:instrText>
        </w:r>
        <w:r w:rsidR="008E73DD">
          <w:rPr>
            <w:webHidden/>
          </w:rPr>
        </w:r>
        <w:r w:rsidR="008E73DD">
          <w:rPr>
            <w:webHidden/>
          </w:rPr>
          <w:fldChar w:fldCharType="separate"/>
        </w:r>
        <w:r>
          <w:rPr>
            <w:webHidden/>
          </w:rPr>
          <w:t>9</w:t>
        </w:r>
        <w:r w:rsidR="008E73DD">
          <w:rPr>
            <w:webHidden/>
          </w:rPr>
          <w:fldChar w:fldCharType="end"/>
        </w:r>
      </w:hyperlink>
    </w:p>
    <w:p w14:paraId="5AAC568B" w14:textId="0F2BA670" w:rsidR="008E73DD" w:rsidRDefault="00F809BB">
      <w:pPr>
        <w:pStyle w:val="TOC2"/>
        <w:rPr>
          <w:rFonts w:asciiTheme="minorHAnsi" w:hAnsiTheme="minorHAnsi" w:cstheme="minorBidi"/>
          <w:sz w:val="22"/>
          <w:szCs w:val="22"/>
          <w:lang w:eastAsia="en-US"/>
        </w:rPr>
      </w:pPr>
      <w:hyperlink w:anchor="_Toc117500533" w:history="1">
        <w:r w:rsidR="008E73DD" w:rsidRPr="006D2935">
          <w:rPr>
            <w:rStyle w:val="Hyperlink"/>
          </w:rPr>
          <w:t>II.2.</w:t>
        </w:r>
        <w:r w:rsidR="008E73DD">
          <w:rPr>
            <w:rFonts w:asciiTheme="minorHAnsi" w:hAnsiTheme="minorHAnsi" w:cstheme="minorBidi"/>
            <w:sz w:val="22"/>
            <w:szCs w:val="22"/>
            <w:lang w:eastAsia="en-US"/>
          </w:rPr>
          <w:tab/>
        </w:r>
        <w:r w:rsidR="008E73DD" w:rsidRPr="006D2935">
          <w:rPr>
            <w:rStyle w:val="Hyperlink"/>
          </w:rPr>
          <w:t>Използвани данни</w:t>
        </w:r>
        <w:r w:rsidR="008E73DD">
          <w:rPr>
            <w:webHidden/>
          </w:rPr>
          <w:tab/>
        </w:r>
        <w:r w:rsidR="008E73DD">
          <w:rPr>
            <w:webHidden/>
          </w:rPr>
          <w:fldChar w:fldCharType="begin"/>
        </w:r>
        <w:r w:rsidR="008E73DD">
          <w:rPr>
            <w:webHidden/>
          </w:rPr>
          <w:instrText xml:space="preserve"> PAGEREF _Toc117500533 \h </w:instrText>
        </w:r>
        <w:r w:rsidR="008E73DD">
          <w:rPr>
            <w:webHidden/>
          </w:rPr>
        </w:r>
        <w:r w:rsidR="008E73DD">
          <w:rPr>
            <w:webHidden/>
          </w:rPr>
          <w:fldChar w:fldCharType="separate"/>
        </w:r>
        <w:r>
          <w:rPr>
            <w:webHidden/>
          </w:rPr>
          <w:t>12</w:t>
        </w:r>
        <w:r w:rsidR="008E73DD">
          <w:rPr>
            <w:webHidden/>
          </w:rPr>
          <w:fldChar w:fldCharType="end"/>
        </w:r>
      </w:hyperlink>
    </w:p>
    <w:p w14:paraId="20810A9C" w14:textId="5063B1AE" w:rsidR="008E73DD" w:rsidRDefault="00F809BB">
      <w:pPr>
        <w:pStyle w:val="TOC2"/>
        <w:rPr>
          <w:rFonts w:asciiTheme="minorHAnsi" w:hAnsiTheme="minorHAnsi" w:cstheme="minorBidi"/>
          <w:sz w:val="22"/>
          <w:szCs w:val="22"/>
          <w:lang w:eastAsia="en-US"/>
        </w:rPr>
      </w:pPr>
      <w:hyperlink w:anchor="_Toc117500534" w:history="1">
        <w:r w:rsidR="008E73DD" w:rsidRPr="006D2935">
          <w:rPr>
            <w:rStyle w:val="Hyperlink"/>
          </w:rPr>
          <w:t>II.3.</w:t>
        </w:r>
        <w:r w:rsidR="008E73DD">
          <w:rPr>
            <w:rFonts w:asciiTheme="minorHAnsi" w:hAnsiTheme="minorHAnsi" w:cstheme="minorBidi"/>
            <w:sz w:val="22"/>
            <w:szCs w:val="22"/>
            <w:lang w:eastAsia="en-US"/>
          </w:rPr>
          <w:tab/>
        </w:r>
        <w:r w:rsidR="008E73DD" w:rsidRPr="006D2935">
          <w:rPr>
            <w:rStyle w:val="Hyperlink"/>
          </w:rPr>
          <w:t>Ограничения</w:t>
        </w:r>
        <w:r w:rsidR="008E73DD">
          <w:rPr>
            <w:webHidden/>
          </w:rPr>
          <w:tab/>
        </w:r>
        <w:r w:rsidR="008E73DD">
          <w:rPr>
            <w:webHidden/>
          </w:rPr>
          <w:fldChar w:fldCharType="begin"/>
        </w:r>
        <w:r w:rsidR="008E73DD">
          <w:rPr>
            <w:webHidden/>
          </w:rPr>
          <w:instrText xml:space="preserve"> PAGEREF _Toc117500534 \h </w:instrText>
        </w:r>
        <w:r w:rsidR="008E73DD">
          <w:rPr>
            <w:webHidden/>
          </w:rPr>
        </w:r>
        <w:r w:rsidR="008E73DD">
          <w:rPr>
            <w:webHidden/>
          </w:rPr>
          <w:fldChar w:fldCharType="separate"/>
        </w:r>
        <w:r>
          <w:rPr>
            <w:webHidden/>
          </w:rPr>
          <w:t>12</w:t>
        </w:r>
        <w:r w:rsidR="008E73DD">
          <w:rPr>
            <w:webHidden/>
          </w:rPr>
          <w:fldChar w:fldCharType="end"/>
        </w:r>
      </w:hyperlink>
    </w:p>
    <w:p w14:paraId="1180BCAB" w14:textId="09929106" w:rsidR="008E73DD" w:rsidRDefault="00F809BB">
      <w:pPr>
        <w:pStyle w:val="TOC1"/>
        <w:rPr>
          <w:rFonts w:asciiTheme="minorHAnsi" w:eastAsiaTheme="minorEastAsia" w:hAnsiTheme="minorHAnsi" w:cstheme="minorBidi"/>
          <w:bCs w:val="0"/>
          <w:color w:val="auto"/>
          <w:sz w:val="22"/>
          <w:lang w:val="en-US" w:eastAsia="en-US"/>
        </w:rPr>
      </w:pPr>
      <w:hyperlink w:anchor="_Toc117500535" w:history="1">
        <w:r w:rsidR="008E73DD" w:rsidRPr="006D2935">
          <w:rPr>
            <w:rStyle w:val="Hyperlink"/>
          </w:rPr>
          <w:t>Сравнителен анализ на проекти за изграждане на железопътна инфраструктура</w:t>
        </w:r>
        <w:r w:rsidR="008E73DD">
          <w:rPr>
            <w:webHidden/>
          </w:rPr>
          <w:tab/>
        </w:r>
        <w:r w:rsidR="008E73DD">
          <w:rPr>
            <w:webHidden/>
          </w:rPr>
          <w:fldChar w:fldCharType="begin"/>
        </w:r>
        <w:r w:rsidR="008E73DD">
          <w:rPr>
            <w:webHidden/>
          </w:rPr>
          <w:instrText xml:space="preserve"> PAGEREF _Toc117500535 \h </w:instrText>
        </w:r>
        <w:r w:rsidR="008E73DD">
          <w:rPr>
            <w:webHidden/>
          </w:rPr>
        </w:r>
        <w:r w:rsidR="008E73DD">
          <w:rPr>
            <w:webHidden/>
          </w:rPr>
          <w:fldChar w:fldCharType="separate"/>
        </w:r>
        <w:r>
          <w:rPr>
            <w:webHidden/>
          </w:rPr>
          <w:t>13</w:t>
        </w:r>
        <w:r w:rsidR="008E73DD">
          <w:rPr>
            <w:webHidden/>
          </w:rPr>
          <w:fldChar w:fldCharType="end"/>
        </w:r>
      </w:hyperlink>
    </w:p>
    <w:p w14:paraId="12D2B63A" w14:textId="5B9A1074" w:rsidR="008E73DD" w:rsidRDefault="00F809BB">
      <w:pPr>
        <w:pStyle w:val="TOC2"/>
        <w:rPr>
          <w:rFonts w:asciiTheme="minorHAnsi" w:hAnsiTheme="minorHAnsi" w:cstheme="minorBidi"/>
          <w:sz w:val="22"/>
          <w:szCs w:val="22"/>
          <w:lang w:eastAsia="en-US"/>
        </w:rPr>
      </w:pPr>
      <w:hyperlink w:anchor="_Toc117500536" w:history="1">
        <w:r w:rsidR="008E73DD" w:rsidRPr="006D2935">
          <w:rPr>
            <w:rStyle w:val="Hyperlink"/>
          </w:rPr>
          <w:t>III.1.</w:t>
        </w:r>
        <w:r w:rsidR="008E73DD">
          <w:rPr>
            <w:rFonts w:asciiTheme="minorHAnsi" w:hAnsiTheme="minorHAnsi" w:cstheme="minorBidi"/>
            <w:sz w:val="22"/>
            <w:szCs w:val="22"/>
            <w:lang w:eastAsia="en-US"/>
          </w:rPr>
          <w:tab/>
        </w:r>
        <w:r w:rsidR="008E73DD" w:rsidRPr="006D2935">
          <w:rPr>
            <w:rStyle w:val="Hyperlink"/>
          </w:rPr>
          <w:t>Контекст на проектите</w:t>
        </w:r>
        <w:r w:rsidR="008E73DD">
          <w:rPr>
            <w:webHidden/>
          </w:rPr>
          <w:tab/>
        </w:r>
        <w:r w:rsidR="008E73DD">
          <w:rPr>
            <w:webHidden/>
          </w:rPr>
          <w:fldChar w:fldCharType="begin"/>
        </w:r>
        <w:r w:rsidR="008E73DD">
          <w:rPr>
            <w:webHidden/>
          </w:rPr>
          <w:instrText xml:space="preserve"> PAGEREF _Toc117500536 \h </w:instrText>
        </w:r>
        <w:r w:rsidR="008E73DD">
          <w:rPr>
            <w:webHidden/>
          </w:rPr>
        </w:r>
        <w:r w:rsidR="008E73DD">
          <w:rPr>
            <w:webHidden/>
          </w:rPr>
          <w:fldChar w:fldCharType="separate"/>
        </w:r>
        <w:r>
          <w:rPr>
            <w:webHidden/>
          </w:rPr>
          <w:t>13</w:t>
        </w:r>
        <w:r w:rsidR="008E73DD">
          <w:rPr>
            <w:webHidden/>
          </w:rPr>
          <w:fldChar w:fldCharType="end"/>
        </w:r>
      </w:hyperlink>
    </w:p>
    <w:p w14:paraId="38A59B33" w14:textId="0C4EC701" w:rsidR="008E73DD" w:rsidRDefault="00F809BB">
      <w:pPr>
        <w:pStyle w:val="TOC2"/>
        <w:rPr>
          <w:rFonts w:asciiTheme="minorHAnsi" w:hAnsiTheme="minorHAnsi" w:cstheme="minorBidi"/>
          <w:sz w:val="22"/>
          <w:szCs w:val="22"/>
          <w:lang w:eastAsia="en-US"/>
        </w:rPr>
      </w:pPr>
      <w:hyperlink w:anchor="_Toc117500537" w:history="1">
        <w:r w:rsidR="008E73DD" w:rsidRPr="006D2935">
          <w:rPr>
            <w:rStyle w:val="Hyperlink"/>
          </w:rPr>
          <w:t>III.2.</w:t>
        </w:r>
        <w:r w:rsidR="008E73DD">
          <w:rPr>
            <w:rFonts w:asciiTheme="minorHAnsi" w:hAnsiTheme="minorHAnsi" w:cstheme="minorBidi"/>
            <w:sz w:val="22"/>
            <w:szCs w:val="22"/>
            <w:lang w:eastAsia="en-US"/>
          </w:rPr>
          <w:tab/>
        </w:r>
        <w:r w:rsidR="008E73DD" w:rsidRPr="006D2935">
          <w:rPr>
            <w:rStyle w:val="Hyperlink"/>
          </w:rPr>
          <w:t>Обща фактологична информация за проектите</w:t>
        </w:r>
        <w:r w:rsidR="008E73DD">
          <w:rPr>
            <w:webHidden/>
          </w:rPr>
          <w:tab/>
        </w:r>
        <w:r w:rsidR="008E73DD">
          <w:rPr>
            <w:webHidden/>
          </w:rPr>
          <w:fldChar w:fldCharType="begin"/>
        </w:r>
        <w:r w:rsidR="008E73DD">
          <w:rPr>
            <w:webHidden/>
          </w:rPr>
          <w:instrText xml:space="preserve"> PAGEREF _Toc117500537 \h </w:instrText>
        </w:r>
        <w:r w:rsidR="008E73DD">
          <w:rPr>
            <w:webHidden/>
          </w:rPr>
        </w:r>
        <w:r w:rsidR="008E73DD">
          <w:rPr>
            <w:webHidden/>
          </w:rPr>
          <w:fldChar w:fldCharType="separate"/>
        </w:r>
        <w:r>
          <w:rPr>
            <w:webHidden/>
          </w:rPr>
          <w:t>14</w:t>
        </w:r>
        <w:r w:rsidR="008E73DD">
          <w:rPr>
            <w:webHidden/>
          </w:rPr>
          <w:fldChar w:fldCharType="end"/>
        </w:r>
      </w:hyperlink>
    </w:p>
    <w:p w14:paraId="443FBBFC" w14:textId="24852A40" w:rsidR="008E73DD" w:rsidRDefault="00F809BB">
      <w:pPr>
        <w:pStyle w:val="TOC2"/>
        <w:rPr>
          <w:rFonts w:asciiTheme="minorHAnsi" w:hAnsiTheme="minorHAnsi" w:cstheme="minorBidi"/>
          <w:sz w:val="22"/>
          <w:szCs w:val="22"/>
          <w:lang w:eastAsia="en-US"/>
        </w:rPr>
      </w:pPr>
      <w:hyperlink w:anchor="_Toc117500538" w:history="1">
        <w:r w:rsidR="008E73DD" w:rsidRPr="006D2935">
          <w:rPr>
            <w:rStyle w:val="Hyperlink"/>
          </w:rPr>
          <w:t>III.3.</w:t>
        </w:r>
        <w:r w:rsidR="008E73DD">
          <w:rPr>
            <w:rFonts w:asciiTheme="minorHAnsi" w:hAnsiTheme="minorHAnsi" w:cstheme="minorBidi"/>
            <w:sz w:val="22"/>
            <w:szCs w:val="22"/>
            <w:lang w:eastAsia="en-US"/>
          </w:rPr>
          <w:tab/>
        </w:r>
        <w:r w:rsidR="008E73DD" w:rsidRPr="006D2935">
          <w:rPr>
            <w:rStyle w:val="Hyperlink"/>
          </w:rPr>
          <w:t>Основни трудности и фактори при проекти в направление „Железопътна инфраструктура“</w:t>
        </w:r>
        <w:r w:rsidR="008E73DD">
          <w:rPr>
            <w:webHidden/>
          </w:rPr>
          <w:tab/>
        </w:r>
        <w:r w:rsidR="008E73DD">
          <w:rPr>
            <w:webHidden/>
          </w:rPr>
          <w:fldChar w:fldCharType="begin"/>
        </w:r>
        <w:r w:rsidR="008E73DD">
          <w:rPr>
            <w:webHidden/>
          </w:rPr>
          <w:instrText xml:space="preserve"> PAGEREF _Toc117500538 \h </w:instrText>
        </w:r>
        <w:r w:rsidR="008E73DD">
          <w:rPr>
            <w:webHidden/>
          </w:rPr>
        </w:r>
        <w:r w:rsidR="008E73DD">
          <w:rPr>
            <w:webHidden/>
          </w:rPr>
          <w:fldChar w:fldCharType="separate"/>
        </w:r>
        <w:r>
          <w:rPr>
            <w:webHidden/>
          </w:rPr>
          <w:t>15</w:t>
        </w:r>
        <w:r w:rsidR="008E73DD">
          <w:rPr>
            <w:webHidden/>
          </w:rPr>
          <w:fldChar w:fldCharType="end"/>
        </w:r>
      </w:hyperlink>
    </w:p>
    <w:p w14:paraId="5C1B7ED3" w14:textId="18373A6B" w:rsidR="008E73DD" w:rsidRDefault="00F809BB">
      <w:pPr>
        <w:pStyle w:val="TOC2"/>
        <w:rPr>
          <w:rFonts w:asciiTheme="minorHAnsi" w:hAnsiTheme="minorHAnsi" w:cstheme="minorBidi"/>
          <w:sz w:val="22"/>
          <w:szCs w:val="22"/>
          <w:lang w:eastAsia="en-US"/>
        </w:rPr>
      </w:pPr>
      <w:hyperlink w:anchor="_Toc117500539" w:history="1">
        <w:r w:rsidR="008E73DD" w:rsidRPr="006D2935">
          <w:rPr>
            <w:rStyle w:val="Hyperlink"/>
          </w:rPr>
          <w:t>III.4.</w:t>
        </w:r>
        <w:r w:rsidR="008E73DD">
          <w:rPr>
            <w:rFonts w:asciiTheme="minorHAnsi" w:hAnsiTheme="minorHAnsi" w:cstheme="minorBidi"/>
            <w:sz w:val="22"/>
            <w:szCs w:val="22"/>
            <w:lang w:eastAsia="en-US"/>
          </w:rPr>
          <w:tab/>
        </w:r>
        <w:r w:rsidR="008E73DD" w:rsidRPr="006D2935">
          <w:rPr>
            <w:rStyle w:val="Hyperlink"/>
          </w:rPr>
          <w:t>Изпълнение и постигнати резултати</w:t>
        </w:r>
        <w:r w:rsidR="008E73DD">
          <w:rPr>
            <w:webHidden/>
          </w:rPr>
          <w:tab/>
        </w:r>
        <w:r w:rsidR="008E73DD">
          <w:rPr>
            <w:webHidden/>
          </w:rPr>
          <w:fldChar w:fldCharType="begin"/>
        </w:r>
        <w:r w:rsidR="008E73DD">
          <w:rPr>
            <w:webHidden/>
          </w:rPr>
          <w:instrText xml:space="preserve"> PAGEREF _Toc117500539 \h </w:instrText>
        </w:r>
        <w:r w:rsidR="008E73DD">
          <w:rPr>
            <w:webHidden/>
          </w:rPr>
        </w:r>
        <w:r w:rsidR="008E73DD">
          <w:rPr>
            <w:webHidden/>
          </w:rPr>
          <w:fldChar w:fldCharType="separate"/>
        </w:r>
        <w:r>
          <w:rPr>
            <w:webHidden/>
          </w:rPr>
          <w:t>16</w:t>
        </w:r>
        <w:r w:rsidR="008E73DD">
          <w:rPr>
            <w:webHidden/>
          </w:rPr>
          <w:fldChar w:fldCharType="end"/>
        </w:r>
      </w:hyperlink>
    </w:p>
    <w:p w14:paraId="25DD3B0C" w14:textId="4C106AEB" w:rsidR="008E73DD" w:rsidRDefault="00F809BB">
      <w:pPr>
        <w:pStyle w:val="TOC2"/>
        <w:rPr>
          <w:rFonts w:asciiTheme="minorHAnsi" w:hAnsiTheme="minorHAnsi" w:cstheme="minorBidi"/>
          <w:sz w:val="22"/>
          <w:szCs w:val="22"/>
          <w:lang w:eastAsia="en-US"/>
        </w:rPr>
      </w:pPr>
      <w:hyperlink w:anchor="_Toc117500540" w:history="1">
        <w:r w:rsidR="008E73DD" w:rsidRPr="006D2935">
          <w:rPr>
            <w:rStyle w:val="Hyperlink"/>
          </w:rPr>
          <w:t>III.5.</w:t>
        </w:r>
        <w:r w:rsidR="008E73DD">
          <w:rPr>
            <w:rFonts w:asciiTheme="minorHAnsi" w:hAnsiTheme="minorHAnsi" w:cstheme="minorBidi"/>
            <w:sz w:val="22"/>
            <w:szCs w:val="22"/>
            <w:lang w:eastAsia="en-US"/>
          </w:rPr>
          <w:tab/>
        </w:r>
        <w:r w:rsidR="008E73DD" w:rsidRPr="006D2935">
          <w:rPr>
            <w:rStyle w:val="Hyperlink"/>
          </w:rPr>
          <w:t>Ефекти от изпълнението</w:t>
        </w:r>
        <w:r w:rsidR="008E73DD">
          <w:rPr>
            <w:webHidden/>
          </w:rPr>
          <w:tab/>
        </w:r>
        <w:r w:rsidR="008E73DD">
          <w:rPr>
            <w:webHidden/>
          </w:rPr>
          <w:fldChar w:fldCharType="begin"/>
        </w:r>
        <w:r w:rsidR="008E73DD">
          <w:rPr>
            <w:webHidden/>
          </w:rPr>
          <w:instrText xml:space="preserve"> PAGEREF _Toc117500540 \h </w:instrText>
        </w:r>
        <w:r w:rsidR="008E73DD">
          <w:rPr>
            <w:webHidden/>
          </w:rPr>
        </w:r>
        <w:r w:rsidR="008E73DD">
          <w:rPr>
            <w:webHidden/>
          </w:rPr>
          <w:fldChar w:fldCharType="separate"/>
        </w:r>
        <w:r>
          <w:rPr>
            <w:webHidden/>
          </w:rPr>
          <w:t>17</w:t>
        </w:r>
        <w:r w:rsidR="008E73DD">
          <w:rPr>
            <w:webHidden/>
          </w:rPr>
          <w:fldChar w:fldCharType="end"/>
        </w:r>
      </w:hyperlink>
    </w:p>
    <w:p w14:paraId="332EFF65" w14:textId="0E698B6F" w:rsidR="008E73DD" w:rsidRDefault="00F809BB">
      <w:pPr>
        <w:pStyle w:val="TOC1"/>
        <w:rPr>
          <w:rFonts w:asciiTheme="minorHAnsi" w:eastAsiaTheme="minorEastAsia" w:hAnsiTheme="minorHAnsi" w:cstheme="minorBidi"/>
          <w:bCs w:val="0"/>
          <w:color w:val="auto"/>
          <w:sz w:val="22"/>
          <w:lang w:val="en-US" w:eastAsia="en-US"/>
        </w:rPr>
      </w:pPr>
      <w:hyperlink w:anchor="_Toc117500541" w:history="1">
        <w:r w:rsidR="008E73DD" w:rsidRPr="006D2935">
          <w:rPr>
            <w:rStyle w:val="Hyperlink"/>
          </w:rPr>
          <w:t>Сравнителен анализ на проектите за изграждане на пътна инфраструктура</w:t>
        </w:r>
        <w:r w:rsidR="008E73DD">
          <w:rPr>
            <w:webHidden/>
          </w:rPr>
          <w:tab/>
        </w:r>
        <w:r w:rsidR="008E73DD">
          <w:rPr>
            <w:webHidden/>
          </w:rPr>
          <w:fldChar w:fldCharType="begin"/>
        </w:r>
        <w:r w:rsidR="008E73DD">
          <w:rPr>
            <w:webHidden/>
          </w:rPr>
          <w:instrText xml:space="preserve"> PAGEREF _Toc117500541 \h </w:instrText>
        </w:r>
        <w:r w:rsidR="008E73DD">
          <w:rPr>
            <w:webHidden/>
          </w:rPr>
        </w:r>
        <w:r w:rsidR="008E73DD">
          <w:rPr>
            <w:webHidden/>
          </w:rPr>
          <w:fldChar w:fldCharType="separate"/>
        </w:r>
        <w:r>
          <w:rPr>
            <w:webHidden/>
          </w:rPr>
          <w:t>20</w:t>
        </w:r>
        <w:r w:rsidR="008E73DD">
          <w:rPr>
            <w:webHidden/>
          </w:rPr>
          <w:fldChar w:fldCharType="end"/>
        </w:r>
      </w:hyperlink>
    </w:p>
    <w:p w14:paraId="2D089CD6" w14:textId="43139572" w:rsidR="008E73DD" w:rsidRDefault="00F809BB">
      <w:pPr>
        <w:pStyle w:val="TOC2"/>
        <w:rPr>
          <w:rFonts w:asciiTheme="minorHAnsi" w:hAnsiTheme="minorHAnsi" w:cstheme="minorBidi"/>
          <w:sz w:val="22"/>
          <w:szCs w:val="22"/>
          <w:lang w:eastAsia="en-US"/>
        </w:rPr>
      </w:pPr>
      <w:hyperlink w:anchor="_Toc117500542" w:history="1">
        <w:r w:rsidR="008E73DD" w:rsidRPr="006D2935">
          <w:rPr>
            <w:rStyle w:val="Hyperlink"/>
            <w:rFonts w:ascii="Symbol" w:hAnsi="Symbol"/>
          </w:rPr>
          <w:t></w:t>
        </w:r>
        <w:r w:rsidR="008E73DD">
          <w:rPr>
            <w:rFonts w:asciiTheme="minorHAnsi" w:hAnsiTheme="minorHAnsi" w:cstheme="minorBidi"/>
            <w:sz w:val="22"/>
            <w:szCs w:val="22"/>
            <w:lang w:eastAsia="en-US"/>
          </w:rPr>
          <w:tab/>
        </w:r>
        <w:r w:rsidR="008E73DD" w:rsidRPr="006D2935">
          <w:rPr>
            <w:rStyle w:val="Hyperlink"/>
          </w:rPr>
          <w:t>Контекст на проектите</w:t>
        </w:r>
        <w:r w:rsidR="008E73DD">
          <w:rPr>
            <w:webHidden/>
          </w:rPr>
          <w:tab/>
        </w:r>
        <w:r w:rsidR="008E73DD">
          <w:rPr>
            <w:webHidden/>
          </w:rPr>
          <w:fldChar w:fldCharType="begin"/>
        </w:r>
        <w:r w:rsidR="008E73DD">
          <w:rPr>
            <w:webHidden/>
          </w:rPr>
          <w:instrText xml:space="preserve"> PAGEREF _Toc117500542 \h </w:instrText>
        </w:r>
        <w:r w:rsidR="008E73DD">
          <w:rPr>
            <w:webHidden/>
          </w:rPr>
        </w:r>
        <w:r w:rsidR="008E73DD">
          <w:rPr>
            <w:webHidden/>
          </w:rPr>
          <w:fldChar w:fldCharType="separate"/>
        </w:r>
        <w:r>
          <w:rPr>
            <w:webHidden/>
          </w:rPr>
          <w:t>20</w:t>
        </w:r>
        <w:r w:rsidR="008E73DD">
          <w:rPr>
            <w:webHidden/>
          </w:rPr>
          <w:fldChar w:fldCharType="end"/>
        </w:r>
      </w:hyperlink>
    </w:p>
    <w:p w14:paraId="3E757ABC" w14:textId="2DC67956" w:rsidR="008E73DD" w:rsidRDefault="00F809BB">
      <w:pPr>
        <w:pStyle w:val="TOC2"/>
        <w:rPr>
          <w:rFonts w:asciiTheme="minorHAnsi" w:hAnsiTheme="minorHAnsi" w:cstheme="minorBidi"/>
          <w:sz w:val="22"/>
          <w:szCs w:val="22"/>
          <w:lang w:eastAsia="en-US"/>
        </w:rPr>
      </w:pPr>
      <w:hyperlink w:anchor="_Toc117500543" w:history="1">
        <w:r w:rsidR="008E73DD" w:rsidRPr="006D2935">
          <w:rPr>
            <w:rStyle w:val="Hyperlink"/>
            <w:rFonts w:ascii="Symbol" w:hAnsi="Symbol"/>
          </w:rPr>
          <w:t></w:t>
        </w:r>
        <w:r w:rsidR="008E73DD">
          <w:rPr>
            <w:rFonts w:asciiTheme="minorHAnsi" w:hAnsiTheme="minorHAnsi" w:cstheme="minorBidi"/>
            <w:sz w:val="22"/>
            <w:szCs w:val="22"/>
            <w:lang w:eastAsia="en-US"/>
          </w:rPr>
          <w:tab/>
        </w:r>
        <w:r w:rsidR="008E73DD" w:rsidRPr="006D2935">
          <w:rPr>
            <w:rStyle w:val="Hyperlink"/>
          </w:rPr>
          <w:t>Обща фактологична информация за проектите</w:t>
        </w:r>
        <w:r w:rsidR="008E73DD">
          <w:rPr>
            <w:webHidden/>
          </w:rPr>
          <w:tab/>
        </w:r>
        <w:r w:rsidR="008E73DD">
          <w:rPr>
            <w:webHidden/>
          </w:rPr>
          <w:fldChar w:fldCharType="begin"/>
        </w:r>
        <w:r w:rsidR="008E73DD">
          <w:rPr>
            <w:webHidden/>
          </w:rPr>
          <w:instrText xml:space="preserve"> PAGEREF _Toc117500543 \h </w:instrText>
        </w:r>
        <w:r w:rsidR="008E73DD">
          <w:rPr>
            <w:webHidden/>
          </w:rPr>
        </w:r>
        <w:r w:rsidR="008E73DD">
          <w:rPr>
            <w:webHidden/>
          </w:rPr>
          <w:fldChar w:fldCharType="separate"/>
        </w:r>
        <w:r>
          <w:rPr>
            <w:webHidden/>
          </w:rPr>
          <w:t>22</w:t>
        </w:r>
        <w:r w:rsidR="008E73DD">
          <w:rPr>
            <w:webHidden/>
          </w:rPr>
          <w:fldChar w:fldCharType="end"/>
        </w:r>
      </w:hyperlink>
    </w:p>
    <w:p w14:paraId="3BF25297" w14:textId="03D86A5C" w:rsidR="008E73DD" w:rsidRDefault="00F809BB">
      <w:pPr>
        <w:pStyle w:val="TOC2"/>
        <w:rPr>
          <w:rFonts w:asciiTheme="minorHAnsi" w:hAnsiTheme="minorHAnsi" w:cstheme="minorBidi"/>
          <w:sz w:val="22"/>
          <w:szCs w:val="22"/>
          <w:lang w:eastAsia="en-US"/>
        </w:rPr>
      </w:pPr>
      <w:hyperlink w:anchor="_Toc117500544" w:history="1">
        <w:r w:rsidR="008E73DD" w:rsidRPr="006D2935">
          <w:rPr>
            <w:rStyle w:val="Hyperlink"/>
            <w:rFonts w:ascii="Symbol" w:hAnsi="Symbol"/>
          </w:rPr>
          <w:t></w:t>
        </w:r>
        <w:r w:rsidR="008E73DD">
          <w:rPr>
            <w:rFonts w:asciiTheme="minorHAnsi" w:hAnsiTheme="minorHAnsi" w:cstheme="minorBidi"/>
            <w:sz w:val="22"/>
            <w:szCs w:val="22"/>
            <w:lang w:eastAsia="en-US"/>
          </w:rPr>
          <w:tab/>
        </w:r>
        <w:r w:rsidR="008E73DD" w:rsidRPr="006D2935">
          <w:rPr>
            <w:rStyle w:val="Hyperlink"/>
          </w:rPr>
          <w:t>Основни трудности и фактори при проектите в направление „Пътна инфраструктура“</w:t>
        </w:r>
        <w:r w:rsidR="008E73DD">
          <w:rPr>
            <w:webHidden/>
          </w:rPr>
          <w:tab/>
        </w:r>
        <w:r w:rsidR="008E73DD">
          <w:rPr>
            <w:webHidden/>
          </w:rPr>
          <w:fldChar w:fldCharType="begin"/>
        </w:r>
        <w:r w:rsidR="008E73DD">
          <w:rPr>
            <w:webHidden/>
          </w:rPr>
          <w:instrText xml:space="preserve"> PAGEREF _Toc117500544 \h </w:instrText>
        </w:r>
        <w:r w:rsidR="008E73DD">
          <w:rPr>
            <w:webHidden/>
          </w:rPr>
        </w:r>
        <w:r w:rsidR="008E73DD">
          <w:rPr>
            <w:webHidden/>
          </w:rPr>
          <w:fldChar w:fldCharType="separate"/>
        </w:r>
        <w:r>
          <w:rPr>
            <w:webHidden/>
          </w:rPr>
          <w:t>22</w:t>
        </w:r>
        <w:r w:rsidR="008E73DD">
          <w:rPr>
            <w:webHidden/>
          </w:rPr>
          <w:fldChar w:fldCharType="end"/>
        </w:r>
      </w:hyperlink>
    </w:p>
    <w:p w14:paraId="5A5751F5" w14:textId="408F2FD1" w:rsidR="008E73DD" w:rsidRDefault="00F809BB">
      <w:pPr>
        <w:pStyle w:val="TOC2"/>
        <w:rPr>
          <w:rFonts w:asciiTheme="minorHAnsi" w:hAnsiTheme="minorHAnsi" w:cstheme="minorBidi"/>
          <w:sz w:val="22"/>
          <w:szCs w:val="22"/>
          <w:lang w:eastAsia="en-US"/>
        </w:rPr>
      </w:pPr>
      <w:hyperlink w:anchor="_Toc117500545" w:history="1">
        <w:r w:rsidR="008E73DD" w:rsidRPr="006D2935">
          <w:rPr>
            <w:rStyle w:val="Hyperlink"/>
            <w:rFonts w:ascii="Symbol" w:hAnsi="Symbol"/>
          </w:rPr>
          <w:t></w:t>
        </w:r>
        <w:r w:rsidR="008E73DD">
          <w:rPr>
            <w:rFonts w:asciiTheme="minorHAnsi" w:hAnsiTheme="minorHAnsi" w:cstheme="minorBidi"/>
            <w:sz w:val="22"/>
            <w:szCs w:val="22"/>
            <w:lang w:eastAsia="en-US"/>
          </w:rPr>
          <w:tab/>
        </w:r>
        <w:r w:rsidR="008E73DD" w:rsidRPr="006D2935">
          <w:rPr>
            <w:rStyle w:val="Hyperlink"/>
          </w:rPr>
          <w:t>Изпълнение и постигнати резултати</w:t>
        </w:r>
        <w:r w:rsidR="008E73DD">
          <w:rPr>
            <w:webHidden/>
          </w:rPr>
          <w:tab/>
        </w:r>
        <w:r w:rsidR="008E73DD">
          <w:rPr>
            <w:webHidden/>
          </w:rPr>
          <w:fldChar w:fldCharType="begin"/>
        </w:r>
        <w:r w:rsidR="008E73DD">
          <w:rPr>
            <w:webHidden/>
          </w:rPr>
          <w:instrText xml:space="preserve"> PAGEREF _Toc117500545 \h </w:instrText>
        </w:r>
        <w:r w:rsidR="008E73DD">
          <w:rPr>
            <w:webHidden/>
          </w:rPr>
        </w:r>
        <w:r w:rsidR="008E73DD">
          <w:rPr>
            <w:webHidden/>
          </w:rPr>
          <w:fldChar w:fldCharType="separate"/>
        </w:r>
        <w:r>
          <w:rPr>
            <w:webHidden/>
          </w:rPr>
          <w:t>23</w:t>
        </w:r>
        <w:r w:rsidR="008E73DD">
          <w:rPr>
            <w:webHidden/>
          </w:rPr>
          <w:fldChar w:fldCharType="end"/>
        </w:r>
      </w:hyperlink>
    </w:p>
    <w:p w14:paraId="62EFFB72" w14:textId="000CF300" w:rsidR="008E73DD" w:rsidRDefault="00F809BB">
      <w:pPr>
        <w:pStyle w:val="TOC2"/>
        <w:rPr>
          <w:rFonts w:asciiTheme="minorHAnsi" w:hAnsiTheme="minorHAnsi" w:cstheme="minorBidi"/>
          <w:sz w:val="22"/>
          <w:szCs w:val="22"/>
          <w:lang w:eastAsia="en-US"/>
        </w:rPr>
      </w:pPr>
      <w:hyperlink w:anchor="_Toc117500546" w:history="1">
        <w:r w:rsidR="008E73DD" w:rsidRPr="006D2935">
          <w:rPr>
            <w:rStyle w:val="Hyperlink"/>
            <w:rFonts w:ascii="Symbol" w:hAnsi="Symbol"/>
          </w:rPr>
          <w:t></w:t>
        </w:r>
        <w:r w:rsidR="008E73DD">
          <w:rPr>
            <w:rFonts w:asciiTheme="minorHAnsi" w:hAnsiTheme="minorHAnsi" w:cstheme="minorBidi"/>
            <w:sz w:val="22"/>
            <w:szCs w:val="22"/>
            <w:lang w:eastAsia="en-US"/>
          </w:rPr>
          <w:tab/>
        </w:r>
        <w:r w:rsidR="008E73DD" w:rsidRPr="006D2935">
          <w:rPr>
            <w:rStyle w:val="Hyperlink"/>
          </w:rPr>
          <w:t>Ефекти от изпълнението</w:t>
        </w:r>
        <w:r w:rsidR="008E73DD">
          <w:rPr>
            <w:webHidden/>
          </w:rPr>
          <w:tab/>
        </w:r>
        <w:r w:rsidR="008E73DD">
          <w:rPr>
            <w:webHidden/>
          </w:rPr>
          <w:fldChar w:fldCharType="begin"/>
        </w:r>
        <w:r w:rsidR="008E73DD">
          <w:rPr>
            <w:webHidden/>
          </w:rPr>
          <w:instrText xml:space="preserve"> PAGEREF _Toc117500546 \h </w:instrText>
        </w:r>
        <w:r w:rsidR="008E73DD">
          <w:rPr>
            <w:webHidden/>
          </w:rPr>
        </w:r>
        <w:r w:rsidR="008E73DD">
          <w:rPr>
            <w:webHidden/>
          </w:rPr>
          <w:fldChar w:fldCharType="separate"/>
        </w:r>
        <w:r>
          <w:rPr>
            <w:webHidden/>
          </w:rPr>
          <w:t>23</w:t>
        </w:r>
        <w:r w:rsidR="008E73DD">
          <w:rPr>
            <w:webHidden/>
          </w:rPr>
          <w:fldChar w:fldCharType="end"/>
        </w:r>
      </w:hyperlink>
    </w:p>
    <w:p w14:paraId="2B8E1D48" w14:textId="3686FB83" w:rsidR="008E73DD" w:rsidRDefault="00F809BB">
      <w:pPr>
        <w:pStyle w:val="TOC1"/>
        <w:rPr>
          <w:rFonts w:asciiTheme="minorHAnsi" w:eastAsiaTheme="minorEastAsia" w:hAnsiTheme="minorHAnsi" w:cstheme="minorBidi"/>
          <w:bCs w:val="0"/>
          <w:color w:val="auto"/>
          <w:sz w:val="22"/>
          <w:lang w:val="en-US" w:eastAsia="en-US"/>
        </w:rPr>
      </w:pPr>
      <w:hyperlink w:anchor="_Toc117500547" w:history="1">
        <w:r w:rsidR="008E73DD" w:rsidRPr="006D2935">
          <w:rPr>
            <w:rStyle w:val="Hyperlink"/>
          </w:rPr>
          <w:t>Сравнителен анализ на проекти за разширение на метрото в София</w:t>
        </w:r>
        <w:r w:rsidR="008E73DD">
          <w:rPr>
            <w:webHidden/>
          </w:rPr>
          <w:tab/>
        </w:r>
        <w:r w:rsidR="008E73DD">
          <w:rPr>
            <w:webHidden/>
          </w:rPr>
          <w:fldChar w:fldCharType="begin"/>
        </w:r>
        <w:r w:rsidR="008E73DD">
          <w:rPr>
            <w:webHidden/>
          </w:rPr>
          <w:instrText xml:space="preserve"> PAGEREF _Toc117500547 \h </w:instrText>
        </w:r>
        <w:r w:rsidR="008E73DD">
          <w:rPr>
            <w:webHidden/>
          </w:rPr>
        </w:r>
        <w:r w:rsidR="008E73DD">
          <w:rPr>
            <w:webHidden/>
          </w:rPr>
          <w:fldChar w:fldCharType="separate"/>
        </w:r>
        <w:r>
          <w:rPr>
            <w:webHidden/>
          </w:rPr>
          <w:t>27</w:t>
        </w:r>
        <w:r w:rsidR="008E73DD">
          <w:rPr>
            <w:webHidden/>
          </w:rPr>
          <w:fldChar w:fldCharType="end"/>
        </w:r>
      </w:hyperlink>
    </w:p>
    <w:p w14:paraId="060616F8" w14:textId="05CFB811" w:rsidR="008E73DD" w:rsidRDefault="00F809BB">
      <w:pPr>
        <w:pStyle w:val="TOC2"/>
        <w:rPr>
          <w:rFonts w:asciiTheme="minorHAnsi" w:hAnsiTheme="minorHAnsi" w:cstheme="minorBidi"/>
          <w:sz w:val="22"/>
          <w:szCs w:val="22"/>
          <w:lang w:eastAsia="en-US"/>
        </w:rPr>
      </w:pPr>
      <w:hyperlink w:anchor="_Toc117500548" w:history="1">
        <w:r w:rsidR="008E73DD" w:rsidRPr="006D2935">
          <w:rPr>
            <w:rStyle w:val="Hyperlink"/>
          </w:rPr>
          <w:t>V.1.</w:t>
        </w:r>
        <w:r w:rsidR="008E73DD">
          <w:rPr>
            <w:rFonts w:asciiTheme="minorHAnsi" w:hAnsiTheme="minorHAnsi" w:cstheme="minorBidi"/>
            <w:sz w:val="22"/>
            <w:szCs w:val="22"/>
            <w:lang w:eastAsia="en-US"/>
          </w:rPr>
          <w:tab/>
        </w:r>
        <w:r w:rsidR="008E73DD" w:rsidRPr="006D2935">
          <w:rPr>
            <w:rStyle w:val="Hyperlink"/>
          </w:rPr>
          <w:t>Контекст на проектите</w:t>
        </w:r>
        <w:r w:rsidR="008E73DD">
          <w:rPr>
            <w:webHidden/>
          </w:rPr>
          <w:tab/>
        </w:r>
        <w:r w:rsidR="008E73DD">
          <w:rPr>
            <w:webHidden/>
          </w:rPr>
          <w:fldChar w:fldCharType="begin"/>
        </w:r>
        <w:r w:rsidR="008E73DD">
          <w:rPr>
            <w:webHidden/>
          </w:rPr>
          <w:instrText xml:space="preserve"> PAGEREF _Toc117500548 \h </w:instrText>
        </w:r>
        <w:r w:rsidR="008E73DD">
          <w:rPr>
            <w:webHidden/>
          </w:rPr>
        </w:r>
        <w:r w:rsidR="008E73DD">
          <w:rPr>
            <w:webHidden/>
          </w:rPr>
          <w:fldChar w:fldCharType="separate"/>
        </w:r>
        <w:r>
          <w:rPr>
            <w:webHidden/>
          </w:rPr>
          <w:t>27</w:t>
        </w:r>
        <w:r w:rsidR="008E73DD">
          <w:rPr>
            <w:webHidden/>
          </w:rPr>
          <w:fldChar w:fldCharType="end"/>
        </w:r>
      </w:hyperlink>
    </w:p>
    <w:p w14:paraId="32ABEA55" w14:textId="66217187" w:rsidR="008E73DD" w:rsidRDefault="00F809BB">
      <w:pPr>
        <w:pStyle w:val="TOC2"/>
        <w:rPr>
          <w:rFonts w:asciiTheme="minorHAnsi" w:hAnsiTheme="minorHAnsi" w:cstheme="minorBidi"/>
          <w:sz w:val="22"/>
          <w:szCs w:val="22"/>
          <w:lang w:eastAsia="en-US"/>
        </w:rPr>
      </w:pPr>
      <w:hyperlink w:anchor="_Toc117500549" w:history="1">
        <w:r w:rsidR="008E73DD" w:rsidRPr="006D2935">
          <w:rPr>
            <w:rStyle w:val="Hyperlink"/>
          </w:rPr>
          <w:t>V.2.</w:t>
        </w:r>
        <w:r w:rsidR="008E73DD">
          <w:rPr>
            <w:rFonts w:asciiTheme="minorHAnsi" w:hAnsiTheme="minorHAnsi" w:cstheme="minorBidi"/>
            <w:sz w:val="22"/>
            <w:szCs w:val="22"/>
            <w:lang w:eastAsia="en-US"/>
          </w:rPr>
          <w:tab/>
        </w:r>
        <w:r w:rsidR="008E73DD" w:rsidRPr="006D2935">
          <w:rPr>
            <w:rStyle w:val="Hyperlink"/>
          </w:rPr>
          <w:t>Обща фактологична информация за проектите</w:t>
        </w:r>
        <w:r w:rsidR="008E73DD">
          <w:rPr>
            <w:webHidden/>
          </w:rPr>
          <w:tab/>
        </w:r>
        <w:r w:rsidR="008E73DD">
          <w:rPr>
            <w:webHidden/>
          </w:rPr>
          <w:fldChar w:fldCharType="begin"/>
        </w:r>
        <w:r w:rsidR="008E73DD">
          <w:rPr>
            <w:webHidden/>
          </w:rPr>
          <w:instrText xml:space="preserve"> PAGEREF _Toc117500549 \h </w:instrText>
        </w:r>
        <w:r w:rsidR="008E73DD">
          <w:rPr>
            <w:webHidden/>
          </w:rPr>
        </w:r>
        <w:r w:rsidR="008E73DD">
          <w:rPr>
            <w:webHidden/>
          </w:rPr>
          <w:fldChar w:fldCharType="separate"/>
        </w:r>
        <w:r>
          <w:rPr>
            <w:webHidden/>
          </w:rPr>
          <w:t>28</w:t>
        </w:r>
        <w:r w:rsidR="008E73DD">
          <w:rPr>
            <w:webHidden/>
          </w:rPr>
          <w:fldChar w:fldCharType="end"/>
        </w:r>
      </w:hyperlink>
    </w:p>
    <w:p w14:paraId="0849883D" w14:textId="11A28CB4" w:rsidR="008E73DD" w:rsidRDefault="00F809BB">
      <w:pPr>
        <w:pStyle w:val="TOC2"/>
        <w:rPr>
          <w:rFonts w:asciiTheme="minorHAnsi" w:hAnsiTheme="minorHAnsi" w:cstheme="minorBidi"/>
          <w:sz w:val="22"/>
          <w:szCs w:val="22"/>
          <w:lang w:eastAsia="en-US"/>
        </w:rPr>
      </w:pPr>
      <w:hyperlink w:anchor="_Toc117500550" w:history="1">
        <w:r w:rsidR="008E73DD" w:rsidRPr="006D2935">
          <w:rPr>
            <w:rStyle w:val="Hyperlink"/>
          </w:rPr>
          <w:t>V.3.</w:t>
        </w:r>
        <w:r w:rsidR="008E73DD">
          <w:rPr>
            <w:rFonts w:asciiTheme="minorHAnsi" w:hAnsiTheme="minorHAnsi" w:cstheme="minorBidi"/>
            <w:sz w:val="22"/>
            <w:szCs w:val="22"/>
            <w:lang w:eastAsia="en-US"/>
          </w:rPr>
          <w:tab/>
        </w:r>
        <w:r w:rsidR="008E73DD" w:rsidRPr="006D2935">
          <w:rPr>
            <w:rStyle w:val="Hyperlink"/>
          </w:rPr>
          <w:t>Основни трудности и фактори при проекти в направление „Устойчив градски транспорт“</w:t>
        </w:r>
        <w:r w:rsidR="008E73DD">
          <w:rPr>
            <w:webHidden/>
          </w:rPr>
          <w:tab/>
        </w:r>
        <w:r w:rsidR="008E73DD">
          <w:rPr>
            <w:webHidden/>
          </w:rPr>
          <w:fldChar w:fldCharType="begin"/>
        </w:r>
        <w:r w:rsidR="008E73DD">
          <w:rPr>
            <w:webHidden/>
          </w:rPr>
          <w:instrText xml:space="preserve"> PAGEREF _Toc117500550 \h </w:instrText>
        </w:r>
        <w:r w:rsidR="008E73DD">
          <w:rPr>
            <w:webHidden/>
          </w:rPr>
        </w:r>
        <w:r w:rsidR="008E73DD">
          <w:rPr>
            <w:webHidden/>
          </w:rPr>
          <w:fldChar w:fldCharType="separate"/>
        </w:r>
        <w:r>
          <w:rPr>
            <w:webHidden/>
          </w:rPr>
          <w:t>28</w:t>
        </w:r>
        <w:r w:rsidR="008E73DD">
          <w:rPr>
            <w:webHidden/>
          </w:rPr>
          <w:fldChar w:fldCharType="end"/>
        </w:r>
      </w:hyperlink>
    </w:p>
    <w:p w14:paraId="07FC38F9" w14:textId="2C1B274D" w:rsidR="008E73DD" w:rsidRDefault="00F809BB">
      <w:pPr>
        <w:pStyle w:val="TOC2"/>
        <w:rPr>
          <w:rFonts w:asciiTheme="minorHAnsi" w:hAnsiTheme="minorHAnsi" w:cstheme="minorBidi"/>
          <w:sz w:val="22"/>
          <w:szCs w:val="22"/>
          <w:lang w:eastAsia="en-US"/>
        </w:rPr>
      </w:pPr>
      <w:hyperlink w:anchor="_Toc117500551" w:history="1">
        <w:r w:rsidR="008E73DD" w:rsidRPr="006D2935">
          <w:rPr>
            <w:rStyle w:val="Hyperlink"/>
          </w:rPr>
          <w:t>V.4.</w:t>
        </w:r>
        <w:r w:rsidR="008E73DD">
          <w:rPr>
            <w:rFonts w:asciiTheme="minorHAnsi" w:hAnsiTheme="minorHAnsi" w:cstheme="minorBidi"/>
            <w:sz w:val="22"/>
            <w:szCs w:val="22"/>
            <w:lang w:eastAsia="en-US"/>
          </w:rPr>
          <w:tab/>
        </w:r>
        <w:r w:rsidR="008E73DD" w:rsidRPr="006D2935">
          <w:rPr>
            <w:rStyle w:val="Hyperlink"/>
          </w:rPr>
          <w:t>Изпълнение и постигнати резултати</w:t>
        </w:r>
        <w:r w:rsidR="008E73DD">
          <w:rPr>
            <w:webHidden/>
          </w:rPr>
          <w:tab/>
        </w:r>
        <w:r w:rsidR="008E73DD">
          <w:rPr>
            <w:webHidden/>
          </w:rPr>
          <w:fldChar w:fldCharType="begin"/>
        </w:r>
        <w:r w:rsidR="008E73DD">
          <w:rPr>
            <w:webHidden/>
          </w:rPr>
          <w:instrText xml:space="preserve"> PAGEREF _Toc117500551 \h </w:instrText>
        </w:r>
        <w:r w:rsidR="008E73DD">
          <w:rPr>
            <w:webHidden/>
          </w:rPr>
        </w:r>
        <w:r w:rsidR="008E73DD">
          <w:rPr>
            <w:webHidden/>
          </w:rPr>
          <w:fldChar w:fldCharType="separate"/>
        </w:r>
        <w:r>
          <w:rPr>
            <w:webHidden/>
          </w:rPr>
          <w:t>29</w:t>
        </w:r>
        <w:r w:rsidR="008E73DD">
          <w:rPr>
            <w:webHidden/>
          </w:rPr>
          <w:fldChar w:fldCharType="end"/>
        </w:r>
      </w:hyperlink>
    </w:p>
    <w:p w14:paraId="72224D65" w14:textId="57131C07" w:rsidR="008E73DD" w:rsidRDefault="00F809BB">
      <w:pPr>
        <w:pStyle w:val="TOC2"/>
        <w:rPr>
          <w:rFonts w:asciiTheme="minorHAnsi" w:hAnsiTheme="minorHAnsi" w:cstheme="minorBidi"/>
          <w:sz w:val="22"/>
          <w:szCs w:val="22"/>
          <w:lang w:eastAsia="en-US"/>
        </w:rPr>
      </w:pPr>
      <w:hyperlink w:anchor="_Toc117500552" w:history="1">
        <w:r w:rsidR="008E73DD" w:rsidRPr="006D2935">
          <w:rPr>
            <w:rStyle w:val="Hyperlink"/>
          </w:rPr>
          <w:t>V.5.</w:t>
        </w:r>
        <w:r w:rsidR="008E73DD">
          <w:rPr>
            <w:rFonts w:asciiTheme="minorHAnsi" w:hAnsiTheme="minorHAnsi" w:cstheme="minorBidi"/>
            <w:sz w:val="22"/>
            <w:szCs w:val="22"/>
            <w:lang w:eastAsia="en-US"/>
          </w:rPr>
          <w:tab/>
        </w:r>
        <w:r w:rsidR="008E73DD" w:rsidRPr="006D2935">
          <w:rPr>
            <w:rStyle w:val="Hyperlink"/>
          </w:rPr>
          <w:t>Ефекти от изпълнението</w:t>
        </w:r>
        <w:r w:rsidR="008E73DD">
          <w:rPr>
            <w:webHidden/>
          </w:rPr>
          <w:tab/>
        </w:r>
        <w:r w:rsidR="008E73DD">
          <w:rPr>
            <w:webHidden/>
          </w:rPr>
          <w:fldChar w:fldCharType="begin"/>
        </w:r>
        <w:r w:rsidR="008E73DD">
          <w:rPr>
            <w:webHidden/>
          </w:rPr>
          <w:instrText xml:space="preserve"> PAGEREF _Toc117500552 \h </w:instrText>
        </w:r>
        <w:r w:rsidR="008E73DD">
          <w:rPr>
            <w:webHidden/>
          </w:rPr>
        </w:r>
        <w:r w:rsidR="008E73DD">
          <w:rPr>
            <w:webHidden/>
          </w:rPr>
          <w:fldChar w:fldCharType="separate"/>
        </w:r>
        <w:r>
          <w:rPr>
            <w:webHidden/>
          </w:rPr>
          <w:t>29</w:t>
        </w:r>
        <w:r w:rsidR="008E73DD">
          <w:rPr>
            <w:webHidden/>
          </w:rPr>
          <w:fldChar w:fldCharType="end"/>
        </w:r>
      </w:hyperlink>
    </w:p>
    <w:p w14:paraId="29000A96" w14:textId="5EA837DF" w:rsidR="008E73DD" w:rsidRDefault="00F809BB">
      <w:pPr>
        <w:pStyle w:val="TOC1"/>
        <w:rPr>
          <w:rFonts w:asciiTheme="minorHAnsi" w:eastAsiaTheme="minorEastAsia" w:hAnsiTheme="minorHAnsi" w:cstheme="minorBidi"/>
          <w:bCs w:val="0"/>
          <w:color w:val="auto"/>
          <w:sz w:val="22"/>
          <w:lang w:val="en-US" w:eastAsia="en-US"/>
        </w:rPr>
      </w:pPr>
      <w:hyperlink w:anchor="_Toc117500553" w:history="1">
        <w:r w:rsidR="008E73DD" w:rsidRPr="006D2935">
          <w:rPr>
            <w:rStyle w:val="Hyperlink"/>
          </w:rPr>
          <w:t>Заключения и препоръки</w:t>
        </w:r>
        <w:r w:rsidR="008E73DD">
          <w:rPr>
            <w:webHidden/>
          </w:rPr>
          <w:tab/>
        </w:r>
        <w:r w:rsidR="008E73DD">
          <w:rPr>
            <w:webHidden/>
          </w:rPr>
          <w:fldChar w:fldCharType="begin"/>
        </w:r>
        <w:r w:rsidR="008E73DD">
          <w:rPr>
            <w:webHidden/>
          </w:rPr>
          <w:instrText xml:space="preserve"> PAGEREF _Toc117500553 \h </w:instrText>
        </w:r>
        <w:r w:rsidR="008E73DD">
          <w:rPr>
            <w:webHidden/>
          </w:rPr>
        </w:r>
        <w:r w:rsidR="008E73DD">
          <w:rPr>
            <w:webHidden/>
          </w:rPr>
          <w:fldChar w:fldCharType="separate"/>
        </w:r>
        <w:r>
          <w:rPr>
            <w:webHidden/>
          </w:rPr>
          <w:t>37</w:t>
        </w:r>
        <w:r w:rsidR="008E73DD">
          <w:rPr>
            <w:webHidden/>
          </w:rPr>
          <w:fldChar w:fldCharType="end"/>
        </w:r>
      </w:hyperlink>
    </w:p>
    <w:p w14:paraId="01A2EFBE" w14:textId="69CA25ED" w:rsidR="008E73DD" w:rsidRDefault="00F809BB">
      <w:pPr>
        <w:pStyle w:val="TOC2"/>
        <w:rPr>
          <w:rFonts w:asciiTheme="minorHAnsi" w:hAnsiTheme="minorHAnsi" w:cstheme="minorBidi"/>
          <w:sz w:val="22"/>
          <w:szCs w:val="22"/>
          <w:lang w:eastAsia="en-US"/>
        </w:rPr>
      </w:pPr>
      <w:hyperlink w:anchor="_Toc117500554" w:history="1">
        <w:r w:rsidR="008E73DD" w:rsidRPr="006D2935">
          <w:rPr>
            <w:rStyle w:val="Hyperlink"/>
          </w:rPr>
          <w:t>VI.1.</w:t>
        </w:r>
        <w:r w:rsidR="008E73DD">
          <w:rPr>
            <w:rFonts w:asciiTheme="minorHAnsi" w:hAnsiTheme="minorHAnsi" w:cstheme="minorBidi"/>
            <w:sz w:val="22"/>
            <w:szCs w:val="22"/>
            <w:lang w:eastAsia="en-US"/>
          </w:rPr>
          <w:tab/>
        </w:r>
        <w:r w:rsidR="008E73DD" w:rsidRPr="006D2935">
          <w:rPr>
            <w:rStyle w:val="Hyperlink"/>
          </w:rPr>
          <w:t>Заключения</w:t>
        </w:r>
        <w:r w:rsidR="008E73DD">
          <w:rPr>
            <w:webHidden/>
          </w:rPr>
          <w:tab/>
        </w:r>
        <w:r w:rsidR="008E73DD">
          <w:rPr>
            <w:webHidden/>
          </w:rPr>
          <w:fldChar w:fldCharType="begin"/>
        </w:r>
        <w:r w:rsidR="008E73DD">
          <w:rPr>
            <w:webHidden/>
          </w:rPr>
          <w:instrText xml:space="preserve"> PAGEREF _Toc117500554 \h </w:instrText>
        </w:r>
        <w:r w:rsidR="008E73DD">
          <w:rPr>
            <w:webHidden/>
          </w:rPr>
        </w:r>
        <w:r w:rsidR="008E73DD">
          <w:rPr>
            <w:webHidden/>
          </w:rPr>
          <w:fldChar w:fldCharType="separate"/>
        </w:r>
        <w:r>
          <w:rPr>
            <w:webHidden/>
          </w:rPr>
          <w:t>37</w:t>
        </w:r>
        <w:r w:rsidR="008E73DD">
          <w:rPr>
            <w:webHidden/>
          </w:rPr>
          <w:fldChar w:fldCharType="end"/>
        </w:r>
      </w:hyperlink>
    </w:p>
    <w:p w14:paraId="62D3F7EE" w14:textId="1694E571" w:rsidR="008E73DD" w:rsidRDefault="00F809BB">
      <w:pPr>
        <w:pStyle w:val="TOC2"/>
        <w:rPr>
          <w:rFonts w:asciiTheme="minorHAnsi" w:hAnsiTheme="minorHAnsi" w:cstheme="minorBidi"/>
          <w:sz w:val="22"/>
          <w:szCs w:val="22"/>
          <w:lang w:eastAsia="en-US"/>
        </w:rPr>
      </w:pPr>
      <w:hyperlink w:anchor="_Toc117500555" w:history="1">
        <w:r w:rsidR="008E73DD" w:rsidRPr="006D2935">
          <w:rPr>
            <w:rStyle w:val="Hyperlink"/>
          </w:rPr>
          <w:t>VI.2.</w:t>
        </w:r>
        <w:r w:rsidR="008E73DD">
          <w:rPr>
            <w:rFonts w:asciiTheme="minorHAnsi" w:hAnsiTheme="minorHAnsi" w:cstheme="minorBidi"/>
            <w:sz w:val="22"/>
            <w:szCs w:val="22"/>
            <w:lang w:eastAsia="en-US"/>
          </w:rPr>
          <w:tab/>
        </w:r>
        <w:r w:rsidR="008E73DD" w:rsidRPr="006D2935">
          <w:rPr>
            <w:rStyle w:val="Hyperlink"/>
          </w:rPr>
          <w:t>Препоръки</w:t>
        </w:r>
        <w:r w:rsidR="008E73DD">
          <w:rPr>
            <w:webHidden/>
          </w:rPr>
          <w:tab/>
        </w:r>
        <w:r w:rsidR="008E73DD">
          <w:rPr>
            <w:webHidden/>
          </w:rPr>
          <w:fldChar w:fldCharType="begin"/>
        </w:r>
        <w:r w:rsidR="008E73DD">
          <w:rPr>
            <w:webHidden/>
          </w:rPr>
          <w:instrText xml:space="preserve"> PAGEREF _Toc117500555 \h </w:instrText>
        </w:r>
        <w:r w:rsidR="008E73DD">
          <w:rPr>
            <w:webHidden/>
          </w:rPr>
        </w:r>
        <w:r w:rsidR="008E73DD">
          <w:rPr>
            <w:webHidden/>
          </w:rPr>
          <w:fldChar w:fldCharType="separate"/>
        </w:r>
        <w:r>
          <w:rPr>
            <w:webHidden/>
          </w:rPr>
          <w:t>39</w:t>
        </w:r>
        <w:r w:rsidR="008E73DD">
          <w:rPr>
            <w:webHidden/>
          </w:rPr>
          <w:fldChar w:fldCharType="end"/>
        </w:r>
      </w:hyperlink>
    </w:p>
    <w:p w14:paraId="78DB503B" w14:textId="5F98E050" w:rsidR="008E73DD" w:rsidRDefault="00F809BB">
      <w:pPr>
        <w:pStyle w:val="TOC1"/>
        <w:rPr>
          <w:rFonts w:asciiTheme="minorHAnsi" w:eastAsiaTheme="minorEastAsia" w:hAnsiTheme="minorHAnsi" w:cstheme="minorBidi"/>
          <w:bCs w:val="0"/>
          <w:color w:val="auto"/>
          <w:sz w:val="22"/>
          <w:lang w:val="en-US" w:eastAsia="en-US"/>
        </w:rPr>
      </w:pPr>
      <w:hyperlink w:anchor="_Toc117500556" w:history="1">
        <w:r w:rsidR="008E73DD" w:rsidRPr="006D2935">
          <w:rPr>
            <w:rStyle w:val="Hyperlink"/>
          </w:rPr>
          <w:t>Приложения</w:t>
        </w:r>
        <w:r w:rsidR="008E73DD">
          <w:rPr>
            <w:webHidden/>
          </w:rPr>
          <w:tab/>
        </w:r>
        <w:r w:rsidR="008E73DD">
          <w:rPr>
            <w:webHidden/>
          </w:rPr>
          <w:fldChar w:fldCharType="begin"/>
        </w:r>
        <w:r w:rsidR="008E73DD">
          <w:rPr>
            <w:webHidden/>
          </w:rPr>
          <w:instrText xml:space="preserve"> PAGEREF _Toc117500556 \h </w:instrText>
        </w:r>
        <w:r w:rsidR="008E73DD">
          <w:rPr>
            <w:webHidden/>
          </w:rPr>
        </w:r>
        <w:r w:rsidR="008E73DD">
          <w:rPr>
            <w:webHidden/>
          </w:rPr>
          <w:fldChar w:fldCharType="separate"/>
        </w:r>
        <w:r>
          <w:rPr>
            <w:webHidden/>
          </w:rPr>
          <w:t>42</w:t>
        </w:r>
        <w:r w:rsidR="008E73DD">
          <w:rPr>
            <w:webHidden/>
          </w:rPr>
          <w:fldChar w:fldCharType="end"/>
        </w:r>
      </w:hyperlink>
    </w:p>
    <w:p w14:paraId="10A1ECE2" w14:textId="3468D3A7" w:rsidR="008E73DD" w:rsidRDefault="00F809BB">
      <w:pPr>
        <w:pStyle w:val="TOC2"/>
        <w:rPr>
          <w:rFonts w:asciiTheme="minorHAnsi" w:hAnsiTheme="minorHAnsi" w:cstheme="minorBidi"/>
          <w:sz w:val="22"/>
          <w:szCs w:val="22"/>
          <w:lang w:eastAsia="en-US"/>
        </w:rPr>
      </w:pPr>
      <w:hyperlink w:anchor="_Toc117500557" w:history="1">
        <w:r w:rsidR="008E73DD" w:rsidRPr="006D2935">
          <w:rPr>
            <w:rStyle w:val="Hyperlink"/>
          </w:rPr>
          <w:t>Приложение 1. Списък на използваната информация</w:t>
        </w:r>
        <w:r w:rsidR="008E73DD">
          <w:rPr>
            <w:webHidden/>
          </w:rPr>
          <w:tab/>
        </w:r>
        <w:r w:rsidR="008E73DD">
          <w:rPr>
            <w:webHidden/>
          </w:rPr>
          <w:fldChar w:fldCharType="begin"/>
        </w:r>
        <w:r w:rsidR="008E73DD">
          <w:rPr>
            <w:webHidden/>
          </w:rPr>
          <w:instrText xml:space="preserve"> PAGEREF _Toc117500557 \h </w:instrText>
        </w:r>
        <w:r w:rsidR="008E73DD">
          <w:rPr>
            <w:webHidden/>
          </w:rPr>
        </w:r>
        <w:r w:rsidR="008E73DD">
          <w:rPr>
            <w:webHidden/>
          </w:rPr>
          <w:fldChar w:fldCharType="separate"/>
        </w:r>
        <w:r>
          <w:rPr>
            <w:webHidden/>
          </w:rPr>
          <w:t>42</w:t>
        </w:r>
        <w:r w:rsidR="008E73DD">
          <w:rPr>
            <w:webHidden/>
          </w:rPr>
          <w:fldChar w:fldCharType="end"/>
        </w:r>
      </w:hyperlink>
    </w:p>
    <w:p w14:paraId="2F0960E9" w14:textId="0D6E20F4" w:rsidR="008E73DD" w:rsidRDefault="00F809BB">
      <w:pPr>
        <w:pStyle w:val="TOC2"/>
        <w:rPr>
          <w:rFonts w:asciiTheme="minorHAnsi" w:hAnsiTheme="minorHAnsi" w:cstheme="minorBidi"/>
          <w:sz w:val="22"/>
          <w:szCs w:val="22"/>
          <w:lang w:eastAsia="en-US"/>
        </w:rPr>
      </w:pPr>
      <w:hyperlink w:anchor="_Toc117500558" w:history="1">
        <w:r w:rsidR="008E73DD" w:rsidRPr="006D2935">
          <w:rPr>
            <w:rStyle w:val="Hyperlink"/>
          </w:rPr>
          <w:t>Приложение 2. Проектни фишове в областта на железопътната инфраструктура (ПО1)</w:t>
        </w:r>
        <w:r w:rsidR="008E73DD">
          <w:rPr>
            <w:webHidden/>
          </w:rPr>
          <w:tab/>
        </w:r>
        <w:r w:rsidR="008E73DD">
          <w:rPr>
            <w:webHidden/>
          </w:rPr>
          <w:fldChar w:fldCharType="begin"/>
        </w:r>
        <w:r w:rsidR="008E73DD">
          <w:rPr>
            <w:webHidden/>
          </w:rPr>
          <w:instrText xml:space="preserve"> PAGEREF _Toc117500558 \h </w:instrText>
        </w:r>
        <w:r w:rsidR="008E73DD">
          <w:rPr>
            <w:webHidden/>
          </w:rPr>
        </w:r>
        <w:r w:rsidR="008E73DD">
          <w:rPr>
            <w:webHidden/>
          </w:rPr>
          <w:fldChar w:fldCharType="separate"/>
        </w:r>
        <w:r>
          <w:rPr>
            <w:webHidden/>
          </w:rPr>
          <w:t>45</w:t>
        </w:r>
        <w:r w:rsidR="008E73DD">
          <w:rPr>
            <w:webHidden/>
          </w:rPr>
          <w:fldChar w:fldCharType="end"/>
        </w:r>
      </w:hyperlink>
    </w:p>
    <w:p w14:paraId="15D79713" w14:textId="081182F3" w:rsidR="008E73DD" w:rsidRDefault="00F809BB">
      <w:pPr>
        <w:pStyle w:val="TOC2"/>
        <w:rPr>
          <w:rFonts w:asciiTheme="minorHAnsi" w:hAnsiTheme="minorHAnsi" w:cstheme="minorBidi"/>
          <w:sz w:val="22"/>
          <w:szCs w:val="22"/>
          <w:lang w:eastAsia="en-US"/>
        </w:rPr>
      </w:pPr>
      <w:hyperlink w:anchor="_Toc117500559" w:history="1">
        <w:r w:rsidR="008E73DD" w:rsidRPr="006D2935">
          <w:rPr>
            <w:rStyle w:val="Hyperlink"/>
          </w:rPr>
          <w:t>Приложение 3. Проектни фишове в областта на пътната инфраструктура (ПО2)</w:t>
        </w:r>
        <w:r w:rsidR="008E73DD">
          <w:rPr>
            <w:webHidden/>
          </w:rPr>
          <w:tab/>
        </w:r>
        <w:r w:rsidR="008E73DD">
          <w:rPr>
            <w:webHidden/>
          </w:rPr>
          <w:fldChar w:fldCharType="begin"/>
        </w:r>
        <w:r w:rsidR="008E73DD">
          <w:rPr>
            <w:webHidden/>
          </w:rPr>
          <w:instrText xml:space="preserve"> PAGEREF _Toc117500559 \h </w:instrText>
        </w:r>
        <w:r w:rsidR="008E73DD">
          <w:rPr>
            <w:webHidden/>
          </w:rPr>
        </w:r>
        <w:r w:rsidR="008E73DD">
          <w:rPr>
            <w:webHidden/>
          </w:rPr>
          <w:fldChar w:fldCharType="separate"/>
        </w:r>
        <w:r>
          <w:rPr>
            <w:webHidden/>
          </w:rPr>
          <w:t>60</w:t>
        </w:r>
        <w:r w:rsidR="008E73DD">
          <w:rPr>
            <w:webHidden/>
          </w:rPr>
          <w:fldChar w:fldCharType="end"/>
        </w:r>
      </w:hyperlink>
    </w:p>
    <w:p w14:paraId="0ACB71DF" w14:textId="075E94E9" w:rsidR="008E73DD" w:rsidRDefault="00F809BB">
      <w:pPr>
        <w:pStyle w:val="TOC2"/>
        <w:rPr>
          <w:rFonts w:asciiTheme="minorHAnsi" w:hAnsiTheme="minorHAnsi" w:cstheme="minorBidi"/>
          <w:sz w:val="22"/>
          <w:szCs w:val="22"/>
          <w:lang w:eastAsia="en-US"/>
        </w:rPr>
      </w:pPr>
      <w:hyperlink w:anchor="_Toc117500560" w:history="1">
        <w:r w:rsidR="008E73DD" w:rsidRPr="006D2935">
          <w:rPr>
            <w:rStyle w:val="Hyperlink"/>
          </w:rPr>
          <w:t>Приложение 4. Проектни фишове за разширение на метрото в София (ПО3)</w:t>
        </w:r>
        <w:r w:rsidR="008E73DD">
          <w:rPr>
            <w:webHidden/>
          </w:rPr>
          <w:tab/>
        </w:r>
        <w:r w:rsidR="008E73DD">
          <w:rPr>
            <w:webHidden/>
          </w:rPr>
          <w:fldChar w:fldCharType="begin"/>
        </w:r>
        <w:r w:rsidR="008E73DD">
          <w:rPr>
            <w:webHidden/>
          </w:rPr>
          <w:instrText xml:space="preserve"> PAGEREF _Toc117500560 \h </w:instrText>
        </w:r>
        <w:r w:rsidR="008E73DD">
          <w:rPr>
            <w:webHidden/>
          </w:rPr>
        </w:r>
        <w:r w:rsidR="008E73DD">
          <w:rPr>
            <w:webHidden/>
          </w:rPr>
          <w:fldChar w:fldCharType="separate"/>
        </w:r>
        <w:r>
          <w:rPr>
            <w:webHidden/>
          </w:rPr>
          <w:t>70</w:t>
        </w:r>
        <w:r w:rsidR="008E73DD">
          <w:rPr>
            <w:webHidden/>
          </w:rPr>
          <w:fldChar w:fldCharType="end"/>
        </w:r>
      </w:hyperlink>
    </w:p>
    <w:p w14:paraId="08D38B92" w14:textId="39DC33CE" w:rsidR="00590410" w:rsidRPr="000A318D" w:rsidRDefault="008E73DD" w:rsidP="008E73DD">
      <w:pPr>
        <w:pStyle w:val="TOC4"/>
        <w:rPr>
          <w:color w:val="006DB6"/>
        </w:rPr>
      </w:pPr>
      <w:r>
        <w:rPr>
          <w:rFonts w:eastAsia="Times New Roman"/>
          <w:noProof/>
          <w:lang w:eastAsia="nl-NL"/>
        </w:rPr>
        <w:fldChar w:fldCharType="end"/>
      </w:r>
    </w:p>
    <w:p w14:paraId="369E0C53" w14:textId="77777777" w:rsidR="00590410" w:rsidRPr="000A318D" w:rsidRDefault="00590410" w:rsidP="000A318D">
      <w:pPr>
        <w:spacing w:before="120" w:after="120" w:line="240" w:lineRule="auto"/>
        <w:rPr>
          <w:rFonts w:ascii="Arial" w:hAnsi="Arial" w:cs="Arial"/>
        </w:rPr>
        <w:sectPr w:rsidR="00590410" w:rsidRPr="000A318D" w:rsidSect="001B358E">
          <w:footerReference w:type="default" r:id="rId16"/>
          <w:pgSz w:w="11906" w:h="16838" w:code="9"/>
          <w:pgMar w:top="1973" w:right="1274" w:bottom="1418" w:left="1418" w:header="699" w:footer="551" w:gutter="0"/>
          <w:cols w:space="708"/>
          <w:docGrid w:linePitch="360"/>
        </w:sectPr>
      </w:pPr>
    </w:p>
    <w:p w14:paraId="684B8D0A" w14:textId="77777777" w:rsidR="00590410" w:rsidRPr="000A318D" w:rsidRDefault="00590410" w:rsidP="00194DDE">
      <w:pPr>
        <w:pStyle w:val="Heading1"/>
      </w:pPr>
      <w:bookmarkStart w:id="13" w:name="_Toc117500525"/>
      <w:r w:rsidRPr="000A318D">
        <w:lastRenderedPageBreak/>
        <w:t>Списък на таблиците</w:t>
      </w:r>
      <w:bookmarkEnd w:id="13"/>
    </w:p>
    <w:p w14:paraId="60AD6579" w14:textId="13FF2075" w:rsidR="003E79BB" w:rsidRPr="00164786" w:rsidRDefault="00590410" w:rsidP="008E73DD">
      <w:pPr>
        <w:pStyle w:val="TableofFigures"/>
        <w:tabs>
          <w:tab w:val="right" w:leader="dot" w:pos="9204"/>
        </w:tabs>
        <w:spacing w:after="120" w:line="240" w:lineRule="auto"/>
        <w:rPr>
          <w:rFonts w:ascii="Arial" w:hAnsi="Arial" w:cs="Arial"/>
          <w:noProof/>
          <w:sz w:val="20"/>
          <w:szCs w:val="20"/>
          <w:lang w:val="en-US" w:eastAsia="en-US"/>
        </w:rPr>
      </w:pPr>
      <w:r w:rsidRPr="008E73DD">
        <w:rPr>
          <w:rFonts w:ascii="Times New Roman" w:hAnsi="Times New Roman" w:cs="Times New Roman"/>
          <w:sz w:val="24"/>
          <w:szCs w:val="24"/>
        </w:rPr>
        <w:fldChar w:fldCharType="begin"/>
      </w:r>
      <w:r w:rsidRPr="008E73DD">
        <w:rPr>
          <w:rFonts w:ascii="Times New Roman" w:hAnsi="Times New Roman" w:cs="Times New Roman"/>
          <w:sz w:val="24"/>
          <w:szCs w:val="24"/>
        </w:rPr>
        <w:instrText xml:space="preserve"> TOC \h \z \c "Таблица" </w:instrText>
      </w:r>
      <w:r w:rsidRPr="008E73DD">
        <w:rPr>
          <w:rFonts w:ascii="Times New Roman" w:hAnsi="Times New Roman" w:cs="Times New Roman"/>
          <w:sz w:val="24"/>
          <w:szCs w:val="24"/>
        </w:rPr>
        <w:fldChar w:fldCharType="separate"/>
      </w:r>
      <w:hyperlink w:anchor="_Toc117257359" w:history="1">
        <w:r w:rsidR="003E79BB" w:rsidRPr="00164786">
          <w:rPr>
            <w:rStyle w:val="Hyperlink"/>
            <w:rFonts w:ascii="Arial" w:eastAsia="Calibri" w:hAnsi="Arial" w:cs="Arial"/>
            <w:iCs/>
            <w:noProof/>
            <w:sz w:val="20"/>
            <w:szCs w:val="20"/>
            <w:lang w:val="en-US" w:eastAsia="en-US"/>
          </w:rPr>
          <w:t>Таблица 1</w:t>
        </w:r>
        <w:r w:rsidR="003E79BB" w:rsidRPr="00164786">
          <w:rPr>
            <w:rStyle w:val="Hyperlink"/>
            <w:rFonts w:ascii="Arial" w:eastAsia="Calibri" w:hAnsi="Arial" w:cs="Arial"/>
            <w:iCs/>
            <w:noProof/>
            <w:sz w:val="20"/>
            <w:szCs w:val="20"/>
            <w:lang w:eastAsia="en-US"/>
          </w:rPr>
          <w:t>: Включени проекти в анализа (реализирани и/или в процес на изпълнение)</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_Toc117257359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sidR="00F809BB">
          <w:rPr>
            <w:rFonts w:ascii="Arial" w:hAnsi="Arial" w:cs="Arial"/>
            <w:noProof/>
            <w:webHidden/>
            <w:sz w:val="20"/>
            <w:szCs w:val="20"/>
          </w:rPr>
          <w:t>7</w:t>
        </w:r>
        <w:r w:rsidR="003E79BB" w:rsidRPr="00164786">
          <w:rPr>
            <w:rFonts w:ascii="Arial" w:hAnsi="Arial" w:cs="Arial"/>
            <w:noProof/>
            <w:webHidden/>
            <w:sz w:val="20"/>
            <w:szCs w:val="20"/>
          </w:rPr>
          <w:fldChar w:fldCharType="end"/>
        </w:r>
      </w:hyperlink>
    </w:p>
    <w:p w14:paraId="771ABC3A" w14:textId="5F2DC5DF"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60" w:history="1">
        <w:r w:rsidR="003E79BB" w:rsidRPr="00164786">
          <w:rPr>
            <w:rStyle w:val="Hyperlink"/>
            <w:rFonts w:ascii="Arial" w:eastAsia="Calibri" w:hAnsi="Arial" w:cs="Arial"/>
            <w:iCs/>
            <w:noProof/>
            <w:sz w:val="20"/>
            <w:szCs w:val="20"/>
            <w:lang w:eastAsia="en-US"/>
          </w:rPr>
          <w:t>Таблица 2. Показатели за извършване на сравнителен анализ на ефектите от проекти и/или част от проекти по отделните направления</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_Toc117257360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11</w:t>
        </w:r>
        <w:r w:rsidR="003E79BB" w:rsidRPr="00164786">
          <w:rPr>
            <w:rFonts w:ascii="Arial" w:hAnsi="Arial" w:cs="Arial"/>
            <w:noProof/>
            <w:webHidden/>
            <w:sz w:val="20"/>
            <w:szCs w:val="20"/>
          </w:rPr>
          <w:fldChar w:fldCharType="end"/>
        </w:r>
      </w:hyperlink>
    </w:p>
    <w:p w14:paraId="57B40524" w14:textId="5D2F32EE"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61" w:history="1">
        <w:r w:rsidR="003E79BB" w:rsidRPr="00164786">
          <w:rPr>
            <w:rStyle w:val="Hyperlink"/>
            <w:rFonts w:ascii="Arial" w:hAnsi="Arial" w:cs="Arial"/>
            <w:noProof/>
            <w:sz w:val="20"/>
            <w:szCs w:val="20"/>
          </w:rPr>
          <w:t>Таблица 3. Сравнителни данни за постигнатите резултатите по отношение на извършена работа с пътнически железопътен транспорт и товарни превози в края на 2021 г. и очаквана степен на изпълнение към 2023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_Toc117257361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18</w:t>
        </w:r>
        <w:r w:rsidR="003E79BB" w:rsidRPr="00164786">
          <w:rPr>
            <w:rFonts w:ascii="Arial" w:hAnsi="Arial" w:cs="Arial"/>
            <w:noProof/>
            <w:webHidden/>
            <w:sz w:val="20"/>
            <w:szCs w:val="20"/>
          </w:rPr>
          <w:fldChar w:fldCharType="end"/>
        </w:r>
      </w:hyperlink>
    </w:p>
    <w:p w14:paraId="30360A86" w14:textId="012B7BEC"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62" w:history="1">
        <w:r w:rsidR="003E79BB" w:rsidRPr="00164786">
          <w:rPr>
            <w:rStyle w:val="Hyperlink"/>
            <w:rFonts w:ascii="Arial" w:hAnsi="Arial" w:cs="Arial"/>
            <w:noProof/>
            <w:sz w:val="20"/>
            <w:szCs w:val="20"/>
          </w:rPr>
          <w:t>Таблица 4. Сравнителни резултати за постигнатите ползи при проектите по направление железопътна инфраструктура</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_Toc117257362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19</w:t>
        </w:r>
        <w:r w:rsidR="003E79BB" w:rsidRPr="00164786">
          <w:rPr>
            <w:rFonts w:ascii="Arial" w:hAnsi="Arial" w:cs="Arial"/>
            <w:noProof/>
            <w:webHidden/>
            <w:sz w:val="20"/>
            <w:szCs w:val="20"/>
          </w:rPr>
          <w:fldChar w:fldCharType="end"/>
        </w:r>
      </w:hyperlink>
    </w:p>
    <w:p w14:paraId="243E855B" w14:textId="67B32CE9"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63" w:history="1">
        <w:r w:rsidR="003E79BB" w:rsidRPr="00164786">
          <w:rPr>
            <w:rStyle w:val="Hyperlink"/>
            <w:rFonts w:ascii="Arial" w:hAnsi="Arial" w:cs="Arial"/>
            <w:noProof/>
            <w:sz w:val="20"/>
            <w:szCs w:val="20"/>
          </w:rPr>
          <w:t>Таблица 5. Средноденонощна годишна интензивност на автомобилното движение по Лот 4 от АМ Струма „Сандански - Кулата” и Лот 3.3, участък Кресна–Сандански</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_Toc117257363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24</w:t>
        </w:r>
        <w:r w:rsidR="003E79BB" w:rsidRPr="00164786">
          <w:rPr>
            <w:rFonts w:ascii="Arial" w:hAnsi="Arial" w:cs="Arial"/>
            <w:noProof/>
            <w:webHidden/>
            <w:sz w:val="20"/>
            <w:szCs w:val="20"/>
          </w:rPr>
          <w:fldChar w:fldCharType="end"/>
        </w:r>
      </w:hyperlink>
    </w:p>
    <w:p w14:paraId="0D8EC343" w14:textId="1B701310"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64" w:history="1">
        <w:r w:rsidR="003E79BB" w:rsidRPr="00164786">
          <w:rPr>
            <w:rStyle w:val="Hyperlink"/>
            <w:rFonts w:ascii="Arial" w:hAnsi="Arial" w:cs="Arial"/>
            <w:noProof/>
            <w:sz w:val="20"/>
            <w:szCs w:val="20"/>
          </w:rPr>
          <w:t>Таблица 6. Сравнителни данни Лот 4:Сандански - Кулата” от км. 423+800 до км. 438+500 и Лот 3.3, участък Кресна–Сандански, от км. 397+000 до км. 420+624</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_Toc117257364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26</w:t>
        </w:r>
        <w:r w:rsidR="003E79BB" w:rsidRPr="00164786">
          <w:rPr>
            <w:rFonts w:ascii="Arial" w:hAnsi="Arial" w:cs="Arial"/>
            <w:noProof/>
            <w:webHidden/>
            <w:sz w:val="20"/>
            <w:szCs w:val="20"/>
          </w:rPr>
          <w:fldChar w:fldCharType="end"/>
        </w:r>
      </w:hyperlink>
    </w:p>
    <w:p w14:paraId="38E59497" w14:textId="271B7CD8"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65" w:history="1">
        <w:r w:rsidR="003E79BB" w:rsidRPr="00164786">
          <w:rPr>
            <w:rStyle w:val="Hyperlink"/>
            <w:rFonts w:ascii="Arial" w:hAnsi="Arial" w:cs="Arial"/>
            <w:noProof/>
            <w:sz w:val="20"/>
            <w:szCs w:val="20"/>
          </w:rPr>
          <w:t>Таблица 7. Сравнителните данни за инциденти в участъците Лот 4:Сандански - Кулата” от км 423+800 до км 438+500 и Лот 3.3, участък Кресна–Сандански, от км 397+000 до км 420+624 на автомагистрала Струма и външни разходи за инцидентите, средногодишно</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_Toc117257365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26</w:t>
        </w:r>
        <w:r w:rsidR="003E79BB" w:rsidRPr="00164786">
          <w:rPr>
            <w:rFonts w:ascii="Arial" w:hAnsi="Arial" w:cs="Arial"/>
            <w:noProof/>
            <w:webHidden/>
            <w:sz w:val="20"/>
            <w:szCs w:val="20"/>
          </w:rPr>
          <w:fldChar w:fldCharType="end"/>
        </w:r>
      </w:hyperlink>
    </w:p>
    <w:p w14:paraId="5A8247FC" w14:textId="321EF195"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66" w:history="1">
        <w:r w:rsidR="003E79BB" w:rsidRPr="00164786">
          <w:rPr>
            <w:rStyle w:val="Hyperlink"/>
            <w:rFonts w:ascii="Arial" w:eastAsia="Calibri" w:hAnsi="Arial" w:cs="Arial"/>
            <w:iCs/>
            <w:noProof/>
            <w:sz w:val="20"/>
            <w:szCs w:val="20"/>
            <w:lang w:val="en-US" w:eastAsia="en-US"/>
          </w:rPr>
          <w:t>Таблица 8</w:t>
        </w:r>
        <w:r w:rsidR="003E79BB" w:rsidRPr="00164786">
          <w:rPr>
            <w:rStyle w:val="Hyperlink"/>
            <w:rFonts w:ascii="Arial" w:eastAsia="Calibri" w:hAnsi="Arial" w:cs="Arial"/>
            <w:iCs/>
            <w:noProof/>
            <w:sz w:val="20"/>
            <w:szCs w:val="20"/>
            <w:lang w:eastAsia="en-US"/>
          </w:rPr>
          <w:t>. Постигнати резултати (до 2021 г.) и прогноза (до 2023 г.) относно средния брой пътници пътуващи по изградените участъци спрямо заложените целеви стойности</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_Toc117257366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30</w:t>
        </w:r>
        <w:r w:rsidR="003E79BB" w:rsidRPr="00164786">
          <w:rPr>
            <w:rFonts w:ascii="Arial" w:hAnsi="Arial" w:cs="Arial"/>
            <w:noProof/>
            <w:webHidden/>
            <w:sz w:val="20"/>
            <w:szCs w:val="20"/>
          </w:rPr>
          <w:fldChar w:fldCharType="end"/>
        </w:r>
      </w:hyperlink>
    </w:p>
    <w:p w14:paraId="5310744C" w14:textId="2E9AE7E4"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67" w:history="1">
        <w:r w:rsidR="003E79BB" w:rsidRPr="00164786">
          <w:rPr>
            <w:rStyle w:val="Hyperlink"/>
            <w:rFonts w:ascii="Arial" w:eastAsia="Times New Roman" w:hAnsi="Arial" w:cs="Arial"/>
            <w:iCs/>
            <w:noProof/>
            <w:sz w:val="20"/>
            <w:szCs w:val="20"/>
          </w:rPr>
          <w:t>Таблица 9. Сравнителните резултати за постигнатите ползи при проектите за разширение на метрото в гр. София – спестено време за пътуване в хиляди часове на ден</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_Toc117257367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32</w:t>
        </w:r>
        <w:r w:rsidR="003E79BB" w:rsidRPr="00164786">
          <w:rPr>
            <w:rFonts w:ascii="Arial" w:hAnsi="Arial" w:cs="Arial"/>
            <w:noProof/>
            <w:webHidden/>
            <w:sz w:val="20"/>
            <w:szCs w:val="20"/>
          </w:rPr>
          <w:fldChar w:fldCharType="end"/>
        </w:r>
      </w:hyperlink>
    </w:p>
    <w:p w14:paraId="394A7B13" w14:textId="4131597C"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68" w:history="1">
        <w:r w:rsidR="003E79BB" w:rsidRPr="00164786">
          <w:rPr>
            <w:rStyle w:val="Hyperlink"/>
            <w:rFonts w:ascii="Arial" w:eastAsia="Times New Roman" w:hAnsi="Arial" w:cs="Arial"/>
            <w:iCs/>
            <w:noProof/>
            <w:sz w:val="20"/>
            <w:szCs w:val="20"/>
          </w:rPr>
          <w:t>Таблица 10. Сравнителните резултати за постигнатите ползи при проектите за разширение на метрото в гр. София – спестено време за пътуване в млн. евро на година</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_Toc117257368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32</w:t>
        </w:r>
        <w:r w:rsidR="003E79BB" w:rsidRPr="00164786">
          <w:rPr>
            <w:rFonts w:ascii="Arial" w:hAnsi="Arial" w:cs="Arial"/>
            <w:noProof/>
            <w:webHidden/>
            <w:sz w:val="20"/>
            <w:szCs w:val="20"/>
          </w:rPr>
          <w:fldChar w:fldCharType="end"/>
        </w:r>
      </w:hyperlink>
    </w:p>
    <w:p w14:paraId="79605E37" w14:textId="26646180"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69" w:history="1">
        <w:r w:rsidR="003E79BB" w:rsidRPr="00164786">
          <w:rPr>
            <w:rStyle w:val="Hyperlink"/>
            <w:rFonts w:ascii="Arial" w:hAnsi="Arial" w:cs="Arial"/>
            <w:noProof/>
            <w:sz w:val="20"/>
            <w:szCs w:val="20"/>
          </w:rPr>
          <w:t>Таблица 11. Препоръки</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_Toc117257369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40</w:t>
        </w:r>
        <w:r w:rsidR="003E79BB" w:rsidRPr="00164786">
          <w:rPr>
            <w:rFonts w:ascii="Arial" w:hAnsi="Arial" w:cs="Arial"/>
            <w:noProof/>
            <w:webHidden/>
            <w:sz w:val="20"/>
            <w:szCs w:val="20"/>
          </w:rPr>
          <w:fldChar w:fldCharType="end"/>
        </w:r>
      </w:hyperlink>
    </w:p>
    <w:p w14:paraId="010B6DC7" w14:textId="52719948"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70" w:history="1">
        <w:r w:rsidR="003E79BB" w:rsidRPr="00164786">
          <w:rPr>
            <w:rStyle w:val="Hyperlink"/>
            <w:rFonts w:ascii="Arial" w:eastAsia="Times New Roman" w:hAnsi="Arial" w:cs="Arial"/>
            <w:iCs/>
            <w:noProof/>
            <w:sz w:val="20"/>
            <w:szCs w:val="20"/>
          </w:rPr>
          <w:t>Таблица 12. Средноденонощната годишна интензивност на автомобилното движение на Лот 4 „Сандански - Кулата” от км. 423+800 до км. 438+500</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_Toc117257370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63</w:t>
        </w:r>
        <w:r w:rsidR="003E79BB" w:rsidRPr="00164786">
          <w:rPr>
            <w:rFonts w:ascii="Arial" w:hAnsi="Arial" w:cs="Arial"/>
            <w:noProof/>
            <w:webHidden/>
            <w:sz w:val="20"/>
            <w:szCs w:val="20"/>
          </w:rPr>
          <w:fldChar w:fldCharType="end"/>
        </w:r>
      </w:hyperlink>
    </w:p>
    <w:p w14:paraId="2E7F2045" w14:textId="3749477B"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71" w:history="1">
        <w:r w:rsidR="003E79BB" w:rsidRPr="00164786">
          <w:rPr>
            <w:rStyle w:val="Hyperlink"/>
            <w:rFonts w:ascii="Arial" w:eastAsia="Times New Roman" w:hAnsi="Arial" w:cs="Arial"/>
            <w:iCs/>
            <w:noProof/>
            <w:sz w:val="20"/>
            <w:szCs w:val="20"/>
          </w:rPr>
          <w:t>Таблица 13. Средни стойности на пътнотранспортните произшествия и инцидентите в участъка Сандански – Кулата, първокласен път Е-79 (2012-2016 г.) и автомагистрала Струма (2018-2021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_Toc117257371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64</w:t>
        </w:r>
        <w:r w:rsidR="003E79BB" w:rsidRPr="00164786">
          <w:rPr>
            <w:rFonts w:ascii="Arial" w:hAnsi="Arial" w:cs="Arial"/>
            <w:noProof/>
            <w:webHidden/>
            <w:sz w:val="20"/>
            <w:szCs w:val="20"/>
          </w:rPr>
          <w:fldChar w:fldCharType="end"/>
        </w:r>
      </w:hyperlink>
    </w:p>
    <w:p w14:paraId="5E05BAA7" w14:textId="117E7742"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72" w:history="1">
        <w:r w:rsidR="003E79BB" w:rsidRPr="00164786">
          <w:rPr>
            <w:rStyle w:val="Hyperlink"/>
            <w:rFonts w:ascii="Arial" w:eastAsia="Times New Roman" w:hAnsi="Arial" w:cs="Arial"/>
            <w:iCs/>
            <w:noProof/>
            <w:sz w:val="20"/>
            <w:szCs w:val="20"/>
          </w:rPr>
          <w:t>Таблица 14. Разходи в евро, резултат на ПТП и инциденти в участъка Сандански – Кулата, първокласен път Е-79 (2012-2016 г.) и автомагистрала „Струма“ (2018-2021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_Toc117257372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64</w:t>
        </w:r>
        <w:r w:rsidR="003E79BB" w:rsidRPr="00164786">
          <w:rPr>
            <w:rFonts w:ascii="Arial" w:hAnsi="Arial" w:cs="Arial"/>
            <w:noProof/>
            <w:webHidden/>
            <w:sz w:val="20"/>
            <w:szCs w:val="20"/>
          </w:rPr>
          <w:fldChar w:fldCharType="end"/>
        </w:r>
      </w:hyperlink>
    </w:p>
    <w:p w14:paraId="1CD677DE" w14:textId="2EB2CB86"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73" w:history="1">
        <w:r w:rsidR="003E79BB" w:rsidRPr="00164786">
          <w:rPr>
            <w:rStyle w:val="Hyperlink"/>
            <w:rFonts w:ascii="Arial" w:hAnsi="Arial" w:cs="Arial"/>
            <w:noProof/>
            <w:sz w:val="20"/>
            <w:szCs w:val="20"/>
          </w:rPr>
          <w:t>Таблица 15. Средноденонощната годишна интензивност на автомобилното движение на Лот 3.3, участък Кресна–Сандански, от км. 397+000 до км. 420+624</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_Toc117257373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67</w:t>
        </w:r>
        <w:r w:rsidR="003E79BB" w:rsidRPr="00164786">
          <w:rPr>
            <w:rFonts w:ascii="Arial" w:hAnsi="Arial" w:cs="Arial"/>
            <w:noProof/>
            <w:webHidden/>
            <w:sz w:val="20"/>
            <w:szCs w:val="20"/>
          </w:rPr>
          <w:fldChar w:fldCharType="end"/>
        </w:r>
      </w:hyperlink>
    </w:p>
    <w:p w14:paraId="6AC13DB0" w14:textId="7513C25F"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74" w:history="1">
        <w:r w:rsidR="003E79BB" w:rsidRPr="00164786">
          <w:rPr>
            <w:rStyle w:val="Hyperlink"/>
            <w:rFonts w:ascii="Arial" w:eastAsia="Times New Roman" w:hAnsi="Arial" w:cs="Arial"/>
            <w:iCs/>
            <w:noProof/>
            <w:sz w:val="20"/>
            <w:szCs w:val="20"/>
          </w:rPr>
          <w:t>Таблица 16. Средни стойности на пътнотранспортните произшествия и инцидентите в участъка Кресна–Сандански, първокласен път Е-79 (2012-2018 г.) и автомагистрала Струма (2019-2021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_Toc117257374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68</w:t>
        </w:r>
        <w:r w:rsidR="003E79BB" w:rsidRPr="00164786">
          <w:rPr>
            <w:rFonts w:ascii="Arial" w:hAnsi="Arial" w:cs="Arial"/>
            <w:noProof/>
            <w:webHidden/>
            <w:sz w:val="20"/>
            <w:szCs w:val="20"/>
          </w:rPr>
          <w:fldChar w:fldCharType="end"/>
        </w:r>
      </w:hyperlink>
    </w:p>
    <w:p w14:paraId="12687211" w14:textId="3C094663"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75" w:history="1">
        <w:r w:rsidR="003E79BB" w:rsidRPr="00164786">
          <w:rPr>
            <w:rStyle w:val="Hyperlink"/>
            <w:rFonts w:ascii="Arial" w:eastAsia="Times New Roman" w:hAnsi="Arial" w:cs="Arial"/>
            <w:noProof/>
            <w:sz w:val="20"/>
            <w:szCs w:val="20"/>
          </w:rPr>
          <w:t>Таблица 17. Разходи в евро, резултат на ПТП и инциденти в участъка Кресна–Сандански, първокласен път Е-79 (2012-2018 г.) и автомагистрала Струма (2019-2021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_Toc117257375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69</w:t>
        </w:r>
        <w:r w:rsidR="003E79BB" w:rsidRPr="00164786">
          <w:rPr>
            <w:rFonts w:ascii="Arial" w:hAnsi="Arial" w:cs="Arial"/>
            <w:noProof/>
            <w:webHidden/>
            <w:sz w:val="20"/>
            <w:szCs w:val="20"/>
          </w:rPr>
          <w:fldChar w:fldCharType="end"/>
        </w:r>
      </w:hyperlink>
    </w:p>
    <w:p w14:paraId="4BECA395" w14:textId="47410CF7"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76" w:history="1">
        <w:r w:rsidR="003E79BB" w:rsidRPr="00164786">
          <w:rPr>
            <w:rStyle w:val="Hyperlink"/>
            <w:rFonts w:ascii="Arial" w:hAnsi="Arial" w:cs="Arial"/>
            <w:noProof/>
            <w:sz w:val="20"/>
            <w:szCs w:val="20"/>
          </w:rPr>
          <w:t>Таблица 18. Показатели за очаквани резултати и ефекти от изпълнение на проект за разширение на метрото в София Етап III, Лот 1 „Цариградско шосе - Летище София” и Лот 2 „ж.к. Младост 1 - Бизнес парк в Младост 4“</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_Toc117257376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72</w:t>
        </w:r>
        <w:r w:rsidR="003E79BB" w:rsidRPr="00164786">
          <w:rPr>
            <w:rFonts w:ascii="Arial" w:hAnsi="Arial" w:cs="Arial"/>
            <w:noProof/>
            <w:webHidden/>
            <w:sz w:val="20"/>
            <w:szCs w:val="20"/>
          </w:rPr>
          <w:fldChar w:fldCharType="end"/>
        </w:r>
      </w:hyperlink>
    </w:p>
    <w:p w14:paraId="504C67D1" w14:textId="4C81244B"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77" w:history="1">
        <w:r w:rsidR="003E79BB" w:rsidRPr="00164786">
          <w:rPr>
            <w:rStyle w:val="Hyperlink"/>
            <w:rFonts w:ascii="Arial" w:hAnsi="Arial" w:cs="Arial"/>
            <w:noProof/>
            <w:sz w:val="20"/>
            <w:szCs w:val="20"/>
          </w:rPr>
          <w:t>Таблица 19. Планирани показатели по проект за разширение на метрото в гр. София, Линия 3, Етап IІ - участък „ул. Житница– ж.к. Овча купел – Околовръстен път“</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_Toc117257377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78</w:t>
        </w:r>
        <w:r w:rsidR="003E79BB" w:rsidRPr="00164786">
          <w:rPr>
            <w:rFonts w:ascii="Arial" w:hAnsi="Arial" w:cs="Arial"/>
            <w:noProof/>
            <w:webHidden/>
            <w:sz w:val="20"/>
            <w:szCs w:val="20"/>
          </w:rPr>
          <w:fldChar w:fldCharType="end"/>
        </w:r>
      </w:hyperlink>
    </w:p>
    <w:p w14:paraId="1E378ADB" w14:textId="49A42EA4"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78" w:history="1">
        <w:r w:rsidR="003E79BB" w:rsidRPr="00164786">
          <w:rPr>
            <w:rStyle w:val="Hyperlink"/>
            <w:rFonts w:ascii="Arial" w:eastAsia="Times New Roman" w:hAnsi="Arial" w:cs="Arial"/>
            <w:iCs/>
            <w:noProof/>
            <w:sz w:val="20"/>
            <w:szCs w:val="20"/>
          </w:rPr>
          <w:t>Таблица 20. Показатели за очаквани резултати и ефекти от изпълнение на проект за разширение на метрото в гр. София, Линия 3, Етап IІ - участък „ул. Житница– ж.к. Овча купел – Околовръстен път“</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_Toc117257378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78</w:t>
        </w:r>
        <w:r w:rsidR="003E79BB" w:rsidRPr="00164786">
          <w:rPr>
            <w:rFonts w:ascii="Arial" w:hAnsi="Arial" w:cs="Arial"/>
            <w:noProof/>
            <w:webHidden/>
            <w:sz w:val="20"/>
            <w:szCs w:val="20"/>
          </w:rPr>
          <w:fldChar w:fldCharType="end"/>
        </w:r>
      </w:hyperlink>
    </w:p>
    <w:p w14:paraId="1AF69A63" w14:textId="53D6A370" w:rsidR="00590410" w:rsidRPr="000A318D" w:rsidRDefault="00590410" w:rsidP="008E73DD">
      <w:pPr>
        <w:pStyle w:val="Heading1"/>
        <w:spacing w:before="60" w:after="120"/>
      </w:pPr>
      <w:r w:rsidRPr="008E73DD">
        <w:rPr>
          <w:rFonts w:ascii="Times New Roman" w:hAnsi="Times New Roman" w:cs="Times New Roman"/>
        </w:rPr>
        <w:lastRenderedPageBreak/>
        <w:fldChar w:fldCharType="end"/>
      </w:r>
      <w:bookmarkStart w:id="14" w:name="_Toc451175246"/>
      <w:bookmarkStart w:id="15" w:name="_Toc117500526"/>
      <w:r w:rsidRPr="000A318D">
        <w:t>Списък на фигурите</w:t>
      </w:r>
      <w:bookmarkEnd w:id="14"/>
      <w:bookmarkEnd w:id="15"/>
    </w:p>
    <w:p w14:paraId="4102C024" w14:textId="5F4BB6D8" w:rsidR="003E79BB" w:rsidRPr="00164786" w:rsidRDefault="006A63D5" w:rsidP="008E73DD">
      <w:pPr>
        <w:pStyle w:val="TableofFigures"/>
        <w:tabs>
          <w:tab w:val="right" w:leader="dot" w:pos="9204"/>
        </w:tabs>
        <w:spacing w:after="120" w:line="240" w:lineRule="auto"/>
        <w:rPr>
          <w:rFonts w:ascii="Arial" w:hAnsi="Arial" w:cs="Arial"/>
          <w:noProof/>
          <w:sz w:val="20"/>
          <w:szCs w:val="20"/>
          <w:lang w:val="en-US" w:eastAsia="en-US"/>
        </w:rPr>
      </w:pPr>
      <w:r w:rsidRPr="00164786">
        <w:rPr>
          <w:rFonts w:ascii="Arial" w:hAnsi="Arial" w:cs="Arial"/>
          <w:sz w:val="20"/>
          <w:szCs w:val="20"/>
        </w:rPr>
        <w:fldChar w:fldCharType="begin"/>
      </w:r>
      <w:r w:rsidRPr="00164786">
        <w:rPr>
          <w:rFonts w:ascii="Arial" w:hAnsi="Arial" w:cs="Arial"/>
          <w:sz w:val="20"/>
          <w:szCs w:val="20"/>
        </w:rPr>
        <w:instrText xml:space="preserve"> TOC \h \z \c "Фигура" </w:instrText>
      </w:r>
      <w:r w:rsidRPr="00164786">
        <w:rPr>
          <w:rFonts w:ascii="Arial" w:hAnsi="Arial" w:cs="Arial"/>
          <w:sz w:val="20"/>
          <w:szCs w:val="20"/>
        </w:rPr>
        <w:fldChar w:fldCharType="separate"/>
      </w:r>
      <w:hyperlink w:anchor="_Toc117257381" w:history="1">
        <w:r w:rsidR="003E79BB" w:rsidRPr="00164786">
          <w:rPr>
            <w:rStyle w:val="Hyperlink"/>
            <w:rFonts w:ascii="Arial" w:eastAsia="Times New Roman" w:hAnsi="Arial" w:cs="Arial"/>
            <w:noProof/>
            <w:sz w:val="20"/>
            <w:szCs w:val="20"/>
          </w:rPr>
          <w:t>Фигура 1. Сравнителни данни относно изградените магистрали и техния дял в общата дължина на пътната мрежа в различни страни от ЕС, по налични данни за 2020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_Toc117257381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sidR="00F809BB">
          <w:rPr>
            <w:rFonts w:ascii="Arial" w:hAnsi="Arial" w:cs="Arial"/>
            <w:noProof/>
            <w:webHidden/>
            <w:sz w:val="20"/>
            <w:szCs w:val="20"/>
          </w:rPr>
          <w:t>21</w:t>
        </w:r>
        <w:r w:rsidR="003E79BB" w:rsidRPr="00164786">
          <w:rPr>
            <w:rFonts w:ascii="Arial" w:hAnsi="Arial" w:cs="Arial"/>
            <w:noProof/>
            <w:webHidden/>
            <w:sz w:val="20"/>
            <w:szCs w:val="20"/>
          </w:rPr>
          <w:fldChar w:fldCharType="end"/>
        </w:r>
      </w:hyperlink>
    </w:p>
    <w:p w14:paraId="2191F57A" w14:textId="34E7AC61"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82" w:history="1">
        <w:r w:rsidR="003E79BB" w:rsidRPr="00164786">
          <w:rPr>
            <w:rStyle w:val="Hyperlink"/>
            <w:rFonts w:ascii="Arial" w:hAnsi="Arial" w:cs="Arial"/>
            <w:noProof/>
            <w:sz w:val="20"/>
            <w:szCs w:val="20"/>
          </w:rPr>
          <w:t>Фигура 2. Данни за средноденонощната годишна интензивност на автомобилното движение по Лот 4 от АМ Струма „Сандански - Кулата” във вариант с КОВИД-19 и без КОВИД-19 в периода 2016-2021 г. и прогноза до 2023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_Toc117257382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25</w:t>
        </w:r>
        <w:r w:rsidR="003E79BB" w:rsidRPr="00164786">
          <w:rPr>
            <w:rFonts w:ascii="Arial" w:hAnsi="Arial" w:cs="Arial"/>
            <w:noProof/>
            <w:webHidden/>
            <w:sz w:val="20"/>
            <w:szCs w:val="20"/>
          </w:rPr>
          <w:fldChar w:fldCharType="end"/>
        </w:r>
      </w:hyperlink>
    </w:p>
    <w:p w14:paraId="77831F56" w14:textId="69217BC5"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83" w:history="1">
        <w:r w:rsidR="003E79BB" w:rsidRPr="00164786">
          <w:rPr>
            <w:rStyle w:val="Hyperlink"/>
            <w:rFonts w:ascii="Arial" w:hAnsi="Arial" w:cs="Arial"/>
            <w:noProof/>
            <w:sz w:val="20"/>
            <w:szCs w:val="20"/>
          </w:rPr>
          <w:t>Фигура 3. Данни за средноденонощната годишна интензивност на автомобилното движение по Лот 3.3, участък „Кресна–Сандански“ във вариант с КОВИД-19 и без КОВИД-19 в периода 2016-2021 г. и прогноза до 2023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_Toc117257383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25</w:t>
        </w:r>
        <w:r w:rsidR="003E79BB" w:rsidRPr="00164786">
          <w:rPr>
            <w:rFonts w:ascii="Arial" w:hAnsi="Arial" w:cs="Arial"/>
            <w:noProof/>
            <w:webHidden/>
            <w:sz w:val="20"/>
            <w:szCs w:val="20"/>
          </w:rPr>
          <w:fldChar w:fldCharType="end"/>
        </w:r>
      </w:hyperlink>
    </w:p>
    <w:p w14:paraId="7C561429" w14:textId="4C20B88A"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84" w:history="1">
        <w:r w:rsidR="003E79BB" w:rsidRPr="00164786">
          <w:rPr>
            <w:rStyle w:val="Hyperlink"/>
            <w:rFonts w:ascii="Arial" w:eastAsia="Calibri" w:hAnsi="Arial" w:cs="Arial"/>
            <w:noProof/>
            <w:sz w:val="20"/>
            <w:szCs w:val="20"/>
            <w:lang w:eastAsia="en-US"/>
          </w:rPr>
          <w:t>Фигура 4. Оценка на ефекта от КОВИД-19 при пътниците използващи изградените участъци по проект ВG0161Р0004-3.0.01-0005</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_Toc117257384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31</w:t>
        </w:r>
        <w:r w:rsidR="003E79BB" w:rsidRPr="00164786">
          <w:rPr>
            <w:rFonts w:ascii="Arial" w:hAnsi="Arial" w:cs="Arial"/>
            <w:noProof/>
            <w:webHidden/>
            <w:sz w:val="20"/>
            <w:szCs w:val="20"/>
          </w:rPr>
          <w:fldChar w:fldCharType="end"/>
        </w:r>
      </w:hyperlink>
    </w:p>
    <w:p w14:paraId="0D5054B8" w14:textId="2568AB57"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85" w:history="1">
        <w:r w:rsidR="003E79BB" w:rsidRPr="00164786">
          <w:rPr>
            <w:rStyle w:val="Hyperlink"/>
            <w:rFonts w:ascii="Arial" w:eastAsia="Calibri" w:hAnsi="Arial" w:cs="Arial"/>
            <w:noProof/>
            <w:sz w:val="20"/>
            <w:szCs w:val="20"/>
            <w:lang w:eastAsia="en-US"/>
          </w:rPr>
          <w:t>Фигура 5. Оценка на ефекта от КОВИД-19 при пътниците използващи изградените участъци по проект BG16M1OP001-3.001-0004</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_Toc117257385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31</w:t>
        </w:r>
        <w:r w:rsidR="003E79BB" w:rsidRPr="00164786">
          <w:rPr>
            <w:rFonts w:ascii="Arial" w:hAnsi="Arial" w:cs="Arial"/>
            <w:noProof/>
            <w:webHidden/>
            <w:sz w:val="20"/>
            <w:szCs w:val="20"/>
          </w:rPr>
          <w:fldChar w:fldCharType="end"/>
        </w:r>
      </w:hyperlink>
    </w:p>
    <w:p w14:paraId="5DCED901" w14:textId="00B999BC"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86" w:history="1">
        <w:r w:rsidR="003E79BB" w:rsidRPr="00164786">
          <w:rPr>
            <w:rStyle w:val="Hyperlink"/>
            <w:rFonts w:ascii="Arial" w:eastAsia="Calibri" w:hAnsi="Arial" w:cs="Arial"/>
            <w:noProof/>
            <w:sz w:val="20"/>
            <w:szCs w:val="20"/>
            <w:lang w:eastAsia="en-US"/>
          </w:rPr>
          <w:t>Фигура</w:t>
        </w:r>
        <w:r w:rsidR="003E79BB" w:rsidRPr="00164786">
          <w:rPr>
            <w:rStyle w:val="Hyperlink"/>
            <w:rFonts w:ascii="Arial" w:eastAsia="Calibri" w:hAnsi="Arial" w:cs="Arial"/>
            <w:noProof/>
            <w:sz w:val="20"/>
            <w:szCs w:val="20"/>
            <w:lang w:val="en-US" w:eastAsia="en-US"/>
          </w:rPr>
          <w:t xml:space="preserve"> 6</w:t>
        </w:r>
        <w:r w:rsidR="003E79BB" w:rsidRPr="00164786">
          <w:rPr>
            <w:rStyle w:val="Hyperlink"/>
            <w:rFonts w:ascii="Arial" w:eastAsia="Calibri" w:hAnsi="Arial" w:cs="Arial"/>
            <w:noProof/>
            <w:sz w:val="20"/>
            <w:szCs w:val="20"/>
            <w:lang w:eastAsia="en-US"/>
          </w:rPr>
          <w:t>. Оценка на ефекта от КОВИД-19 при показателя „Спестени хиляди часа дневно“ по проект ВG0161Р0004-3.0.01-0005</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_Toc117257386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33</w:t>
        </w:r>
        <w:r w:rsidR="003E79BB" w:rsidRPr="00164786">
          <w:rPr>
            <w:rFonts w:ascii="Arial" w:hAnsi="Arial" w:cs="Arial"/>
            <w:noProof/>
            <w:webHidden/>
            <w:sz w:val="20"/>
            <w:szCs w:val="20"/>
          </w:rPr>
          <w:fldChar w:fldCharType="end"/>
        </w:r>
      </w:hyperlink>
    </w:p>
    <w:p w14:paraId="6367E41C" w14:textId="49051F04"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87" w:history="1">
        <w:r w:rsidR="003E79BB" w:rsidRPr="00164786">
          <w:rPr>
            <w:rStyle w:val="Hyperlink"/>
            <w:rFonts w:ascii="Arial" w:eastAsia="Calibri" w:hAnsi="Arial" w:cs="Arial"/>
            <w:noProof/>
            <w:sz w:val="20"/>
            <w:szCs w:val="20"/>
            <w:lang w:eastAsia="en-US"/>
          </w:rPr>
          <w:t xml:space="preserve">Фигура </w:t>
        </w:r>
        <w:r w:rsidR="003E79BB" w:rsidRPr="00164786">
          <w:rPr>
            <w:rStyle w:val="Hyperlink"/>
            <w:rFonts w:ascii="Arial" w:eastAsia="Calibri" w:hAnsi="Arial" w:cs="Arial"/>
            <w:noProof/>
            <w:sz w:val="20"/>
            <w:szCs w:val="20"/>
            <w:lang w:val="en-US" w:eastAsia="en-US"/>
          </w:rPr>
          <w:t>7</w:t>
        </w:r>
        <w:r w:rsidR="003E79BB" w:rsidRPr="00164786">
          <w:rPr>
            <w:rStyle w:val="Hyperlink"/>
            <w:rFonts w:ascii="Arial" w:eastAsia="Calibri" w:hAnsi="Arial" w:cs="Arial"/>
            <w:noProof/>
            <w:sz w:val="20"/>
            <w:szCs w:val="20"/>
            <w:lang w:eastAsia="en-US"/>
          </w:rPr>
          <w:t>. Оценка на ефекта от КОВИД-19 при показателя „Спестени милиони евро годишно“ по проект ВG0161Р0004-3.0.01-0005</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_Toc117257387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34</w:t>
        </w:r>
        <w:r w:rsidR="003E79BB" w:rsidRPr="00164786">
          <w:rPr>
            <w:rFonts w:ascii="Arial" w:hAnsi="Arial" w:cs="Arial"/>
            <w:noProof/>
            <w:webHidden/>
            <w:sz w:val="20"/>
            <w:szCs w:val="20"/>
          </w:rPr>
          <w:fldChar w:fldCharType="end"/>
        </w:r>
      </w:hyperlink>
    </w:p>
    <w:p w14:paraId="23A703D4" w14:textId="2CC4239C"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88" w:history="1">
        <w:r w:rsidR="003E79BB" w:rsidRPr="00164786">
          <w:rPr>
            <w:rStyle w:val="Hyperlink"/>
            <w:rFonts w:ascii="Arial" w:eastAsia="Calibri" w:hAnsi="Arial" w:cs="Arial"/>
            <w:noProof/>
            <w:sz w:val="20"/>
            <w:szCs w:val="20"/>
            <w:lang w:eastAsia="en-US"/>
          </w:rPr>
          <w:t>Фигура 8. Оценка на ефекта от КОВИД-19 при показателя „Спестени хиляди часа дневно“ по проект BG16M1OP001-3.001-0004</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_Toc117257388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34</w:t>
        </w:r>
        <w:r w:rsidR="003E79BB" w:rsidRPr="00164786">
          <w:rPr>
            <w:rFonts w:ascii="Arial" w:hAnsi="Arial" w:cs="Arial"/>
            <w:noProof/>
            <w:webHidden/>
            <w:sz w:val="20"/>
            <w:szCs w:val="20"/>
          </w:rPr>
          <w:fldChar w:fldCharType="end"/>
        </w:r>
      </w:hyperlink>
    </w:p>
    <w:p w14:paraId="594AA6F1" w14:textId="6471F1AA"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89" w:history="1">
        <w:r w:rsidR="003E79BB" w:rsidRPr="00164786">
          <w:rPr>
            <w:rStyle w:val="Hyperlink"/>
            <w:rFonts w:ascii="Arial" w:eastAsia="Calibri" w:hAnsi="Arial" w:cs="Arial"/>
            <w:noProof/>
            <w:sz w:val="20"/>
            <w:szCs w:val="20"/>
            <w:lang w:eastAsia="en-US"/>
          </w:rPr>
          <w:t>Фигура</w:t>
        </w:r>
        <w:r w:rsidR="003E79BB" w:rsidRPr="00164786">
          <w:rPr>
            <w:rStyle w:val="Hyperlink"/>
            <w:rFonts w:ascii="Arial" w:eastAsia="Calibri" w:hAnsi="Arial" w:cs="Arial"/>
            <w:noProof/>
            <w:sz w:val="20"/>
            <w:szCs w:val="20"/>
            <w:lang w:val="en-US" w:eastAsia="en-US"/>
          </w:rPr>
          <w:t xml:space="preserve"> 9</w:t>
        </w:r>
        <w:r w:rsidR="003E79BB" w:rsidRPr="00164786">
          <w:rPr>
            <w:rStyle w:val="Hyperlink"/>
            <w:rFonts w:ascii="Arial" w:eastAsia="Calibri" w:hAnsi="Arial" w:cs="Arial"/>
            <w:noProof/>
            <w:sz w:val="20"/>
            <w:szCs w:val="20"/>
            <w:lang w:eastAsia="en-US"/>
          </w:rPr>
          <w:t>. Оценка на ефекта от КОВИД-19 при показателя „Спестени милиони евро годишно“ по проект BG16M1OP001-3.001-0004</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_Toc117257389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35</w:t>
        </w:r>
        <w:r w:rsidR="003E79BB" w:rsidRPr="00164786">
          <w:rPr>
            <w:rFonts w:ascii="Arial" w:hAnsi="Arial" w:cs="Arial"/>
            <w:noProof/>
            <w:webHidden/>
            <w:sz w:val="20"/>
            <w:szCs w:val="20"/>
          </w:rPr>
          <w:fldChar w:fldCharType="end"/>
        </w:r>
      </w:hyperlink>
    </w:p>
    <w:p w14:paraId="1FF35DF8" w14:textId="73E79DB3"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90" w:history="1">
        <w:r w:rsidR="003E79BB" w:rsidRPr="00164786">
          <w:rPr>
            <w:rStyle w:val="Hyperlink"/>
            <w:rFonts w:ascii="Arial" w:hAnsi="Arial" w:cs="Arial"/>
            <w:noProof/>
            <w:sz w:val="20"/>
            <w:szCs w:val="20"/>
          </w:rPr>
          <w:t>Фигура 10. Ситуация на трасето на жп проект „Септември-Пловдив“</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_Toc117257390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45</w:t>
        </w:r>
        <w:r w:rsidR="003E79BB" w:rsidRPr="00164786">
          <w:rPr>
            <w:rFonts w:ascii="Arial" w:hAnsi="Arial" w:cs="Arial"/>
            <w:noProof/>
            <w:webHidden/>
            <w:sz w:val="20"/>
            <w:szCs w:val="20"/>
          </w:rPr>
          <w:fldChar w:fldCharType="end"/>
        </w:r>
      </w:hyperlink>
    </w:p>
    <w:p w14:paraId="5668B494" w14:textId="02E80007"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91" w:history="1">
        <w:r w:rsidR="003E79BB" w:rsidRPr="00164786">
          <w:rPr>
            <w:rStyle w:val="Hyperlink"/>
            <w:rFonts w:ascii="Arial" w:hAnsi="Arial" w:cs="Arial"/>
            <w:noProof/>
            <w:sz w:val="20"/>
            <w:szCs w:val="20"/>
          </w:rPr>
          <w:t>Фигура 11. Извършена работа с пътнически железопътен транспорт (пткм, влкм) за периода 2017-2021 г. и прогноза до 2023 г. в участъка Септември-Пловдив</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_Toc117257391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49</w:t>
        </w:r>
        <w:r w:rsidR="003E79BB" w:rsidRPr="00164786">
          <w:rPr>
            <w:rFonts w:ascii="Arial" w:hAnsi="Arial" w:cs="Arial"/>
            <w:noProof/>
            <w:webHidden/>
            <w:sz w:val="20"/>
            <w:szCs w:val="20"/>
          </w:rPr>
          <w:fldChar w:fldCharType="end"/>
        </w:r>
      </w:hyperlink>
    </w:p>
    <w:p w14:paraId="09E48888" w14:textId="0B665DF7"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92" w:history="1">
        <w:r w:rsidR="003E79BB" w:rsidRPr="00164786">
          <w:rPr>
            <w:rStyle w:val="Hyperlink"/>
            <w:rFonts w:ascii="Arial" w:hAnsi="Arial" w:cs="Arial"/>
            <w:noProof/>
            <w:sz w:val="20"/>
            <w:szCs w:val="20"/>
          </w:rPr>
          <w:t>Фигура 12. Извършена работа товарни превози по железница по години за периода 2017-2021 г., влкм. и ткм. на година и прогноза до 2023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_Toc117257392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50</w:t>
        </w:r>
        <w:r w:rsidR="003E79BB" w:rsidRPr="00164786">
          <w:rPr>
            <w:rFonts w:ascii="Arial" w:hAnsi="Arial" w:cs="Arial"/>
            <w:noProof/>
            <w:webHidden/>
            <w:sz w:val="20"/>
            <w:szCs w:val="20"/>
          </w:rPr>
          <w:fldChar w:fldCharType="end"/>
        </w:r>
      </w:hyperlink>
    </w:p>
    <w:p w14:paraId="1F567910" w14:textId="4872AA9D"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93" w:history="1">
        <w:r w:rsidR="003E79BB" w:rsidRPr="00164786">
          <w:rPr>
            <w:rStyle w:val="Hyperlink"/>
            <w:rFonts w:ascii="Arial" w:hAnsi="Arial" w:cs="Arial"/>
            <w:noProof/>
            <w:sz w:val="20"/>
            <w:szCs w:val="20"/>
          </w:rPr>
          <w:t>Фигура 13. Степен на постигане на очакваните резултати за пътниците по показателя „спестено време в хил. евро“ за периода 2017-2021 г. и прогноза до 2023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_Toc117257393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51</w:t>
        </w:r>
        <w:r w:rsidR="003E79BB" w:rsidRPr="00164786">
          <w:rPr>
            <w:rFonts w:ascii="Arial" w:hAnsi="Arial" w:cs="Arial"/>
            <w:noProof/>
            <w:webHidden/>
            <w:sz w:val="20"/>
            <w:szCs w:val="20"/>
          </w:rPr>
          <w:fldChar w:fldCharType="end"/>
        </w:r>
      </w:hyperlink>
    </w:p>
    <w:p w14:paraId="536F225E" w14:textId="3C03CA7F"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94" w:history="1">
        <w:r w:rsidR="003E79BB" w:rsidRPr="00164786">
          <w:rPr>
            <w:rStyle w:val="Hyperlink"/>
            <w:rFonts w:ascii="Arial" w:hAnsi="Arial" w:cs="Arial"/>
            <w:noProof/>
            <w:sz w:val="20"/>
            <w:szCs w:val="20"/>
          </w:rPr>
          <w:t>Фигура 14. Степен на постигане на годишните цели по отношение на намаление на експлоатационните разходи на жп превозвачите за периода 2017-2021 г. и прогноза до 2023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_Toc117257394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52</w:t>
        </w:r>
        <w:r w:rsidR="003E79BB" w:rsidRPr="00164786">
          <w:rPr>
            <w:rFonts w:ascii="Arial" w:hAnsi="Arial" w:cs="Arial"/>
            <w:noProof/>
            <w:webHidden/>
            <w:sz w:val="20"/>
            <w:szCs w:val="20"/>
          </w:rPr>
          <w:fldChar w:fldCharType="end"/>
        </w:r>
      </w:hyperlink>
    </w:p>
    <w:p w14:paraId="69865BE5" w14:textId="533A14A1"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95" w:history="1">
        <w:r w:rsidR="003E79BB" w:rsidRPr="00164786">
          <w:rPr>
            <w:rStyle w:val="Hyperlink"/>
            <w:rFonts w:ascii="Arial" w:hAnsi="Arial" w:cs="Arial"/>
            <w:noProof/>
            <w:sz w:val="20"/>
            <w:szCs w:val="20"/>
          </w:rPr>
          <w:t>Фигура 15. Ситуация на трасето на жп проект „Пловдив-Бургас“</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_Toc117257395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53</w:t>
        </w:r>
        <w:r w:rsidR="003E79BB" w:rsidRPr="00164786">
          <w:rPr>
            <w:rFonts w:ascii="Arial" w:hAnsi="Arial" w:cs="Arial"/>
            <w:noProof/>
            <w:webHidden/>
            <w:sz w:val="20"/>
            <w:szCs w:val="20"/>
          </w:rPr>
          <w:fldChar w:fldCharType="end"/>
        </w:r>
      </w:hyperlink>
    </w:p>
    <w:p w14:paraId="628041AC" w14:textId="19D3F042"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96" w:history="1">
        <w:r w:rsidR="003E79BB" w:rsidRPr="00164786">
          <w:rPr>
            <w:rStyle w:val="Hyperlink"/>
            <w:rFonts w:ascii="Arial" w:hAnsi="Arial" w:cs="Arial"/>
            <w:noProof/>
            <w:sz w:val="20"/>
            <w:szCs w:val="20"/>
          </w:rPr>
          <w:t>Фигура 16. Извършена работа с пътнически железопътен транспорт (пткм., влкм.) за периода 2019-2021 г. и прогноза до 2023 г. в участъка Пловдив – Бургас</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_Toc117257396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57</w:t>
        </w:r>
        <w:r w:rsidR="003E79BB" w:rsidRPr="00164786">
          <w:rPr>
            <w:rFonts w:ascii="Arial" w:hAnsi="Arial" w:cs="Arial"/>
            <w:noProof/>
            <w:webHidden/>
            <w:sz w:val="20"/>
            <w:szCs w:val="20"/>
          </w:rPr>
          <w:fldChar w:fldCharType="end"/>
        </w:r>
      </w:hyperlink>
    </w:p>
    <w:p w14:paraId="6D644962" w14:textId="206ACFBD"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97" w:history="1">
        <w:r w:rsidR="003E79BB" w:rsidRPr="00164786">
          <w:rPr>
            <w:rStyle w:val="Hyperlink"/>
            <w:rFonts w:ascii="Arial" w:hAnsi="Arial" w:cs="Arial"/>
            <w:noProof/>
            <w:sz w:val="20"/>
            <w:szCs w:val="20"/>
          </w:rPr>
          <w:t>Фигура 17. Извършена работа товарни превози по железница по години за периода 2019-2021 г., влкм. на година, ткм., в участъка Пловдив – Бургас</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_Toc117257397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58</w:t>
        </w:r>
        <w:r w:rsidR="003E79BB" w:rsidRPr="00164786">
          <w:rPr>
            <w:rFonts w:ascii="Arial" w:hAnsi="Arial" w:cs="Arial"/>
            <w:noProof/>
            <w:webHidden/>
            <w:sz w:val="20"/>
            <w:szCs w:val="20"/>
          </w:rPr>
          <w:fldChar w:fldCharType="end"/>
        </w:r>
      </w:hyperlink>
    </w:p>
    <w:p w14:paraId="3B603601" w14:textId="54AB8A6A"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98" w:history="1">
        <w:r w:rsidR="003E79BB" w:rsidRPr="00164786">
          <w:rPr>
            <w:rStyle w:val="Hyperlink"/>
            <w:rFonts w:ascii="Arial" w:hAnsi="Arial" w:cs="Arial"/>
            <w:noProof/>
            <w:sz w:val="20"/>
            <w:szCs w:val="20"/>
          </w:rPr>
          <w:t>Фигура 18. Степен на постигане на годишните цели по отношение на намаление на експлоатационните разходи на жп превозвачите за периода 2017-2021 г. и прогноза до 2023 г. в участъка, в участъка Пловдив – Бургас</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_Toc117257398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59</w:t>
        </w:r>
        <w:r w:rsidR="003E79BB" w:rsidRPr="00164786">
          <w:rPr>
            <w:rFonts w:ascii="Arial" w:hAnsi="Arial" w:cs="Arial"/>
            <w:noProof/>
            <w:webHidden/>
            <w:sz w:val="20"/>
            <w:szCs w:val="20"/>
          </w:rPr>
          <w:fldChar w:fldCharType="end"/>
        </w:r>
      </w:hyperlink>
    </w:p>
    <w:p w14:paraId="75049283" w14:textId="4E098DBF"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399" w:history="1">
        <w:r w:rsidR="003E79BB" w:rsidRPr="00164786">
          <w:rPr>
            <w:rStyle w:val="Hyperlink"/>
            <w:rFonts w:ascii="Arial" w:hAnsi="Arial" w:cs="Arial"/>
            <w:noProof/>
            <w:sz w:val="20"/>
            <w:szCs w:val="20"/>
          </w:rPr>
          <w:t>Фигура 19. Ситуация на трасето на проект Автомагистрала „Струма“, лот 1, 2, 3 и 4</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_Toc117257399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61</w:t>
        </w:r>
        <w:r w:rsidR="003E79BB" w:rsidRPr="00164786">
          <w:rPr>
            <w:rFonts w:ascii="Arial" w:hAnsi="Arial" w:cs="Arial"/>
            <w:noProof/>
            <w:webHidden/>
            <w:sz w:val="20"/>
            <w:szCs w:val="20"/>
          </w:rPr>
          <w:fldChar w:fldCharType="end"/>
        </w:r>
      </w:hyperlink>
    </w:p>
    <w:p w14:paraId="4B7596BD" w14:textId="2567BBBF"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400" w:history="1">
        <w:r w:rsidR="003E79BB" w:rsidRPr="00164786">
          <w:rPr>
            <w:rStyle w:val="Hyperlink"/>
            <w:rFonts w:ascii="Arial" w:hAnsi="Arial" w:cs="Arial"/>
            <w:noProof/>
            <w:sz w:val="20"/>
            <w:szCs w:val="20"/>
          </w:rPr>
          <w:t>Фигура 20. Ситуация на трасето на проект Автомагистрала „Струма“, лот 3</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_Toc117257400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65</w:t>
        </w:r>
        <w:r w:rsidR="003E79BB" w:rsidRPr="00164786">
          <w:rPr>
            <w:rFonts w:ascii="Arial" w:hAnsi="Arial" w:cs="Arial"/>
            <w:noProof/>
            <w:webHidden/>
            <w:sz w:val="20"/>
            <w:szCs w:val="20"/>
          </w:rPr>
          <w:fldChar w:fldCharType="end"/>
        </w:r>
      </w:hyperlink>
    </w:p>
    <w:p w14:paraId="7924A0E8" w14:textId="1672AF37"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401" w:history="1">
        <w:r w:rsidR="003E79BB" w:rsidRPr="00164786">
          <w:rPr>
            <w:rStyle w:val="Hyperlink"/>
            <w:rFonts w:ascii="Arial" w:hAnsi="Arial" w:cs="Arial"/>
            <w:noProof/>
            <w:sz w:val="20"/>
            <w:szCs w:val="20"/>
          </w:rPr>
          <w:t>Фигура 21. Ситуация на трасето на софийското метро, с означени трасетата на линия 1 и линия 4, обект на подкрепа по ОПТ 2007-2013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_Toc117257401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71</w:t>
        </w:r>
        <w:r w:rsidR="003E79BB" w:rsidRPr="00164786">
          <w:rPr>
            <w:rFonts w:ascii="Arial" w:hAnsi="Arial" w:cs="Arial"/>
            <w:noProof/>
            <w:webHidden/>
            <w:sz w:val="20"/>
            <w:szCs w:val="20"/>
          </w:rPr>
          <w:fldChar w:fldCharType="end"/>
        </w:r>
      </w:hyperlink>
    </w:p>
    <w:p w14:paraId="0D3DD2BB" w14:textId="6B5C3B8D"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402" w:history="1">
        <w:r w:rsidR="003E79BB" w:rsidRPr="00164786">
          <w:rPr>
            <w:rStyle w:val="Hyperlink"/>
            <w:rFonts w:ascii="Arial" w:eastAsia="Times New Roman" w:hAnsi="Arial" w:cs="Arial"/>
            <w:noProof/>
            <w:sz w:val="20"/>
            <w:szCs w:val="20"/>
          </w:rPr>
          <w:t>Фигура 22. Средно дневен брой пътници (горе)  и степен на постигане на целта (долу) в периода 2016-2021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_Toc117257402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73</w:t>
        </w:r>
        <w:r w:rsidR="003E79BB" w:rsidRPr="00164786">
          <w:rPr>
            <w:rFonts w:ascii="Arial" w:hAnsi="Arial" w:cs="Arial"/>
            <w:noProof/>
            <w:webHidden/>
            <w:sz w:val="20"/>
            <w:szCs w:val="20"/>
          </w:rPr>
          <w:fldChar w:fldCharType="end"/>
        </w:r>
      </w:hyperlink>
    </w:p>
    <w:p w14:paraId="17C9F986" w14:textId="6C9F5728"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403" w:history="1">
        <w:r w:rsidR="003E79BB" w:rsidRPr="00164786">
          <w:rPr>
            <w:rStyle w:val="Hyperlink"/>
            <w:rFonts w:ascii="Arial" w:eastAsia="Times New Roman" w:hAnsi="Arial" w:cs="Arial"/>
            <w:noProof/>
            <w:sz w:val="20"/>
            <w:szCs w:val="20"/>
          </w:rPr>
          <w:t>Фигура 23. Реализирани ползи от спестеното време за пътуващи в изследваните участъка и коефициент на реализираните ползи спрямо целевите стойности</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_Toc117257403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74</w:t>
        </w:r>
        <w:r w:rsidR="003E79BB" w:rsidRPr="00164786">
          <w:rPr>
            <w:rFonts w:ascii="Arial" w:hAnsi="Arial" w:cs="Arial"/>
            <w:noProof/>
            <w:webHidden/>
            <w:sz w:val="20"/>
            <w:szCs w:val="20"/>
          </w:rPr>
          <w:fldChar w:fldCharType="end"/>
        </w:r>
      </w:hyperlink>
    </w:p>
    <w:p w14:paraId="3A7635E3" w14:textId="15C68DBE" w:rsidR="003E79BB" w:rsidRPr="00164786" w:rsidRDefault="00F809BB" w:rsidP="008E73DD">
      <w:pPr>
        <w:pStyle w:val="TableofFigures"/>
        <w:tabs>
          <w:tab w:val="right" w:leader="dot" w:pos="9204"/>
        </w:tabs>
        <w:spacing w:after="120" w:line="240" w:lineRule="auto"/>
        <w:rPr>
          <w:rFonts w:ascii="Arial" w:hAnsi="Arial" w:cs="Arial"/>
          <w:noProof/>
          <w:sz w:val="20"/>
          <w:szCs w:val="20"/>
          <w:lang w:val="en-US" w:eastAsia="en-US"/>
        </w:rPr>
      </w:pPr>
      <w:hyperlink w:anchor="_Toc117257404" w:history="1">
        <w:r w:rsidR="003E79BB" w:rsidRPr="00164786">
          <w:rPr>
            <w:rStyle w:val="Hyperlink"/>
            <w:rFonts w:ascii="Arial" w:hAnsi="Arial" w:cs="Arial"/>
            <w:noProof/>
            <w:sz w:val="20"/>
            <w:szCs w:val="20"/>
          </w:rPr>
          <w:t>Фигура 24. Ситуация на трасето на софийското метро с обозначени трасетата на линия 3, обект на подкрепа по ОПТТИ 2014-2020 г.</w:t>
        </w:r>
        <w:r w:rsidR="003E79BB" w:rsidRPr="00164786">
          <w:rPr>
            <w:rFonts w:ascii="Arial" w:hAnsi="Arial" w:cs="Arial"/>
            <w:noProof/>
            <w:webHidden/>
            <w:sz w:val="20"/>
            <w:szCs w:val="20"/>
          </w:rPr>
          <w:tab/>
        </w:r>
        <w:r w:rsidR="003E79BB" w:rsidRPr="00164786">
          <w:rPr>
            <w:rFonts w:ascii="Arial" w:hAnsi="Arial" w:cs="Arial"/>
            <w:noProof/>
            <w:webHidden/>
            <w:sz w:val="20"/>
            <w:szCs w:val="20"/>
          </w:rPr>
          <w:fldChar w:fldCharType="begin"/>
        </w:r>
        <w:r w:rsidR="003E79BB" w:rsidRPr="00164786">
          <w:rPr>
            <w:rFonts w:ascii="Arial" w:hAnsi="Arial" w:cs="Arial"/>
            <w:noProof/>
            <w:webHidden/>
            <w:sz w:val="20"/>
            <w:szCs w:val="20"/>
          </w:rPr>
          <w:instrText xml:space="preserve"> PAGEREF _Toc117257404 \h </w:instrText>
        </w:r>
        <w:r w:rsidR="003E79BB" w:rsidRPr="00164786">
          <w:rPr>
            <w:rFonts w:ascii="Arial" w:hAnsi="Arial" w:cs="Arial"/>
            <w:noProof/>
            <w:webHidden/>
            <w:sz w:val="20"/>
            <w:szCs w:val="20"/>
          </w:rPr>
        </w:r>
        <w:r w:rsidR="003E79BB" w:rsidRPr="00164786">
          <w:rPr>
            <w:rFonts w:ascii="Arial" w:hAnsi="Arial" w:cs="Arial"/>
            <w:noProof/>
            <w:webHidden/>
            <w:sz w:val="20"/>
            <w:szCs w:val="20"/>
          </w:rPr>
          <w:fldChar w:fldCharType="separate"/>
        </w:r>
        <w:r>
          <w:rPr>
            <w:rFonts w:ascii="Arial" w:hAnsi="Arial" w:cs="Arial"/>
            <w:noProof/>
            <w:webHidden/>
            <w:sz w:val="20"/>
            <w:szCs w:val="20"/>
          </w:rPr>
          <w:t>76</w:t>
        </w:r>
        <w:r w:rsidR="003E79BB" w:rsidRPr="00164786">
          <w:rPr>
            <w:rFonts w:ascii="Arial" w:hAnsi="Arial" w:cs="Arial"/>
            <w:noProof/>
            <w:webHidden/>
            <w:sz w:val="20"/>
            <w:szCs w:val="20"/>
          </w:rPr>
          <w:fldChar w:fldCharType="end"/>
        </w:r>
      </w:hyperlink>
    </w:p>
    <w:p w14:paraId="073A728F" w14:textId="63FE25BF" w:rsidR="00590410" w:rsidRPr="000A318D" w:rsidRDefault="006A63D5" w:rsidP="008E73DD">
      <w:pPr>
        <w:spacing w:before="120" w:after="120" w:line="240" w:lineRule="auto"/>
        <w:ind w:left="1418" w:hanging="1418"/>
        <w:rPr>
          <w:rFonts w:ascii="Arial" w:hAnsi="Arial" w:cs="Arial"/>
        </w:rPr>
      </w:pPr>
      <w:r w:rsidRPr="00164786">
        <w:rPr>
          <w:rFonts w:ascii="Arial" w:hAnsi="Arial" w:cs="Arial"/>
          <w:sz w:val="20"/>
          <w:szCs w:val="20"/>
        </w:rPr>
        <w:fldChar w:fldCharType="end"/>
      </w:r>
    </w:p>
    <w:p w14:paraId="68499743" w14:textId="7B148C05" w:rsidR="00590410" w:rsidRDefault="00590410" w:rsidP="000A318D">
      <w:pPr>
        <w:spacing w:before="120" w:after="120" w:line="240" w:lineRule="auto"/>
        <w:rPr>
          <w:rFonts w:ascii="Arial" w:eastAsia="Malgun Gothic" w:hAnsi="Arial" w:cs="Arial"/>
          <w:lang w:eastAsia="ko-KR"/>
        </w:rPr>
      </w:pPr>
    </w:p>
    <w:p w14:paraId="5E4CA190" w14:textId="77777777" w:rsidR="006A63D5" w:rsidRPr="000A318D" w:rsidRDefault="006A63D5" w:rsidP="000A318D">
      <w:pPr>
        <w:spacing w:before="120" w:after="120" w:line="240" w:lineRule="auto"/>
        <w:rPr>
          <w:rFonts w:ascii="Arial" w:eastAsia="Malgun Gothic" w:hAnsi="Arial" w:cs="Arial"/>
          <w:lang w:eastAsia="ko-KR"/>
        </w:rPr>
        <w:sectPr w:rsidR="006A63D5" w:rsidRPr="000A318D" w:rsidSect="001B358E">
          <w:type w:val="oddPage"/>
          <w:pgSz w:w="11906" w:h="16838" w:code="9"/>
          <w:pgMar w:top="1843" w:right="1274" w:bottom="1418" w:left="1418" w:header="699" w:footer="551" w:gutter="0"/>
          <w:cols w:space="708"/>
          <w:docGrid w:linePitch="360"/>
        </w:sectPr>
      </w:pPr>
    </w:p>
    <w:p w14:paraId="6A3CD1D5" w14:textId="77777777" w:rsidR="00590410" w:rsidRPr="000A318D" w:rsidRDefault="00590410" w:rsidP="00194DDE">
      <w:pPr>
        <w:pStyle w:val="Heading1"/>
      </w:pPr>
      <w:bookmarkStart w:id="16" w:name="_Toc442276755"/>
      <w:bookmarkStart w:id="17" w:name="_Toc442344493"/>
      <w:bookmarkStart w:id="18" w:name="_Toc446335686"/>
      <w:bookmarkStart w:id="19" w:name="_Toc117500527"/>
      <w:r w:rsidRPr="000A318D">
        <w:lastRenderedPageBreak/>
        <w:t>Списък на използваните съкращения</w:t>
      </w:r>
      <w:bookmarkEnd w:id="16"/>
      <w:bookmarkEnd w:id="17"/>
      <w:bookmarkEnd w:id="18"/>
      <w:bookmarkEnd w:id="19"/>
    </w:p>
    <w:tbl>
      <w:tblPr>
        <w:tblStyle w:val="TableGrid"/>
        <w:tblW w:w="0" w:type="auto"/>
        <w:tblBorders>
          <w:top w:val="single" w:sz="4" w:space="0" w:color="006DB6"/>
          <w:left w:val="single" w:sz="4" w:space="0" w:color="006DB6"/>
          <w:bottom w:val="single" w:sz="4" w:space="0" w:color="006DB6"/>
          <w:right w:val="single" w:sz="4" w:space="0" w:color="006DB6"/>
          <w:insideH w:val="single" w:sz="4" w:space="0" w:color="006DB6"/>
          <w:insideV w:val="single" w:sz="4" w:space="0" w:color="006DB6"/>
        </w:tblBorders>
        <w:tblLook w:val="04A0" w:firstRow="1" w:lastRow="0" w:firstColumn="1" w:lastColumn="0" w:noHBand="0" w:noVBand="1"/>
      </w:tblPr>
      <w:tblGrid>
        <w:gridCol w:w="1980"/>
        <w:gridCol w:w="7080"/>
      </w:tblGrid>
      <w:tr w:rsidR="00ED53C5" w:rsidRPr="000A318D" w14:paraId="6FCADC69" w14:textId="77777777" w:rsidTr="003E79BB">
        <w:tc>
          <w:tcPr>
            <w:tcW w:w="1980" w:type="dxa"/>
            <w:shd w:val="clear" w:color="auto" w:fill="006DB6"/>
          </w:tcPr>
          <w:p w14:paraId="679827D7" w14:textId="400527ED" w:rsidR="00ED53C5" w:rsidRPr="003E79BB" w:rsidRDefault="0045047E" w:rsidP="00960A22">
            <w:pPr>
              <w:spacing w:before="120" w:after="120" w:line="240" w:lineRule="auto"/>
              <w:rPr>
                <w:rFonts w:ascii="Times New Roman" w:hAnsi="Times New Roman" w:cs="Times New Roman"/>
                <w:color w:val="FFFFFF" w:themeColor="background1"/>
                <w:sz w:val="24"/>
                <w:szCs w:val="24"/>
              </w:rPr>
            </w:pPr>
            <w:bookmarkStart w:id="20" w:name="_Toc396916182"/>
            <w:bookmarkStart w:id="21" w:name="_Toc422415400"/>
            <w:bookmarkStart w:id="22" w:name="_Toc422415726"/>
            <w:r w:rsidRPr="003E79BB">
              <w:rPr>
                <w:rFonts w:ascii="Times New Roman" w:hAnsi="Times New Roman" w:cs="Times New Roman"/>
                <w:color w:val="FFFFFF" w:themeColor="background1"/>
                <w:sz w:val="24"/>
                <w:szCs w:val="24"/>
              </w:rPr>
              <w:t>АМ</w:t>
            </w:r>
          </w:p>
        </w:tc>
        <w:tc>
          <w:tcPr>
            <w:tcW w:w="7080" w:type="dxa"/>
          </w:tcPr>
          <w:p w14:paraId="533D3FF1" w14:textId="1DD4755E" w:rsidR="00ED53C5" w:rsidRPr="003E79BB" w:rsidRDefault="0045047E" w:rsidP="00960A22">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Автомагистрала</w:t>
            </w:r>
          </w:p>
        </w:tc>
      </w:tr>
      <w:tr w:rsidR="0045047E" w:rsidRPr="000A318D" w14:paraId="2319C55C" w14:textId="77777777" w:rsidTr="003E79BB">
        <w:tc>
          <w:tcPr>
            <w:tcW w:w="1980" w:type="dxa"/>
            <w:shd w:val="clear" w:color="auto" w:fill="006DB6"/>
          </w:tcPr>
          <w:p w14:paraId="27A8EDA2" w14:textId="1B2B5814"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АПИ</w:t>
            </w:r>
          </w:p>
        </w:tc>
        <w:tc>
          <w:tcPr>
            <w:tcW w:w="7080" w:type="dxa"/>
          </w:tcPr>
          <w:p w14:paraId="16B11906" w14:textId="68DEC03E"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Агенция пътна инфраструктура</w:t>
            </w:r>
          </w:p>
        </w:tc>
      </w:tr>
      <w:tr w:rsidR="0045047E" w:rsidRPr="000A318D" w14:paraId="093CF4E7" w14:textId="77777777" w:rsidTr="003E79BB">
        <w:tc>
          <w:tcPr>
            <w:tcW w:w="1980" w:type="dxa"/>
            <w:shd w:val="clear" w:color="auto" w:fill="006DB6"/>
          </w:tcPr>
          <w:p w14:paraId="54769C82"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АРП</w:t>
            </w:r>
          </w:p>
        </w:tc>
        <w:tc>
          <w:tcPr>
            <w:tcW w:w="7080" w:type="dxa"/>
          </w:tcPr>
          <w:p w14:paraId="655F0483"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Анализ разходи - ползи</w:t>
            </w:r>
          </w:p>
        </w:tc>
      </w:tr>
      <w:tr w:rsidR="0045047E" w:rsidRPr="000A318D" w14:paraId="0FD8B78E" w14:textId="77777777" w:rsidTr="003E79BB">
        <w:tc>
          <w:tcPr>
            <w:tcW w:w="1980" w:type="dxa"/>
            <w:shd w:val="clear" w:color="auto" w:fill="006DB6"/>
          </w:tcPr>
          <w:p w14:paraId="028BF732"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АУЗПТ</w:t>
            </w:r>
          </w:p>
        </w:tc>
        <w:tc>
          <w:tcPr>
            <w:tcW w:w="7080" w:type="dxa"/>
          </w:tcPr>
          <w:p w14:paraId="4E96F242"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Автоматични устройства за записване на пътния трафик</w:t>
            </w:r>
          </w:p>
        </w:tc>
      </w:tr>
      <w:tr w:rsidR="0045047E" w:rsidRPr="000A318D" w14:paraId="78D191B2" w14:textId="77777777" w:rsidTr="003E79BB">
        <w:tc>
          <w:tcPr>
            <w:tcW w:w="1980" w:type="dxa"/>
            <w:shd w:val="clear" w:color="auto" w:fill="006DB6"/>
          </w:tcPr>
          <w:p w14:paraId="08068A72"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БВ</w:t>
            </w:r>
          </w:p>
        </w:tc>
        <w:tc>
          <w:tcPr>
            <w:tcW w:w="7080" w:type="dxa"/>
          </w:tcPr>
          <w:p w14:paraId="7DF9F24E"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Бързи влакове</w:t>
            </w:r>
          </w:p>
        </w:tc>
      </w:tr>
      <w:tr w:rsidR="0045047E" w:rsidRPr="000A318D" w14:paraId="33DB6222" w14:textId="77777777" w:rsidTr="003E79BB">
        <w:tc>
          <w:tcPr>
            <w:tcW w:w="1980" w:type="dxa"/>
            <w:shd w:val="clear" w:color="auto" w:fill="006DB6"/>
          </w:tcPr>
          <w:p w14:paraId="1ACF4125"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proofErr w:type="spellStart"/>
            <w:r w:rsidRPr="003E79BB">
              <w:rPr>
                <w:rFonts w:ascii="Times New Roman" w:hAnsi="Times New Roman" w:cs="Times New Roman"/>
                <w:color w:val="FFFFFF" w:themeColor="background1"/>
                <w:sz w:val="24"/>
                <w:szCs w:val="24"/>
              </w:rPr>
              <w:t>брткм</w:t>
            </w:r>
            <w:proofErr w:type="spellEnd"/>
          </w:p>
        </w:tc>
        <w:tc>
          <w:tcPr>
            <w:tcW w:w="7080" w:type="dxa"/>
          </w:tcPr>
          <w:p w14:paraId="1C02D613" w14:textId="77777777" w:rsidR="0045047E" w:rsidRPr="003E79BB" w:rsidRDefault="0045047E" w:rsidP="0045047E">
            <w:pPr>
              <w:spacing w:before="120" w:after="120" w:line="240" w:lineRule="auto"/>
              <w:rPr>
                <w:rFonts w:ascii="Times New Roman" w:hAnsi="Times New Roman" w:cs="Times New Roman"/>
                <w:sz w:val="24"/>
                <w:szCs w:val="24"/>
              </w:rPr>
            </w:pPr>
            <w:proofErr w:type="spellStart"/>
            <w:r w:rsidRPr="003E79BB">
              <w:rPr>
                <w:rFonts w:ascii="Times New Roman" w:hAnsi="Times New Roman" w:cs="Times New Roman"/>
                <w:sz w:val="24"/>
                <w:szCs w:val="24"/>
              </w:rPr>
              <w:t>Брутотонкилометри</w:t>
            </w:r>
            <w:proofErr w:type="spellEnd"/>
          </w:p>
        </w:tc>
      </w:tr>
      <w:tr w:rsidR="0045047E" w:rsidRPr="000A318D" w14:paraId="1B03C7C7" w14:textId="77777777" w:rsidTr="003E79BB">
        <w:tc>
          <w:tcPr>
            <w:tcW w:w="1980" w:type="dxa"/>
            <w:shd w:val="clear" w:color="auto" w:fill="006DB6"/>
          </w:tcPr>
          <w:p w14:paraId="025073EB"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proofErr w:type="spellStart"/>
            <w:r w:rsidRPr="003E79BB">
              <w:rPr>
                <w:rFonts w:ascii="Times New Roman" w:hAnsi="Times New Roman" w:cs="Times New Roman"/>
                <w:color w:val="FFFFFF" w:themeColor="background1"/>
                <w:sz w:val="24"/>
                <w:szCs w:val="24"/>
              </w:rPr>
              <w:t>влкм</w:t>
            </w:r>
            <w:proofErr w:type="spellEnd"/>
          </w:p>
        </w:tc>
        <w:tc>
          <w:tcPr>
            <w:tcW w:w="7080" w:type="dxa"/>
          </w:tcPr>
          <w:p w14:paraId="637BAF5F" w14:textId="77777777" w:rsidR="0045047E" w:rsidRPr="003E79BB" w:rsidRDefault="0045047E" w:rsidP="0045047E">
            <w:pPr>
              <w:spacing w:before="120" w:after="120" w:line="240" w:lineRule="auto"/>
              <w:rPr>
                <w:rFonts w:ascii="Times New Roman" w:hAnsi="Times New Roman" w:cs="Times New Roman"/>
                <w:sz w:val="24"/>
                <w:szCs w:val="24"/>
              </w:rPr>
            </w:pPr>
            <w:proofErr w:type="spellStart"/>
            <w:r w:rsidRPr="003E79BB">
              <w:rPr>
                <w:rFonts w:ascii="Times New Roman" w:hAnsi="Times New Roman" w:cs="Times New Roman"/>
                <w:sz w:val="24"/>
                <w:szCs w:val="24"/>
              </w:rPr>
              <w:t>Влаккилометри</w:t>
            </w:r>
            <w:proofErr w:type="spellEnd"/>
          </w:p>
        </w:tc>
      </w:tr>
      <w:tr w:rsidR="0045047E" w:rsidRPr="000A318D" w14:paraId="00340945" w14:textId="77777777" w:rsidTr="003E79BB">
        <w:tc>
          <w:tcPr>
            <w:tcW w:w="1980" w:type="dxa"/>
            <w:shd w:val="clear" w:color="auto" w:fill="006DB6"/>
          </w:tcPr>
          <w:p w14:paraId="7B13D5DC"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ДБФП</w:t>
            </w:r>
          </w:p>
        </w:tc>
        <w:tc>
          <w:tcPr>
            <w:tcW w:w="7080" w:type="dxa"/>
          </w:tcPr>
          <w:p w14:paraId="43005E72"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Договор за безвъзмездна финансова помощ</w:t>
            </w:r>
          </w:p>
        </w:tc>
      </w:tr>
      <w:tr w:rsidR="0045047E" w:rsidRPr="000A318D" w14:paraId="08AD5BD1" w14:textId="77777777" w:rsidTr="003E79BB">
        <w:tc>
          <w:tcPr>
            <w:tcW w:w="1980" w:type="dxa"/>
            <w:shd w:val="clear" w:color="auto" w:fill="006DB6"/>
          </w:tcPr>
          <w:p w14:paraId="675444FA"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ЕС</w:t>
            </w:r>
          </w:p>
        </w:tc>
        <w:tc>
          <w:tcPr>
            <w:tcW w:w="7080" w:type="dxa"/>
          </w:tcPr>
          <w:p w14:paraId="26E70B68"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Европейски съюз</w:t>
            </w:r>
          </w:p>
        </w:tc>
      </w:tr>
      <w:tr w:rsidR="0045047E" w:rsidRPr="000A318D" w14:paraId="0A258F9B" w14:textId="77777777" w:rsidTr="003E79BB">
        <w:tc>
          <w:tcPr>
            <w:tcW w:w="1980" w:type="dxa"/>
            <w:shd w:val="clear" w:color="auto" w:fill="006DB6"/>
          </w:tcPr>
          <w:p w14:paraId="51CE3B4B" w14:textId="585FD9D4"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ЗУТ</w:t>
            </w:r>
          </w:p>
        </w:tc>
        <w:tc>
          <w:tcPr>
            <w:tcW w:w="7080" w:type="dxa"/>
          </w:tcPr>
          <w:p w14:paraId="6FC59658" w14:textId="04868213"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Закон за устройство на територията</w:t>
            </w:r>
          </w:p>
        </w:tc>
      </w:tr>
      <w:tr w:rsidR="0045047E" w:rsidRPr="000A318D" w14:paraId="6536F9F6" w14:textId="77777777" w:rsidTr="003E79BB">
        <w:tc>
          <w:tcPr>
            <w:tcW w:w="1980" w:type="dxa"/>
            <w:shd w:val="clear" w:color="auto" w:fill="006DB6"/>
          </w:tcPr>
          <w:p w14:paraId="7DA81BE4"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ИТС</w:t>
            </w:r>
          </w:p>
        </w:tc>
        <w:tc>
          <w:tcPr>
            <w:tcW w:w="7080" w:type="dxa"/>
          </w:tcPr>
          <w:p w14:paraId="3542F829"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Интелигентни транспортни системи</w:t>
            </w:r>
          </w:p>
        </w:tc>
      </w:tr>
      <w:tr w:rsidR="0045047E" w:rsidRPr="000A318D" w14:paraId="747F3F68" w14:textId="77777777" w:rsidTr="003E79BB">
        <w:tc>
          <w:tcPr>
            <w:tcW w:w="1980" w:type="dxa"/>
            <w:shd w:val="clear" w:color="auto" w:fill="006DB6"/>
          </w:tcPr>
          <w:p w14:paraId="09202DA2"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КАТ</w:t>
            </w:r>
          </w:p>
        </w:tc>
        <w:tc>
          <w:tcPr>
            <w:tcW w:w="7080" w:type="dxa"/>
          </w:tcPr>
          <w:p w14:paraId="32835C78"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Контрол на автомобилния транспорт</w:t>
            </w:r>
          </w:p>
        </w:tc>
      </w:tr>
      <w:tr w:rsidR="0045047E" w:rsidRPr="000A318D" w14:paraId="513BA52A" w14:textId="77777777" w:rsidTr="003E79BB">
        <w:tc>
          <w:tcPr>
            <w:tcW w:w="1980" w:type="dxa"/>
            <w:shd w:val="clear" w:color="auto" w:fill="006DB6"/>
          </w:tcPr>
          <w:p w14:paraId="50B0747D"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КПВ</w:t>
            </w:r>
          </w:p>
        </w:tc>
        <w:tc>
          <w:tcPr>
            <w:tcW w:w="7080" w:type="dxa"/>
          </w:tcPr>
          <w:p w14:paraId="1C71B50E"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Крайградски пътни влакове</w:t>
            </w:r>
          </w:p>
        </w:tc>
      </w:tr>
      <w:tr w:rsidR="0045047E" w:rsidRPr="000A318D" w14:paraId="6F862F48" w14:textId="77777777" w:rsidTr="003E79BB">
        <w:tc>
          <w:tcPr>
            <w:tcW w:w="1980" w:type="dxa"/>
            <w:shd w:val="clear" w:color="auto" w:fill="006DB6"/>
          </w:tcPr>
          <w:p w14:paraId="783C163E"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МРРБ</w:t>
            </w:r>
          </w:p>
        </w:tc>
        <w:tc>
          <w:tcPr>
            <w:tcW w:w="7080" w:type="dxa"/>
          </w:tcPr>
          <w:p w14:paraId="342E4E7F"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Министерство на регионалното развитие и благоустройство</w:t>
            </w:r>
          </w:p>
        </w:tc>
      </w:tr>
      <w:tr w:rsidR="0045047E" w:rsidRPr="000A318D" w14:paraId="3C070BB4" w14:textId="77777777" w:rsidTr="003E79BB">
        <w:tc>
          <w:tcPr>
            <w:tcW w:w="1980" w:type="dxa"/>
            <w:shd w:val="clear" w:color="auto" w:fill="006DB6"/>
          </w:tcPr>
          <w:p w14:paraId="09D0D27F"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НКЖИ</w:t>
            </w:r>
          </w:p>
        </w:tc>
        <w:tc>
          <w:tcPr>
            <w:tcW w:w="7080" w:type="dxa"/>
          </w:tcPr>
          <w:p w14:paraId="2B2816FF"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Национална компания Железопътна инфраструктура</w:t>
            </w:r>
          </w:p>
        </w:tc>
      </w:tr>
      <w:tr w:rsidR="0045047E" w:rsidRPr="000A318D" w14:paraId="32263C7B" w14:textId="77777777" w:rsidTr="003E79BB">
        <w:tc>
          <w:tcPr>
            <w:tcW w:w="1980" w:type="dxa"/>
            <w:shd w:val="clear" w:color="auto" w:fill="006DB6"/>
          </w:tcPr>
          <w:p w14:paraId="7558D4C6"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ОПТ 2007-2013</w:t>
            </w:r>
          </w:p>
        </w:tc>
        <w:tc>
          <w:tcPr>
            <w:tcW w:w="7080" w:type="dxa"/>
          </w:tcPr>
          <w:p w14:paraId="6BE7AEB5"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Оперативна програма „Транспорт“ 2007-2013</w:t>
            </w:r>
          </w:p>
        </w:tc>
      </w:tr>
      <w:tr w:rsidR="0045047E" w:rsidRPr="000A318D" w14:paraId="25EF367D" w14:textId="77777777" w:rsidTr="003E79BB">
        <w:tc>
          <w:tcPr>
            <w:tcW w:w="1980" w:type="dxa"/>
            <w:shd w:val="clear" w:color="auto" w:fill="006DB6"/>
          </w:tcPr>
          <w:p w14:paraId="7FEB15B8"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color w:val="FFFFFF" w:themeColor="background1"/>
                <w:sz w:val="24"/>
                <w:szCs w:val="24"/>
              </w:rPr>
              <w:t>ОПТТИ 2014-2020</w:t>
            </w:r>
          </w:p>
        </w:tc>
        <w:tc>
          <w:tcPr>
            <w:tcW w:w="7080" w:type="dxa"/>
          </w:tcPr>
          <w:p w14:paraId="78AD2847"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Оперативна програма „Транспорт и транспортна инфраструктура“ 2014-2020</w:t>
            </w:r>
          </w:p>
        </w:tc>
      </w:tr>
      <w:tr w:rsidR="0045047E" w:rsidRPr="000A318D" w14:paraId="616795DB" w14:textId="77777777" w:rsidTr="003E79BB">
        <w:tc>
          <w:tcPr>
            <w:tcW w:w="1980" w:type="dxa"/>
            <w:shd w:val="clear" w:color="auto" w:fill="006DB6"/>
          </w:tcPr>
          <w:p w14:paraId="650A1547"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ПВ</w:t>
            </w:r>
          </w:p>
        </w:tc>
        <w:tc>
          <w:tcPr>
            <w:tcW w:w="7080" w:type="dxa"/>
          </w:tcPr>
          <w:p w14:paraId="4EDF23A7"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Пътнически влакове</w:t>
            </w:r>
          </w:p>
        </w:tc>
      </w:tr>
      <w:tr w:rsidR="0045047E" w:rsidRPr="000A318D" w14:paraId="5B27DCAD" w14:textId="77777777" w:rsidTr="003E79BB">
        <w:tc>
          <w:tcPr>
            <w:tcW w:w="1980" w:type="dxa"/>
            <w:shd w:val="clear" w:color="auto" w:fill="006DB6"/>
          </w:tcPr>
          <w:p w14:paraId="5DECEABE"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proofErr w:type="spellStart"/>
            <w:r w:rsidRPr="003E79BB">
              <w:rPr>
                <w:rFonts w:ascii="Times New Roman" w:hAnsi="Times New Roman" w:cs="Times New Roman"/>
                <w:color w:val="FFFFFF" w:themeColor="background1"/>
                <w:sz w:val="24"/>
                <w:szCs w:val="24"/>
              </w:rPr>
              <w:t>пткм</w:t>
            </w:r>
            <w:proofErr w:type="spellEnd"/>
          </w:p>
        </w:tc>
        <w:tc>
          <w:tcPr>
            <w:tcW w:w="7080" w:type="dxa"/>
          </w:tcPr>
          <w:p w14:paraId="64F66259" w14:textId="6A9596CF" w:rsidR="0045047E" w:rsidRPr="003E79BB" w:rsidRDefault="0045047E" w:rsidP="0045047E">
            <w:pPr>
              <w:spacing w:before="120" w:after="120" w:line="240" w:lineRule="auto"/>
              <w:rPr>
                <w:rFonts w:ascii="Times New Roman" w:hAnsi="Times New Roman" w:cs="Times New Roman"/>
                <w:sz w:val="24"/>
                <w:szCs w:val="24"/>
              </w:rPr>
            </w:pPr>
            <w:proofErr w:type="spellStart"/>
            <w:r w:rsidRPr="003E79BB">
              <w:rPr>
                <w:rFonts w:ascii="Times New Roman" w:hAnsi="Times New Roman" w:cs="Times New Roman"/>
                <w:sz w:val="24"/>
                <w:szCs w:val="24"/>
              </w:rPr>
              <w:t>Пътникокилометър</w:t>
            </w:r>
            <w:proofErr w:type="spellEnd"/>
          </w:p>
        </w:tc>
      </w:tr>
      <w:tr w:rsidR="0045047E" w:rsidRPr="000A318D" w14:paraId="14CBF08C" w14:textId="77777777" w:rsidTr="003E79BB">
        <w:tc>
          <w:tcPr>
            <w:tcW w:w="1980" w:type="dxa"/>
            <w:shd w:val="clear" w:color="auto" w:fill="006DB6"/>
          </w:tcPr>
          <w:p w14:paraId="2349CBB7"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ПТП</w:t>
            </w:r>
          </w:p>
        </w:tc>
        <w:tc>
          <w:tcPr>
            <w:tcW w:w="7080" w:type="dxa"/>
          </w:tcPr>
          <w:p w14:paraId="6118F06A"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Пътнотранспортно произшествие</w:t>
            </w:r>
          </w:p>
        </w:tc>
      </w:tr>
      <w:tr w:rsidR="0045047E" w:rsidRPr="000A318D" w14:paraId="40DAECC5" w14:textId="77777777" w:rsidTr="003E79BB">
        <w:tc>
          <w:tcPr>
            <w:tcW w:w="1980" w:type="dxa"/>
            <w:shd w:val="clear" w:color="auto" w:fill="006DB6"/>
          </w:tcPr>
          <w:p w14:paraId="6ED7DCC2"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УО</w:t>
            </w:r>
          </w:p>
        </w:tc>
        <w:tc>
          <w:tcPr>
            <w:tcW w:w="7080" w:type="dxa"/>
          </w:tcPr>
          <w:p w14:paraId="6A3CFDA1"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Управляващ орган</w:t>
            </w:r>
          </w:p>
        </w:tc>
      </w:tr>
      <w:tr w:rsidR="0045047E" w:rsidRPr="000A318D" w14:paraId="145A8AB7" w14:textId="77777777" w:rsidTr="003E79BB">
        <w:tc>
          <w:tcPr>
            <w:tcW w:w="1980" w:type="dxa"/>
            <w:shd w:val="clear" w:color="auto" w:fill="006DB6"/>
          </w:tcPr>
          <w:p w14:paraId="3BCAE9A3" w14:textId="4CB6C706"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ЦГЧ</w:t>
            </w:r>
          </w:p>
        </w:tc>
        <w:tc>
          <w:tcPr>
            <w:tcW w:w="7080" w:type="dxa"/>
          </w:tcPr>
          <w:p w14:paraId="7271D739" w14:textId="7A0B501E"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Централна градска част</w:t>
            </w:r>
          </w:p>
        </w:tc>
      </w:tr>
      <w:tr w:rsidR="0045047E" w:rsidRPr="000A318D" w14:paraId="09D8C5CB" w14:textId="77777777" w:rsidTr="003E79BB">
        <w:tc>
          <w:tcPr>
            <w:tcW w:w="1980" w:type="dxa"/>
            <w:shd w:val="clear" w:color="auto" w:fill="006DB6"/>
          </w:tcPr>
          <w:p w14:paraId="29BA0EE5" w14:textId="77777777" w:rsidR="0045047E" w:rsidRPr="003E79BB" w:rsidRDefault="0045047E" w:rsidP="0045047E">
            <w:pPr>
              <w:spacing w:before="120" w:after="120" w:line="240" w:lineRule="auto"/>
              <w:rPr>
                <w:rFonts w:ascii="Times New Roman" w:hAnsi="Times New Roman" w:cs="Times New Roman"/>
                <w:color w:val="FFFFFF" w:themeColor="background1"/>
                <w:sz w:val="24"/>
                <w:szCs w:val="24"/>
              </w:rPr>
            </w:pPr>
            <w:r w:rsidRPr="003E79BB">
              <w:rPr>
                <w:rFonts w:ascii="Times New Roman" w:hAnsi="Times New Roman" w:cs="Times New Roman"/>
                <w:color w:val="FFFFFF" w:themeColor="background1"/>
                <w:sz w:val="24"/>
                <w:szCs w:val="24"/>
              </w:rPr>
              <w:t>ЦМГ</w:t>
            </w:r>
          </w:p>
        </w:tc>
        <w:tc>
          <w:tcPr>
            <w:tcW w:w="7080" w:type="dxa"/>
          </w:tcPr>
          <w:p w14:paraId="61DA2C0C" w14:textId="77777777" w:rsidR="0045047E" w:rsidRPr="003E79BB" w:rsidRDefault="0045047E" w:rsidP="0045047E">
            <w:pPr>
              <w:spacing w:before="120" w:after="120" w:line="240" w:lineRule="auto"/>
              <w:rPr>
                <w:rFonts w:ascii="Times New Roman" w:hAnsi="Times New Roman" w:cs="Times New Roman"/>
                <w:sz w:val="24"/>
                <w:szCs w:val="24"/>
              </w:rPr>
            </w:pPr>
            <w:r w:rsidRPr="003E79BB">
              <w:rPr>
                <w:rFonts w:ascii="Times New Roman" w:hAnsi="Times New Roman" w:cs="Times New Roman"/>
                <w:sz w:val="24"/>
                <w:szCs w:val="24"/>
              </w:rPr>
              <w:t>Център за градска мобилност</w:t>
            </w:r>
          </w:p>
        </w:tc>
      </w:tr>
    </w:tbl>
    <w:p w14:paraId="12D970C1" w14:textId="07C77325" w:rsidR="00590410" w:rsidRPr="00960A22" w:rsidRDefault="00D430AC" w:rsidP="00194DDE">
      <w:pPr>
        <w:pStyle w:val="Heading1"/>
      </w:pPr>
      <w:bookmarkStart w:id="23" w:name="_Toc117500528"/>
      <w:bookmarkEnd w:id="20"/>
      <w:bookmarkEnd w:id="21"/>
      <w:bookmarkEnd w:id="22"/>
      <w:r w:rsidRPr="00960A22">
        <w:lastRenderedPageBreak/>
        <w:t>Въведение</w:t>
      </w:r>
      <w:bookmarkEnd w:id="23"/>
    </w:p>
    <w:p w14:paraId="3AC75309" w14:textId="25A8D864" w:rsidR="00590410" w:rsidRPr="00537BCD" w:rsidRDefault="00590410" w:rsidP="00960A22">
      <w:pPr>
        <w:pStyle w:val="Heading2"/>
        <w:numPr>
          <w:ilvl w:val="0"/>
          <w:numId w:val="6"/>
        </w:numPr>
        <w:spacing w:before="360" w:after="120" w:line="240" w:lineRule="auto"/>
        <w:ind w:hanging="720"/>
        <w:rPr>
          <w:rStyle w:val="BodytextItalic"/>
          <w:rFonts w:ascii="Arial" w:hAnsi="Arial" w:cs="Arial"/>
          <w:i w:val="0"/>
          <w:iCs/>
          <w:color w:val="006DB6"/>
          <w:sz w:val="22"/>
          <w:szCs w:val="22"/>
          <w:shd w:val="clear" w:color="auto" w:fill="auto"/>
        </w:rPr>
      </w:pPr>
      <w:bookmarkStart w:id="24" w:name="_Toc117500529"/>
      <w:r w:rsidRPr="00537BCD">
        <w:rPr>
          <w:rStyle w:val="BodytextItalic"/>
          <w:rFonts w:ascii="Arial" w:hAnsi="Arial" w:cs="Arial"/>
          <w:i w:val="0"/>
          <w:iCs/>
          <w:color w:val="006DB6"/>
          <w:sz w:val="22"/>
          <w:szCs w:val="22"/>
          <w:shd w:val="clear" w:color="auto" w:fill="auto"/>
        </w:rPr>
        <w:t xml:space="preserve">Цели </w:t>
      </w:r>
      <w:r w:rsidR="001E7FB0" w:rsidRPr="00537BCD">
        <w:rPr>
          <w:rStyle w:val="BodytextItalic"/>
          <w:rFonts w:ascii="Arial" w:hAnsi="Arial" w:cs="Arial"/>
          <w:i w:val="0"/>
          <w:iCs/>
          <w:color w:val="006DB6"/>
          <w:sz w:val="22"/>
          <w:szCs w:val="22"/>
          <w:shd w:val="clear" w:color="auto" w:fill="auto"/>
        </w:rPr>
        <w:t xml:space="preserve">на </w:t>
      </w:r>
      <w:r w:rsidR="00D430AC" w:rsidRPr="00537BCD">
        <w:rPr>
          <w:rStyle w:val="BodytextItalic"/>
          <w:rFonts w:ascii="Arial" w:hAnsi="Arial" w:cs="Arial"/>
          <w:i w:val="0"/>
          <w:iCs/>
          <w:color w:val="006DB6"/>
          <w:sz w:val="22"/>
          <w:szCs w:val="22"/>
          <w:shd w:val="clear" w:color="auto" w:fill="auto"/>
        </w:rPr>
        <w:t>анализа</w:t>
      </w:r>
      <w:bookmarkEnd w:id="24"/>
    </w:p>
    <w:p w14:paraId="5E0F57CB" w14:textId="492562AF" w:rsidR="005E4CBB" w:rsidRDefault="00DF5FE7" w:rsidP="000A318D">
      <w:pPr>
        <w:spacing w:before="120" w:after="120" w:line="240" w:lineRule="auto"/>
        <w:jc w:val="both"/>
        <w:rPr>
          <w:rFonts w:ascii="Arial" w:eastAsia="Calibri" w:hAnsi="Arial" w:cs="Arial"/>
          <w:lang w:eastAsia="en-US"/>
        </w:rPr>
      </w:pPr>
      <w:r w:rsidRPr="000A318D">
        <w:rPr>
          <w:rFonts w:ascii="Arial" w:eastAsia="Calibri" w:hAnsi="Arial" w:cs="Arial"/>
          <w:lang w:eastAsia="en-US"/>
        </w:rPr>
        <w:t xml:space="preserve">Развитието на ефективна инфраструктура е значима предпоставка за социално-икономическото развитие в страната. </w:t>
      </w:r>
      <w:r w:rsidR="005E4CBB">
        <w:rPr>
          <w:rFonts w:ascii="Arial" w:eastAsia="Calibri" w:hAnsi="Arial" w:cs="Arial"/>
          <w:lang w:eastAsia="en-US"/>
        </w:rPr>
        <w:t>З</w:t>
      </w:r>
      <w:r w:rsidRPr="000A318D">
        <w:rPr>
          <w:rFonts w:ascii="Arial" w:eastAsia="Calibri" w:hAnsi="Arial" w:cs="Arial"/>
          <w:lang w:eastAsia="en-US"/>
        </w:rPr>
        <w:t xml:space="preserve">а да </w:t>
      </w:r>
      <w:r w:rsidR="00015915" w:rsidRPr="000A318D">
        <w:rPr>
          <w:rFonts w:ascii="Arial" w:eastAsia="Calibri" w:hAnsi="Arial" w:cs="Arial"/>
          <w:lang w:eastAsia="en-US"/>
        </w:rPr>
        <w:t>с</w:t>
      </w:r>
      <w:r w:rsidR="00015915">
        <w:rPr>
          <w:rFonts w:ascii="Arial" w:eastAsia="Calibri" w:hAnsi="Arial" w:cs="Arial"/>
          <w:lang w:eastAsia="en-US"/>
        </w:rPr>
        <w:t>а</w:t>
      </w:r>
      <w:r w:rsidR="00015915" w:rsidRPr="000A318D">
        <w:rPr>
          <w:rFonts w:ascii="Arial" w:eastAsia="Calibri" w:hAnsi="Arial" w:cs="Arial"/>
          <w:lang w:eastAsia="en-US"/>
        </w:rPr>
        <w:t xml:space="preserve"> </w:t>
      </w:r>
      <w:r w:rsidRPr="000A318D">
        <w:rPr>
          <w:rFonts w:ascii="Arial" w:eastAsia="Calibri" w:hAnsi="Arial" w:cs="Arial"/>
          <w:lang w:eastAsia="en-US"/>
        </w:rPr>
        <w:t xml:space="preserve">ефективни, публичните инвестиции в инфраструктура трябва да </w:t>
      </w:r>
      <w:r w:rsidR="005E4CBB">
        <w:rPr>
          <w:rFonts w:ascii="Arial" w:eastAsia="Calibri" w:hAnsi="Arial" w:cs="Arial"/>
          <w:lang w:eastAsia="en-US"/>
        </w:rPr>
        <w:t>имат</w:t>
      </w:r>
      <w:r w:rsidR="005E4CBB" w:rsidRPr="000A318D">
        <w:rPr>
          <w:rFonts w:ascii="Arial" w:eastAsia="Calibri" w:hAnsi="Arial" w:cs="Arial"/>
          <w:lang w:eastAsia="en-US"/>
        </w:rPr>
        <w:t xml:space="preserve"> </w:t>
      </w:r>
      <w:r w:rsidRPr="000A318D">
        <w:rPr>
          <w:rFonts w:ascii="Arial" w:eastAsia="Calibri" w:hAnsi="Arial" w:cs="Arial"/>
          <w:lang w:eastAsia="en-US"/>
        </w:rPr>
        <w:t>положително икономическо въздействие</w:t>
      </w:r>
      <w:r w:rsidR="00015915">
        <w:rPr>
          <w:rFonts w:ascii="Arial" w:eastAsia="Calibri" w:hAnsi="Arial" w:cs="Arial"/>
          <w:lang w:eastAsia="en-US"/>
        </w:rPr>
        <w:t>,</w:t>
      </w:r>
      <w:r w:rsidR="00D430AC">
        <w:rPr>
          <w:rFonts w:ascii="Arial" w:eastAsia="Calibri" w:hAnsi="Arial" w:cs="Arial"/>
          <w:lang w:eastAsia="en-US"/>
        </w:rPr>
        <w:t xml:space="preserve"> включително</w:t>
      </w:r>
      <w:r w:rsidRPr="000A318D">
        <w:rPr>
          <w:rFonts w:ascii="Arial" w:eastAsia="Calibri" w:hAnsi="Arial" w:cs="Arial"/>
          <w:lang w:eastAsia="en-US"/>
        </w:rPr>
        <w:t xml:space="preserve"> да осигуряват социални ползи</w:t>
      </w:r>
      <w:r w:rsidR="00D430AC">
        <w:rPr>
          <w:rFonts w:ascii="Arial" w:eastAsia="Calibri" w:hAnsi="Arial" w:cs="Arial"/>
          <w:lang w:eastAsia="en-US"/>
        </w:rPr>
        <w:t xml:space="preserve"> и ползи за околната среда,</w:t>
      </w:r>
      <w:r w:rsidRPr="000A318D">
        <w:rPr>
          <w:rFonts w:ascii="Arial" w:eastAsia="Calibri" w:hAnsi="Arial" w:cs="Arial"/>
          <w:lang w:eastAsia="en-US"/>
        </w:rPr>
        <w:t xml:space="preserve"> да носят добавена стойност</w:t>
      </w:r>
      <w:r w:rsidR="005E4CBB">
        <w:rPr>
          <w:rFonts w:ascii="Arial" w:eastAsia="Calibri" w:hAnsi="Arial" w:cs="Arial"/>
          <w:lang w:eastAsia="en-US"/>
        </w:rPr>
        <w:t xml:space="preserve"> и </w:t>
      </w:r>
      <w:r w:rsidR="00D430AC">
        <w:rPr>
          <w:rFonts w:ascii="Arial" w:eastAsia="Calibri" w:hAnsi="Arial" w:cs="Arial"/>
          <w:lang w:eastAsia="en-US"/>
        </w:rPr>
        <w:t xml:space="preserve">да имат </w:t>
      </w:r>
      <w:r w:rsidR="005E4CBB">
        <w:rPr>
          <w:rFonts w:ascii="Arial" w:eastAsia="Calibri" w:hAnsi="Arial" w:cs="Arial"/>
          <w:lang w:eastAsia="en-US"/>
        </w:rPr>
        <w:t>принос към поставените стратегически</w:t>
      </w:r>
      <w:r w:rsidRPr="000A318D">
        <w:rPr>
          <w:rFonts w:ascii="Arial" w:eastAsia="Calibri" w:hAnsi="Arial" w:cs="Arial"/>
          <w:lang w:eastAsia="en-US"/>
        </w:rPr>
        <w:t xml:space="preserve"> цели</w:t>
      </w:r>
      <w:r w:rsidR="005E4CBB">
        <w:rPr>
          <w:rFonts w:ascii="Arial" w:eastAsia="Calibri" w:hAnsi="Arial" w:cs="Arial"/>
          <w:lang w:eastAsia="en-US"/>
        </w:rPr>
        <w:t xml:space="preserve"> в т.ч. </w:t>
      </w:r>
      <w:r w:rsidR="00015915">
        <w:rPr>
          <w:rFonts w:ascii="Arial" w:eastAsia="Calibri" w:hAnsi="Arial" w:cs="Arial"/>
          <w:lang w:eastAsia="en-US"/>
        </w:rPr>
        <w:t>тези</w:t>
      </w:r>
      <w:r w:rsidR="00257EDB">
        <w:rPr>
          <w:rFonts w:ascii="Arial" w:eastAsia="Calibri" w:hAnsi="Arial" w:cs="Arial"/>
          <w:lang w:eastAsia="en-US"/>
        </w:rPr>
        <w:t>,</w:t>
      </w:r>
      <w:r w:rsidR="00015915">
        <w:rPr>
          <w:rFonts w:ascii="Arial" w:eastAsia="Calibri" w:hAnsi="Arial" w:cs="Arial"/>
          <w:lang w:eastAsia="en-US"/>
        </w:rPr>
        <w:t xml:space="preserve"> заложени в </w:t>
      </w:r>
      <w:r w:rsidR="00DA2952">
        <w:rPr>
          <w:rFonts w:ascii="Arial" w:eastAsia="Calibri" w:hAnsi="Arial" w:cs="Arial"/>
          <w:lang w:eastAsia="en-US"/>
        </w:rPr>
        <w:t>Стратегията Европа 2020.</w:t>
      </w:r>
    </w:p>
    <w:p w14:paraId="4790F207" w14:textId="6E2F437D" w:rsidR="00DF5FE7" w:rsidRPr="000A318D" w:rsidRDefault="005E4CBB" w:rsidP="000A318D">
      <w:pPr>
        <w:spacing w:before="120" w:after="120" w:line="240" w:lineRule="auto"/>
        <w:jc w:val="both"/>
        <w:rPr>
          <w:rFonts w:ascii="Arial" w:eastAsia="Calibri" w:hAnsi="Arial" w:cs="Arial"/>
          <w:lang w:eastAsia="en-US"/>
        </w:rPr>
      </w:pPr>
      <w:r>
        <w:rPr>
          <w:rFonts w:ascii="Arial" w:eastAsia="Calibri" w:hAnsi="Arial" w:cs="Arial"/>
          <w:lang w:eastAsia="en-US"/>
        </w:rPr>
        <w:t>О</w:t>
      </w:r>
      <w:r w:rsidR="00DF5FE7" w:rsidRPr="000A318D">
        <w:rPr>
          <w:rFonts w:ascii="Arial" w:eastAsia="Calibri" w:hAnsi="Arial" w:cs="Arial"/>
          <w:lang w:eastAsia="en-US"/>
        </w:rPr>
        <w:t xml:space="preserve">сновната цел на </w:t>
      </w:r>
      <w:r w:rsidR="00D430AC">
        <w:rPr>
          <w:rFonts w:ascii="Arial" w:eastAsia="Calibri" w:hAnsi="Arial" w:cs="Arial"/>
          <w:lang w:eastAsia="en-US"/>
        </w:rPr>
        <w:t>настоящия анализ е да се</w:t>
      </w:r>
      <w:r w:rsidR="00DF5FE7" w:rsidRPr="000A318D">
        <w:rPr>
          <w:rFonts w:ascii="Arial" w:eastAsia="Calibri" w:hAnsi="Arial" w:cs="Arial"/>
          <w:lang w:eastAsia="en-US"/>
        </w:rPr>
        <w:t xml:space="preserve"> сравнят резултатите (или потенциалните такива) от изпълнението на изследваните проекти, като </w:t>
      </w:r>
      <w:r w:rsidR="00D430AC">
        <w:rPr>
          <w:rFonts w:ascii="Arial" w:eastAsia="Calibri" w:hAnsi="Arial" w:cs="Arial"/>
          <w:lang w:eastAsia="en-US"/>
        </w:rPr>
        <w:t xml:space="preserve">се </w:t>
      </w:r>
      <w:r w:rsidR="00DF5FE7" w:rsidRPr="000A318D">
        <w:rPr>
          <w:rFonts w:ascii="Arial" w:eastAsia="Calibri" w:hAnsi="Arial" w:cs="Arial"/>
          <w:lang w:eastAsia="en-US"/>
        </w:rPr>
        <w:t>вземе предвид средата, в която те са изпълнявани и функционират, основните трудности при подготовката и изпълнението и други фактори, оказали влияние върху тях, за да се оценят очакваните ефекти</w:t>
      </w:r>
      <w:r w:rsidR="00D430AC">
        <w:rPr>
          <w:rFonts w:ascii="Arial" w:eastAsia="Calibri" w:hAnsi="Arial" w:cs="Arial"/>
          <w:lang w:eastAsia="en-US"/>
        </w:rPr>
        <w:t xml:space="preserve"> от проектите, подкрепени по ОПТТИ</w:t>
      </w:r>
      <w:r w:rsidR="00DF5FE7" w:rsidRPr="000A318D">
        <w:rPr>
          <w:rFonts w:ascii="Arial" w:eastAsia="Calibri" w:hAnsi="Arial" w:cs="Arial"/>
          <w:lang w:eastAsia="en-US"/>
        </w:rPr>
        <w:t>.</w:t>
      </w:r>
    </w:p>
    <w:p w14:paraId="6558BCF2" w14:textId="263D0ABF" w:rsidR="00DF5FE7" w:rsidRPr="000A318D" w:rsidRDefault="00590410" w:rsidP="00960A22">
      <w:pPr>
        <w:pStyle w:val="Heading2"/>
        <w:numPr>
          <w:ilvl w:val="0"/>
          <w:numId w:val="6"/>
        </w:numPr>
        <w:spacing w:before="360" w:after="120" w:line="240" w:lineRule="auto"/>
        <w:ind w:hanging="720"/>
        <w:rPr>
          <w:rStyle w:val="BodytextItalic"/>
          <w:rFonts w:ascii="Arial" w:hAnsi="Arial" w:cs="Arial"/>
          <w:i w:val="0"/>
          <w:iCs/>
          <w:color w:val="006DB6"/>
          <w:sz w:val="22"/>
          <w:szCs w:val="22"/>
          <w:shd w:val="clear" w:color="auto" w:fill="auto"/>
          <w:lang w:eastAsia="bg-BG"/>
        </w:rPr>
      </w:pPr>
      <w:bookmarkStart w:id="25" w:name="_Toc117500530"/>
      <w:r w:rsidRPr="000A318D">
        <w:rPr>
          <w:rStyle w:val="BodytextItalic"/>
          <w:rFonts w:ascii="Arial" w:hAnsi="Arial" w:cs="Arial"/>
          <w:i w:val="0"/>
          <w:iCs/>
          <w:color w:val="006DB6"/>
          <w:sz w:val="22"/>
          <w:szCs w:val="22"/>
          <w:shd w:val="clear" w:color="auto" w:fill="auto"/>
        </w:rPr>
        <w:t xml:space="preserve">Обхват на </w:t>
      </w:r>
      <w:r w:rsidR="00D430AC">
        <w:rPr>
          <w:rStyle w:val="BodytextItalic"/>
          <w:rFonts w:ascii="Arial" w:hAnsi="Arial" w:cs="Arial"/>
          <w:i w:val="0"/>
          <w:iCs/>
          <w:color w:val="006DB6"/>
          <w:sz w:val="22"/>
          <w:szCs w:val="22"/>
          <w:shd w:val="clear" w:color="auto" w:fill="auto"/>
        </w:rPr>
        <w:t>анализа</w:t>
      </w:r>
      <w:bookmarkEnd w:id="25"/>
    </w:p>
    <w:p w14:paraId="4641E9AE" w14:textId="46D5A799" w:rsidR="00D430AC" w:rsidRDefault="00D430AC" w:rsidP="000A318D">
      <w:pPr>
        <w:spacing w:before="120" w:after="120" w:line="240" w:lineRule="auto"/>
        <w:jc w:val="both"/>
        <w:rPr>
          <w:rFonts w:ascii="Arial" w:eastAsia="Calibri" w:hAnsi="Arial" w:cs="Arial"/>
          <w:lang w:eastAsia="en-US"/>
        </w:rPr>
      </w:pPr>
      <w:r>
        <w:rPr>
          <w:rFonts w:ascii="Arial" w:eastAsia="Calibri" w:hAnsi="Arial" w:cs="Arial"/>
          <w:lang w:eastAsia="en-US"/>
        </w:rPr>
        <w:t xml:space="preserve">Анализът е </w:t>
      </w:r>
      <w:r w:rsidR="00DF5FE7" w:rsidRPr="000A318D">
        <w:rPr>
          <w:rFonts w:ascii="Arial" w:eastAsia="Calibri" w:hAnsi="Arial" w:cs="Arial"/>
          <w:lang w:eastAsia="en-US"/>
        </w:rPr>
        <w:t xml:space="preserve">част от </w:t>
      </w:r>
      <w:r w:rsidR="00DF5FE7" w:rsidRPr="000A318D">
        <w:rPr>
          <w:rFonts w:ascii="Arial" w:eastAsia="Calibri" w:hAnsi="Arial" w:cs="Arial"/>
          <w:i/>
          <w:lang w:eastAsia="en-US"/>
        </w:rPr>
        <w:t>Оценката на приноса на подкрепата от европейските структурни и инвестиционни фондове за постигането на целите по всеки приоритет на Оперативна програма „Транспорт и транспортна инфраструктура“ 2014-2020</w:t>
      </w:r>
      <w:r w:rsidR="00DA2952">
        <w:rPr>
          <w:rFonts w:ascii="Arial" w:eastAsia="Calibri" w:hAnsi="Arial" w:cs="Arial"/>
          <w:lang w:eastAsia="en-US"/>
        </w:rPr>
        <w:t>“ г.</w:t>
      </w:r>
    </w:p>
    <w:p w14:paraId="63787D89" w14:textId="7C97B9E9" w:rsidR="00DF5FE7" w:rsidRPr="000A318D" w:rsidRDefault="00DF5FE7" w:rsidP="000A318D">
      <w:pPr>
        <w:spacing w:before="120" w:after="120" w:line="240" w:lineRule="auto"/>
        <w:jc w:val="both"/>
        <w:rPr>
          <w:rFonts w:ascii="Arial" w:eastAsia="Calibri" w:hAnsi="Arial" w:cs="Arial"/>
          <w:lang w:eastAsia="en-US"/>
        </w:rPr>
      </w:pPr>
      <w:r w:rsidRPr="000A318D">
        <w:rPr>
          <w:rFonts w:ascii="Arial" w:eastAsia="Calibri" w:hAnsi="Arial" w:cs="Arial"/>
          <w:lang w:eastAsia="en-US"/>
        </w:rPr>
        <w:t>Тъй като основната задача, е свързана с оценка на ефектите от изпълнението, анализът се концентрира предимно върху постигнатите резултати, а именно: с какво конкретния проект е променил ситуацията, как е повлияно на засегнатите територии и участници, дали върху резултатите са въздействали други фактори, извън средата на фактическото изпълнение.</w:t>
      </w:r>
    </w:p>
    <w:p w14:paraId="0AD43CAD" w14:textId="13B7736A" w:rsidR="00B22068" w:rsidRDefault="00B22068" w:rsidP="000A318D">
      <w:pPr>
        <w:widowControl w:val="0"/>
        <w:spacing w:before="120" w:after="120" w:line="240" w:lineRule="auto"/>
        <w:ind w:right="23"/>
        <w:jc w:val="both"/>
        <w:rPr>
          <w:rFonts w:ascii="Arial" w:eastAsia="Calibri" w:hAnsi="Arial" w:cs="Arial"/>
          <w:lang w:eastAsia="en-US"/>
        </w:rPr>
      </w:pPr>
      <w:r>
        <w:rPr>
          <w:rFonts w:ascii="Arial" w:eastAsia="Calibri" w:hAnsi="Arial" w:cs="Arial"/>
          <w:lang w:eastAsia="en-US"/>
        </w:rPr>
        <w:t>С</w:t>
      </w:r>
      <w:r w:rsidRPr="000A318D">
        <w:rPr>
          <w:rFonts w:ascii="Arial" w:eastAsia="Calibri" w:hAnsi="Arial" w:cs="Arial"/>
          <w:lang w:eastAsia="en-US"/>
        </w:rPr>
        <w:t>равнителн</w:t>
      </w:r>
      <w:r>
        <w:rPr>
          <w:rFonts w:ascii="Arial" w:eastAsia="Calibri" w:hAnsi="Arial" w:cs="Arial"/>
          <w:lang w:eastAsia="en-US"/>
        </w:rPr>
        <w:t>ият</w:t>
      </w:r>
      <w:r w:rsidR="00DF5FE7" w:rsidRPr="000A318D">
        <w:rPr>
          <w:rFonts w:ascii="Arial" w:eastAsia="Calibri" w:hAnsi="Arial" w:cs="Arial"/>
          <w:lang w:eastAsia="en-US"/>
        </w:rPr>
        <w:t xml:space="preserve"> анализ </w:t>
      </w:r>
      <w:r>
        <w:rPr>
          <w:rFonts w:ascii="Arial" w:eastAsia="Calibri" w:hAnsi="Arial" w:cs="Arial"/>
          <w:lang w:eastAsia="en-US"/>
        </w:rPr>
        <w:t>се фокусира върху</w:t>
      </w:r>
      <w:r w:rsidR="00DF5FE7" w:rsidRPr="000A318D">
        <w:rPr>
          <w:rFonts w:ascii="Arial" w:eastAsia="Calibri" w:hAnsi="Arial" w:cs="Arial"/>
          <w:lang w:eastAsia="en-US"/>
        </w:rPr>
        <w:t xml:space="preserve"> ефектите (или очакваните ефекти) от шест инфраструктурни проекти</w:t>
      </w:r>
      <w:r w:rsidR="00015915" w:rsidRPr="000A318D">
        <w:rPr>
          <w:rFonts w:ascii="Arial" w:eastAsia="Calibri" w:hAnsi="Arial" w:cs="Arial"/>
          <w:lang w:eastAsia="en-US"/>
        </w:rPr>
        <w:t xml:space="preserve"> </w:t>
      </w:r>
      <w:r w:rsidR="00DF5FE7" w:rsidRPr="000A318D">
        <w:rPr>
          <w:rFonts w:ascii="Arial" w:eastAsia="Calibri" w:hAnsi="Arial" w:cs="Arial"/>
          <w:lang w:eastAsia="en-US"/>
        </w:rPr>
        <w:t xml:space="preserve">и/или части от проекти в три основни направления, </w:t>
      </w:r>
      <w:r w:rsidRPr="000A318D">
        <w:rPr>
          <w:rFonts w:ascii="Arial" w:eastAsia="Calibri" w:hAnsi="Arial" w:cs="Arial"/>
          <w:lang w:eastAsia="en-US"/>
        </w:rPr>
        <w:t>финансиран</w:t>
      </w:r>
      <w:r>
        <w:rPr>
          <w:rFonts w:ascii="Arial" w:eastAsia="Calibri" w:hAnsi="Arial" w:cs="Arial"/>
          <w:lang w:eastAsia="en-US"/>
        </w:rPr>
        <w:t>и</w:t>
      </w:r>
      <w:r w:rsidRPr="000A318D">
        <w:rPr>
          <w:rFonts w:ascii="Arial" w:eastAsia="Calibri" w:hAnsi="Arial" w:cs="Arial"/>
          <w:lang w:eastAsia="en-US"/>
        </w:rPr>
        <w:t xml:space="preserve"> </w:t>
      </w:r>
      <w:r w:rsidR="00DF5FE7" w:rsidRPr="000A318D">
        <w:rPr>
          <w:rFonts w:ascii="Arial" w:eastAsia="Calibri" w:hAnsi="Arial" w:cs="Arial"/>
          <w:lang w:eastAsia="en-US"/>
        </w:rPr>
        <w:t>по ОП „Транспорт“ 2007-2013 (ОПТ) и Оперативна програма „Транспорт и транспортна инфраструктура“ 2014-2020 г. (ОПТТИ). Базирайки се на индивидуалните ефекти</w:t>
      </w:r>
      <w:r w:rsidR="00F75F57">
        <w:rPr>
          <w:rFonts w:ascii="Arial" w:eastAsia="Calibri" w:hAnsi="Arial" w:cs="Arial"/>
          <w:lang w:eastAsia="en-US"/>
        </w:rPr>
        <w:t>,</w:t>
      </w:r>
      <w:r w:rsidR="00DF5FE7" w:rsidRPr="000A318D">
        <w:rPr>
          <w:rFonts w:ascii="Arial" w:eastAsia="Calibri" w:hAnsi="Arial" w:cs="Arial"/>
          <w:lang w:eastAsia="en-US"/>
        </w:rPr>
        <w:t xml:space="preserve"> постигнати и/или очаквани</w:t>
      </w:r>
      <w:r w:rsidR="002A2934" w:rsidRPr="00164786">
        <w:rPr>
          <w:rFonts w:ascii="Arial" w:eastAsia="Calibri" w:hAnsi="Arial" w:cs="Arial"/>
          <w:lang w:eastAsia="en-US"/>
        </w:rPr>
        <w:t>,</w:t>
      </w:r>
      <w:r w:rsidR="00DF5FE7" w:rsidRPr="000A318D">
        <w:rPr>
          <w:rFonts w:ascii="Arial" w:eastAsia="Calibri" w:hAnsi="Arial" w:cs="Arial"/>
          <w:lang w:eastAsia="en-US"/>
        </w:rPr>
        <w:t xml:space="preserve"> е извършен и сравнителен анализ на всяка двойка от проекти, което позволява да се прогнозира действителния принос на проектите от ОПТТИ 2014 -2020 (наскоро приключени или все още в изпълнение), въз основа на отчетените резултати</w:t>
      </w:r>
      <w:r w:rsidR="000D6BA2">
        <w:rPr>
          <w:rFonts w:ascii="Arial" w:eastAsia="Calibri" w:hAnsi="Arial" w:cs="Arial"/>
          <w:lang w:eastAsia="en-US"/>
        </w:rPr>
        <w:t xml:space="preserve"> от проектите</w:t>
      </w:r>
      <w:r w:rsidR="00DF5FE7" w:rsidRPr="000A318D">
        <w:rPr>
          <w:rFonts w:ascii="Arial" w:eastAsia="Calibri" w:hAnsi="Arial" w:cs="Arial"/>
          <w:lang w:eastAsia="en-US"/>
        </w:rPr>
        <w:t xml:space="preserve">, </w:t>
      </w:r>
      <w:r w:rsidR="00DA2952">
        <w:rPr>
          <w:rFonts w:ascii="Arial" w:eastAsia="Calibri" w:hAnsi="Arial" w:cs="Arial"/>
          <w:lang w:eastAsia="en-US"/>
        </w:rPr>
        <w:t>подкрепени чрез ОПТ 2007-2013.</w:t>
      </w:r>
    </w:p>
    <w:p w14:paraId="1A1E113C" w14:textId="739D173A" w:rsidR="00DF5FE7" w:rsidRPr="000A318D" w:rsidRDefault="00DF5FE7" w:rsidP="000A318D">
      <w:pPr>
        <w:widowControl w:val="0"/>
        <w:spacing w:before="120" w:after="120" w:line="240" w:lineRule="auto"/>
        <w:ind w:right="23"/>
        <w:jc w:val="both"/>
        <w:rPr>
          <w:rFonts w:ascii="Arial" w:eastAsia="Calibri" w:hAnsi="Arial" w:cs="Arial"/>
          <w:lang w:eastAsia="en-US"/>
        </w:rPr>
      </w:pPr>
      <w:r w:rsidRPr="000A318D">
        <w:rPr>
          <w:rFonts w:ascii="Arial" w:eastAsia="Calibri" w:hAnsi="Arial" w:cs="Arial"/>
          <w:lang w:eastAsia="en-US"/>
        </w:rPr>
        <w:t xml:space="preserve">Включените </w:t>
      </w:r>
      <w:r w:rsidR="00B22068">
        <w:rPr>
          <w:rFonts w:ascii="Arial" w:eastAsia="Calibri" w:hAnsi="Arial" w:cs="Arial"/>
          <w:lang w:eastAsia="en-US"/>
        </w:rPr>
        <w:t xml:space="preserve">в анализа </w:t>
      </w:r>
      <w:r w:rsidRPr="000A318D">
        <w:rPr>
          <w:rFonts w:ascii="Arial" w:eastAsia="Calibri" w:hAnsi="Arial" w:cs="Arial"/>
          <w:lang w:eastAsia="en-US"/>
        </w:rPr>
        <w:t>проекти</w:t>
      </w:r>
      <w:r w:rsidR="00B102B3">
        <w:rPr>
          <w:rFonts w:ascii="Arial" w:eastAsia="Calibri" w:hAnsi="Arial" w:cs="Arial"/>
          <w:lang w:eastAsia="en-US"/>
        </w:rPr>
        <w:t xml:space="preserve"> (виж таблицата по-долу)</w:t>
      </w:r>
      <w:r w:rsidR="00B22068">
        <w:rPr>
          <w:rFonts w:ascii="Arial" w:eastAsia="Calibri" w:hAnsi="Arial" w:cs="Arial"/>
          <w:lang w:eastAsia="en-US"/>
        </w:rPr>
        <w:t xml:space="preserve"> обхващат три основни направления на подкрепа: железопътна инфраструктура, пътна инфраструктура и </w:t>
      </w:r>
      <w:r w:rsidR="00B102B3">
        <w:rPr>
          <w:rFonts w:ascii="Arial" w:eastAsia="Calibri" w:hAnsi="Arial" w:cs="Arial"/>
          <w:lang w:eastAsia="en-US"/>
        </w:rPr>
        <w:t>устойчив градски транспорт</w:t>
      </w:r>
      <w:r w:rsidR="00B22068">
        <w:rPr>
          <w:rFonts w:ascii="Arial" w:eastAsia="Calibri" w:hAnsi="Arial" w:cs="Arial"/>
          <w:lang w:eastAsia="en-US"/>
        </w:rPr>
        <w:t>.</w:t>
      </w:r>
    </w:p>
    <w:p w14:paraId="3EFD2CC5" w14:textId="0DC88ED9" w:rsidR="00DF5FE7" w:rsidRPr="008E73DD" w:rsidRDefault="00DF5FE7" w:rsidP="000A318D">
      <w:pPr>
        <w:keepNext/>
        <w:spacing w:before="120" w:after="120" w:line="240" w:lineRule="auto"/>
        <w:rPr>
          <w:rFonts w:ascii="Arial" w:eastAsia="Calibri" w:hAnsi="Arial" w:cs="Arial"/>
          <w:iCs/>
          <w:color w:val="44546A"/>
          <w:sz w:val="20"/>
          <w:szCs w:val="20"/>
          <w:lang w:eastAsia="en-US"/>
        </w:rPr>
      </w:pPr>
      <w:bookmarkStart w:id="26" w:name="_Toc117257359"/>
      <w:r w:rsidRPr="008E73DD">
        <w:rPr>
          <w:rFonts w:ascii="Arial" w:eastAsia="Calibri" w:hAnsi="Arial" w:cs="Arial"/>
          <w:iCs/>
          <w:color w:val="44546A"/>
          <w:sz w:val="20"/>
          <w:szCs w:val="20"/>
          <w:lang w:eastAsia="en-US"/>
        </w:rPr>
        <w:t xml:space="preserve">Таблица </w:t>
      </w:r>
      <w:r w:rsidR="003424FC" w:rsidRPr="008E73DD">
        <w:rPr>
          <w:rFonts w:ascii="Arial" w:eastAsia="Calibri" w:hAnsi="Arial" w:cs="Arial"/>
          <w:iCs/>
          <w:color w:val="44546A"/>
          <w:sz w:val="20"/>
          <w:szCs w:val="20"/>
          <w:lang w:eastAsia="en-US"/>
        </w:rPr>
        <w:fldChar w:fldCharType="begin"/>
      </w:r>
      <w:r w:rsidR="003424FC" w:rsidRPr="008E73DD">
        <w:rPr>
          <w:rFonts w:ascii="Arial" w:eastAsia="Calibri" w:hAnsi="Arial" w:cs="Arial"/>
          <w:iCs/>
          <w:color w:val="44546A"/>
          <w:sz w:val="20"/>
          <w:szCs w:val="20"/>
          <w:lang w:eastAsia="en-US"/>
        </w:rPr>
        <w:instrText xml:space="preserve"> SEQ Таблица \* ARABIC </w:instrText>
      </w:r>
      <w:r w:rsidR="003424FC" w:rsidRPr="008E73DD">
        <w:rPr>
          <w:rFonts w:ascii="Arial" w:eastAsia="Calibri" w:hAnsi="Arial" w:cs="Arial"/>
          <w:iCs/>
          <w:color w:val="44546A"/>
          <w:sz w:val="20"/>
          <w:szCs w:val="20"/>
          <w:lang w:eastAsia="en-US"/>
        </w:rPr>
        <w:fldChar w:fldCharType="separate"/>
      </w:r>
      <w:r w:rsidR="003424FC" w:rsidRPr="008E73DD">
        <w:rPr>
          <w:rFonts w:ascii="Arial" w:eastAsia="Calibri" w:hAnsi="Arial" w:cs="Arial"/>
          <w:iCs/>
          <w:color w:val="44546A"/>
          <w:sz w:val="20"/>
          <w:szCs w:val="20"/>
          <w:lang w:eastAsia="en-US"/>
        </w:rPr>
        <w:t>1</w:t>
      </w:r>
      <w:r w:rsidR="003424FC" w:rsidRPr="008E73DD">
        <w:rPr>
          <w:rFonts w:ascii="Arial" w:eastAsia="Calibri" w:hAnsi="Arial" w:cs="Arial"/>
          <w:iCs/>
          <w:color w:val="44546A"/>
          <w:sz w:val="20"/>
          <w:szCs w:val="20"/>
          <w:lang w:eastAsia="en-US"/>
        </w:rPr>
        <w:fldChar w:fldCharType="end"/>
      </w:r>
      <w:r w:rsidRPr="008E73DD">
        <w:rPr>
          <w:rFonts w:ascii="Arial" w:eastAsia="Calibri" w:hAnsi="Arial" w:cs="Arial"/>
          <w:iCs/>
          <w:color w:val="44546A"/>
          <w:sz w:val="20"/>
          <w:szCs w:val="20"/>
          <w:lang w:eastAsia="en-US"/>
        </w:rPr>
        <w:t>:</w:t>
      </w:r>
      <w:r w:rsidR="00071553" w:rsidRPr="008E73DD">
        <w:rPr>
          <w:rFonts w:ascii="Arial" w:eastAsia="Calibri" w:hAnsi="Arial" w:cs="Arial"/>
          <w:iCs/>
          <w:color w:val="44546A"/>
          <w:sz w:val="20"/>
          <w:szCs w:val="20"/>
          <w:lang w:eastAsia="en-US"/>
        </w:rPr>
        <w:t xml:space="preserve"> Включени проекти </w:t>
      </w:r>
      <w:r w:rsidR="00B22068" w:rsidRPr="008E73DD">
        <w:rPr>
          <w:rFonts w:ascii="Arial" w:eastAsia="Calibri" w:hAnsi="Arial" w:cs="Arial"/>
          <w:iCs/>
          <w:color w:val="44546A"/>
          <w:sz w:val="20"/>
          <w:szCs w:val="20"/>
          <w:lang w:eastAsia="en-US"/>
        </w:rPr>
        <w:t xml:space="preserve">в анализа </w:t>
      </w:r>
      <w:r w:rsidR="00071553" w:rsidRPr="008E73DD">
        <w:rPr>
          <w:rFonts w:ascii="Arial" w:eastAsia="Calibri" w:hAnsi="Arial" w:cs="Arial"/>
          <w:iCs/>
          <w:color w:val="44546A"/>
          <w:sz w:val="20"/>
          <w:szCs w:val="20"/>
          <w:lang w:eastAsia="en-US"/>
        </w:rPr>
        <w:t>(реализирани и/или в процес на изпълнение)</w:t>
      </w:r>
      <w:bookmarkEnd w:id="26"/>
    </w:p>
    <w:tbl>
      <w:tblPr>
        <w:tblStyle w:val="TableGrid1"/>
        <w:tblW w:w="9209"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1730"/>
        <w:gridCol w:w="3950"/>
        <w:gridCol w:w="3529"/>
      </w:tblGrid>
      <w:tr w:rsidR="00DF5FE7" w:rsidRPr="009E7198" w14:paraId="0A8A10E0" w14:textId="77777777" w:rsidTr="00960A22">
        <w:trPr>
          <w:tblHeader/>
        </w:trPr>
        <w:tc>
          <w:tcPr>
            <w:tcW w:w="1696" w:type="dxa"/>
            <w:shd w:val="clear" w:color="auto" w:fill="2E74B5" w:themeFill="accent5" w:themeFillShade="BF"/>
            <w:vAlign w:val="center"/>
          </w:tcPr>
          <w:p w14:paraId="11AB5FE7" w14:textId="77777777" w:rsidR="00DF5FE7" w:rsidRPr="004B0F92" w:rsidRDefault="00DF5FE7" w:rsidP="00A6557A">
            <w:pPr>
              <w:spacing w:before="120" w:after="120" w:line="240" w:lineRule="auto"/>
              <w:jc w:val="center"/>
              <w:rPr>
                <w:rFonts w:ascii="Arial" w:eastAsia="Calibri" w:hAnsi="Arial" w:cs="Arial"/>
                <w:color w:val="FFFFFF" w:themeColor="background1"/>
                <w:sz w:val="20"/>
                <w:szCs w:val="20"/>
                <w:lang w:eastAsia="en-US"/>
              </w:rPr>
            </w:pPr>
            <w:r w:rsidRPr="004B0F92">
              <w:rPr>
                <w:rFonts w:ascii="Arial" w:eastAsia="Calibri" w:hAnsi="Arial" w:cs="Arial"/>
                <w:color w:val="FFFFFF" w:themeColor="background1"/>
                <w:sz w:val="20"/>
                <w:szCs w:val="20"/>
                <w:lang w:eastAsia="en-US"/>
              </w:rPr>
              <w:t>Направления</w:t>
            </w:r>
          </w:p>
        </w:tc>
        <w:tc>
          <w:tcPr>
            <w:tcW w:w="3969" w:type="dxa"/>
            <w:shd w:val="clear" w:color="auto" w:fill="2E74B5" w:themeFill="accent5" w:themeFillShade="BF"/>
            <w:vAlign w:val="center"/>
          </w:tcPr>
          <w:p w14:paraId="768AEEB1" w14:textId="77777777" w:rsidR="00DF5FE7" w:rsidRPr="004B0F92" w:rsidRDefault="00DF5FE7" w:rsidP="00A6557A">
            <w:pPr>
              <w:spacing w:before="120" w:after="120" w:line="240" w:lineRule="auto"/>
              <w:jc w:val="center"/>
              <w:rPr>
                <w:rFonts w:ascii="Arial" w:eastAsia="Calibri" w:hAnsi="Arial" w:cs="Arial"/>
                <w:color w:val="FFFFFF" w:themeColor="background1"/>
                <w:sz w:val="20"/>
                <w:szCs w:val="20"/>
                <w:lang w:eastAsia="en-US"/>
              </w:rPr>
            </w:pPr>
            <w:r w:rsidRPr="004B0F92">
              <w:rPr>
                <w:rFonts w:ascii="Arial" w:eastAsia="Calibri" w:hAnsi="Arial" w:cs="Arial"/>
                <w:color w:val="FFFFFF" w:themeColor="background1"/>
                <w:sz w:val="20"/>
                <w:szCs w:val="20"/>
                <w:lang w:eastAsia="en-US"/>
              </w:rPr>
              <w:t>ОПТ 2007-2013 г.</w:t>
            </w:r>
          </w:p>
        </w:tc>
        <w:tc>
          <w:tcPr>
            <w:tcW w:w="3544" w:type="dxa"/>
            <w:shd w:val="clear" w:color="auto" w:fill="2E74B5" w:themeFill="accent5" w:themeFillShade="BF"/>
            <w:vAlign w:val="center"/>
          </w:tcPr>
          <w:p w14:paraId="4AF3EAF8" w14:textId="77777777" w:rsidR="00DF5FE7" w:rsidRPr="004B0F92" w:rsidRDefault="00DF5FE7" w:rsidP="00A6557A">
            <w:pPr>
              <w:spacing w:before="120" w:after="120" w:line="240" w:lineRule="auto"/>
              <w:jc w:val="center"/>
              <w:rPr>
                <w:rFonts w:ascii="Arial" w:eastAsia="Calibri" w:hAnsi="Arial" w:cs="Arial"/>
                <w:color w:val="FFFFFF" w:themeColor="background1"/>
                <w:sz w:val="20"/>
                <w:szCs w:val="20"/>
                <w:lang w:eastAsia="en-US"/>
              </w:rPr>
            </w:pPr>
            <w:r w:rsidRPr="004B0F92">
              <w:rPr>
                <w:rFonts w:ascii="Arial" w:eastAsia="Calibri" w:hAnsi="Arial" w:cs="Arial"/>
                <w:color w:val="FFFFFF" w:themeColor="background1"/>
                <w:sz w:val="20"/>
                <w:szCs w:val="20"/>
                <w:lang w:eastAsia="en-US"/>
              </w:rPr>
              <w:t>ОПТТИ 2014-2020 г.</w:t>
            </w:r>
          </w:p>
        </w:tc>
      </w:tr>
      <w:tr w:rsidR="00DF5FE7" w:rsidRPr="009E7198" w14:paraId="288403A4" w14:textId="77777777" w:rsidTr="00960A22">
        <w:trPr>
          <w:trHeight w:val="1028"/>
        </w:trPr>
        <w:tc>
          <w:tcPr>
            <w:tcW w:w="1696" w:type="dxa"/>
            <w:vAlign w:val="center"/>
          </w:tcPr>
          <w:p w14:paraId="6DB6209D" w14:textId="16255FDF" w:rsidR="00DF5FE7" w:rsidRPr="004B0F92" w:rsidRDefault="00DF5FE7" w:rsidP="00A6557A">
            <w:pPr>
              <w:spacing w:before="120" w:after="120" w:line="240" w:lineRule="auto"/>
              <w:jc w:val="both"/>
              <w:rPr>
                <w:rFonts w:ascii="Arial" w:eastAsia="Calibri" w:hAnsi="Arial" w:cs="Arial"/>
                <w:sz w:val="20"/>
                <w:szCs w:val="20"/>
                <w:lang w:eastAsia="en-US"/>
              </w:rPr>
            </w:pPr>
            <w:r w:rsidRPr="004B0F92">
              <w:rPr>
                <w:rFonts w:ascii="Arial" w:eastAsia="Calibri" w:hAnsi="Arial" w:cs="Arial"/>
                <w:sz w:val="20"/>
                <w:szCs w:val="20"/>
                <w:lang w:eastAsia="en-US"/>
              </w:rPr>
              <w:t>Железопътна инфраструктура</w:t>
            </w:r>
          </w:p>
        </w:tc>
        <w:tc>
          <w:tcPr>
            <w:tcW w:w="3969" w:type="dxa"/>
            <w:vAlign w:val="center"/>
          </w:tcPr>
          <w:p w14:paraId="7F0E0C8F" w14:textId="77777777" w:rsidR="00DF5FE7" w:rsidRPr="004B0F92" w:rsidRDefault="00DF5FE7" w:rsidP="004B0F92">
            <w:pPr>
              <w:spacing w:before="120" w:after="120" w:line="240" w:lineRule="auto"/>
              <w:rPr>
                <w:rFonts w:ascii="Arial" w:eastAsia="Calibri" w:hAnsi="Arial" w:cs="Arial"/>
                <w:sz w:val="20"/>
                <w:szCs w:val="20"/>
                <w:lang w:eastAsia="en-US"/>
              </w:rPr>
            </w:pPr>
            <w:r w:rsidRPr="004B0F92">
              <w:rPr>
                <w:rFonts w:ascii="Arial" w:eastAsia="Calibri" w:hAnsi="Arial" w:cs="Arial"/>
                <w:sz w:val="20"/>
                <w:szCs w:val="20"/>
                <w:lang w:eastAsia="en-US"/>
              </w:rPr>
              <w:t>BG161PO004-1.0.01-0008 - Модернизация на железопътен участък Септември - Пловдив – част от Транс-европейската железопътна мрежа</w:t>
            </w:r>
          </w:p>
        </w:tc>
        <w:tc>
          <w:tcPr>
            <w:tcW w:w="3544" w:type="dxa"/>
            <w:vAlign w:val="center"/>
          </w:tcPr>
          <w:p w14:paraId="5904CEF2" w14:textId="77777777" w:rsidR="00DF5FE7" w:rsidRPr="004B0F92" w:rsidRDefault="00DF5FE7" w:rsidP="004B0F92">
            <w:pPr>
              <w:spacing w:before="120" w:after="120" w:line="240" w:lineRule="auto"/>
              <w:rPr>
                <w:rFonts w:ascii="Arial" w:eastAsia="Calibri" w:hAnsi="Arial" w:cs="Arial"/>
                <w:sz w:val="20"/>
                <w:szCs w:val="20"/>
                <w:lang w:eastAsia="en-US"/>
              </w:rPr>
            </w:pPr>
            <w:r w:rsidRPr="004B0F92">
              <w:rPr>
                <w:rFonts w:ascii="Arial" w:eastAsia="Times New Roman" w:hAnsi="Arial" w:cs="Arial"/>
                <w:bCs/>
                <w:iCs/>
                <w:sz w:val="20"/>
                <w:szCs w:val="20"/>
                <w:lang w:eastAsia="en-US"/>
              </w:rPr>
              <w:t>BG16М1ОР001-1.001-0003 - Рехабилитация на железопътната линия Пловдив – Бургас, Фаза 2</w:t>
            </w:r>
          </w:p>
        </w:tc>
      </w:tr>
      <w:tr w:rsidR="00DF5FE7" w:rsidRPr="009E7198" w14:paraId="38F6305D" w14:textId="77777777" w:rsidTr="004B0F92">
        <w:trPr>
          <w:cantSplit/>
        </w:trPr>
        <w:tc>
          <w:tcPr>
            <w:tcW w:w="1696" w:type="dxa"/>
            <w:vAlign w:val="center"/>
          </w:tcPr>
          <w:p w14:paraId="6B8C695E" w14:textId="77777777" w:rsidR="00DF5FE7" w:rsidRPr="004B0F92" w:rsidRDefault="00DF5FE7" w:rsidP="00A6557A">
            <w:pPr>
              <w:spacing w:before="120" w:after="120" w:line="240" w:lineRule="auto"/>
              <w:rPr>
                <w:rFonts w:ascii="Arial" w:eastAsia="Times New Roman" w:hAnsi="Arial" w:cs="Arial"/>
                <w:sz w:val="20"/>
                <w:szCs w:val="20"/>
                <w:lang w:eastAsia="nl-NL"/>
              </w:rPr>
            </w:pPr>
            <w:r w:rsidRPr="004B0F92">
              <w:rPr>
                <w:rFonts w:ascii="Arial" w:eastAsia="Times New Roman" w:hAnsi="Arial" w:cs="Arial"/>
                <w:sz w:val="20"/>
                <w:szCs w:val="20"/>
                <w:lang w:eastAsia="nl-NL"/>
              </w:rPr>
              <w:lastRenderedPageBreak/>
              <w:t>Пътна инфраструктура</w:t>
            </w:r>
          </w:p>
        </w:tc>
        <w:tc>
          <w:tcPr>
            <w:tcW w:w="3969" w:type="dxa"/>
            <w:vAlign w:val="center"/>
          </w:tcPr>
          <w:p w14:paraId="33BC9428" w14:textId="77777777" w:rsidR="00DF5FE7" w:rsidRPr="004B0F92" w:rsidRDefault="00DF5FE7" w:rsidP="004B0F92">
            <w:pPr>
              <w:spacing w:before="120" w:after="120" w:line="240" w:lineRule="auto"/>
              <w:rPr>
                <w:rFonts w:ascii="Arial" w:eastAsia="Times New Roman" w:hAnsi="Arial" w:cs="Arial"/>
                <w:bCs/>
                <w:iCs/>
                <w:sz w:val="20"/>
                <w:szCs w:val="20"/>
                <w:lang w:eastAsia="en-US"/>
              </w:rPr>
            </w:pPr>
            <w:r w:rsidRPr="004B0F92">
              <w:rPr>
                <w:rFonts w:ascii="Arial" w:eastAsia="Times New Roman" w:hAnsi="Arial" w:cs="Arial"/>
                <w:bCs/>
                <w:iCs/>
                <w:sz w:val="20"/>
                <w:szCs w:val="20"/>
                <w:lang w:eastAsia="en-US"/>
              </w:rPr>
              <w:t>Автомагистрала „Струма”, лот 4</w:t>
            </w:r>
            <w:r w:rsidRPr="004B0F92">
              <w:rPr>
                <w:rFonts w:ascii="Arial" w:hAnsi="Arial" w:cs="Arial"/>
                <w:sz w:val="20"/>
                <w:szCs w:val="20"/>
              </w:rPr>
              <w:t xml:space="preserve"> </w:t>
            </w:r>
            <w:r w:rsidRPr="004B0F92">
              <w:rPr>
                <w:rFonts w:ascii="Arial" w:eastAsia="Times New Roman" w:hAnsi="Arial" w:cs="Arial"/>
                <w:bCs/>
                <w:iCs/>
                <w:sz w:val="20"/>
                <w:szCs w:val="20"/>
                <w:lang w:eastAsia="en-US"/>
              </w:rPr>
              <w:t>„Сандански - Кулата” от км 423+800 до км 438+500 (дължина - 14,700 км)</w:t>
            </w:r>
          </w:p>
          <w:p w14:paraId="04B31D3C" w14:textId="63842CE2" w:rsidR="00920540" w:rsidRPr="004B0F92" w:rsidRDefault="00AD221F" w:rsidP="004B0F92">
            <w:pPr>
              <w:spacing w:before="120" w:after="120" w:line="240" w:lineRule="auto"/>
              <w:rPr>
                <w:rFonts w:ascii="Arial" w:eastAsia="Calibri" w:hAnsi="Arial" w:cs="Arial"/>
                <w:sz w:val="20"/>
                <w:szCs w:val="20"/>
                <w:lang w:eastAsia="en-US"/>
              </w:rPr>
            </w:pPr>
            <w:r w:rsidRPr="004B0F92">
              <w:rPr>
                <w:rFonts w:ascii="Arial" w:eastAsia="Calibri" w:hAnsi="Arial" w:cs="Arial"/>
                <w:i/>
                <w:iCs/>
                <w:sz w:val="20"/>
                <w:szCs w:val="20"/>
                <w:lang w:eastAsia="en-US"/>
              </w:rPr>
              <w:t>Участъкът е част от проект:</w:t>
            </w:r>
            <w:r w:rsidR="006A357F" w:rsidRPr="00164786">
              <w:rPr>
                <w:rFonts w:ascii="Arial" w:eastAsia="Calibri" w:hAnsi="Arial" w:cs="Arial"/>
                <w:i/>
                <w:iCs/>
                <w:sz w:val="20"/>
                <w:szCs w:val="20"/>
                <w:lang w:eastAsia="en-US"/>
              </w:rPr>
              <w:t xml:space="preserve"> </w:t>
            </w:r>
            <w:r w:rsidR="00920540" w:rsidRPr="004B0F92">
              <w:rPr>
                <w:rFonts w:ascii="Arial" w:eastAsia="Calibri" w:hAnsi="Arial" w:cs="Arial"/>
                <w:i/>
                <w:iCs/>
                <w:sz w:val="20"/>
                <w:szCs w:val="20"/>
                <w:lang w:eastAsia="en-US"/>
              </w:rPr>
              <w:t>BG161PO004-2.0.01-0009 „Автомагистрала „Струма”, лотове 1,2 и 4”</w:t>
            </w:r>
          </w:p>
        </w:tc>
        <w:tc>
          <w:tcPr>
            <w:tcW w:w="3544" w:type="dxa"/>
            <w:vAlign w:val="center"/>
          </w:tcPr>
          <w:p w14:paraId="6774C690" w14:textId="77777777" w:rsidR="00DF5FE7" w:rsidRPr="004B0F92" w:rsidRDefault="00DF5FE7" w:rsidP="004B0F92">
            <w:pPr>
              <w:spacing w:before="120" w:after="120" w:line="240" w:lineRule="auto"/>
              <w:rPr>
                <w:rFonts w:ascii="Arial" w:eastAsia="Calibri" w:hAnsi="Arial" w:cs="Arial"/>
                <w:sz w:val="20"/>
                <w:szCs w:val="20"/>
                <w:lang w:eastAsia="en-US"/>
              </w:rPr>
            </w:pPr>
            <w:r w:rsidRPr="004B0F92">
              <w:rPr>
                <w:rFonts w:ascii="Arial" w:eastAsia="Calibri" w:hAnsi="Arial" w:cs="Arial"/>
                <w:sz w:val="20"/>
                <w:szCs w:val="20"/>
                <w:lang w:eastAsia="en-US"/>
              </w:rPr>
              <w:t>Автомагистрала „Струма“ - лот 3.3, участък Кресна–Сандански, от км 397+000 до км 420+624</w:t>
            </w:r>
          </w:p>
          <w:p w14:paraId="6675316E" w14:textId="3FAF278C" w:rsidR="00AD221F" w:rsidRPr="004B0F92" w:rsidRDefault="00AD221F" w:rsidP="006A357F">
            <w:pPr>
              <w:spacing w:before="120" w:after="120" w:line="240" w:lineRule="auto"/>
              <w:jc w:val="both"/>
              <w:rPr>
                <w:rFonts w:ascii="Arial" w:eastAsia="Calibri" w:hAnsi="Arial" w:cs="Arial"/>
                <w:sz w:val="20"/>
                <w:szCs w:val="20"/>
                <w:lang w:eastAsia="en-US"/>
              </w:rPr>
            </w:pPr>
            <w:r w:rsidRPr="004B0F92">
              <w:rPr>
                <w:rFonts w:ascii="Arial" w:eastAsia="Calibri" w:hAnsi="Arial" w:cs="Arial"/>
                <w:i/>
                <w:iCs/>
                <w:sz w:val="20"/>
                <w:szCs w:val="20"/>
                <w:lang w:eastAsia="en-US"/>
              </w:rPr>
              <w:t>Участъкът е част от проект:</w:t>
            </w:r>
            <w:r w:rsidR="006A357F" w:rsidRPr="00164786">
              <w:rPr>
                <w:rFonts w:ascii="Arial" w:eastAsia="Calibri" w:hAnsi="Arial" w:cs="Arial"/>
                <w:i/>
                <w:iCs/>
                <w:sz w:val="20"/>
                <w:szCs w:val="20"/>
                <w:lang w:eastAsia="en-US"/>
              </w:rPr>
              <w:t xml:space="preserve"> </w:t>
            </w:r>
            <w:r w:rsidRPr="004B0F92">
              <w:rPr>
                <w:rFonts w:ascii="Arial" w:eastAsia="Calibri" w:hAnsi="Arial" w:cs="Arial"/>
                <w:i/>
                <w:iCs/>
                <w:sz w:val="20"/>
                <w:szCs w:val="20"/>
                <w:lang w:eastAsia="en-US"/>
              </w:rPr>
              <w:t xml:space="preserve">BG16M1OP001-2.001 </w:t>
            </w:r>
            <w:r w:rsidR="00496380" w:rsidRPr="004B0F92">
              <w:rPr>
                <w:rFonts w:ascii="Arial" w:eastAsia="Calibri" w:hAnsi="Arial" w:cs="Arial"/>
                <w:i/>
                <w:iCs/>
                <w:sz w:val="20"/>
                <w:szCs w:val="20"/>
                <w:lang w:eastAsia="en-US"/>
              </w:rPr>
              <w:t>„</w:t>
            </w:r>
            <w:r w:rsidRPr="004B0F92">
              <w:rPr>
                <w:rFonts w:ascii="Arial" w:eastAsia="Calibri" w:hAnsi="Arial" w:cs="Arial"/>
                <w:i/>
                <w:iCs/>
                <w:sz w:val="20"/>
                <w:szCs w:val="20"/>
                <w:lang w:eastAsia="en-US"/>
              </w:rPr>
              <w:t>Развитие на пътната инфраструктура по "основната" и "разширената" Трансевропейска транспортна мрежа - Инфраструктурни проекти</w:t>
            </w:r>
            <w:r w:rsidR="00496380" w:rsidRPr="004B0F92">
              <w:rPr>
                <w:rFonts w:ascii="Arial" w:eastAsia="Calibri" w:hAnsi="Arial" w:cs="Arial"/>
                <w:i/>
                <w:iCs/>
                <w:sz w:val="20"/>
                <w:szCs w:val="20"/>
                <w:lang w:eastAsia="en-US"/>
              </w:rPr>
              <w:t>“</w:t>
            </w:r>
          </w:p>
        </w:tc>
      </w:tr>
      <w:tr w:rsidR="00DF5FE7" w:rsidRPr="009E7198" w14:paraId="511F78D9" w14:textId="77777777" w:rsidTr="00960A22">
        <w:tc>
          <w:tcPr>
            <w:tcW w:w="1696" w:type="dxa"/>
            <w:vAlign w:val="center"/>
          </w:tcPr>
          <w:p w14:paraId="57AA2CBC" w14:textId="77777777" w:rsidR="00DF5FE7" w:rsidRPr="004B0F92" w:rsidRDefault="00DF5FE7" w:rsidP="00A6557A">
            <w:pPr>
              <w:spacing w:before="120" w:after="120" w:line="240" w:lineRule="auto"/>
              <w:jc w:val="both"/>
              <w:rPr>
                <w:rFonts w:ascii="Arial" w:eastAsia="Calibri" w:hAnsi="Arial" w:cs="Arial"/>
                <w:sz w:val="20"/>
                <w:szCs w:val="20"/>
                <w:lang w:eastAsia="en-US"/>
              </w:rPr>
            </w:pPr>
            <w:r w:rsidRPr="004B0F92">
              <w:rPr>
                <w:rFonts w:ascii="Arial" w:eastAsia="Calibri" w:hAnsi="Arial" w:cs="Arial"/>
                <w:sz w:val="20"/>
                <w:szCs w:val="20"/>
                <w:lang w:eastAsia="en-US"/>
              </w:rPr>
              <w:t>Устойчив градски транспорт</w:t>
            </w:r>
          </w:p>
        </w:tc>
        <w:tc>
          <w:tcPr>
            <w:tcW w:w="3969" w:type="dxa"/>
            <w:vAlign w:val="center"/>
          </w:tcPr>
          <w:p w14:paraId="3683170B" w14:textId="77777777" w:rsidR="00DF5FE7" w:rsidRPr="004B0F92" w:rsidRDefault="00DF5FE7" w:rsidP="004B0F92">
            <w:pPr>
              <w:spacing w:before="120" w:after="120" w:line="240" w:lineRule="auto"/>
              <w:rPr>
                <w:rFonts w:ascii="Arial" w:eastAsia="Calibri" w:hAnsi="Arial" w:cs="Arial"/>
                <w:sz w:val="20"/>
                <w:szCs w:val="20"/>
                <w:lang w:eastAsia="en-US"/>
              </w:rPr>
            </w:pPr>
            <w:r w:rsidRPr="004B0F92">
              <w:rPr>
                <w:rFonts w:ascii="Arial" w:eastAsia="Times New Roman" w:hAnsi="Arial" w:cs="Arial"/>
                <w:bCs/>
                <w:iCs/>
                <w:sz w:val="20"/>
                <w:szCs w:val="20"/>
                <w:lang w:eastAsia="en-US"/>
              </w:rPr>
              <w:t>Проект В0161Р0004-3.0.01-0005 - Проект за разширение на метрото в София Етап III, Лот 1 „Цариградско шосе - Летище София” и Лот 2 „ж.к. Младост 1 - Бизнес парк в Младост 4“</w:t>
            </w:r>
          </w:p>
        </w:tc>
        <w:tc>
          <w:tcPr>
            <w:tcW w:w="3544" w:type="dxa"/>
            <w:vAlign w:val="center"/>
          </w:tcPr>
          <w:p w14:paraId="5E17C64E" w14:textId="79B4087C" w:rsidR="00DF5FE7" w:rsidRPr="004B0F92" w:rsidRDefault="00DF5FE7" w:rsidP="004B0F92">
            <w:pPr>
              <w:spacing w:before="120" w:after="120" w:line="240" w:lineRule="auto"/>
              <w:rPr>
                <w:rFonts w:ascii="Arial" w:eastAsia="Calibri" w:hAnsi="Arial" w:cs="Arial"/>
                <w:sz w:val="20"/>
                <w:szCs w:val="20"/>
                <w:lang w:eastAsia="en-US"/>
              </w:rPr>
            </w:pPr>
            <w:r w:rsidRPr="004B0F92">
              <w:rPr>
                <w:rFonts w:ascii="Arial" w:eastAsia="Calibri" w:hAnsi="Arial" w:cs="Arial"/>
                <w:sz w:val="20"/>
                <w:szCs w:val="20"/>
                <w:lang w:eastAsia="en-US"/>
              </w:rPr>
              <w:t>BG16M1OP001-3.001-0004-C05 Проект за разширение на метрото в гр. София, Линия 3, Етап IІ - участък „ул. Житница– жк Овча купел – Околовръстен път”</w:t>
            </w:r>
          </w:p>
        </w:tc>
      </w:tr>
    </w:tbl>
    <w:p w14:paraId="59C1F664" w14:textId="3E0BCA4C" w:rsidR="00590410" w:rsidRPr="000A318D" w:rsidRDefault="001E7FB0" w:rsidP="00194DDE">
      <w:pPr>
        <w:pStyle w:val="Heading1"/>
      </w:pPr>
      <w:bookmarkStart w:id="27" w:name="_Toc117500531"/>
      <w:r w:rsidRPr="000A318D">
        <w:lastRenderedPageBreak/>
        <w:t>Метод</w:t>
      </w:r>
      <w:r w:rsidR="00FA4B1E" w:rsidRPr="000A318D">
        <w:t>ология</w:t>
      </w:r>
      <w:bookmarkEnd w:id="27"/>
    </w:p>
    <w:p w14:paraId="5F2DE0DA" w14:textId="50D89179" w:rsidR="001E7FB0" w:rsidRPr="00537BCD" w:rsidRDefault="001E7FB0" w:rsidP="00960A22">
      <w:pPr>
        <w:pStyle w:val="Heading2"/>
        <w:numPr>
          <w:ilvl w:val="0"/>
          <w:numId w:val="7"/>
        </w:numPr>
        <w:spacing w:before="360" w:after="120" w:line="240" w:lineRule="auto"/>
        <w:ind w:hanging="720"/>
        <w:rPr>
          <w:rStyle w:val="BodytextItalic"/>
          <w:rFonts w:ascii="Arial" w:hAnsi="Arial" w:cs="Arial"/>
          <w:i w:val="0"/>
          <w:iCs/>
          <w:color w:val="006DB6"/>
          <w:sz w:val="22"/>
          <w:szCs w:val="22"/>
          <w:shd w:val="clear" w:color="auto" w:fill="auto"/>
        </w:rPr>
      </w:pPr>
      <w:bookmarkStart w:id="28" w:name="_Toc117500532"/>
      <w:r w:rsidRPr="00537BCD">
        <w:rPr>
          <w:rStyle w:val="BodytextItalic"/>
          <w:rFonts w:ascii="Arial" w:hAnsi="Arial" w:cs="Arial"/>
          <w:i w:val="0"/>
          <w:iCs/>
          <w:color w:val="006DB6"/>
          <w:sz w:val="22"/>
          <w:szCs w:val="22"/>
          <w:shd w:val="clear" w:color="auto" w:fill="auto"/>
        </w:rPr>
        <w:t>Методологи</w:t>
      </w:r>
      <w:r w:rsidR="00FA4B1E" w:rsidRPr="00537BCD">
        <w:rPr>
          <w:rStyle w:val="BodytextItalic"/>
          <w:rFonts w:ascii="Arial" w:hAnsi="Arial" w:cs="Arial"/>
          <w:i w:val="0"/>
          <w:iCs/>
          <w:color w:val="006DB6"/>
          <w:sz w:val="22"/>
          <w:szCs w:val="22"/>
          <w:shd w:val="clear" w:color="auto" w:fill="auto"/>
        </w:rPr>
        <w:t>чески подход</w:t>
      </w:r>
      <w:bookmarkEnd w:id="28"/>
    </w:p>
    <w:p w14:paraId="685A4227" w14:textId="3816CF20" w:rsidR="000167B5" w:rsidRPr="000A318D" w:rsidRDefault="00B859B1" w:rsidP="007F1CF3">
      <w:pPr>
        <w:spacing w:before="120" w:after="120" w:line="240" w:lineRule="auto"/>
        <w:jc w:val="both"/>
        <w:rPr>
          <w:rFonts w:ascii="Arial" w:eastAsia="Calibri" w:hAnsi="Arial" w:cs="Arial"/>
          <w:lang w:eastAsia="en-US"/>
        </w:rPr>
      </w:pPr>
      <w:r w:rsidRPr="000A318D">
        <w:rPr>
          <w:rFonts w:ascii="Arial" w:eastAsia="Calibri" w:hAnsi="Arial" w:cs="Arial"/>
          <w:lang w:eastAsia="en-US"/>
        </w:rPr>
        <w:t xml:space="preserve">Настоящата оценка се основава на </w:t>
      </w:r>
      <w:r w:rsidR="00C12110" w:rsidRPr="000A318D">
        <w:rPr>
          <w:rFonts w:ascii="Arial" w:eastAsia="Calibri" w:hAnsi="Arial" w:cs="Arial"/>
          <w:lang w:eastAsia="en-US"/>
        </w:rPr>
        <w:t>вътрешни (основно показателите за резултат) и външни ефекти (въздействие) от финансираните</w:t>
      </w:r>
      <w:r w:rsidR="000167B5" w:rsidRPr="000A318D">
        <w:rPr>
          <w:rFonts w:ascii="Arial" w:eastAsia="Calibri" w:hAnsi="Arial" w:cs="Arial"/>
          <w:lang w:eastAsia="en-US"/>
        </w:rPr>
        <w:t xml:space="preserve"> транспортни</w:t>
      </w:r>
      <w:r w:rsidRPr="000A318D">
        <w:rPr>
          <w:rFonts w:ascii="Arial" w:eastAsia="Calibri" w:hAnsi="Arial" w:cs="Arial"/>
          <w:lang w:eastAsia="en-US"/>
        </w:rPr>
        <w:t xml:space="preserve"> </w:t>
      </w:r>
      <w:r w:rsidR="007F1CF3">
        <w:rPr>
          <w:rFonts w:ascii="Arial" w:eastAsia="Calibri" w:hAnsi="Arial" w:cs="Arial"/>
          <w:lang w:eastAsia="en-US"/>
        </w:rPr>
        <w:t>проекти.</w:t>
      </w:r>
    </w:p>
    <w:p w14:paraId="141E7362" w14:textId="24C96166" w:rsidR="00EB7430" w:rsidRPr="000A318D" w:rsidRDefault="001877A1" w:rsidP="000A318D">
      <w:pPr>
        <w:spacing w:before="120" w:after="120" w:line="240" w:lineRule="auto"/>
        <w:jc w:val="both"/>
        <w:rPr>
          <w:rFonts w:ascii="Arial" w:eastAsia="Calibri" w:hAnsi="Arial" w:cs="Arial"/>
          <w:lang w:eastAsia="en-US"/>
        </w:rPr>
      </w:pPr>
      <w:r w:rsidRPr="000A318D">
        <w:rPr>
          <w:rFonts w:ascii="Arial" w:eastAsia="Calibri" w:hAnsi="Arial" w:cs="Arial"/>
          <w:lang w:eastAsia="en-US"/>
        </w:rPr>
        <w:t>Използваният методологически подход е максимално съобразен с изискването за</w:t>
      </w:r>
      <w:r w:rsidR="002F21D6" w:rsidRPr="000A318D">
        <w:rPr>
          <w:rFonts w:ascii="Arial" w:eastAsia="Calibri" w:hAnsi="Arial" w:cs="Arial"/>
          <w:lang w:eastAsia="en-US"/>
        </w:rPr>
        <w:t xml:space="preserve"> извършване на</w:t>
      </w:r>
      <w:r w:rsidRPr="000A318D">
        <w:rPr>
          <w:rFonts w:ascii="Arial" w:eastAsia="Calibri" w:hAnsi="Arial" w:cs="Arial"/>
          <w:lang w:eastAsia="en-US"/>
        </w:rPr>
        <w:t xml:space="preserve"> сравнителна оценка на ефектите и наличната информацията.</w:t>
      </w:r>
      <w:r w:rsidR="002F21D6" w:rsidRPr="000A318D">
        <w:rPr>
          <w:rFonts w:ascii="Arial" w:eastAsia="Calibri" w:hAnsi="Arial" w:cs="Arial"/>
          <w:lang w:eastAsia="en-US"/>
        </w:rPr>
        <w:t xml:space="preserve"> </w:t>
      </w:r>
      <w:r w:rsidR="00901BF5">
        <w:rPr>
          <w:rFonts w:ascii="Arial" w:eastAsia="Calibri" w:hAnsi="Arial" w:cs="Arial"/>
          <w:lang w:eastAsia="en-US"/>
        </w:rPr>
        <w:t>Използвани са следните основни методи</w:t>
      </w:r>
      <w:r w:rsidR="00A21C3A">
        <w:rPr>
          <w:rFonts w:ascii="Arial" w:eastAsia="Calibri" w:hAnsi="Arial" w:cs="Arial"/>
          <w:lang w:eastAsia="en-US"/>
        </w:rPr>
        <w:t xml:space="preserve"> и допускания</w:t>
      </w:r>
      <w:r w:rsidR="00901BF5">
        <w:rPr>
          <w:rFonts w:ascii="Arial" w:eastAsia="Calibri" w:hAnsi="Arial" w:cs="Arial"/>
          <w:lang w:eastAsia="en-US"/>
        </w:rPr>
        <w:t>:</w:t>
      </w:r>
    </w:p>
    <w:p w14:paraId="6C37590A" w14:textId="1A86B397" w:rsidR="009A55CF" w:rsidRPr="002A20F7" w:rsidRDefault="000167B5" w:rsidP="002A20F7">
      <w:pPr>
        <w:widowControl w:val="0"/>
        <w:spacing w:before="120" w:after="120" w:line="240" w:lineRule="auto"/>
        <w:ind w:right="23"/>
        <w:contextualSpacing/>
        <w:jc w:val="both"/>
        <w:rPr>
          <w:rFonts w:ascii="Arial" w:eastAsia="Times New Roman" w:hAnsi="Arial" w:cs="Arial"/>
          <w:bCs/>
        </w:rPr>
      </w:pPr>
      <w:r w:rsidRPr="000A318D">
        <w:rPr>
          <w:rFonts w:ascii="Arial" w:eastAsia="Times New Roman" w:hAnsi="Arial" w:cs="Arial"/>
          <w:b/>
          <w:bCs/>
        </w:rPr>
        <w:t xml:space="preserve">Анализ разходи-ползи: </w:t>
      </w:r>
      <w:r w:rsidR="009A55CF" w:rsidRPr="000A318D">
        <w:rPr>
          <w:rFonts w:ascii="Arial" w:eastAsia="Times New Roman" w:hAnsi="Arial" w:cs="Arial"/>
          <w:bCs/>
        </w:rPr>
        <w:t xml:space="preserve">Анализът е основен инструмент за икономическа оценка на инфраструктурни проекти, което се потвърждава и от задължителното използване на </w:t>
      </w:r>
      <w:r w:rsidR="007F1CF3" w:rsidRPr="007F1CF3">
        <w:rPr>
          <w:rFonts w:ascii="Arial" w:eastAsia="Times New Roman" w:hAnsi="Arial" w:cs="Arial"/>
          <w:bCs/>
        </w:rPr>
        <w:t>Ръководство за анализ разходи-ползи на инвестиционни проекти за програмен период 2014-2020</w:t>
      </w:r>
      <w:r w:rsidR="009A55CF" w:rsidRPr="007F1CF3">
        <w:rPr>
          <w:rFonts w:ascii="Arial" w:eastAsia="Times New Roman" w:hAnsi="Arial" w:cs="Arial"/>
          <w:bCs/>
        </w:rPr>
        <w:t xml:space="preserve"> </w:t>
      </w:r>
      <w:r w:rsidR="009A55CF" w:rsidRPr="000A318D">
        <w:rPr>
          <w:rFonts w:ascii="Arial" w:eastAsia="Times New Roman" w:hAnsi="Arial" w:cs="Arial"/>
          <w:bCs/>
        </w:rPr>
        <w:t>във всички проекти, финансирани с публични инвестиции.</w:t>
      </w:r>
      <w:r w:rsidR="00CB3489">
        <w:rPr>
          <w:rFonts w:ascii="Arial" w:eastAsia="Times New Roman" w:hAnsi="Arial" w:cs="Arial"/>
          <w:bCs/>
        </w:rPr>
        <w:t xml:space="preserve"> С оглед предмета и обхвата на настоящата оценка се прилага по-опростен вариант, акцентирайки основно на икономически и социални по</w:t>
      </w:r>
      <w:r w:rsidR="00A21C3A">
        <w:rPr>
          <w:rFonts w:ascii="Arial" w:eastAsia="Times New Roman" w:hAnsi="Arial" w:cs="Arial"/>
          <w:bCs/>
        </w:rPr>
        <w:t>лзи от осъществените проекти.</w:t>
      </w:r>
      <w:r w:rsidR="00904CE1">
        <w:rPr>
          <w:rFonts w:ascii="Arial" w:eastAsia="Times New Roman" w:hAnsi="Arial" w:cs="Arial"/>
          <w:bCs/>
        </w:rPr>
        <w:t xml:space="preserve"> При прилагане на </w:t>
      </w:r>
      <w:r w:rsidR="00904CE1" w:rsidRPr="002A20F7">
        <w:rPr>
          <w:rFonts w:ascii="Arial" w:eastAsia="Times New Roman" w:hAnsi="Arial" w:cs="Arial"/>
          <w:bCs/>
        </w:rPr>
        <w:t>анализа са направени следните приемания и допускания:</w:t>
      </w:r>
    </w:p>
    <w:p w14:paraId="22A6C7D3" w14:textId="3CA45F3A" w:rsidR="00CB3489" w:rsidRPr="002A20F7" w:rsidRDefault="00A6557A" w:rsidP="00A40A98">
      <w:pPr>
        <w:pStyle w:val="ListParagraph"/>
        <w:widowControl w:val="0"/>
        <w:numPr>
          <w:ilvl w:val="0"/>
          <w:numId w:val="29"/>
        </w:numPr>
        <w:spacing w:before="120" w:after="120" w:line="240" w:lineRule="auto"/>
        <w:ind w:left="425" w:right="23" w:hanging="425"/>
        <w:contextualSpacing w:val="0"/>
        <w:jc w:val="both"/>
        <w:rPr>
          <w:rFonts w:eastAsia="Times New Roman" w:cs="Arial"/>
          <w:bCs/>
          <w:sz w:val="22"/>
          <w:lang w:val="bg-BG"/>
        </w:rPr>
      </w:pPr>
      <w:r>
        <w:rPr>
          <w:rFonts w:eastAsia="Times New Roman" w:cs="Arial"/>
          <w:bCs/>
          <w:sz w:val="22"/>
          <w:lang w:val="bg-BG"/>
        </w:rPr>
        <w:t>з</w:t>
      </w:r>
      <w:r w:rsidR="00A21C3A" w:rsidRPr="002A20F7">
        <w:rPr>
          <w:rFonts w:eastAsia="Times New Roman" w:cs="Arial"/>
          <w:bCs/>
          <w:sz w:val="22"/>
          <w:lang w:val="bg-BG"/>
        </w:rPr>
        <w:t>а да се осигури база за сравнение, ползи</w:t>
      </w:r>
      <w:r w:rsidR="002A20F7" w:rsidRPr="002A20F7">
        <w:rPr>
          <w:rFonts w:eastAsia="Times New Roman" w:cs="Arial"/>
          <w:bCs/>
          <w:sz w:val="22"/>
          <w:lang w:val="bg-BG"/>
        </w:rPr>
        <w:t>те</w:t>
      </w:r>
      <w:r w:rsidR="00A21C3A" w:rsidRPr="002A20F7">
        <w:rPr>
          <w:rFonts w:eastAsia="Times New Roman" w:cs="Arial"/>
          <w:bCs/>
          <w:sz w:val="22"/>
          <w:lang w:val="bg-BG"/>
        </w:rPr>
        <w:t xml:space="preserve">/разходите по отделните проекти са </w:t>
      </w:r>
      <w:r w:rsidR="002A20F7">
        <w:rPr>
          <w:rFonts w:eastAsia="Times New Roman" w:cs="Arial"/>
          <w:bCs/>
          <w:sz w:val="22"/>
          <w:lang w:val="bg-BG"/>
        </w:rPr>
        <w:t xml:space="preserve">преизчислени и </w:t>
      </w:r>
      <w:r w:rsidR="00A21C3A" w:rsidRPr="002A20F7">
        <w:rPr>
          <w:rFonts w:eastAsia="Times New Roman" w:cs="Arial"/>
          <w:bCs/>
          <w:sz w:val="22"/>
          <w:lang w:val="bg-BG"/>
        </w:rPr>
        <w:t>изразени в ценови нива в евро относими към 2015 г.</w:t>
      </w:r>
    </w:p>
    <w:p w14:paraId="29389C3E" w14:textId="08E616D4" w:rsidR="00A21C3A" w:rsidRPr="002A20F7" w:rsidRDefault="00A6557A" w:rsidP="00A40A98">
      <w:pPr>
        <w:pStyle w:val="ListParagraph"/>
        <w:widowControl w:val="0"/>
        <w:numPr>
          <w:ilvl w:val="0"/>
          <w:numId w:val="29"/>
        </w:numPr>
        <w:spacing w:before="120" w:after="120" w:line="240" w:lineRule="auto"/>
        <w:ind w:left="425" w:right="23" w:hanging="425"/>
        <w:contextualSpacing w:val="0"/>
        <w:jc w:val="both"/>
        <w:rPr>
          <w:rFonts w:eastAsia="Times New Roman" w:cs="Arial"/>
          <w:bCs/>
          <w:sz w:val="22"/>
          <w:lang w:val="bg-BG"/>
        </w:rPr>
      </w:pPr>
      <w:r>
        <w:rPr>
          <w:rFonts w:eastAsia="Times New Roman" w:cs="Arial"/>
          <w:bCs/>
          <w:sz w:val="22"/>
          <w:lang w:val="bg-BG"/>
        </w:rPr>
        <w:t>п</w:t>
      </w:r>
      <w:r w:rsidR="00A21C3A" w:rsidRPr="002A20F7">
        <w:rPr>
          <w:rFonts w:eastAsia="Times New Roman" w:cs="Arial"/>
          <w:bCs/>
          <w:sz w:val="22"/>
          <w:lang w:val="bg-BG"/>
        </w:rPr>
        <w:t xml:space="preserve">ри </w:t>
      </w:r>
      <w:proofErr w:type="spellStart"/>
      <w:r w:rsidR="00A21C3A" w:rsidRPr="002A20F7">
        <w:rPr>
          <w:rFonts w:eastAsia="Times New Roman" w:cs="Arial"/>
          <w:bCs/>
          <w:sz w:val="22"/>
          <w:lang w:val="bg-BG"/>
        </w:rPr>
        <w:t>монетизиране</w:t>
      </w:r>
      <w:proofErr w:type="spellEnd"/>
      <w:r w:rsidR="00A21C3A" w:rsidRPr="002A20F7">
        <w:rPr>
          <w:rFonts w:eastAsia="Times New Roman" w:cs="Arial"/>
          <w:bCs/>
          <w:sz w:val="22"/>
          <w:lang w:val="bg-BG"/>
        </w:rPr>
        <w:t xml:space="preserve"> на ползите от спестено време са използвани резултатите от Извършване на национално проучване за определяне цената на времето</w:t>
      </w:r>
      <w:r w:rsidR="00A21C3A" w:rsidRPr="002A20F7">
        <w:rPr>
          <w:rStyle w:val="FootnoteReference"/>
          <w:rFonts w:eastAsia="Times New Roman" w:cs="Arial"/>
          <w:bCs/>
          <w:sz w:val="22"/>
          <w:lang w:val="bg-BG"/>
        </w:rPr>
        <w:footnoteReference w:id="1"/>
      </w:r>
      <w:r w:rsidR="00A21C3A" w:rsidRPr="002A20F7">
        <w:rPr>
          <w:rFonts w:eastAsia="Times New Roman" w:cs="Arial"/>
          <w:bCs/>
          <w:sz w:val="22"/>
          <w:lang w:val="bg-BG"/>
        </w:rPr>
        <w:t>, както следва:</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098"/>
      </w:tblGrid>
      <w:tr w:rsidR="00A21C3A" w14:paraId="1BD1F534" w14:textId="77777777" w:rsidTr="00960A22">
        <w:tc>
          <w:tcPr>
            <w:tcW w:w="4242" w:type="dxa"/>
            <w:shd w:val="clear" w:color="auto" w:fill="0070C0"/>
            <w:vAlign w:val="center"/>
          </w:tcPr>
          <w:p w14:paraId="5234B94F" w14:textId="26A560A6" w:rsidR="00A21C3A" w:rsidRPr="00845FC4" w:rsidRDefault="00A21C3A" w:rsidP="003D63E0">
            <w:pPr>
              <w:widowControl w:val="0"/>
              <w:spacing w:before="120" w:after="120" w:line="240" w:lineRule="auto"/>
              <w:ind w:right="23"/>
              <w:contextualSpacing/>
              <w:jc w:val="center"/>
              <w:rPr>
                <w:rFonts w:ascii="Arial" w:eastAsia="Times New Roman" w:hAnsi="Arial" w:cs="Arial"/>
                <w:bCs/>
                <w:color w:val="FFFFFF" w:themeColor="background1"/>
              </w:rPr>
            </w:pPr>
            <w:r w:rsidRPr="00845FC4">
              <w:rPr>
                <w:rFonts w:ascii="Arial" w:eastAsia="Times New Roman" w:hAnsi="Arial" w:cs="Arial"/>
                <w:bCs/>
                <w:color w:val="FFFFFF" w:themeColor="background1"/>
              </w:rPr>
              <w:t>Вид пътуване</w:t>
            </w:r>
          </w:p>
        </w:tc>
        <w:tc>
          <w:tcPr>
            <w:tcW w:w="4098" w:type="dxa"/>
            <w:shd w:val="clear" w:color="auto" w:fill="0070C0"/>
            <w:vAlign w:val="center"/>
          </w:tcPr>
          <w:p w14:paraId="4BB5E2FE" w14:textId="31B86192" w:rsidR="00A21C3A" w:rsidRPr="00845FC4" w:rsidRDefault="00A21C3A" w:rsidP="003D63E0">
            <w:pPr>
              <w:widowControl w:val="0"/>
              <w:spacing w:before="120" w:after="120" w:line="240" w:lineRule="auto"/>
              <w:ind w:right="23"/>
              <w:contextualSpacing/>
              <w:jc w:val="center"/>
              <w:rPr>
                <w:rFonts w:ascii="Arial" w:eastAsia="Times New Roman" w:hAnsi="Arial" w:cs="Arial"/>
                <w:bCs/>
                <w:color w:val="FFFFFF" w:themeColor="background1"/>
              </w:rPr>
            </w:pPr>
            <w:r w:rsidRPr="00845FC4">
              <w:rPr>
                <w:rFonts w:ascii="Arial" w:eastAsia="Times New Roman" w:hAnsi="Arial" w:cs="Arial"/>
                <w:bCs/>
                <w:color w:val="FFFFFF" w:themeColor="background1"/>
              </w:rPr>
              <w:t>Разход в евро на час</w:t>
            </w:r>
          </w:p>
        </w:tc>
      </w:tr>
      <w:tr w:rsidR="00A21C3A" w14:paraId="24129FD1" w14:textId="77777777" w:rsidTr="00845FC4">
        <w:tc>
          <w:tcPr>
            <w:tcW w:w="4242" w:type="dxa"/>
            <w:tcBorders>
              <w:bottom w:val="single" w:sz="4" w:space="0" w:color="2F5496" w:themeColor="accent1" w:themeShade="BF"/>
              <w:right w:val="single" w:sz="4" w:space="0" w:color="2F5496" w:themeColor="accent1" w:themeShade="BF"/>
            </w:tcBorders>
            <w:vAlign w:val="center"/>
          </w:tcPr>
          <w:p w14:paraId="60B897F1" w14:textId="24B957C5" w:rsidR="00A21C3A" w:rsidRDefault="00A21C3A" w:rsidP="003D63E0">
            <w:pPr>
              <w:widowControl w:val="0"/>
              <w:spacing w:before="120" w:after="120" w:line="240" w:lineRule="auto"/>
              <w:ind w:right="23"/>
              <w:contextualSpacing/>
              <w:jc w:val="both"/>
              <w:rPr>
                <w:rFonts w:ascii="Arial" w:eastAsia="Times New Roman" w:hAnsi="Arial" w:cs="Arial"/>
                <w:bCs/>
              </w:rPr>
            </w:pPr>
            <w:r>
              <w:rPr>
                <w:rFonts w:ascii="Arial" w:eastAsia="Times New Roman" w:hAnsi="Arial" w:cs="Arial"/>
                <w:bCs/>
              </w:rPr>
              <w:t>Извънградски б</w:t>
            </w:r>
            <w:r w:rsidRPr="00A21C3A">
              <w:rPr>
                <w:rFonts w:ascii="Arial" w:eastAsia="Times New Roman" w:hAnsi="Arial" w:cs="Arial"/>
                <w:bCs/>
              </w:rPr>
              <w:t>изнес пътуване</w:t>
            </w:r>
            <w:r>
              <w:rPr>
                <w:rFonts w:ascii="Arial" w:eastAsia="Times New Roman" w:hAnsi="Arial" w:cs="Arial"/>
                <w:bCs/>
              </w:rPr>
              <w:t xml:space="preserve"> </w:t>
            </w:r>
          </w:p>
        </w:tc>
        <w:tc>
          <w:tcPr>
            <w:tcW w:w="4098" w:type="dxa"/>
            <w:tcBorders>
              <w:left w:val="single" w:sz="4" w:space="0" w:color="2F5496" w:themeColor="accent1" w:themeShade="BF"/>
              <w:bottom w:val="single" w:sz="4" w:space="0" w:color="2F5496" w:themeColor="accent1" w:themeShade="BF"/>
            </w:tcBorders>
            <w:vAlign w:val="center"/>
          </w:tcPr>
          <w:p w14:paraId="24A9E067" w14:textId="7E0685EC" w:rsidR="00A21C3A" w:rsidRDefault="00A21C3A" w:rsidP="003D63E0">
            <w:pPr>
              <w:widowControl w:val="0"/>
              <w:spacing w:before="120" w:after="120" w:line="240" w:lineRule="auto"/>
              <w:ind w:right="23"/>
              <w:contextualSpacing/>
              <w:jc w:val="both"/>
              <w:rPr>
                <w:rFonts w:ascii="Arial" w:eastAsia="Times New Roman" w:hAnsi="Arial" w:cs="Arial"/>
                <w:bCs/>
              </w:rPr>
            </w:pPr>
            <w:r w:rsidRPr="00A21C3A">
              <w:rPr>
                <w:rFonts w:ascii="Arial" w:eastAsia="Times New Roman" w:hAnsi="Arial" w:cs="Arial"/>
                <w:bCs/>
              </w:rPr>
              <w:t>9,2</w:t>
            </w:r>
          </w:p>
        </w:tc>
      </w:tr>
      <w:tr w:rsidR="00A21C3A" w14:paraId="189CA06B" w14:textId="77777777" w:rsidTr="00845FC4">
        <w:tc>
          <w:tcPr>
            <w:tcW w:w="4242"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7989EAF1" w14:textId="4354F672" w:rsidR="00A21C3A" w:rsidRDefault="00A21C3A" w:rsidP="003D63E0">
            <w:pPr>
              <w:widowControl w:val="0"/>
              <w:spacing w:before="120" w:after="120" w:line="240" w:lineRule="auto"/>
              <w:ind w:right="23"/>
              <w:contextualSpacing/>
              <w:jc w:val="both"/>
              <w:rPr>
                <w:rFonts w:ascii="Arial" w:eastAsia="Times New Roman" w:hAnsi="Arial" w:cs="Arial"/>
                <w:bCs/>
              </w:rPr>
            </w:pPr>
            <w:r>
              <w:rPr>
                <w:rFonts w:ascii="Arial" w:eastAsia="Times New Roman" w:hAnsi="Arial" w:cs="Arial"/>
                <w:bCs/>
              </w:rPr>
              <w:t>Градски бизнес пътувания</w:t>
            </w:r>
          </w:p>
        </w:tc>
        <w:tc>
          <w:tcPr>
            <w:tcW w:w="4098"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3B070D79" w14:textId="5B4CB6CE" w:rsidR="00A21C3A" w:rsidRDefault="00A21C3A" w:rsidP="003D63E0">
            <w:pPr>
              <w:widowControl w:val="0"/>
              <w:spacing w:before="120" w:after="120" w:line="240" w:lineRule="auto"/>
              <w:ind w:right="23"/>
              <w:contextualSpacing/>
              <w:jc w:val="both"/>
              <w:rPr>
                <w:rFonts w:ascii="Arial" w:eastAsia="Times New Roman" w:hAnsi="Arial" w:cs="Arial"/>
                <w:bCs/>
              </w:rPr>
            </w:pPr>
            <w:r w:rsidRPr="00A21C3A">
              <w:rPr>
                <w:rFonts w:ascii="Arial" w:eastAsia="Times New Roman" w:hAnsi="Arial" w:cs="Arial"/>
                <w:bCs/>
              </w:rPr>
              <w:t>6,</w:t>
            </w:r>
            <w:r w:rsidR="0097624D">
              <w:rPr>
                <w:rFonts w:ascii="Arial" w:eastAsia="Times New Roman" w:hAnsi="Arial" w:cs="Arial"/>
                <w:bCs/>
              </w:rPr>
              <w:t>2</w:t>
            </w:r>
          </w:p>
        </w:tc>
      </w:tr>
      <w:tr w:rsidR="00A21C3A" w14:paraId="6C2B0A00" w14:textId="77777777" w:rsidTr="00845FC4">
        <w:tc>
          <w:tcPr>
            <w:tcW w:w="4242"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7A24AC7B" w14:textId="250452A9" w:rsidR="00A21C3A" w:rsidRDefault="00A21C3A" w:rsidP="003D63E0">
            <w:pPr>
              <w:widowControl w:val="0"/>
              <w:spacing w:before="120" w:after="120" w:line="240" w:lineRule="auto"/>
              <w:ind w:right="23"/>
              <w:contextualSpacing/>
              <w:jc w:val="both"/>
              <w:rPr>
                <w:rFonts w:ascii="Arial" w:eastAsia="Times New Roman" w:hAnsi="Arial" w:cs="Arial"/>
                <w:bCs/>
              </w:rPr>
            </w:pPr>
            <w:r>
              <w:rPr>
                <w:rFonts w:ascii="Arial" w:eastAsia="Times New Roman" w:hAnsi="Arial" w:cs="Arial"/>
                <w:bCs/>
              </w:rPr>
              <w:t>Извънградски лични пътувания</w:t>
            </w:r>
          </w:p>
        </w:tc>
        <w:tc>
          <w:tcPr>
            <w:tcW w:w="4098"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6BF9E09E" w14:textId="290DD148" w:rsidR="00A21C3A" w:rsidRPr="00A21C3A" w:rsidRDefault="00845FC4" w:rsidP="003D63E0">
            <w:pPr>
              <w:widowControl w:val="0"/>
              <w:spacing w:before="120" w:after="120" w:line="240" w:lineRule="auto"/>
              <w:ind w:right="23"/>
              <w:contextualSpacing/>
              <w:jc w:val="both"/>
              <w:rPr>
                <w:rFonts w:ascii="Arial" w:eastAsia="Times New Roman" w:hAnsi="Arial" w:cs="Arial"/>
                <w:bCs/>
              </w:rPr>
            </w:pPr>
            <w:r w:rsidRPr="00845FC4">
              <w:rPr>
                <w:rFonts w:ascii="Arial" w:eastAsia="Times New Roman" w:hAnsi="Arial" w:cs="Arial"/>
                <w:bCs/>
              </w:rPr>
              <w:t>3,</w:t>
            </w:r>
            <w:r w:rsidR="0097624D">
              <w:rPr>
                <w:rFonts w:ascii="Arial" w:eastAsia="Times New Roman" w:hAnsi="Arial" w:cs="Arial"/>
                <w:bCs/>
              </w:rPr>
              <w:t>7</w:t>
            </w:r>
          </w:p>
        </w:tc>
      </w:tr>
      <w:tr w:rsidR="00845FC4" w14:paraId="19E84C93" w14:textId="77777777" w:rsidTr="00845FC4">
        <w:tc>
          <w:tcPr>
            <w:tcW w:w="4242"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233CD65A" w14:textId="2F1925E1" w:rsidR="00845FC4" w:rsidRDefault="00845FC4" w:rsidP="003D63E0">
            <w:pPr>
              <w:widowControl w:val="0"/>
              <w:spacing w:before="120" w:after="120" w:line="240" w:lineRule="auto"/>
              <w:ind w:right="23"/>
              <w:contextualSpacing/>
              <w:jc w:val="both"/>
              <w:rPr>
                <w:rFonts w:ascii="Arial" w:eastAsia="Times New Roman" w:hAnsi="Arial" w:cs="Arial"/>
                <w:bCs/>
              </w:rPr>
            </w:pPr>
            <w:r>
              <w:rPr>
                <w:rFonts w:ascii="Arial" w:eastAsia="Times New Roman" w:hAnsi="Arial" w:cs="Arial"/>
                <w:bCs/>
              </w:rPr>
              <w:t>Градски лични пътувания</w:t>
            </w:r>
          </w:p>
        </w:tc>
        <w:tc>
          <w:tcPr>
            <w:tcW w:w="4098"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6FF80BC4" w14:textId="74A5A3CE" w:rsidR="00845FC4" w:rsidRPr="00A21C3A" w:rsidRDefault="00845FC4" w:rsidP="003D63E0">
            <w:pPr>
              <w:widowControl w:val="0"/>
              <w:spacing w:before="120" w:after="120" w:line="240" w:lineRule="auto"/>
              <w:ind w:right="23"/>
              <w:contextualSpacing/>
              <w:jc w:val="both"/>
              <w:rPr>
                <w:rFonts w:ascii="Arial" w:eastAsia="Times New Roman" w:hAnsi="Arial" w:cs="Arial"/>
                <w:bCs/>
              </w:rPr>
            </w:pPr>
            <w:r w:rsidRPr="00845FC4">
              <w:rPr>
                <w:rFonts w:ascii="Arial" w:eastAsia="Times New Roman" w:hAnsi="Arial" w:cs="Arial"/>
                <w:bCs/>
              </w:rPr>
              <w:t>2,5</w:t>
            </w:r>
          </w:p>
        </w:tc>
      </w:tr>
      <w:tr w:rsidR="00496380" w14:paraId="4922AC63" w14:textId="77777777" w:rsidTr="00845FC4">
        <w:tc>
          <w:tcPr>
            <w:tcW w:w="4242"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157FC0B3" w14:textId="0D2657F4" w:rsidR="00496380" w:rsidRDefault="00496380" w:rsidP="003D63E0">
            <w:pPr>
              <w:widowControl w:val="0"/>
              <w:spacing w:before="120" w:after="120" w:line="240" w:lineRule="auto"/>
              <w:ind w:right="23"/>
              <w:contextualSpacing/>
              <w:jc w:val="both"/>
              <w:rPr>
                <w:rFonts w:ascii="Arial" w:eastAsia="Times New Roman" w:hAnsi="Arial" w:cs="Arial"/>
                <w:bCs/>
              </w:rPr>
            </w:pPr>
            <w:r>
              <w:rPr>
                <w:rFonts w:ascii="Arial" w:eastAsia="Times New Roman" w:hAnsi="Arial" w:cs="Arial"/>
                <w:bCs/>
              </w:rPr>
              <w:t>Товарни превози</w:t>
            </w:r>
          </w:p>
        </w:tc>
        <w:tc>
          <w:tcPr>
            <w:tcW w:w="4098"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61104B39" w14:textId="02D3E7DB" w:rsidR="00496380" w:rsidRPr="00845FC4" w:rsidRDefault="00496380" w:rsidP="003D63E0">
            <w:pPr>
              <w:widowControl w:val="0"/>
              <w:spacing w:before="120" w:after="120" w:line="240" w:lineRule="auto"/>
              <w:ind w:right="23"/>
              <w:contextualSpacing/>
              <w:jc w:val="both"/>
              <w:rPr>
                <w:rFonts w:ascii="Arial" w:eastAsia="Times New Roman" w:hAnsi="Arial" w:cs="Arial"/>
                <w:bCs/>
              </w:rPr>
            </w:pPr>
            <w:r>
              <w:rPr>
                <w:rFonts w:ascii="Arial" w:eastAsia="Times New Roman" w:hAnsi="Arial" w:cs="Arial"/>
                <w:bCs/>
              </w:rPr>
              <w:t>3,2</w:t>
            </w:r>
          </w:p>
        </w:tc>
      </w:tr>
    </w:tbl>
    <w:p w14:paraId="2562B369" w14:textId="725D6F05" w:rsidR="00A21C3A" w:rsidRDefault="00A21C3A" w:rsidP="003D63E0">
      <w:pPr>
        <w:widowControl w:val="0"/>
        <w:spacing w:before="120" w:after="120" w:line="240" w:lineRule="auto"/>
        <w:ind w:left="720" w:right="23"/>
        <w:contextualSpacing/>
        <w:jc w:val="both"/>
        <w:rPr>
          <w:rFonts w:ascii="Arial" w:eastAsia="Times New Roman" w:hAnsi="Arial" w:cs="Arial"/>
          <w:bCs/>
        </w:rPr>
      </w:pPr>
    </w:p>
    <w:p w14:paraId="0579120C" w14:textId="122285D6" w:rsidR="00A21C3A" w:rsidRPr="00164786" w:rsidRDefault="00A6557A" w:rsidP="00A40A98">
      <w:pPr>
        <w:pStyle w:val="ListParagraph"/>
        <w:widowControl w:val="0"/>
        <w:numPr>
          <w:ilvl w:val="0"/>
          <w:numId w:val="29"/>
        </w:numPr>
        <w:spacing w:before="120" w:after="120" w:line="240" w:lineRule="auto"/>
        <w:ind w:left="425" w:right="23" w:hanging="425"/>
        <w:contextualSpacing w:val="0"/>
        <w:jc w:val="both"/>
        <w:rPr>
          <w:rFonts w:eastAsia="Times New Roman" w:cs="Arial"/>
          <w:bCs/>
          <w:lang w:val="bg-BG"/>
        </w:rPr>
      </w:pPr>
      <w:r>
        <w:rPr>
          <w:rFonts w:eastAsia="Times New Roman" w:cs="Arial"/>
          <w:bCs/>
          <w:sz w:val="22"/>
          <w:lang w:val="bg-BG"/>
        </w:rPr>
        <w:t>з</w:t>
      </w:r>
      <w:r w:rsidR="00845FC4" w:rsidRPr="002A20F7">
        <w:rPr>
          <w:rFonts w:eastAsia="Times New Roman" w:cs="Arial"/>
          <w:bCs/>
          <w:sz w:val="22"/>
          <w:lang w:val="bg-BG"/>
        </w:rPr>
        <w:t xml:space="preserve">а остойностяване на инцидентите са използвани националните разходи в евро дадени в </w:t>
      </w:r>
      <w:proofErr w:type="spellStart"/>
      <w:r w:rsidR="00845FC4" w:rsidRPr="002A20F7">
        <w:rPr>
          <w:rFonts w:eastAsia="Times New Roman" w:cs="Arial"/>
          <w:bCs/>
          <w:sz w:val="22"/>
          <w:lang w:val="bg-BG"/>
        </w:rPr>
        <w:t>Handbook</w:t>
      </w:r>
      <w:proofErr w:type="spellEnd"/>
      <w:r w:rsidR="00845FC4" w:rsidRPr="002A20F7">
        <w:rPr>
          <w:rFonts w:eastAsia="Times New Roman" w:cs="Arial"/>
          <w:bCs/>
          <w:sz w:val="22"/>
          <w:lang w:val="bg-BG"/>
        </w:rPr>
        <w:t xml:space="preserve"> </w:t>
      </w:r>
      <w:proofErr w:type="spellStart"/>
      <w:r w:rsidR="00845FC4" w:rsidRPr="002A20F7">
        <w:rPr>
          <w:rFonts w:eastAsia="Times New Roman" w:cs="Arial"/>
          <w:bCs/>
          <w:sz w:val="22"/>
          <w:lang w:val="bg-BG"/>
        </w:rPr>
        <w:t>on</w:t>
      </w:r>
      <w:proofErr w:type="spellEnd"/>
      <w:r w:rsidR="00845FC4" w:rsidRPr="002A20F7">
        <w:rPr>
          <w:rFonts w:eastAsia="Times New Roman" w:cs="Arial"/>
          <w:bCs/>
          <w:sz w:val="22"/>
          <w:lang w:val="bg-BG"/>
        </w:rPr>
        <w:t xml:space="preserve"> </w:t>
      </w:r>
      <w:proofErr w:type="spellStart"/>
      <w:r w:rsidR="00845FC4" w:rsidRPr="002A20F7">
        <w:rPr>
          <w:rFonts w:eastAsia="Times New Roman" w:cs="Arial"/>
          <w:bCs/>
          <w:sz w:val="22"/>
          <w:lang w:val="bg-BG"/>
        </w:rPr>
        <w:t>the</w:t>
      </w:r>
      <w:proofErr w:type="spellEnd"/>
      <w:r w:rsidR="00845FC4" w:rsidRPr="002A20F7">
        <w:rPr>
          <w:rFonts w:eastAsia="Times New Roman" w:cs="Arial"/>
          <w:bCs/>
          <w:sz w:val="22"/>
          <w:lang w:val="bg-BG"/>
        </w:rPr>
        <w:t xml:space="preserve"> </w:t>
      </w:r>
      <w:proofErr w:type="spellStart"/>
      <w:r w:rsidR="00845FC4" w:rsidRPr="002A20F7">
        <w:rPr>
          <w:rFonts w:eastAsia="Times New Roman" w:cs="Arial"/>
          <w:bCs/>
          <w:sz w:val="22"/>
          <w:lang w:val="bg-BG"/>
        </w:rPr>
        <w:t>external</w:t>
      </w:r>
      <w:proofErr w:type="spellEnd"/>
      <w:r w:rsidR="00845FC4" w:rsidRPr="002A20F7">
        <w:rPr>
          <w:rFonts w:eastAsia="Times New Roman" w:cs="Arial"/>
          <w:bCs/>
          <w:sz w:val="22"/>
          <w:lang w:val="bg-BG"/>
        </w:rPr>
        <w:t xml:space="preserve"> </w:t>
      </w:r>
      <w:proofErr w:type="spellStart"/>
      <w:r w:rsidR="00845FC4" w:rsidRPr="002A20F7">
        <w:rPr>
          <w:rFonts w:eastAsia="Times New Roman" w:cs="Arial"/>
          <w:bCs/>
          <w:sz w:val="22"/>
          <w:lang w:val="bg-BG"/>
        </w:rPr>
        <w:t>costs</w:t>
      </w:r>
      <w:proofErr w:type="spellEnd"/>
      <w:r w:rsidR="00845FC4" w:rsidRPr="002A20F7">
        <w:rPr>
          <w:rFonts w:eastAsia="Times New Roman" w:cs="Arial"/>
          <w:bCs/>
          <w:sz w:val="22"/>
          <w:lang w:val="bg-BG"/>
        </w:rPr>
        <w:t xml:space="preserve"> </w:t>
      </w:r>
      <w:proofErr w:type="spellStart"/>
      <w:r w:rsidR="00845FC4" w:rsidRPr="002A20F7">
        <w:rPr>
          <w:rFonts w:eastAsia="Times New Roman" w:cs="Arial"/>
          <w:bCs/>
          <w:sz w:val="22"/>
          <w:lang w:val="bg-BG"/>
        </w:rPr>
        <w:t>of</w:t>
      </w:r>
      <w:proofErr w:type="spellEnd"/>
      <w:r w:rsidR="00845FC4" w:rsidRPr="002A20F7">
        <w:rPr>
          <w:rFonts w:eastAsia="Times New Roman" w:cs="Arial"/>
          <w:bCs/>
          <w:sz w:val="22"/>
          <w:lang w:val="bg-BG"/>
        </w:rPr>
        <w:t xml:space="preserve"> </w:t>
      </w:r>
      <w:proofErr w:type="spellStart"/>
      <w:r w:rsidR="00845FC4" w:rsidRPr="002A20F7">
        <w:rPr>
          <w:rFonts w:eastAsia="Times New Roman" w:cs="Arial"/>
          <w:bCs/>
          <w:sz w:val="22"/>
          <w:lang w:val="bg-BG"/>
        </w:rPr>
        <w:t>transport</w:t>
      </w:r>
      <w:proofErr w:type="spellEnd"/>
      <w:r w:rsidR="00845FC4" w:rsidRPr="00CC6CAA">
        <w:rPr>
          <w:vertAlign w:val="superscript"/>
        </w:rPr>
        <w:footnoteReference w:id="2"/>
      </w:r>
      <w:r w:rsidR="00845FC4" w:rsidRPr="002A20F7">
        <w:rPr>
          <w:rFonts w:eastAsia="Times New Roman" w:cs="Arial"/>
          <w:bCs/>
          <w:sz w:val="22"/>
          <w:lang w:val="bg-BG"/>
        </w:rPr>
        <w:t>, както следва:</w:t>
      </w:r>
    </w:p>
    <w:p w14:paraId="62F69B8D" w14:textId="77777777" w:rsidR="00924F74" w:rsidRDefault="00924F74" w:rsidP="00924F74">
      <w:pPr>
        <w:widowControl w:val="0"/>
        <w:spacing w:before="120" w:after="120" w:line="240" w:lineRule="auto"/>
        <w:ind w:left="720" w:right="23"/>
        <w:contextualSpacing/>
        <w:jc w:val="both"/>
        <w:rPr>
          <w:rFonts w:ascii="Arial" w:eastAsia="Times New Roman" w:hAnsi="Arial" w:cs="Arial"/>
          <w:bCs/>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2"/>
        <w:gridCol w:w="4098"/>
      </w:tblGrid>
      <w:tr w:rsidR="00845FC4" w14:paraId="6DC2F63B" w14:textId="77777777" w:rsidTr="00960A22">
        <w:tc>
          <w:tcPr>
            <w:tcW w:w="4242" w:type="dxa"/>
            <w:shd w:val="clear" w:color="auto" w:fill="0070C0"/>
            <w:vAlign w:val="center"/>
          </w:tcPr>
          <w:p w14:paraId="568C0E92" w14:textId="7C35B21A" w:rsidR="00845FC4" w:rsidRPr="00845FC4" w:rsidRDefault="00845FC4" w:rsidP="003D63E0">
            <w:pPr>
              <w:widowControl w:val="0"/>
              <w:spacing w:before="120" w:after="120" w:line="240" w:lineRule="auto"/>
              <w:ind w:right="23"/>
              <w:contextualSpacing/>
              <w:jc w:val="center"/>
              <w:rPr>
                <w:rFonts w:ascii="Arial" w:eastAsia="Times New Roman" w:hAnsi="Arial" w:cs="Arial"/>
                <w:bCs/>
                <w:color w:val="FFFFFF" w:themeColor="background1"/>
              </w:rPr>
            </w:pPr>
            <w:r w:rsidRPr="00845FC4">
              <w:rPr>
                <w:rFonts w:ascii="Arial" w:eastAsia="Times New Roman" w:hAnsi="Arial" w:cs="Arial"/>
                <w:bCs/>
                <w:color w:val="FFFFFF" w:themeColor="background1"/>
              </w:rPr>
              <w:t xml:space="preserve">Вид </w:t>
            </w:r>
            <w:r>
              <w:rPr>
                <w:rFonts w:ascii="Arial" w:eastAsia="Times New Roman" w:hAnsi="Arial" w:cs="Arial"/>
                <w:bCs/>
                <w:color w:val="FFFFFF" w:themeColor="background1"/>
              </w:rPr>
              <w:t>инцидент</w:t>
            </w:r>
          </w:p>
        </w:tc>
        <w:tc>
          <w:tcPr>
            <w:tcW w:w="4098" w:type="dxa"/>
            <w:shd w:val="clear" w:color="auto" w:fill="0070C0"/>
            <w:vAlign w:val="center"/>
          </w:tcPr>
          <w:p w14:paraId="5617E542" w14:textId="13FEB15E" w:rsidR="00845FC4" w:rsidRPr="00845FC4" w:rsidRDefault="00845FC4" w:rsidP="003D63E0">
            <w:pPr>
              <w:widowControl w:val="0"/>
              <w:spacing w:before="120" w:after="120" w:line="240" w:lineRule="auto"/>
              <w:ind w:right="23"/>
              <w:contextualSpacing/>
              <w:jc w:val="center"/>
              <w:rPr>
                <w:rFonts w:ascii="Arial" w:eastAsia="Times New Roman" w:hAnsi="Arial" w:cs="Arial"/>
                <w:bCs/>
                <w:color w:val="FFFFFF" w:themeColor="background1"/>
              </w:rPr>
            </w:pPr>
            <w:r>
              <w:rPr>
                <w:rFonts w:ascii="Arial" w:eastAsia="Times New Roman" w:hAnsi="Arial" w:cs="Arial"/>
                <w:bCs/>
                <w:color w:val="FFFFFF" w:themeColor="background1"/>
              </w:rPr>
              <w:t>Общи външни разходи в евро</w:t>
            </w:r>
          </w:p>
        </w:tc>
      </w:tr>
      <w:tr w:rsidR="00845FC4" w14:paraId="2E5811B4" w14:textId="77777777" w:rsidTr="00845FC4">
        <w:tc>
          <w:tcPr>
            <w:tcW w:w="4242" w:type="dxa"/>
            <w:tcBorders>
              <w:bottom w:val="single" w:sz="4" w:space="0" w:color="2F5496" w:themeColor="accent1" w:themeShade="BF"/>
              <w:right w:val="single" w:sz="4" w:space="0" w:color="2F5496" w:themeColor="accent1" w:themeShade="BF"/>
            </w:tcBorders>
            <w:vAlign w:val="center"/>
          </w:tcPr>
          <w:p w14:paraId="6B6D2CCB" w14:textId="5A0B791A" w:rsidR="00845FC4" w:rsidRDefault="00845FC4" w:rsidP="003D63E0">
            <w:pPr>
              <w:widowControl w:val="0"/>
              <w:spacing w:before="120" w:after="120" w:line="240" w:lineRule="auto"/>
              <w:ind w:right="23"/>
              <w:contextualSpacing/>
              <w:jc w:val="both"/>
              <w:rPr>
                <w:rFonts w:ascii="Arial" w:eastAsia="Times New Roman" w:hAnsi="Arial" w:cs="Arial"/>
                <w:bCs/>
              </w:rPr>
            </w:pPr>
            <w:r>
              <w:rPr>
                <w:rFonts w:ascii="Arial" w:eastAsia="Times New Roman" w:hAnsi="Arial" w:cs="Arial"/>
                <w:bCs/>
              </w:rPr>
              <w:t>Цена на и</w:t>
            </w:r>
            <w:r w:rsidRPr="00845FC4">
              <w:rPr>
                <w:rFonts w:ascii="Arial" w:eastAsia="Times New Roman" w:hAnsi="Arial" w:cs="Arial"/>
                <w:bCs/>
              </w:rPr>
              <w:t>нциденти с фатален край</w:t>
            </w:r>
          </w:p>
        </w:tc>
        <w:tc>
          <w:tcPr>
            <w:tcW w:w="4098" w:type="dxa"/>
            <w:tcBorders>
              <w:left w:val="single" w:sz="4" w:space="0" w:color="2F5496" w:themeColor="accent1" w:themeShade="BF"/>
              <w:bottom w:val="single" w:sz="4" w:space="0" w:color="2F5496" w:themeColor="accent1" w:themeShade="BF"/>
            </w:tcBorders>
            <w:vAlign w:val="center"/>
          </w:tcPr>
          <w:p w14:paraId="565C4F39" w14:textId="30E95CC1" w:rsidR="00845FC4" w:rsidRDefault="00845FC4" w:rsidP="000645C1">
            <w:pPr>
              <w:widowControl w:val="0"/>
              <w:spacing w:before="120" w:after="120" w:line="240" w:lineRule="auto"/>
              <w:ind w:right="23"/>
              <w:contextualSpacing/>
              <w:jc w:val="right"/>
              <w:rPr>
                <w:rFonts w:ascii="Arial" w:eastAsia="Times New Roman" w:hAnsi="Arial" w:cs="Arial"/>
                <w:bCs/>
              </w:rPr>
            </w:pPr>
            <w:r w:rsidRPr="00845FC4">
              <w:rPr>
                <w:rFonts w:ascii="Arial" w:eastAsia="Times New Roman" w:hAnsi="Arial" w:cs="Arial"/>
                <w:bCs/>
              </w:rPr>
              <w:t>1 713 268</w:t>
            </w:r>
          </w:p>
        </w:tc>
      </w:tr>
      <w:tr w:rsidR="00845FC4" w14:paraId="076EA186" w14:textId="77777777" w:rsidTr="00845FC4">
        <w:tc>
          <w:tcPr>
            <w:tcW w:w="4242"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03ABF19F" w14:textId="2EAE6B55" w:rsidR="00845FC4" w:rsidRDefault="00845FC4" w:rsidP="003D63E0">
            <w:pPr>
              <w:widowControl w:val="0"/>
              <w:spacing w:before="120" w:after="120" w:line="240" w:lineRule="auto"/>
              <w:ind w:right="23"/>
              <w:contextualSpacing/>
              <w:jc w:val="both"/>
              <w:rPr>
                <w:rFonts w:ascii="Arial" w:eastAsia="Times New Roman" w:hAnsi="Arial" w:cs="Arial"/>
                <w:bCs/>
              </w:rPr>
            </w:pPr>
            <w:r>
              <w:rPr>
                <w:rFonts w:ascii="Arial" w:eastAsia="Times New Roman" w:hAnsi="Arial" w:cs="Arial"/>
                <w:bCs/>
              </w:rPr>
              <w:t>Цена на инцидентите с тежки наранявания</w:t>
            </w:r>
          </w:p>
        </w:tc>
        <w:tc>
          <w:tcPr>
            <w:tcW w:w="4098"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76612252" w14:textId="7A77C259" w:rsidR="00845FC4" w:rsidRDefault="00845FC4" w:rsidP="000645C1">
            <w:pPr>
              <w:widowControl w:val="0"/>
              <w:spacing w:before="120" w:after="120" w:line="240" w:lineRule="auto"/>
              <w:ind w:right="23"/>
              <w:contextualSpacing/>
              <w:jc w:val="right"/>
              <w:rPr>
                <w:rFonts w:ascii="Arial" w:eastAsia="Times New Roman" w:hAnsi="Arial" w:cs="Arial"/>
                <w:bCs/>
              </w:rPr>
            </w:pPr>
            <w:r w:rsidRPr="00845FC4">
              <w:rPr>
                <w:rFonts w:ascii="Arial" w:eastAsia="Times New Roman" w:hAnsi="Arial" w:cs="Arial"/>
                <w:bCs/>
              </w:rPr>
              <w:t>240 001</w:t>
            </w:r>
          </w:p>
        </w:tc>
      </w:tr>
      <w:tr w:rsidR="00845FC4" w14:paraId="6D855CA6" w14:textId="77777777" w:rsidTr="00845FC4">
        <w:tc>
          <w:tcPr>
            <w:tcW w:w="4242"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3A373D5D" w14:textId="7751059B" w:rsidR="00845FC4" w:rsidRDefault="00845FC4" w:rsidP="003D63E0">
            <w:pPr>
              <w:widowControl w:val="0"/>
              <w:spacing w:before="120" w:after="120" w:line="240" w:lineRule="auto"/>
              <w:ind w:right="23"/>
              <w:contextualSpacing/>
              <w:jc w:val="both"/>
              <w:rPr>
                <w:rFonts w:ascii="Arial" w:eastAsia="Times New Roman" w:hAnsi="Arial" w:cs="Arial"/>
                <w:bCs/>
              </w:rPr>
            </w:pPr>
            <w:r>
              <w:rPr>
                <w:rFonts w:ascii="Arial" w:eastAsia="Times New Roman" w:hAnsi="Arial" w:cs="Arial"/>
                <w:bCs/>
              </w:rPr>
              <w:t>Цена на инцидентите с леки наранявания</w:t>
            </w:r>
          </w:p>
        </w:tc>
        <w:tc>
          <w:tcPr>
            <w:tcW w:w="4098"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7439EEA6" w14:textId="61234C6F" w:rsidR="00845FC4" w:rsidRPr="00A21C3A" w:rsidRDefault="00845FC4" w:rsidP="000645C1">
            <w:pPr>
              <w:widowControl w:val="0"/>
              <w:spacing w:before="120" w:after="120" w:line="240" w:lineRule="auto"/>
              <w:ind w:right="23"/>
              <w:contextualSpacing/>
              <w:jc w:val="right"/>
              <w:rPr>
                <w:rFonts w:ascii="Arial" w:eastAsia="Times New Roman" w:hAnsi="Arial" w:cs="Arial"/>
                <w:bCs/>
              </w:rPr>
            </w:pPr>
            <w:r w:rsidRPr="00845FC4">
              <w:rPr>
                <w:rFonts w:ascii="Arial" w:eastAsia="Times New Roman" w:hAnsi="Arial" w:cs="Arial"/>
                <w:bCs/>
              </w:rPr>
              <w:t>18 538</w:t>
            </w:r>
          </w:p>
        </w:tc>
      </w:tr>
    </w:tbl>
    <w:p w14:paraId="16DDF19A" w14:textId="3A1E555B" w:rsidR="00A21C3A" w:rsidRDefault="00A21C3A" w:rsidP="003D63E0">
      <w:pPr>
        <w:widowControl w:val="0"/>
        <w:spacing w:before="120" w:after="120" w:line="240" w:lineRule="auto"/>
        <w:ind w:left="720" w:right="23"/>
        <w:contextualSpacing/>
        <w:jc w:val="both"/>
        <w:rPr>
          <w:rFonts w:ascii="Arial" w:eastAsia="Times New Roman" w:hAnsi="Arial" w:cs="Arial"/>
          <w:bCs/>
        </w:rPr>
      </w:pPr>
    </w:p>
    <w:p w14:paraId="38BD61F2" w14:textId="5E178A59" w:rsidR="00A21C3A" w:rsidRDefault="003D63E0" w:rsidP="00960A22">
      <w:pPr>
        <w:widowControl w:val="0"/>
        <w:spacing w:before="120" w:after="120" w:line="240" w:lineRule="auto"/>
        <w:ind w:right="23"/>
        <w:contextualSpacing/>
        <w:jc w:val="both"/>
        <w:rPr>
          <w:rFonts w:ascii="Arial" w:eastAsia="Times New Roman" w:hAnsi="Arial" w:cs="Arial"/>
          <w:bCs/>
        </w:rPr>
      </w:pPr>
      <w:r w:rsidRPr="003D63E0">
        <w:rPr>
          <w:rFonts w:ascii="Arial" w:eastAsia="Times New Roman" w:hAnsi="Arial" w:cs="Arial"/>
          <w:b/>
          <w:bCs/>
        </w:rPr>
        <w:t>Сравнителен анализ</w:t>
      </w:r>
      <w:r>
        <w:rPr>
          <w:rFonts w:ascii="Arial" w:eastAsia="Times New Roman" w:hAnsi="Arial" w:cs="Arial"/>
          <w:bCs/>
        </w:rPr>
        <w:t xml:space="preserve"> –</w:t>
      </w:r>
      <w:r w:rsidR="00015915">
        <w:rPr>
          <w:rFonts w:ascii="Arial" w:eastAsia="Times New Roman" w:hAnsi="Arial" w:cs="Arial"/>
          <w:bCs/>
        </w:rPr>
        <w:t xml:space="preserve"> </w:t>
      </w:r>
      <w:r>
        <w:rPr>
          <w:rFonts w:ascii="Arial" w:eastAsia="Times New Roman" w:hAnsi="Arial" w:cs="Arial"/>
          <w:bCs/>
        </w:rPr>
        <w:t>с</w:t>
      </w:r>
      <w:r w:rsidR="00845FC4">
        <w:rPr>
          <w:rFonts w:ascii="Arial" w:eastAsia="Times New Roman" w:hAnsi="Arial" w:cs="Arial"/>
          <w:bCs/>
        </w:rPr>
        <w:t xml:space="preserve">лед преизчисляване на ползите/разходите </w:t>
      </w:r>
      <w:r>
        <w:rPr>
          <w:rFonts w:ascii="Arial" w:eastAsia="Times New Roman" w:hAnsi="Arial" w:cs="Arial"/>
          <w:bCs/>
        </w:rPr>
        <w:t>е използван сравнителен анализ в две основни направления:</w:t>
      </w:r>
    </w:p>
    <w:p w14:paraId="25B1A2E6" w14:textId="51750B94" w:rsidR="002A20F7" w:rsidRPr="000D7D19" w:rsidRDefault="00A6557A" w:rsidP="00A40A98">
      <w:pPr>
        <w:pStyle w:val="ListParagraph"/>
        <w:widowControl w:val="0"/>
        <w:numPr>
          <w:ilvl w:val="0"/>
          <w:numId w:val="29"/>
        </w:numPr>
        <w:spacing w:before="120" w:after="120" w:line="240" w:lineRule="auto"/>
        <w:ind w:left="425" w:right="23" w:hanging="425"/>
        <w:contextualSpacing w:val="0"/>
        <w:jc w:val="both"/>
        <w:rPr>
          <w:rFonts w:eastAsia="Times New Roman" w:cs="Arial"/>
          <w:bCs/>
          <w:sz w:val="22"/>
          <w:lang w:val="bg-BG"/>
        </w:rPr>
      </w:pPr>
      <w:r>
        <w:rPr>
          <w:rFonts w:eastAsia="Times New Roman" w:cs="Arial"/>
          <w:bCs/>
          <w:sz w:val="22"/>
          <w:lang w:val="bg-BG"/>
        </w:rPr>
        <w:t xml:space="preserve">оценка </w:t>
      </w:r>
      <w:r w:rsidR="002A20F7">
        <w:rPr>
          <w:rFonts w:eastAsia="Times New Roman" w:cs="Arial"/>
          <w:bCs/>
          <w:sz w:val="22"/>
          <w:lang w:val="bg-BG"/>
        </w:rPr>
        <w:t xml:space="preserve">на постигнатите индивидуалните резултати и ползи от всеки проект в </w:t>
      </w:r>
      <w:r w:rsidR="002A20F7">
        <w:rPr>
          <w:rFonts w:eastAsia="Times New Roman" w:cs="Arial"/>
          <w:bCs/>
          <w:sz w:val="22"/>
          <w:lang w:val="bg-BG"/>
        </w:rPr>
        <w:lastRenderedPageBreak/>
        <w:t>сравнение с прогнозните и/или целевите стойности по използваните показатели.</w:t>
      </w:r>
    </w:p>
    <w:p w14:paraId="689FCAA5" w14:textId="3CE39A5E" w:rsidR="003D63E0" w:rsidRPr="00924F74" w:rsidRDefault="00A6557A" w:rsidP="00A40A98">
      <w:pPr>
        <w:pStyle w:val="ListParagraph"/>
        <w:widowControl w:val="0"/>
        <w:numPr>
          <w:ilvl w:val="0"/>
          <w:numId w:val="29"/>
        </w:numPr>
        <w:spacing w:before="120" w:after="120" w:line="240" w:lineRule="auto"/>
        <w:ind w:left="425" w:right="23" w:hanging="425"/>
        <w:contextualSpacing w:val="0"/>
        <w:jc w:val="both"/>
        <w:rPr>
          <w:rFonts w:eastAsia="Times New Roman" w:cs="Arial"/>
          <w:bCs/>
          <w:sz w:val="22"/>
          <w:lang w:val="bg-BG"/>
        </w:rPr>
      </w:pPr>
      <w:r>
        <w:rPr>
          <w:rFonts w:eastAsia="Times New Roman" w:cs="Arial"/>
          <w:bCs/>
          <w:sz w:val="22"/>
          <w:lang w:val="bg-BG"/>
        </w:rPr>
        <w:t>а</w:t>
      </w:r>
      <w:r w:rsidRPr="00924F74">
        <w:rPr>
          <w:rFonts w:eastAsia="Times New Roman" w:cs="Arial"/>
          <w:bCs/>
          <w:sz w:val="22"/>
          <w:lang w:val="bg-BG"/>
        </w:rPr>
        <w:t xml:space="preserve">нализ </w:t>
      </w:r>
      <w:r w:rsidR="003D63E0" w:rsidRPr="00924F74">
        <w:rPr>
          <w:rFonts w:eastAsia="Times New Roman" w:cs="Arial"/>
          <w:bCs/>
          <w:sz w:val="22"/>
          <w:lang w:val="bg-BG"/>
        </w:rPr>
        <w:t>на постигнатите резултатите и въздействие от анализираните двойки проекти и/или части от тях</w:t>
      </w:r>
      <w:r w:rsidR="0086177B">
        <w:rPr>
          <w:rFonts w:eastAsia="Times New Roman" w:cs="Arial"/>
          <w:bCs/>
          <w:sz w:val="22"/>
          <w:lang w:val="bg-BG"/>
        </w:rPr>
        <w:t>.</w:t>
      </w:r>
    </w:p>
    <w:p w14:paraId="1911DBD2" w14:textId="7E8C8D31" w:rsidR="00FD71B3" w:rsidRDefault="00FD71B3" w:rsidP="00FD71B3">
      <w:pPr>
        <w:widowControl w:val="0"/>
        <w:spacing w:before="120" w:after="120" w:line="240" w:lineRule="auto"/>
        <w:ind w:right="23"/>
        <w:jc w:val="both"/>
        <w:rPr>
          <w:rFonts w:ascii="Arial" w:eastAsia="Times New Roman" w:hAnsi="Arial" w:cs="Arial"/>
          <w:bCs/>
        </w:rPr>
      </w:pPr>
      <w:r w:rsidRPr="00FD71B3">
        <w:rPr>
          <w:rFonts w:ascii="Arial" w:eastAsia="Times New Roman" w:hAnsi="Arial" w:cs="Arial"/>
          <w:bCs/>
        </w:rPr>
        <w:t>Сравнението на ефектите е извършено въз основа на максимално сходни показатели обхващащи индикатори за резултат и въздействие за всяка двойка инфраструктурни проекти и/или части от тях</w:t>
      </w:r>
      <w:r w:rsidR="002A20F7">
        <w:rPr>
          <w:rFonts w:ascii="Arial" w:eastAsia="Times New Roman" w:hAnsi="Arial" w:cs="Arial"/>
          <w:bCs/>
        </w:rPr>
        <w:t>,</w:t>
      </w:r>
      <w:r w:rsidRPr="00FD71B3">
        <w:rPr>
          <w:rFonts w:ascii="Arial" w:eastAsia="Times New Roman" w:hAnsi="Arial" w:cs="Arial"/>
          <w:bCs/>
        </w:rPr>
        <w:t xml:space="preserve"> посочени в таблица</w:t>
      </w:r>
      <w:r w:rsidR="002A20F7">
        <w:rPr>
          <w:rFonts w:ascii="Arial" w:eastAsia="Times New Roman" w:hAnsi="Arial" w:cs="Arial"/>
          <w:bCs/>
        </w:rPr>
        <w:t xml:space="preserve"> 2 по-долу и</w:t>
      </w:r>
      <w:r w:rsidRPr="00FD71B3">
        <w:rPr>
          <w:rFonts w:ascii="Arial" w:eastAsia="Times New Roman" w:hAnsi="Arial" w:cs="Arial"/>
          <w:bCs/>
        </w:rPr>
        <w:t xml:space="preserve"> е извършено чрез коефициент</w:t>
      </w:r>
      <w:r w:rsidR="002A20F7">
        <w:rPr>
          <w:rFonts w:ascii="Arial" w:eastAsia="Times New Roman" w:hAnsi="Arial" w:cs="Arial"/>
          <w:bCs/>
        </w:rPr>
        <w:t>,</w:t>
      </w:r>
      <w:r w:rsidRPr="00FD71B3">
        <w:rPr>
          <w:rFonts w:ascii="Arial" w:eastAsia="Times New Roman" w:hAnsi="Arial" w:cs="Arial"/>
          <w:bCs/>
        </w:rPr>
        <w:t xml:space="preserve"> отчитащ степента на постигане на реалните резултати и въздействие спрямо прогнозните.</w:t>
      </w:r>
    </w:p>
    <w:p w14:paraId="32D58D19" w14:textId="353167D6" w:rsidR="005D1340" w:rsidRPr="006A02A0" w:rsidRDefault="00430F4B" w:rsidP="00B56E29">
      <w:pPr>
        <w:spacing w:before="120" w:after="120" w:line="240" w:lineRule="auto"/>
        <w:ind w:left="57"/>
        <w:jc w:val="both"/>
        <w:rPr>
          <w:rFonts w:ascii="Arial" w:eastAsia="Times New Roman" w:hAnsi="Arial" w:cs="Arial"/>
          <w:bCs/>
        </w:rPr>
      </w:pPr>
      <w:r w:rsidRPr="00430F4B">
        <w:rPr>
          <w:rFonts w:ascii="Arial" w:eastAsia="Times New Roman" w:hAnsi="Arial" w:cs="Arial"/>
          <w:b/>
        </w:rPr>
        <w:t>Екстраполиращи техники</w:t>
      </w:r>
      <w:r w:rsidRPr="00430F4B">
        <w:rPr>
          <w:rFonts w:ascii="Arial" w:eastAsia="Times New Roman" w:hAnsi="Arial" w:cs="Arial"/>
          <w:bCs/>
        </w:rPr>
        <w:t xml:space="preserve"> са приложени за пресмятане на ефектите към 2023 г.</w:t>
      </w:r>
      <w:r>
        <w:rPr>
          <w:rFonts w:ascii="Arial" w:eastAsia="Times New Roman" w:hAnsi="Arial" w:cs="Arial"/>
          <w:bCs/>
        </w:rPr>
        <w:t xml:space="preserve"> както и за пресмятане на ефектите от пандемията от </w:t>
      </w:r>
      <w:r w:rsidRPr="00430F4B">
        <w:rPr>
          <w:rFonts w:ascii="Arial" w:eastAsia="Times New Roman" w:hAnsi="Arial" w:cs="Arial"/>
          <w:bCs/>
        </w:rPr>
        <w:t>КОВИД-19.</w:t>
      </w:r>
      <w:r>
        <w:rPr>
          <w:rFonts w:ascii="Arial" w:eastAsia="Times New Roman" w:hAnsi="Arial" w:cs="Arial"/>
          <w:bCs/>
        </w:rPr>
        <w:t xml:space="preserve"> Методологията за </w:t>
      </w:r>
      <w:r w:rsidR="005D1340">
        <w:rPr>
          <w:rFonts w:ascii="Arial" w:eastAsia="Times New Roman" w:hAnsi="Arial" w:cs="Arial"/>
          <w:bCs/>
        </w:rPr>
        <w:t xml:space="preserve">екстраполация се базира на пресмятане на </w:t>
      </w:r>
      <w:r w:rsidR="005D1340" w:rsidRPr="005D1340">
        <w:rPr>
          <w:rFonts w:ascii="Arial" w:eastAsia="Times New Roman" w:hAnsi="Arial" w:cs="Arial"/>
          <w:bCs/>
        </w:rPr>
        <w:t xml:space="preserve">годишния растеж за определен период от време и прилагане на средният годишен растеж за този период за периода </w:t>
      </w:r>
      <w:r w:rsidR="005D1340">
        <w:rPr>
          <w:rFonts w:ascii="Arial" w:eastAsia="Times New Roman" w:hAnsi="Arial" w:cs="Arial"/>
          <w:bCs/>
        </w:rPr>
        <w:t xml:space="preserve">до 2023 г. В случая на пресмятане на ефекта от </w:t>
      </w:r>
      <w:r w:rsidR="005D1340" w:rsidRPr="005D1340">
        <w:rPr>
          <w:rFonts w:ascii="Arial" w:eastAsia="Times New Roman" w:hAnsi="Arial" w:cs="Arial"/>
          <w:bCs/>
        </w:rPr>
        <w:t xml:space="preserve">КОВИД 19, годишният растеж </w:t>
      </w:r>
      <w:r w:rsidR="005D1340">
        <w:rPr>
          <w:rFonts w:ascii="Arial" w:eastAsia="Times New Roman" w:hAnsi="Arial" w:cs="Arial"/>
          <w:bCs/>
        </w:rPr>
        <w:t>по исторически данни е пресмятан за</w:t>
      </w:r>
      <w:r w:rsidR="005D1340" w:rsidRPr="005D1340">
        <w:rPr>
          <w:rFonts w:ascii="Arial" w:eastAsia="Times New Roman" w:hAnsi="Arial" w:cs="Arial"/>
          <w:bCs/>
        </w:rPr>
        <w:t xml:space="preserve"> периода 2017 – 2019 г. (трите години преди КОВИД</w:t>
      </w:r>
      <w:r w:rsidR="00650F07">
        <w:rPr>
          <w:rFonts w:ascii="Arial" w:eastAsia="Times New Roman" w:hAnsi="Arial" w:cs="Arial"/>
          <w:bCs/>
        </w:rPr>
        <w:t>-</w:t>
      </w:r>
      <w:r w:rsidR="005D1340" w:rsidRPr="005D1340">
        <w:rPr>
          <w:rFonts w:ascii="Arial" w:eastAsia="Times New Roman" w:hAnsi="Arial" w:cs="Arial"/>
          <w:bCs/>
        </w:rPr>
        <w:t>19)</w:t>
      </w:r>
      <w:r w:rsidR="007A18F5">
        <w:rPr>
          <w:rFonts w:ascii="Arial" w:eastAsia="Times New Roman" w:hAnsi="Arial" w:cs="Arial"/>
          <w:bCs/>
        </w:rPr>
        <w:t>,</w:t>
      </w:r>
      <w:r w:rsidR="005D1340">
        <w:rPr>
          <w:rFonts w:ascii="Arial" w:eastAsia="Times New Roman" w:hAnsi="Arial" w:cs="Arial"/>
          <w:bCs/>
        </w:rPr>
        <w:t xml:space="preserve"> след което с</w:t>
      </w:r>
      <w:r w:rsidR="005D1340" w:rsidRPr="005D1340">
        <w:rPr>
          <w:rFonts w:ascii="Arial" w:eastAsia="Times New Roman" w:hAnsi="Arial" w:cs="Arial"/>
          <w:bCs/>
        </w:rPr>
        <w:t>редният годишен растеж за тези три години е приложен за периода 2020-2023</w:t>
      </w:r>
      <w:r w:rsidR="00650F07" w:rsidRPr="00164786">
        <w:rPr>
          <w:rFonts w:ascii="Arial" w:eastAsia="Times New Roman" w:hAnsi="Arial" w:cs="Arial"/>
          <w:bCs/>
        </w:rPr>
        <w:t xml:space="preserve"> </w:t>
      </w:r>
      <w:r w:rsidR="005D1340" w:rsidRPr="005D1340">
        <w:rPr>
          <w:rFonts w:ascii="Arial" w:eastAsia="Times New Roman" w:hAnsi="Arial" w:cs="Arial"/>
          <w:bCs/>
        </w:rPr>
        <w:t xml:space="preserve">г. </w:t>
      </w:r>
      <w:r w:rsidR="00650F07">
        <w:rPr>
          <w:rFonts w:ascii="Arial" w:eastAsia="Times New Roman" w:hAnsi="Arial" w:cs="Arial"/>
          <w:bCs/>
        </w:rPr>
        <w:t>Техниката е приложена върху направленията, където ефектите от КОВИД-19 са намерили най-силно отражение върху ефектите, а именно:</w:t>
      </w:r>
    </w:p>
    <w:p w14:paraId="1A212311" w14:textId="77777777" w:rsidR="00650F07" w:rsidRPr="00B56E29" w:rsidRDefault="00650F07" w:rsidP="00B56E29">
      <w:pPr>
        <w:pStyle w:val="ListParagraph"/>
        <w:numPr>
          <w:ilvl w:val="0"/>
          <w:numId w:val="48"/>
        </w:numPr>
        <w:spacing w:before="120" w:after="120" w:line="240" w:lineRule="auto"/>
        <w:ind w:left="567"/>
        <w:jc w:val="both"/>
        <w:rPr>
          <w:rFonts w:eastAsia="Times New Roman" w:cs="Arial"/>
          <w:bCs/>
          <w:sz w:val="22"/>
          <w:lang w:val="bg-BG"/>
        </w:rPr>
      </w:pPr>
      <w:r w:rsidRPr="00B56E29">
        <w:rPr>
          <w:rFonts w:eastAsia="Times New Roman" w:cs="Arial"/>
          <w:b/>
          <w:bCs/>
          <w:sz w:val="22"/>
          <w:lang w:val="bg-BG"/>
        </w:rPr>
        <w:t>Пътна инфраструктура</w:t>
      </w:r>
      <w:r w:rsidRPr="00B56E29">
        <w:rPr>
          <w:rFonts w:eastAsia="Times New Roman" w:cs="Arial"/>
          <w:bCs/>
          <w:sz w:val="22"/>
          <w:lang w:val="bg-BG"/>
        </w:rPr>
        <w:t xml:space="preserve"> - Оценката на ефекта на КОВИД – 19 върху трафика при двата изследваните участъка е извършена, както следва:</w:t>
      </w:r>
    </w:p>
    <w:p w14:paraId="044AF335" w14:textId="76D24D8F" w:rsidR="00650F07" w:rsidRPr="00B56E29" w:rsidRDefault="00650F07" w:rsidP="00B56E29">
      <w:pPr>
        <w:pStyle w:val="ListParagraph"/>
        <w:numPr>
          <w:ilvl w:val="0"/>
          <w:numId w:val="49"/>
        </w:numPr>
        <w:spacing w:before="120" w:after="120" w:line="240" w:lineRule="auto"/>
        <w:jc w:val="both"/>
        <w:rPr>
          <w:rFonts w:eastAsia="Times New Roman" w:cs="Arial"/>
          <w:bCs/>
          <w:sz w:val="22"/>
          <w:lang w:val="bg-BG"/>
        </w:rPr>
      </w:pPr>
      <w:r w:rsidRPr="00B56E29">
        <w:rPr>
          <w:rFonts w:eastAsia="Times New Roman" w:cs="Arial"/>
          <w:bCs/>
          <w:sz w:val="22"/>
          <w:lang w:val="bg-BG"/>
        </w:rPr>
        <w:t>за Лот 4 от АМ Струма „Сандански - Кулата” – използван е средният темп на растеж</w:t>
      </w:r>
      <w:r w:rsidR="003302AF">
        <w:rPr>
          <w:rFonts w:eastAsia="Times New Roman" w:cs="Arial"/>
          <w:bCs/>
          <w:sz w:val="22"/>
          <w:lang w:val="bg-BG"/>
        </w:rPr>
        <w:t>,</w:t>
      </w:r>
      <w:r w:rsidRPr="00B56E29">
        <w:rPr>
          <w:rFonts w:eastAsia="Times New Roman" w:cs="Arial"/>
          <w:bCs/>
          <w:sz w:val="22"/>
          <w:lang w:val="bg-BG"/>
        </w:rPr>
        <w:t xml:space="preserve"> регистриран в периода 2016-2018 г. по вид превозно средство. Полученият растеж е използван за изчисление на средноденонощната годишна интензивност на автомобилното движение за периода 2019-2023 г.;</w:t>
      </w:r>
    </w:p>
    <w:p w14:paraId="4A60FC4A" w14:textId="01895447" w:rsidR="00650F07" w:rsidRPr="00B56E29" w:rsidRDefault="00650F07" w:rsidP="00B56E29">
      <w:pPr>
        <w:pStyle w:val="ListParagraph"/>
        <w:numPr>
          <w:ilvl w:val="0"/>
          <w:numId w:val="49"/>
        </w:numPr>
        <w:spacing w:before="120" w:after="120" w:line="240" w:lineRule="auto"/>
        <w:jc w:val="both"/>
        <w:rPr>
          <w:rFonts w:eastAsia="Times New Roman" w:cs="Arial"/>
          <w:bCs/>
          <w:sz w:val="22"/>
          <w:lang w:val="bg-BG"/>
        </w:rPr>
      </w:pPr>
      <w:r w:rsidRPr="00B56E29">
        <w:rPr>
          <w:rFonts w:eastAsia="Times New Roman" w:cs="Arial"/>
          <w:bCs/>
          <w:sz w:val="22"/>
          <w:lang w:val="bg-BG"/>
        </w:rPr>
        <w:t xml:space="preserve">по отношение на Лот 3.3, участък „Кресна–Сандански“ – за 2019 г. изчисленията се базират </w:t>
      </w:r>
      <w:r w:rsidR="00807953">
        <w:rPr>
          <w:rFonts w:eastAsia="Times New Roman" w:cs="Arial"/>
          <w:bCs/>
          <w:sz w:val="22"/>
          <w:lang w:val="bg-BG"/>
        </w:rPr>
        <w:t xml:space="preserve">на </w:t>
      </w:r>
      <w:r w:rsidRPr="00B56E29">
        <w:rPr>
          <w:rFonts w:eastAsia="Times New Roman" w:cs="Arial"/>
          <w:bCs/>
          <w:sz w:val="22"/>
          <w:lang w:val="bg-BG"/>
        </w:rPr>
        <w:t>отклонения в трафик от път Е-79 измерен при АУЗПТ 4012 Долна Градешница и АУЗПТ 2074 Сандански по вид транспортно средство. За периода 2020-2023 г., получената база за 2019 г. е актуализирана с регистрирания растеж при АУЗПТ 2048 Кочериново, по вид на транспортното средство за 2019 г. спрямо 2018 г.</w:t>
      </w:r>
    </w:p>
    <w:p w14:paraId="440A0BA7" w14:textId="72D84B4C" w:rsidR="00650F07" w:rsidRPr="00164786" w:rsidRDefault="00650F07" w:rsidP="00D4087D">
      <w:pPr>
        <w:pStyle w:val="ListParagraph"/>
        <w:numPr>
          <w:ilvl w:val="0"/>
          <w:numId w:val="48"/>
        </w:numPr>
        <w:spacing w:before="120" w:after="120" w:line="240" w:lineRule="auto"/>
        <w:jc w:val="both"/>
        <w:rPr>
          <w:rFonts w:eastAsia="Times New Roman" w:cs="Arial"/>
          <w:bCs/>
          <w:lang w:val="bg-BG"/>
        </w:rPr>
      </w:pPr>
      <w:r w:rsidRPr="00B56E29">
        <w:rPr>
          <w:rFonts w:eastAsia="Times New Roman" w:cs="Arial"/>
          <w:b/>
          <w:bCs/>
          <w:sz w:val="22"/>
          <w:lang w:val="bg-BG"/>
        </w:rPr>
        <w:t>Устойчив градски транспорт</w:t>
      </w:r>
      <w:r>
        <w:rPr>
          <w:rFonts w:eastAsia="Times New Roman" w:cs="Arial"/>
          <w:b/>
          <w:bCs/>
          <w:sz w:val="22"/>
          <w:lang w:val="bg-BG"/>
        </w:rPr>
        <w:t xml:space="preserve"> </w:t>
      </w:r>
      <w:r w:rsidR="00D4087D">
        <w:rPr>
          <w:rFonts w:eastAsia="Times New Roman" w:cs="Arial"/>
          <w:b/>
          <w:bCs/>
          <w:sz w:val="22"/>
          <w:lang w:val="bg-BG"/>
        </w:rPr>
        <w:t xml:space="preserve">- </w:t>
      </w:r>
      <w:r w:rsidR="00D4087D">
        <w:rPr>
          <w:rFonts w:eastAsia="Times New Roman" w:cs="Arial"/>
          <w:bCs/>
          <w:sz w:val="22"/>
          <w:lang w:val="bg-BG"/>
        </w:rPr>
        <w:t>о</w:t>
      </w:r>
      <w:r w:rsidR="00D4087D" w:rsidRPr="00D4087D">
        <w:rPr>
          <w:rFonts w:eastAsia="Times New Roman" w:cs="Arial"/>
          <w:bCs/>
          <w:sz w:val="22"/>
          <w:lang w:val="bg-BG"/>
        </w:rPr>
        <w:t xml:space="preserve">ценката при сценария без КОВИД, при двата проекта, се основава на растеж от 13,6% на пътниците използващи изградената </w:t>
      </w:r>
      <w:proofErr w:type="spellStart"/>
      <w:r w:rsidR="00D4087D" w:rsidRPr="00D4087D">
        <w:rPr>
          <w:rFonts w:eastAsia="Times New Roman" w:cs="Arial"/>
          <w:bCs/>
          <w:sz w:val="22"/>
          <w:lang w:val="bg-BG"/>
        </w:rPr>
        <w:t>метросистема</w:t>
      </w:r>
      <w:proofErr w:type="spellEnd"/>
      <w:r w:rsidR="00D4087D" w:rsidRPr="00D4087D">
        <w:rPr>
          <w:rFonts w:eastAsia="Times New Roman" w:cs="Arial"/>
          <w:bCs/>
          <w:sz w:val="22"/>
          <w:lang w:val="bg-BG"/>
        </w:rPr>
        <w:t xml:space="preserve"> за 2021 г. спрямо 2020 г.</w:t>
      </w:r>
    </w:p>
    <w:p w14:paraId="250F0112" w14:textId="3FFB822D" w:rsidR="00901572" w:rsidRDefault="00901BF5" w:rsidP="00960A22">
      <w:pPr>
        <w:widowControl w:val="0"/>
        <w:spacing w:before="120" w:after="120" w:line="240" w:lineRule="auto"/>
        <w:ind w:right="23"/>
        <w:jc w:val="both"/>
        <w:rPr>
          <w:rFonts w:ascii="Arial" w:eastAsia="Times New Roman" w:hAnsi="Arial" w:cs="Arial"/>
          <w:bCs/>
        </w:rPr>
      </w:pPr>
      <w:proofErr w:type="spellStart"/>
      <w:r w:rsidRPr="003D63E0">
        <w:rPr>
          <w:rFonts w:ascii="Arial" w:eastAsia="Times New Roman" w:hAnsi="Arial" w:cs="Arial"/>
          <w:b/>
          <w:bCs/>
        </w:rPr>
        <w:t>Факторен</w:t>
      </w:r>
      <w:proofErr w:type="spellEnd"/>
      <w:r w:rsidRPr="003D63E0">
        <w:rPr>
          <w:rFonts w:ascii="Arial" w:eastAsia="Times New Roman" w:hAnsi="Arial" w:cs="Arial"/>
          <w:b/>
          <w:bCs/>
        </w:rPr>
        <w:t xml:space="preserve"> анализ</w:t>
      </w:r>
      <w:r w:rsidR="003D63E0">
        <w:rPr>
          <w:rFonts w:ascii="Arial" w:eastAsia="Times New Roman" w:hAnsi="Arial" w:cs="Arial"/>
          <w:b/>
          <w:bCs/>
        </w:rPr>
        <w:t xml:space="preserve"> - </w:t>
      </w:r>
      <w:r w:rsidR="003D63E0" w:rsidRPr="003D63E0">
        <w:rPr>
          <w:rFonts w:ascii="Arial" w:eastAsia="Times New Roman" w:hAnsi="Arial" w:cs="Arial"/>
          <w:bCs/>
        </w:rPr>
        <w:t xml:space="preserve">фокусът е поставен </w:t>
      </w:r>
      <w:r w:rsidRPr="003D63E0">
        <w:rPr>
          <w:rFonts w:ascii="Arial" w:eastAsia="Times New Roman" w:hAnsi="Arial" w:cs="Arial"/>
          <w:bCs/>
        </w:rPr>
        <w:t>върху основните факторите (вътрешни и външни), които подпомагат</w:t>
      </w:r>
      <w:r w:rsidRPr="00901BF5">
        <w:rPr>
          <w:rFonts w:ascii="Arial" w:eastAsia="Times New Roman" w:hAnsi="Arial" w:cs="Arial"/>
          <w:bCs/>
        </w:rPr>
        <w:t xml:space="preserve"> или пречат на постигане на целите и реализиране на ефектите.</w:t>
      </w:r>
    </w:p>
    <w:p w14:paraId="785D8191" w14:textId="4B4376EF" w:rsidR="00EB5A1C" w:rsidRPr="00FD71B3" w:rsidRDefault="00EB5A1C" w:rsidP="00EB5A1C">
      <w:pPr>
        <w:widowControl w:val="0"/>
        <w:spacing w:before="120" w:after="120" w:line="240" w:lineRule="auto"/>
        <w:ind w:right="23"/>
        <w:jc w:val="both"/>
        <w:rPr>
          <w:rFonts w:ascii="Arial" w:eastAsia="Times New Roman" w:hAnsi="Arial" w:cs="Arial"/>
          <w:bCs/>
        </w:rPr>
      </w:pPr>
      <w:r w:rsidRPr="00FD71B3">
        <w:rPr>
          <w:rFonts w:ascii="Arial" w:eastAsia="Times New Roman" w:hAnsi="Arial" w:cs="Arial"/>
          <w:bCs/>
        </w:rPr>
        <w:t>По отношение на методите за набиране на данни са използвани следните основни методи</w:t>
      </w:r>
      <w:r w:rsidR="00FD71B3" w:rsidRPr="00FD71B3">
        <w:rPr>
          <w:rFonts w:ascii="Arial" w:eastAsia="Times New Roman" w:hAnsi="Arial" w:cs="Arial"/>
          <w:bCs/>
        </w:rPr>
        <w:t xml:space="preserve"> и инструменти</w:t>
      </w:r>
      <w:r w:rsidRPr="00FD71B3">
        <w:rPr>
          <w:rFonts w:ascii="Arial" w:eastAsia="Times New Roman" w:hAnsi="Arial" w:cs="Arial"/>
          <w:bCs/>
        </w:rPr>
        <w:t>:</w:t>
      </w:r>
    </w:p>
    <w:p w14:paraId="4CDE0145" w14:textId="02A5EDE8" w:rsidR="00EB5A1C" w:rsidRPr="00FD71B3" w:rsidRDefault="00A6557A" w:rsidP="00960A22">
      <w:pPr>
        <w:widowControl w:val="0"/>
        <w:numPr>
          <w:ilvl w:val="0"/>
          <w:numId w:val="4"/>
        </w:numPr>
        <w:spacing w:before="120" w:after="120" w:line="240" w:lineRule="auto"/>
        <w:ind w:left="714" w:right="23" w:hanging="357"/>
        <w:jc w:val="both"/>
        <w:rPr>
          <w:rFonts w:ascii="Arial" w:eastAsia="Times New Roman" w:hAnsi="Arial" w:cs="Arial"/>
        </w:rPr>
      </w:pPr>
      <w:r>
        <w:rPr>
          <w:rFonts w:ascii="Arial" w:eastAsia="Times New Roman" w:hAnsi="Arial" w:cs="Arial"/>
          <w:b/>
        </w:rPr>
        <w:t>к</w:t>
      </w:r>
      <w:r w:rsidR="00EB5A1C" w:rsidRPr="00FD71B3">
        <w:rPr>
          <w:rFonts w:ascii="Arial" w:eastAsia="Times New Roman" w:hAnsi="Arial" w:cs="Arial"/>
          <w:b/>
        </w:rPr>
        <w:t>абинетно проучване на документи</w:t>
      </w:r>
      <w:r w:rsidR="00EB5A1C" w:rsidRPr="00FD71B3">
        <w:rPr>
          <w:rFonts w:ascii="Arial" w:eastAsia="Times New Roman" w:hAnsi="Arial" w:cs="Arial"/>
        </w:rPr>
        <w:t xml:space="preserve"> – включва документално проучване на предоставените документи, свързани с процесите на кандидатстване (</w:t>
      </w:r>
      <w:proofErr w:type="spellStart"/>
      <w:r w:rsidR="00EB5A1C" w:rsidRPr="00FD71B3">
        <w:rPr>
          <w:rFonts w:ascii="Arial" w:eastAsia="Times New Roman" w:hAnsi="Arial" w:cs="Arial"/>
        </w:rPr>
        <w:t>Апликационни</w:t>
      </w:r>
      <w:proofErr w:type="spellEnd"/>
      <w:r w:rsidR="00EB5A1C" w:rsidRPr="00FD71B3">
        <w:rPr>
          <w:rFonts w:ascii="Arial" w:eastAsia="Times New Roman" w:hAnsi="Arial" w:cs="Arial"/>
        </w:rPr>
        <w:t xml:space="preserve"> форми, АРП, становища и др.), изпълнение и устойчивост (годишни доклади за напредък в изпълнение, годишни доклади за устойчивост за приключили проекти и др.)</w:t>
      </w:r>
      <w:r w:rsidR="00FD71B3" w:rsidRPr="00FD71B3">
        <w:rPr>
          <w:rFonts w:ascii="Arial" w:eastAsia="Times New Roman" w:hAnsi="Arial" w:cs="Arial"/>
        </w:rPr>
        <w:t>;</w:t>
      </w:r>
    </w:p>
    <w:p w14:paraId="77A35DBB" w14:textId="27E534C9" w:rsidR="00FD71B3" w:rsidRPr="00FD71B3" w:rsidRDefault="00A6557A" w:rsidP="00960A22">
      <w:pPr>
        <w:widowControl w:val="0"/>
        <w:numPr>
          <w:ilvl w:val="0"/>
          <w:numId w:val="4"/>
        </w:numPr>
        <w:spacing w:before="120" w:after="120" w:line="240" w:lineRule="auto"/>
        <w:ind w:left="714" w:right="23" w:hanging="357"/>
        <w:jc w:val="both"/>
        <w:rPr>
          <w:rFonts w:ascii="Arial" w:eastAsia="Times New Roman" w:hAnsi="Arial" w:cs="Arial"/>
        </w:rPr>
      </w:pPr>
      <w:r>
        <w:rPr>
          <w:rFonts w:ascii="Arial" w:eastAsia="Times New Roman" w:hAnsi="Arial" w:cs="Arial"/>
          <w:b/>
        </w:rPr>
        <w:t>и</w:t>
      </w:r>
      <w:r w:rsidRPr="00FD71B3">
        <w:rPr>
          <w:rFonts w:ascii="Arial" w:eastAsia="Times New Roman" w:hAnsi="Arial" w:cs="Arial"/>
          <w:b/>
        </w:rPr>
        <w:t>нтервюта</w:t>
      </w:r>
      <w:r w:rsidRPr="00FD71B3">
        <w:rPr>
          <w:rFonts w:ascii="Arial" w:eastAsia="Times New Roman" w:hAnsi="Arial" w:cs="Arial"/>
        </w:rPr>
        <w:t xml:space="preserve"> </w:t>
      </w:r>
      <w:r w:rsidR="002A20F7">
        <w:rPr>
          <w:rFonts w:ascii="Arial" w:eastAsia="Times New Roman" w:hAnsi="Arial" w:cs="Arial"/>
        </w:rPr>
        <w:t>с</w:t>
      </w:r>
      <w:r w:rsidR="002A20F7" w:rsidRPr="00FD71B3">
        <w:rPr>
          <w:rFonts w:ascii="Arial" w:eastAsia="Times New Roman" w:hAnsi="Arial" w:cs="Arial"/>
        </w:rPr>
        <w:t xml:space="preserve"> </w:t>
      </w:r>
      <w:r w:rsidR="00FD71B3" w:rsidRPr="00FD71B3">
        <w:rPr>
          <w:rFonts w:ascii="Arial" w:eastAsia="Times New Roman" w:hAnsi="Arial" w:cs="Arial"/>
          <w:bCs/>
        </w:rPr>
        <w:t>УО, бенефициенти</w:t>
      </w:r>
      <w:r w:rsidR="002A20F7">
        <w:rPr>
          <w:rFonts w:ascii="Arial" w:eastAsia="Times New Roman" w:hAnsi="Arial" w:cs="Arial"/>
          <w:bCs/>
        </w:rPr>
        <w:t xml:space="preserve"> и други</w:t>
      </w:r>
      <w:r w:rsidR="00FD71B3" w:rsidRPr="00FD71B3">
        <w:rPr>
          <w:rFonts w:ascii="Arial" w:eastAsia="Times New Roman" w:hAnsi="Arial" w:cs="Arial"/>
          <w:bCs/>
        </w:rPr>
        <w:t xml:space="preserve"> заинтересовани страни</w:t>
      </w:r>
      <w:r w:rsidR="0086177B">
        <w:rPr>
          <w:rFonts w:ascii="Arial" w:eastAsia="Times New Roman" w:hAnsi="Arial" w:cs="Arial"/>
          <w:bCs/>
        </w:rPr>
        <w:t>;</w:t>
      </w:r>
    </w:p>
    <w:p w14:paraId="30DF1B8B" w14:textId="1F26D55E" w:rsidR="00FD71B3" w:rsidRPr="00FD71B3" w:rsidRDefault="00A6557A" w:rsidP="00960A22">
      <w:pPr>
        <w:widowControl w:val="0"/>
        <w:numPr>
          <w:ilvl w:val="0"/>
          <w:numId w:val="4"/>
        </w:numPr>
        <w:spacing w:before="120" w:after="120" w:line="240" w:lineRule="auto"/>
        <w:ind w:left="714" w:right="23" w:hanging="357"/>
        <w:jc w:val="both"/>
        <w:rPr>
          <w:rFonts w:ascii="Arial" w:eastAsia="Times New Roman" w:hAnsi="Arial" w:cs="Arial"/>
        </w:rPr>
      </w:pPr>
      <w:r>
        <w:rPr>
          <w:rFonts w:ascii="Arial" w:eastAsia="Times New Roman" w:hAnsi="Arial" w:cs="Arial"/>
          <w:b/>
          <w:bCs/>
        </w:rPr>
        <w:t>а</w:t>
      </w:r>
      <w:r w:rsidRPr="00FD71B3">
        <w:rPr>
          <w:rFonts w:ascii="Arial" w:eastAsia="Times New Roman" w:hAnsi="Arial" w:cs="Arial"/>
          <w:b/>
          <w:bCs/>
        </w:rPr>
        <w:t xml:space="preserve">нкетно </w:t>
      </w:r>
      <w:r w:rsidR="00FD71B3" w:rsidRPr="00FD71B3">
        <w:rPr>
          <w:rFonts w:ascii="Arial" w:eastAsia="Times New Roman" w:hAnsi="Arial" w:cs="Arial"/>
          <w:b/>
          <w:bCs/>
        </w:rPr>
        <w:t xml:space="preserve">проучване </w:t>
      </w:r>
      <w:r w:rsidR="00FD71B3" w:rsidRPr="00FD71B3">
        <w:rPr>
          <w:rFonts w:ascii="Arial" w:eastAsia="Times New Roman" w:hAnsi="Arial" w:cs="Arial"/>
          <w:bCs/>
        </w:rPr>
        <w:t xml:space="preserve">на пътуващите в линия </w:t>
      </w:r>
      <w:r w:rsidR="00FD71B3" w:rsidRPr="00FD71B3">
        <w:rPr>
          <w:rFonts w:ascii="Arial" w:eastAsia="Times New Roman" w:hAnsi="Arial" w:cs="Arial"/>
          <w:bCs/>
          <w:lang w:val="en-US"/>
        </w:rPr>
        <w:t>II</w:t>
      </w:r>
      <w:r w:rsidR="00FD71B3" w:rsidRPr="00FD71B3">
        <w:rPr>
          <w:rFonts w:ascii="Arial" w:eastAsia="Times New Roman" w:hAnsi="Arial" w:cs="Arial"/>
          <w:bCs/>
        </w:rPr>
        <w:t xml:space="preserve"> и линия </w:t>
      </w:r>
      <w:r w:rsidR="00FD71B3" w:rsidRPr="00FD71B3">
        <w:rPr>
          <w:rFonts w:ascii="Arial" w:eastAsia="Times New Roman" w:hAnsi="Arial" w:cs="Arial"/>
          <w:bCs/>
          <w:lang w:val="en-US"/>
        </w:rPr>
        <w:t>III</w:t>
      </w:r>
      <w:r w:rsidR="00FD71B3" w:rsidRPr="00FD71B3">
        <w:rPr>
          <w:rFonts w:ascii="Arial" w:eastAsia="Times New Roman" w:hAnsi="Arial" w:cs="Arial"/>
          <w:bCs/>
        </w:rPr>
        <w:t xml:space="preserve"> на </w:t>
      </w:r>
      <w:proofErr w:type="spellStart"/>
      <w:r w:rsidR="00FD71B3" w:rsidRPr="00FD71B3">
        <w:rPr>
          <w:rFonts w:ascii="Arial" w:eastAsia="Times New Roman" w:hAnsi="Arial" w:cs="Arial"/>
          <w:bCs/>
        </w:rPr>
        <w:t>метросистемата</w:t>
      </w:r>
      <w:proofErr w:type="spellEnd"/>
      <w:r w:rsidR="00FD71B3" w:rsidRPr="00FD71B3">
        <w:rPr>
          <w:rFonts w:ascii="Arial" w:eastAsia="Times New Roman" w:hAnsi="Arial" w:cs="Arial"/>
          <w:bCs/>
        </w:rPr>
        <w:t xml:space="preserve"> в гр. София</w:t>
      </w:r>
      <w:r w:rsidR="0086177B">
        <w:rPr>
          <w:rFonts w:ascii="Arial" w:eastAsia="Times New Roman" w:hAnsi="Arial" w:cs="Arial"/>
          <w:bCs/>
        </w:rPr>
        <w:t>.</w:t>
      </w:r>
    </w:p>
    <w:p w14:paraId="1F14B45E" w14:textId="2B32F653" w:rsidR="00901BF5" w:rsidRPr="009B61EC" w:rsidRDefault="00901BF5" w:rsidP="00901BF5">
      <w:pPr>
        <w:spacing w:before="120" w:after="120" w:line="240" w:lineRule="auto"/>
        <w:jc w:val="both"/>
        <w:rPr>
          <w:rFonts w:ascii="Arial" w:eastAsia="Times New Roman" w:hAnsi="Arial" w:cs="Arial"/>
          <w:bCs/>
          <w:iCs/>
          <w:lang w:eastAsia="en-US"/>
        </w:rPr>
      </w:pPr>
    </w:p>
    <w:p w14:paraId="72F78275" w14:textId="77777777" w:rsidR="00901572" w:rsidRPr="000A318D" w:rsidRDefault="00901572" w:rsidP="000A318D">
      <w:pPr>
        <w:pStyle w:val="Caption"/>
        <w:keepNext/>
        <w:spacing w:before="120" w:after="120"/>
        <w:rPr>
          <w:rFonts w:ascii="Arial" w:hAnsi="Arial" w:cs="Arial"/>
          <w:sz w:val="22"/>
          <w:szCs w:val="22"/>
        </w:rPr>
        <w:sectPr w:rsidR="00901572" w:rsidRPr="000A318D" w:rsidSect="001B358E">
          <w:footerReference w:type="default" r:id="rId17"/>
          <w:pgSz w:w="11906" w:h="16838" w:code="9"/>
          <w:pgMar w:top="1843" w:right="1418" w:bottom="1843" w:left="1418" w:header="709" w:footer="709" w:gutter="0"/>
          <w:cols w:space="708"/>
          <w:docGrid w:linePitch="360"/>
        </w:sectPr>
      </w:pPr>
    </w:p>
    <w:p w14:paraId="14398838" w14:textId="77777777" w:rsidR="00901572" w:rsidRPr="000A318D" w:rsidRDefault="00901572" w:rsidP="000A318D">
      <w:pPr>
        <w:pStyle w:val="Caption"/>
        <w:keepNext/>
        <w:spacing w:before="120" w:after="120"/>
        <w:rPr>
          <w:rFonts w:ascii="Arial" w:hAnsi="Arial" w:cs="Arial"/>
          <w:sz w:val="22"/>
          <w:szCs w:val="22"/>
        </w:rPr>
      </w:pPr>
    </w:p>
    <w:p w14:paraId="633BFB04" w14:textId="3B05E5CF" w:rsidR="00901572" w:rsidRPr="003424FC" w:rsidRDefault="00901572" w:rsidP="00960A22">
      <w:pPr>
        <w:keepNext/>
        <w:spacing w:before="120" w:after="120" w:line="240" w:lineRule="auto"/>
        <w:ind w:left="-709"/>
        <w:rPr>
          <w:rFonts w:ascii="Arial" w:eastAsia="Calibri" w:hAnsi="Arial" w:cs="Arial"/>
          <w:color w:val="44546A"/>
          <w:sz w:val="20"/>
          <w:szCs w:val="20"/>
          <w:lang w:eastAsia="en-US"/>
        </w:rPr>
      </w:pPr>
      <w:bookmarkStart w:id="29" w:name="_Toc117257360"/>
      <w:r w:rsidRPr="00C81345">
        <w:rPr>
          <w:rFonts w:ascii="Arial" w:eastAsia="Calibri" w:hAnsi="Arial" w:cs="Arial"/>
          <w:iCs/>
          <w:color w:val="44546A"/>
          <w:sz w:val="20"/>
          <w:szCs w:val="20"/>
          <w:lang w:eastAsia="en-US"/>
        </w:rPr>
        <w:t xml:space="preserve">Таблица </w:t>
      </w:r>
      <w:r w:rsidR="003424FC">
        <w:rPr>
          <w:rFonts w:ascii="Arial" w:eastAsia="Calibri" w:hAnsi="Arial" w:cs="Arial"/>
          <w:iCs/>
          <w:color w:val="44546A"/>
          <w:sz w:val="20"/>
          <w:szCs w:val="20"/>
          <w:lang w:eastAsia="en-US"/>
        </w:rPr>
        <w:fldChar w:fldCharType="begin"/>
      </w:r>
      <w:r w:rsidR="003424FC">
        <w:rPr>
          <w:rFonts w:ascii="Arial" w:eastAsia="Calibri" w:hAnsi="Arial" w:cs="Arial"/>
          <w:iCs/>
          <w:color w:val="44546A"/>
          <w:sz w:val="20"/>
          <w:szCs w:val="20"/>
          <w:lang w:eastAsia="en-US"/>
        </w:rPr>
        <w:instrText xml:space="preserve"> SEQ Таблица \* ARABIC </w:instrText>
      </w:r>
      <w:r w:rsidR="003424FC">
        <w:rPr>
          <w:rFonts w:ascii="Arial" w:eastAsia="Calibri" w:hAnsi="Arial" w:cs="Arial"/>
          <w:iCs/>
          <w:color w:val="44546A"/>
          <w:sz w:val="20"/>
          <w:szCs w:val="20"/>
          <w:lang w:eastAsia="en-US"/>
        </w:rPr>
        <w:fldChar w:fldCharType="separate"/>
      </w:r>
      <w:r w:rsidR="003424FC">
        <w:rPr>
          <w:rFonts w:ascii="Arial" w:eastAsia="Calibri" w:hAnsi="Arial" w:cs="Arial"/>
          <w:iCs/>
          <w:noProof/>
          <w:color w:val="44546A"/>
          <w:sz w:val="20"/>
          <w:szCs w:val="20"/>
          <w:lang w:eastAsia="en-US"/>
        </w:rPr>
        <w:t>2</w:t>
      </w:r>
      <w:r w:rsidR="003424FC">
        <w:rPr>
          <w:rFonts w:ascii="Arial" w:eastAsia="Calibri" w:hAnsi="Arial" w:cs="Arial"/>
          <w:iCs/>
          <w:color w:val="44546A"/>
          <w:sz w:val="20"/>
          <w:szCs w:val="20"/>
          <w:lang w:eastAsia="en-US"/>
        </w:rPr>
        <w:fldChar w:fldCharType="end"/>
      </w:r>
      <w:r w:rsidRPr="00C81345">
        <w:rPr>
          <w:rFonts w:ascii="Arial" w:eastAsia="Calibri" w:hAnsi="Arial" w:cs="Arial"/>
          <w:iCs/>
          <w:color w:val="44546A"/>
          <w:sz w:val="20"/>
          <w:szCs w:val="20"/>
          <w:lang w:eastAsia="en-US"/>
        </w:rPr>
        <w:t xml:space="preserve">. </w:t>
      </w:r>
      <w:r w:rsidR="002A20F7" w:rsidRPr="00C81345">
        <w:rPr>
          <w:rFonts w:ascii="Arial" w:eastAsia="Calibri" w:hAnsi="Arial" w:cs="Arial"/>
          <w:iCs/>
          <w:color w:val="44546A"/>
          <w:sz w:val="20"/>
          <w:szCs w:val="20"/>
          <w:lang w:eastAsia="en-US"/>
        </w:rPr>
        <w:t>П</w:t>
      </w:r>
      <w:r w:rsidRPr="00C81345">
        <w:rPr>
          <w:rFonts w:ascii="Arial" w:eastAsia="Calibri" w:hAnsi="Arial" w:cs="Arial"/>
          <w:iCs/>
          <w:color w:val="44546A"/>
          <w:sz w:val="20"/>
          <w:szCs w:val="20"/>
          <w:lang w:eastAsia="en-US"/>
        </w:rPr>
        <w:t>оказатели за извършване на сравнителен анализ на ефектите от проекти и/или част от проекти по отделните направления</w:t>
      </w:r>
      <w:bookmarkEnd w:id="29"/>
    </w:p>
    <w:tbl>
      <w:tblPr>
        <w:tblStyle w:val="TableGrid2"/>
        <w:tblW w:w="14602" w:type="dxa"/>
        <w:tblInd w:w="-998"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1904"/>
        <w:gridCol w:w="5185"/>
        <w:gridCol w:w="3685"/>
        <w:gridCol w:w="3828"/>
      </w:tblGrid>
      <w:tr w:rsidR="00901572" w:rsidRPr="00FD71B3" w14:paraId="2B164DE8" w14:textId="77777777" w:rsidTr="00960A22">
        <w:tc>
          <w:tcPr>
            <w:tcW w:w="1904" w:type="dxa"/>
            <w:shd w:val="clear" w:color="auto" w:fill="2E74B5" w:themeFill="accent5" w:themeFillShade="BF"/>
            <w:vAlign w:val="center"/>
          </w:tcPr>
          <w:p w14:paraId="4BA8C63D" w14:textId="77777777" w:rsidR="00901572" w:rsidRPr="00FD71B3" w:rsidRDefault="00901572" w:rsidP="00FD71B3">
            <w:pPr>
              <w:widowControl w:val="0"/>
              <w:spacing w:before="120" w:after="120" w:line="240" w:lineRule="auto"/>
              <w:ind w:right="23"/>
              <w:jc w:val="center"/>
              <w:rPr>
                <w:rFonts w:ascii="Arial" w:eastAsia="Times New Roman" w:hAnsi="Arial" w:cs="Arial"/>
                <w:bCs/>
                <w:color w:val="FFFFFF" w:themeColor="background1"/>
                <w:sz w:val="20"/>
              </w:rPr>
            </w:pPr>
            <w:r w:rsidRPr="00FD71B3">
              <w:rPr>
                <w:rFonts w:ascii="Arial" w:eastAsia="Times New Roman" w:hAnsi="Arial" w:cs="Arial"/>
                <w:bCs/>
                <w:color w:val="FFFFFF" w:themeColor="background1"/>
                <w:sz w:val="20"/>
              </w:rPr>
              <w:t>Направление</w:t>
            </w:r>
          </w:p>
        </w:tc>
        <w:tc>
          <w:tcPr>
            <w:tcW w:w="5185" w:type="dxa"/>
            <w:shd w:val="clear" w:color="auto" w:fill="2E74B5" w:themeFill="accent5" w:themeFillShade="BF"/>
            <w:vAlign w:val="center"/>
          </w:tcPr>
          <w:p w14:paraId="24C9DC91" w14:textId="77777777" w:rsidR="00901572" w:rsidRPr="00FD71B3" w:rsidRDefault="00901572" w:rsidP="00FD71B3">
            <w:pPr>
              <w:widowControl w:val="0"/>
              <w:spacing w:before="120" w:after="120" w:line="240" w:lineRule="auto"/>
              <w:ind w:right="23"/>
              <w:jc w:val="center"/>
              <w:rPr>
                <w:rFonts w:ascii="Arial" w:eastAsia="Times New Roman" w:hAnsi="Arial" w:cs="Arial"/>
                <w:bCs/>
                <w:color w:val="FFFFFF" w:themeColor="background1"/>
                <w:sz w:val="20"/>
              </w:rPr>
            </w:pPr>
            <w:r w:rsidRPr="00FD71B3">
              <w:rPr>
                <w:rFonts w:ascii="Arial" w:eastAsia="Times New Roman" w:hAnsi="Arial" w:cs="Arial"/>
                <w:bCs/>
                <w:color w:val="FFFFFF" w:themeColor="background1"/>
                <w:sz w:val="20"/>
              </w:rPr>
              <w:t>Проекти</w:t>
            </w:r>
          </w:p>
        </w:tc>
        <w:tc>
          <w:tcPr>
            <w:tcW w:w="3685" w:type="dxa"/>
            <w:shd w:val="clear" w:color="auto" w:fill="2E74B5" w:themeFill="accent5" w:themeFillShade="BF"/>
            <w:vAlign w:val="center"/>
          </w:tcPr>
          <w:p w14:paraId="6F1F684F" w14:textId="77777777" w:rsidR="00901572" w:rsidRPr="00FD71B3" w:rsidRDefault="00901572" w:rsidP="00FD71B3">
            <w:pPr>
              <w:widowControl w:val="0"/>
              <w:spacing w:before="120" w:after="120" w:line="240" w:lineRule="auto"/>
              <w:ind w:right="23"/>
              <w:jc w:val="center"/>
              <w:rPr>
                <w:rFonts w:ascii="Arial" w:eastAsia="Times New Roman" w:hAnsi="Arial" w:cs="Arial"/>
                <w:bCs/>
                <w:color w:val="FFFFFF" w:themeColor="background1"/>
                <w:sz w:val="20"/>
              </w:rPr>
            </w:pPr>
            <w:r w:rsidRPr="00FD71B3">
              <w:rPr>
                <w:rFonts w:ascii="Arial" w:eastAsia="Times New Roman" w:hAnsi="Arial" w:cs="Arial"/>
                <w:bCs/>
                <w:color w:val="FFFFFF" w:themeColor="background1"/>
                <w:sz w:val="20"/>
              </w:rPr>
              <w:t>Резултати</w:t>
            </w:r>
          </w:p>
        </w:tc>
        <w:tc>
          <w:tcPr>
            <w:tcW w:w="3828" w:type="dxa"/>
            <w:shd w:val="clear" w:color="auto" w:fill="2E74B5" w:themeFill="accent5" w:themeFillShade="BF"/>
            <w:vAlign w:val="center"/>
          </w:tcPr>
          <w:p w14:paraId="22F1A366" w14:textId="2F0DC5E9" w:rsidR="00901572" w:rsidRPr="00FD71B3" w:rsidRDefault="00CC5817" w:rsidP="00FD71B3">
            <w:pPr>
              <w:widowControl w:val="0"/>
              <w:spacing w:before="120" w:after="120" w:line="240" w:lineRule="auto"/>
              <w:ind w:right="23"/>
              <w:jc w:val="center"/>
              <w:rPr>
                <w:rFonts w:ascii="Arial" w:eastAsia="Times New Roman" w:hAnsi="Arial" w:cs="Arial"/>
                <w:bCs/>
                <w:color w:val="FFFFFF" w:themeColor="background1"/>
                <w:sz w:val="20"/>
              </w:rPr>
            </w:pPr>
            <w:r w:rsidRPr="00FD71B3">
              <w:rPr>
                <w:rFonts w:ascii="Arial" w:eastAsia="Times New Roman" w:hAnsi="Arial" w:cs="Arial"/>
                <w:bCs/>
                <w:color w:val="FFFFFF" w:themeColor="background1"/>
                <w:sz w:val="20"/>
              </w:rPr>
              <w:t>Въздействие</w:t>
            </w:r>
          </w:p>
        </w:tc>
      </w:tr>
      <w:tr w:rsidR="00901572" w:rsidRPr="00FD71B3" w14:paraId="29CD88FB" w14:textId="77777777" w:rsidTr="00960A22">
        <w:tc>
          <w:tcPr>
            <w:tcW w:w="1904" w:type="dxa"/>
            <w:vMerge w:val="restart"/>
            <w:vAlign w:val="center"/>
          </w:tcPr>
          <w:p w14:paraId="11B78C8F" w14:textId="77777777" w:rsidR="00901572" w:rsidRPr="00FD71B3" w:rsidRDefault="00901572" w:rsidP="000A318D">
            <w:pPr>
              <w:widowControl w:val="0"/>
              <w:spacing w:before="120" w:after="120" w:line="240" w:lineRule="auto"/>
              <w:ind w:right="23"/>
              <w:rPr>
                <w:rFonts w:ascii="Arial" w:eastAsia="Times New Roman" w:hAnsi="Arial" w:cs="Arial"/>
                <w:bCs/>
                <w:sz w:val="20"/>
              </w:rPr>
            </w:pPr>
            <w:r w:rsidRPr="00FD71B3">
              <w:rPr>
                <w:rFonts w:ascii="Arial" w:eastAsia="Times New Roman" w:hAnsi="Arial" w:cs="Arial"/>
                <w:bCs/>
                <w:sz w:val="20"/>
              </w:rPr>
              <w:t>Железопътна инфраструктура</w:t>
            </w:r>
          </w:p>
        </w:tc>
        <w:tc>
          <w:tcPr>
            <w:tcW w:w="5185" w:type="dxa"/>
            <w:vAlign w:val="center"/>
          </w:tcPr>
          <w:p w14:paraId="4998042B" w14:textId="543FC6E9" w:rsidR="00901572" w:rsidRPr="00FD71B3" w:rsidRDefault="00901572" w:rsidP="000A318D">
            <w:pPr>
              <w:widowControl w:val="0"/>
              <w:spacing w:before="120" w:after="120" w:line="240" w:lineRule="auto"/>
              <w:ind w:right="23"/>
              <w:jc w:val="both"/>
              <w:rPr>
                <w:rFonts w:ascii="Arial" w:eastAsia="Times New Roman" w:hAnsi="Arial" w:cs="Arial"/>
                <w:bCs/>
                <w:sz w:val="20"/>
              </w:rPr>
            </w:pPr>
            <w:r w:rsidRPr="00FD71B3">
              <w:rPr>
                <w:rFonts w:ascii="Arial" w:eastAsia="Times New Roman" w:hAnsi="Arial" w:cs="Arial"/>
                <w:bCs/>
                <w:sz w:val="20"/>
              </w:rPr>
              <w:t>BG161PO004-1.0.01-0008 - Модернизация на железопътен участък Септември - Пловдив – част от Транс-европейската железопътна мрежа</w:t>
            </w:r>
          </w:p>
        </w:tc>
        <w:tc>
          <w:tcPr>
            <w:tcW w:w="3685" w:type="dxa"/>
            <w:vMerge w:val="restart"/>
            <w:vAlign w:val="center"/>
          </w:tcPr>
          <w:p w14:paraId="5ECD5558" w14:textId="32EA45EA" w:rsidR="00901572" w:rsidRPr="00FD71B3" w:rsidRDefault="00807A54" w:rsidP="00807A54">
            <w:pPr>
              <w:widowControl w:val="0"/>
              <w:spacing w:before="120" w:after="120" w:line="240" w:lineRule="auto"/>
              <w:ind w:right="23"/>
              <w:jc w:val="both"/>
              <w:rPr>
                <w:rFonts w:ascii="Arial" w:eastAsia="Times New Roman" w:hAnsi="Arial" w:cs="Arial"/>
                <w:bCs/>
                <w:sz w:val="20"/>
              </w:rPr>
            </w:pPr>
            <w:r w:rsidRPr="00FD71B3">
              <w:rPr>
                <w:rFonts w:ascii="Arial" w:eastAsia="Times New Roman" w:hAnsi="Arial" w:cs="Arial"/>
                <w:bCs/>
                <w:sz w:val="20"/>
              </w:rPr>
              <w:t>Извършена работа с пътнически железопътен транспорт (</w:t>
            </w:r>
            <w:proofErr w:type="spellStart"/>
            <w:r w:rsidRPr="00FD71B3">
              <w:rPr>
                <w:rFonts w:ascii="Arial" w:eastAsia="Times New Roman" w:hAnsi="Arial" w:cs="Arial"/>
                <w:bCs/>
                <w:sz w:val="20"/>
              </w:rPr>
              <w:t>пткм</w:t>
            </w:r>
            <w:proofErr w:type="spellEnd"/>
            <w:r w:rsidRPr="00FD71B3">
              <w:rPr>
                <w:rFonts w:ascii="Arial" w:eastAsia="Times New Roman" w:hAnsi="Arial" w:cs="Arial"/>
                <w:bCs/>
                <w:sz w:val="20"/>
              </w:rPr>
              <w:t>)</w:t>
            </w:r>
          </w:p>
          <w:p w14:paraId="67E4C4A1" w14:textId="645643D9" w:rsidR="00807A54" w:rsidRPr="00FD71B3" w:rsidRDefault="00807A54" w:rsidP="009105FD">
            <w:pPr>
              <w:widowControl w:val="0"/>
              <w:spacing w:before="120" w:after="120" w:line="240" w:lineRule="auto"/>
              <w:ind w:right="23"/>
              <w:jc w:val="both"/>
              <w:rPr>
                <w:rFonts w:ascii="Arial" w:eastAsia="Times New Roman" w:hAnsi="Arial" w:cs="Arial"/>
                <w:bCs/>
                <w:color w:val="FF0000"/>
                <w:sz w:val="20"/>
              </w:rPr>
            </w:pPr>
            <w:r w:rsidRPr="00FD71B3">
              <w:rPr>
                <w:rFonts w:ascii="Arial" w:eastAsia="Times New Roman" w:hAnsi="Arial" w:cs="Arial"/>
                <w:bCs/>
                <w:sz w:val="20"/>
              </w:rPr>
              <w:t>Извършена работа товарни превози по железница (</w:t>
            </w:r>
            <w:proofErr w:type="spellStart"/>
            <w:r w:rsidRPr="00FD71B3">
              <w:rPr>
                <w:rFonts w:ascii="Arial" w:eastAsia="Times New Roman" w:hAnsi="Arial" w:cs="Arial"/>
                <w:bCs/>
                <w:sz w:val="20"/>
              </w:rPr>
              <w:t>ткм</w:t>
            </w:r>
            <w:proofErr w:type="spellEnd"/>
            <w:r w:rsidRPr="00FD71B3">
              <w:rPr>
                <w:rFonts w:ascii="Arial" w:eastAsia="Times New Roman" w:hAnsi="Arial" w:cs="Arial"/>
                <w:bCs/>
                <w:sz w:val="20"/>
              </w:rPr>
              <w:t>)</w:t>
            </w:r>
          </w:p>
        </w:tc>
        <w:tc>
          <w:tcPr>
            <w:tcW w:w="3828" w:type="dxa"/>
            <w:vMerge w:val="restart"/>
            <w:vAlign w:val="center"/>
          </w:tcPr>
          <w:p w14:paraId="7FD52E23" w14:textId="74F6DBAA" w:rsidR="00CC5817" w:rsidRPr="00FD71B3" w:rsidRDefault="00CC5817" w:rsidP="000A318D">
            <w:pPr>
              <w:widowControl w:val="0"/>
              <w:spacing w:before="120" w:after="120" w:line="240" w:lineRule="auto"/>
              <w:ind w:right="23"/>
              <w:jc w:val="both"/>
              <w:rPr>
                <w:rFonts w:ascii="Arial" w:hAnsi="Arial" w:cs="Arial"/>
                <w:sz w:val="20"/>
              </w:rPr>
            </w:pPr>
            <w:r w:rsidRPr="00FD71B3">
              <w:rPr>
                <w:rFonts w:ascii="Arial" w:hAnsi="Arial" w:cs="Arial"/>
                <w:sz w:val="20"/>
              </w:rPr>
              <w:t xml:space="preserve">Спестяване на </w:t>
            </w:r>
            <w:proofErr w:type="spellStart"/>
            <w:r w:rsidRPr="00FD71B3">
              <w:rPr>
                <w:rFonts w:ascii="Arial" w:hAnsi="Arial" w:cs="Arial"/>
                <w:sz w:val="20"/>
              </w:rPr>
              <w:t>времепътуване</w:t>
            </w:r>
            <w:proofErr w:type="spellEnd"/>
            <w:r w:rsidRPr="00FD71B3">
              <w:rPr>
                <w:rFonts w:ascii="Arial" w:hAnsi="Arial" w:cs="Arial"/>
                <w:sz w:val="20"/>
              </w:rPr>
              <w:t xml:space="preserve"> за година (млн. евро)</w:t>
            </w:r>
          </w:p>
          <w:p w14:paraId="4E583A9D" w14:textId="6D474DD0" w:rsidR="00CC5817" w:rsidRPr="00833AB2" w:rsidRDefault="00CC5817" w:rsidP="000A318D">
            <w:pPr>
              <w:widowControl w:val="0"/>
              <w:spacing w:before="120" w:after="120" w:line="240" w:lineRule="auto"/>
              <w:ind w:right="23"/>
              <w:jc w:val="both"/>
              <w:rPr>
                <w:rFonts w:ascii="Arial" w:hAnsi="Arial" w:cs="Arial"/>
                <w:sz w:val="20"/>
                <w:lang w:eastAsia="nl-NL"/>
              </w:rPr>
            </w:pPr>
            <w:r w:rsidRPr="00FD71B3">
              <w:rPr>
                <w:rFonts w:ascii="Arial" w:eastAsia="Times New Roman" w:hAnsi="Arial" w:cs="Arial"/>
                <w:bCs/>
                <w:sz w:val="20"/>
              </w:rPr>
              <w:t>Е</w:t>
            </w:r>
            <w:r w:rsidR="001E6AB3" w:rsidRPr="00FD71B3">
              <w:rPr>
                <w:rFonts w:ascii="Arial" w:hAnsi="Arial" w:cs="Arial"/>
                <w:sz w:val="20"/>
                <w:lang w:eastAsia="nl-NL"/>
              </w:rPr>
              <w:t>ксплоатационни разходи жп превозвачи</w:t>
            </w:r>
            <w:r w:rsidRPr="00FD71B3">
              <w:rPr>
                <w:rFonts w:ascii="Arial" w:hAnsi="Arial" w:cs="Arial"/>
                <w:sz w:val="20"/>
                <w:lang w:eastAsia="nl-NL"/>
              </w:rPr>
              <w:t xml:space="preserve"> (млн. евро)</w:t>
            </w:r>
          </w:p>
        </w:tc>
      </w:tr>
      <w:tr w:rsidR="00901572" w:rsidRPr="00FD71B3" w14:paraId="5305C7A6" w14:textId="77777777" w:rsidTr="00960A22">
        <w:tc>
          <w:tcPr>
            <w:tcW w:w="1904" w:type="dxa"/>
            <w:vMerge/>
            <w:vAlign w:val="center"/>
          </w:tcPr>
          <w:p w14:paraId="4D0CC6E5" w14:textId="77777777" w:rsidR="00901572" w:rsidRPr="00FD71B3" w:rsidRDefault="00901572" w:rsidP="000A318D">
            <w:pPr>
              <w:widowControl w:val="0"/>
              <w:spacing w:before="120" w:after="120" w:line="240" w:lineRule="auto"/>
              <w:ind w:right="23"/>
              <w:jc w:val="both"/>
              <w:rPr>
                <w:rFonts w:ascii="Arial" w:eastAsia="Times New Roman" w:hAnsi="Arial" w:cs="Arial"/>
                <w:bCs/>
                <w:sz w:val="20"/>
              </w:rPr>
            </w:pPr>
          </w:p>
        </w:tc>
        <w:tc>
          <w:tcPr>
            <w:tcW w:w="5185" w:type="dxa"/>
            <w:vAlign w:val="center"/>
          </w:tcPr>
          <w:p w14:paraId="7E37247E" w14:textId="46F4B8B5" w:rsidR="00901572" w:rsidRPr="00FD71B3" w:rsidRDefault="00901572" w:rsidP="000A318D">
            <w:pPr>
              <w:widowControl w:val="0"/>
              <w:spacing w:before="120" w:after="120" w:line="240" w:lineRule="auto"/>
              <w:ind w:right="23"/>
              <w:jc w:val="both"/>
              <w:rPr>
                <w:rFonts w:ascii="Arial" w:eastAsia="Times New Roman" w:hAnsi="Arial" w:cs="Arial"/>
                <w:bCs/>
                <w:sz w:val="20"/>
              </w:rPr>
            </w:pPr>
            <w:r w:rsidRPr="00FD71B3">
              <w:rPr>
                <w:rFonts w:ascii="Arial" w:eastAsia="Times New Roman" w:hAnsi="Arial" w:cs="Arial"/>
                <w:bCs/>
                <w:sz w:val="20"/>
              </w:rPr>
              <w:t>BG16М1ОР001-1.001-0003 - Рехабилитация на железопътната линия Пловдив – Бургас, Фаза 2</w:t>
            </w:r>
          </w:p>
        </w:tc>
        <w:tc>
          <w:tcPr>
            <w:tcW w:w="3685" w:type="dxa"/>
            <w:vMerge/>
            <w:vAlign w:val="center"/>
          </w:tcPr>
          <w:p w14:paraId="247FE5CB" w14:textId="77777777" w:rsidR="00901572" w:rsidRPr="00FD71B3" w:rsidRDefault="00901572" w:rsidP="000A318D">
            <w:pPr>
              <w:widowControl w:val="0"/>
              <w:spacing w:before="120" w:after="120" w:line="240" w:lineRule="auto"/>
              <w:ind w:right="23"/>
              <w:jc w:val="both"/>
              <w:rPr>
                <w:rFonts w:ascii="Arial" w:eastAsia="Times New Roman" w:hAnsi="Arial" w:cs="Arial"/>
                <w:bCs/>
                <w:sz w:val="20"/>
              </w:rPr>
            </w:pPr>
          </w:p>
        </w:tc>
        <w:tc>
          <w:tcPr>
            <w:tcW w:w="3828" w:type="dxa"/>
            <w:vMerge/>
            <w:vAlign w:val="center"/>
          </w:tcPr>
          <w:p w14:paraId="599F6580" w14:textId="77777777" w:rsidR="00901572" w:rsidRPr="00FD71B3" w:rsidRDefault="00901572" w:rsidP="000A318D">
            <w:pPr>
              <w:widowControl w:val="0"/>
              <w:spacing w:before="120" w:after="120" w:line="240" w:lineRule="auto"/>
              <w:ind w:right="23"/>
              <w:jc w:val="both"/>
              <w:rPr>
                <w:rFonts w:ascii="Arial" w:eastAsia="Times New Roman" w:hAnsi="Arial" w:cs="Arial"/>
                <w:bCs/>
                <w:sz w:val="20"/>
              </w:rPr>
            </w:pPr>
          </w:p>
        </w:tc>
      </w:tr>
      <w:tr w:rsidR="00901572" w:rsidRPr="00FD71B3" w14:paraId="1730358E" w14:textId="77777777" w:rsidTr="00960A22">
        <w:tc>
          <w:tcPr>
            <w:tcW w:w="1904" w:type="dxa"/>
            <w:vMerge w:val="restart"/>
            <w:vAlign w:val="center"/>
          </w:tcPr>
          <w:p w14:paraId="1FC91794" w14:textId="77777777" w:rsidR="00901572" w:rsidRPr="00FD71B3" w:rsidRDefault="00901572" w:rsidP="000A318D">
            <w:pPr>
              <w:widowControl w:val="0"/>
              <w:spacing w:before="120" w:after="120" w:line="240" w:lineRule="auto"/>
              <w:ind w:right="23"/>
              <w:jc w:val="both"/>
              <w:rPr>
                <w:rFonts w:ascii="Arial" w:eastAsia="Times New Roman" w:hAnsi="Arial" w:cs="Arial"/>
                <w:bCs/>
                <w:sz w:val="20"/>
              </w:rPr>
            </w:pPr>
            <w:r w:rsidRPr="00FD71B3">
              <w:rPr>
                <w:rFonts w:ascii="Arial" w:eastAsia="Times New Roman" w:hAnsi="Arial" w:cs="Arial"/>
                <w:bCs/>
                <w:sz w:val="20"/>
              </w:rPr>
              <w:t>Пътна инфраструктура</w:t>
            </w:r>
          </w:p>
        </w:tc>
        <w:tc>
          <w:tcPr>
            <w:tcW w:w="5185" w:type="dxa"/>
            <w:vAlign w:val="center"/>
          </w:tcPr>
          <w:p w14:paraId="50D214EA" w14:textId="77777777" w:rsidR="00901572" w:rsidRDefault="009673FA" w:rsidP="000A318D">
            <w:pPr>
              <w:widowControl w:val="0"/>
              <w:spacing w:before="120" w:after="120" w:line="240" w:lineRule="auto"/>
              <w:ind w:right="23"/>
              <w:jc w:val="both"/>
              <w:rPr>
                <w:rFonts w:ascii="Arial" w:eastAsia="Times New Roman" w:hAnsi="Arial" w:cs="Arial"/>
                <w:bCs/>
                <w:sz w:val="20"/>
              </w:rPr>
            </w:pPr>
            <w:r w:rsidRPr="00FD71B3">
              <w:rPr>
                <w:rFonts w:ascii="Arial" w:eastAsia="Times New Roman" w:hAnsi="Arial" w:cs="Arial"/>
                <w:bCs/>
                <w:sz w:val="20"/>
              </w:rPr>
              <w:t>Лот 4 „Сандански - Кулата” от км 423+800 до км 438+500 (дължина - 14,700 км)</w:t>
            </w:r>
          </w:p>
          <w:p w14:paraId="009A4E4E" w14:textId="1A4DF6D1" w:rsidR="00A43A27" w:rsidRPr="004B0F92" w:rsidRDefault="00A43A27" w:rsidP="00A43A27">
            <w:pPr>
              <w:spacing w:before="60" w:after="60" w:line="240" w:lineRule="auto"/>
              <w:jc w:val="both"/>
              <w:rPr>
                <w:rFonts w:ascii="Arial" w:eastAsia="Times New Roman" w:hAnsi="Arial" w:cs="Arial"/>
                <w:bCs/>
                <w:i/>
                <w:iCs/>
                <w:sz w:val="20"/>
              </w:rPr>
            </w:pPr>
            <w:r w:rsidRPr="004B0F92">
              <w:rPr>
                <w:rFonts w:ascii="Arial" w:eastAsia="Times New Roman" w:hAnsi="Arial" w:cs="Arial"/>
                <w:bCs/>
                <w:i/>
                <w:iCs/>
                <w:sz w:val="20"/>
              </w:rPr>
              <w:t>Участъкът е част от проект: BG161PO004-2.0.01-0009 „Автомагистрала „Струма”, лотове 1,2 и 4”</w:t>
            </w:r>
          </w:p>
        </w:tc>
        <w:tc>
          <w:tcPr>
            <w:tcW w:w="3685" w:type="dxa"/>
            <w:vMerge w:val="restart"/>
            <w:vAlign w:val="center"/>
          </w:tcPr>
          <w:p w14:paraId="25F34F35" w14:textId="61BDD1C7" w:rsidR="00901572" w:rsidRPr="00FD71B3" w:rsidRDefault="00342053" w:rsidP="00F543CC">
            <w:pPr>
              <w:widowControl w:val="0"/>
              <w:spacing w:before="120" w:after="120" w:line="240" w:lineRule="auto"/>
              <w:ind w:right="23"/>
              <w:jc w:val="both"/>
              <w:rPr>
                <w:rFonts w:ascii="Arial" w:eastAsia="Times New Roman" w:hAnsi="Arial" w:cs="Arial"/>
                <w:bCs/>
                <w:sz w:val="20"/>
              </w:rPr>
            </w:pPr>
            <w:r w:rsidRPr="00342053">
              <w:rPr>
                <w:rFonts w:ascii="Arial" w:eastAsia="Times New Roman" w:hAnsi="Arial" w:cs="Arial"/>
                <w:bCs/>
                <w:sz w:val="20"/>
              </w:rPr>
              <w:t>Средноденонощна годишна интензивност на автомо</w:t>
            </w:r>
            <w:r>
              <w:rPr>
                <w:rFonts w:ascii="Arial" w:eastAsia="Times New Roman" w:hAnsi="Arial" w:cs="Arial"/>
                <w:bCs/>
                <w:sz w:val="20"/>
              </w:rPr>
              <w:t>билното движение</w:t>
            </w:r>
          </w:p>
        </w:tc>
        <w:tc>
          <w:tcPr>
            <w:tcW w:w="3828" w:type="dxa"/>
            <w:vMerge w:val="restart"/>
            <w:vAlign w:val="center"/>
          </w:tcPr>
          <w:p w14:paraId="47B6613D" w14:textId="36D166F5" w:rsidR="009673FA" w:rsidRPr="00FD71B3" w:rsidRDefault="009673FA" w:rsidP="009673FA">
            <w:pPr>
              <w:widowControl w:val="0"/>
              <w:spacing w:before="120" w:after="120" w:line="240" w:lineRule="auto"/>
              <w:ind w:right="23"/>
              <w:jc w:val="both"/>
              <w:rPr>
                <w:rFonts w:ascii="Arial" w:eastAsia="Times New Roman" w:hAnsi="Arial" w:cs="Arial"/>
                <w:bCs/>
                <w:sz w:val="20"/>
              </w:rPr>
            </w:pPr>
            <w:r w:rsidRPr="00FD71B3">
              <w:rPr>
                <w:rFonts w:ascii="Arial" w:eastAsia="Times New Roman" w:hAnsi="Arial" w:cs="Arial"/>
                <w:bCs/>
                <w:sz w:val="20"/>
              </w:rPr>
              <w:t>Средна стойност на спестеното време в минути;</w:t>
            </w:r>
          </w:p>
          <w:p w14:paraId="70E18820" w14:textId="54C0610D" w:rsidR="00901572" w:rsidRPr="00FD71B3" w:rsidRDefault="009673FA" w:rsidP="009673FA">
            <w:pPr>
              <w:widowControl w:val="0"/>
              <w:spacing w:before="120" w:after="120" w:line="240" w:lineRule="auto"/>
              <w:ind w:right="23"/>
              <w:jc w:val="both"/>
              <w:rPr>
                <w:rFonts w:ascii="Arial" w:eastAsia="Times New Roman" w:hAnsi="Arial" w:cs="Arial"/>
                <w:bCs/>
                <w:sz w:val="20"/>
              </w:rPr>
            </w:pPr>
            <w:r w:rsidRPr="00FD71B3">
              <w:rPr>
                <w:rFonts w:ascii="Arial" w:eastAsia="Times New Roman" w:hAnsi="Arial" w:cs="Arial"/>
                <w:bCs/>
                <w:sz w:val="20"/>
              </w:rPr>
              <w:t>Инциденти (брой инциденти с фатален край, ранени, пътни произшествия, възникнали разходи от инциденти).</w:t>
            </w:r>
          </w:p>
        </w:tc>
      </w:tr>
      <w:tr w:rsidR="00901572" w:rsidRPr="00FD71B3" w14:paraId="579551DB" w14:textId="77777777" w:rsidTr="00960A22">
        <w:tc>
          <w:tcPr>
            <w:tcW w:w="1904" w:type="dxa"/>
            <w:vMerge/>
            <w:vAlign w:val="center"/>
          </w:tcPr>
          <w:p w14:paraId="2F833ADD" w14:textId="77777777" w:rsidR="00901572" w:rsidRPr="00FD71B3" w:rsidRDefault="00901572" w:rsidP="000A318D">
            <w:pPr>
              <w:widowControl w:val="0"/>
              <w:spacing w:before="120" w:after="120" w:line="240" w:lineRule="auto"/>
              <w:ind w:right="23"/>
              <w:jc w:val="both"/>
              <w:rPr>
                <w:rFonts w:ascii="Arial" w:eastAsia="Times New Roman" w:hAnsi="Arial" w:cs="Arial"/>
                <w:bCs/>
                <w:sz w:val="20"/>
              </w:rPr>
            </w:pPr>
          </w:p>
        </w:tc>
        <w:tc>
          <w:tcPr>
            <w:tcW w:w="5185" w:type="dxa"/>
            <w:vAlign w:val="center"/>
          </w:tcPr>
          <w:p w14:paraId="5245FC7E" w14:textId="77777777" w:rsidR="00901572" w:rsidRDefault="009673FA" w:rsidP="000A318D">
            <w:pPr>
              <w:widowControl w:val="0"/>
              <w:spacing w:before="120" w:after="120" w:line="240" w:lineRule="auto"/>
              <w:ind w:right="23"/>
              <w:jc w:val="both"/>
              <w:rPr>
                <w:rFonts w:ascii="Arial" w:eastAsia="Times New Roman" w:hAnsi="Arial" w:cs="Arial"/>
                <w:bCs/>
                <w:sz w:val="20"/>
              </w:rPr>
            </w:pPr>
            <w:r w:rsidRPr="00FD71B3">
              <w:rPr>
                <w:rFonts w:ascii="Arial" w:eastAsia="Times New Roman" w:hAnsi="Arial" w:cs="Arial"/>
                <w:bCs/>
                <w:sz w:val="20"/>
              </w:rPr>
              <w:t>Лот 3.3, участък Кресна–Сандански, от км 397+000 до км 420+624</w:t>
            </w:r>
          </w:p>
          <w:p w14:paraId="5876058D" w14:textId="610F3DA7" w:rsidR="00A43A27" w:rsidRPr="004B0F92" w:rsidRDefault="00A43A27" w:rsidP="00A43A27">
            <w:pPr>
              <w:widowControl w:val="0"/>
              <w:spacing w:before="120" w:after="120" w:line="240" w:lineRule="auto"/>
              <w:ind w:right="23"/>
              <w:jc w:val="both"/>
              <w:rPr>
                <w:rFonts w:ascii="Arial" w:eastAsia="Times New Roman" w:hAnsi="Arial" w:cs="Arial"/>
                <w:bCs/>
                <w:i/>
                <w:iCs/>
                <w:sz w:val="20"/>
              </w:rPr>
            </w:pPr>
            <w:r w:rsidRPr="004B0F92">
              <w:rPr>
                <w:rFonts w:ascii="Arial" w:eastAsia="Times New Roman" w:hAnsi="Arial" w:cs="Arial"/>
                <w:bCs/>
                <w:i/>
                <w:iCs/>
                <w:sz w:val="20"/>
              </w:rPr>
              <w:t>Участъкът е част от проект: BG16M1OP001-2.001 Развитие на пътната инфраструктура по "основната" и "разширената" Трансевропейска транспортна мрежа - Инфраструктурни проекти</w:t>
            </w:r>
          </w:p>
        </w:tc>
        <w:tc>
          <w:tcPr>
            <w:tcW w:w="3685" w:type="dxa"/>
            <w:vMerge/>
            <w:vAlign w:val="center"/>
          </w:tcPr>
          <w:p w14:paraId="42BFE730" w14:textId="77777777" w:rsidR="00901572" w:rsidRPr="00FD71B3" w:rsidRDefault="00901572" w:rsidP="000A318D">
            <w:pPr>
              <w:widowControl w:val="0"/>
              <w:spacing w:before="120" w:after="120" w:line="240" w:lineRule="auto"/>
              <w:ind w:right="23"/>
              <w:jc w:val="both"/>
              <w:rPr>
                <w:rFonts w:ascii="Arial" w:eastAsia="Times New Roman" w:hAnsi="Arial" w:cs="Arial"/>
                <w:bCs/>
                <w:sz w:val="20"/>
              </w:rPr>
            </w:pPr>
          </w:p>
        </w:tc>
        <w:tc>
          <w:tcPr>
            <w:tcW w:w="3828" w:type="dxa"/>
            <w:vMerge/>
            <w:vAlign w:val="center"/>
          </w:tcPr>
          <w:p w14:paraId="5714E4AB" w14:textId="77777777" w:rsidR="00901572" w:rsidRPr="00FD71B3" w:rsidRDefault="00901572" w:rsidP="000A318D">
            <w:pPr>
              <w:widowControl w:val="0"/>
              <w:spacing w:before="120" w:after="120" w:line="240" w:lineRule="auto"/>
              <w:ind w:right="23"/>
              <w:jc w:val="both"/>
              <w:rPr>
                <w:rFonts w:ascii="Arial" w:eastAsia="Times New Roman" w:hAnsi="Arial" w:cs="Arial"/>
                <w:bCs/>
                <w:sz w:val="20"/>
              </w:rPr>
            </w:pPr>
          </w:p>
        </w:tc>
      </w:tr>
      <w:tr w:rsidR="00C315DB" w:rsidRPr="00FD71B3" w14:paraId="3FCF60E2" w14:textId="77777777" w:rsidTr="00960A22">
        <w:tc>
          <w:tcPr>
            <w:tcW w:w="1904" w:type="dxa"/>
            <w:vMerge w:val="restart"/>
            <w:vAlign w:val="center"/>
          </w:tcPr>
          <w:p w14:paraId="16722151" w14:textId="77777777" w:rsidR="00C315DB" w:rsidRPr="00FD71B3" w:rsidRDefault="00C315DB" w:rsidP="000A318D">
            <w:pPr>
              <w:widowControl w:val="0"/>
              <w:spacing w:before="120" w:after="120" w:line="240" w:lineRule="auto"/>
              <w:ind w:right="23"/>
              <w:jc w:val="both"/>
              <w:rPr>
                <w:rFonts w:ascii="Arial" w:eastAsia="Times New Roman" w:hAnsi="Arial" w:cs="Arial"/>
                <w:bCs/>
                <w:sz w:val="20"/>
              </w:rPr>
            </w:pPr>
            <w:r w:rsidRPr="00FD71B3">
              <w:rPr>
                <w:rFonts w:ascii="Arial" w:eastAsia="Calibri" w:hAnsi="Arial" w:cs="Arial"/>
                <w:sz w:val="20"/>
                <w:lang w:eastAsia="en-US"/>
              </w:rPr>
              <w:t>Устойчив градски транспорт</w:t>
            </w:r>
          </w:p>
        </w:tc>
        <w:tc>
          <w:tcPr>
            <w:tcW w:w="5185" w:type="dxa"/>
            <w:vAlign w:val="center"/>
          </w:tcPr>
          <w:p w14:paraId="3374E356" w14:textId="5FB69705" w:rsidR="00C315DB" w:rsidRPr="00FD71B3" w:rsidRDefault="00C315DB" w:rsidP="000A318D">
            <w:pPr>
              <w:widowControl w:val="0"/>
              <w:spacing w:before="120" w:after="120" w:line="240" w:lineRule="auto"/>
              <w:ind w:right="23"/>
              <w:jc w:val="both"/>
              <w:rPr>
                <w:rFonts w:ascii="Arial" w:eastAsia="Times New Roman" w:hAnsi="Arial" w:cs="Arial"/>
                <w:bCs/>
                <w:sz w:val="20"/>
              </w:rPr>
            </w:pPr>
            <w:r w:rsidRPr="00FD71B3">
              <w:rPr>
                <w:rFonts w:ascii="Arial" w:eastAsia="Times New Roman" w:hAnsi="Arial" w:cs="Arial"/>
                <w:bCs/>
                <w:sz w:val="20"/>
              </w:rPr>
              <w:t>В0161Р0004-3.0.01-0005 - Проект за разширение на метрото в София Етап III, Лот 1 „Цариградско шосе - Летище София” и Лот 2 „ж.к. Младост 1 - Бизнес парк в Младост 4“</w:t>
            </w:r>
          </w:p>
        </w:tc>
        <w:tc>
          <w:tcPr>
            <w:tcW w:w="3685" w:type="dxa"/>
            <w:vMerge w:val="restart"/>
            <w:vAlign w:val="center"/>
          </w:tcPr>
          <w:p w14:paraId="26423BF3" w14:textId="13FDF948" w:rsidR="00C315DB" w:rsidRPr="00FD71B3" w:rsidRDefault="00C315DB" w:rsidP="00EF2267">
            <w:pPr>
              <w:widowControl w:val="0"/>
              <w:spacing w:before="120" w:after="120" w:line="240" w:lineRule="auto"/>
              <w:ind w:right="23"/>
              <w:jc w:val="both"/>
              <w:rPr>
                <w:rFonts w:ascii="Arial" w:eastAsia="Times New Roman" w:hAnsi="Arial" w:cs="Arial"/>
                <w:bCs/>
                <w:sz w:val="20"/>
              </w:rPr>
            </w:pPr>
            <w:r w:rsidRPr="00FD71B3">
              <w:rPr>
                <w:rFonts w:ascii="Arial" w:eastAsia="Times New Roman" w:hAnsi="Arial" w:cs="Arial"/>
                <w:bCs/>
                <w:sz w:val="20"/>
              </w:rPr>
              <w:t>Пътници</w:t>
            </w:r>
            <w:r w:rsidR="00807953">
              <w:rPr>
                <w:rFonts w:ascii="Arial" w:eastAsia="Times New Roman" w:hAnsi="Arial" w:cs="Arial"/>
                <w:bCs/>
                <w:sz w:val="20"/>
              </w:rPr>
              <w:t>,</w:t>
            </w:r>
            <w:r w:rsidRPr="00FD71B3">
              <w:rPr>
                <w:rFonts w:ascii="Arial" w:eastAsia="Times New Roman" w:hAnsi="Arial" w:cs="Arial"/>
                <w:bCs/>
                <w:sz w:val="20"/>
              </w:rPr>
              <w:t xml:space="preserve"> използващи метрото (бр./ден)</w:t>
            </w:r>
          </w:p>
        </w:tc>
        <w:tc>
          <w:tcPr>
            <w:tcW w:w="3828" w:type="dxa"/>
            <w:vMerge w:val="restart"/>
            <w:vAlign w:val="center"/>
          </w:tcPr>
          <w:p w14:paraId="287523E0" w14:textId="77777777" w:rsidR="00C315DB" w:rsidRPr="00FD71B3" w:rsidRDefault="00C315DB" w:rsidP="001D70D4">
            <w:pPr>
              <w:widowControl w:val="0"/>
              <w:spacing w:before="120" w:after="120" w:line="240" w:lineRule="auto"/>
              <w:ind w:right="23"/>
              <w:jc w:val="both"/>
              <w:rPr>
                <w:rFonts w:ascii="Arial" w:eastAsia="Times New Roman" w:hAnsi="Arial" w:cs="Arial"/>
                <w:bCs/>
                <w:sz w:val="20"/>
              </w:rPr>
            </w:pPr>
            <w:r w:rsidRPr="00FD71B3">
              <w:rPr>
                <w:rFonts w:ascii="Arial" w:eastAsia="Times New Roman" w:hAnsi="Arial" w:cs="Arial"/>
                <w:bCs/>
                <w:sz w:val="20"/>
              </w:rPr>
              <w:t>Спестени хиляди часове</w:t>
            </w:r>
          </w:p>
          <w:p w14:paraId="5602ADB8" w14:textId="0EF473FD" w:rsidR="00C315DB" w:rsidRPr="00FD71B3" w:rsidRDefault="00C315DB" w:rsidP="00640361">
            <w:pPr>
              <w:widowControl w:val="0"/>
              <w:spacing w:before="120" w:after="120" w:line="240" w:lineRule="auto"/>
              <w:ind w:right="23"/>
              <w:jc w:val="both"/>
              <w:rPr>
                <w:rFonts w:ascii="Arial" w:eastAsia="Times New Roman" w:hAnsi="Arial" w:cs="Arial"/>
                <w:bCs/>
                <w:sz w:val="20"/>
              </w:rPr>
            </w:pPr>
            <w:r w:rsidRPr="00FD71B3">
              <w:rPr>
                <w:rFonts w:ascii="Arial" w:eastAsia="Times New Roman" w:hAnsi="Arial" w:cs="Arial"/>
                <w:bCs/>
                <w:sz w:val="20"/>
              </w:rPr>
              <w:t>Спестени милиони евро</w:t>
            </w:r>
          </w:p>
        </w:tc>
      </w:tr>
      <w:tr w:rsidR="00C315DB" w:rsidRPr="00FD71B3" w14:paraId="1EC06B5F" w14:textId="77777777" w:rsidTr="00960A22">
        <w:tc>
          <w:tcPr>
            <w:tcW w:w="1904" w:type="dxa"/>
            <w:vMerge/>
            <w:vAlign w:val="center"/>
          </w:tcPr>
          <w:p w14:paraId="3572D248" w14:textId="77777777" w:rsidR="00C315DB" w:rsidRPr="00FD71B3" w:rsidRDefault="00C315DB" w:rsidP="000A318D">
            <w:pPr>
              <w:widowControl w:val="0"/>
              <w:spacing w:before="120" w:after="120" w:line="240" w:lineRule="auto"/>
              <w:ind w:right="23"/>
              <w:jc w:val="both"/>
              <w:rPr>
                <w:rFonts w:ascii="Arial" w:eastAsia="Calibri" w:hAnsi="Arial" w:cs="Arial"/>
                <w:sz w:val="20"/>
                <w:lang w:eastAsia="en-US"/>
              </w:rPr>
            </w:pPr>
          </w:p>
        </w:tc>
        <w:tc>
          <w:tcPr>
            <w:tcW w:w="5185" w:type="dxa"/>
            <w:vAlign w:val="center"/>
          </w:tcPr>
          <w:p w14:paraId="10F9E2D6" w14:textId="4A25A62B" w:rsidR="00C315DB" w:rsidRPr="00FD71B3" w:rsidRDefault="00765C63" w:rsidP="000A318D">
            <w:pPr>
              <w:widowControl w:val="0"/>
              <w:spacing w:before="120" w:after="120" w:line="240" w:lineRule="auto"/>
              <w:ind w:right="23"/>
              <w:jc w:val="both"/>
              <w:rPr>
                <w:rFonts w:ascii="Arial" w:eastAsia="Times New Roman" w:hAnsi="Arial" w:cs="Arial"/>
                <w:bCs/>
                <w:sz w:val="20"/>
              </w:rPr>
            </w:pPr>
            <w:r w:rsidRPr="00FD71B3">
              <w:rPr>
                <w:rFonts w:ascii="Arial" w:eastAsia="Times New Roman" w:hAnsi="Arial" w:cs="Arial"/>
                <w:bCs/>
                <w:sz w:val="20"/>
              </w:rPr>
              <w:t>BG16M1OP001-3.001-0004 Проект за разширение на метрото в гр. София, Линия 3, Етап IІ - участък „ул. Житница– жк Овча купел – Околовръстен път”</w:t>
            </w:r>
          </w:p>
        </w:tc>
        <w:tc>
          <w:tcPr>
            <w:tcW w:w="3685" w:type="dxa"/>
            <w:vMerge/>
            <w:vAlign w:val="center"/>
          </w:tcPr>
          <w:p w14:paraId="5D7FD494" w14:textId="77777777" w:rsidR="00C315DB" w:rsidRPr="00FD71B3" w:rsidRDefault="00C315DB" w:rsidP="00640361">
            <w:pPr>
              <w:widowControl w:val="0"/>
              <w:spacing w:before="120" w:after="120" w:line="240" w:lineRule="auto"/>
              <w:ind w:right="23"/>
              <w:jc w:val="both"/>
              <w:rPr>
                <w:rFonts w:ascii="Arial" w:eastAsia="Times New Roman" w:hAnsi="Arial" w:cs="Arial"/>
                <w:bCs/>
                <w:sz w:val="20"/>
              </w:rPr>
            </w:pPr>
          </w:p>
        </w:tc>
        <w:tc>
          <w:tcPr>
            <w:tcW w:w="3828" w:type="dxa"/>
            <w:vMerge/>
            <w:vAlign w:val="center"/>
          </w:tcPr>
          <w:p w14:paraId="0C0B0B62" w14:textId="77777777" w:rsidR="00C315DB" w:rsidRPr="00FD71B3" w:rsidRDefault="00C315DB" w:rsidP="00C315DB">
            <w:pPr>
              <w:widowControl w:val="0"/>
              <w:spacing w:before="120" w:after="120" w:line="240" w:lineRule="auto"/>
              <w:ind w:right="23" w:firstLine="720"/>
              <w:jc w:val="both"/>
              <w:rPr>
                <w:rFonts w:ascii="Arial" w:eastAsia="Times New Roman" w:hAnsi="Arial" w:cs="Arial"/>
                <w:bCs/>
                <w:sz w:val="20"/>
              </w:rPr>
            </w:pPr>
          </w:p>
        </w:tc>
      </w:tr>
    </w:tbl>
    <w:p w14:paraId="7BA740F2" w14:textId="77777777" w:rsidR="00901572" w:rsidRPr="000A318D" w:rsidRDefault="00901572" w:rsidP="000A318D">
      <w:pPr>
        <w:pStyle w:val="Caption"/>
        <w:spacing w:before="120" w:after="120"/>
        <w:rPr>
          <w:rFonts w:ascii="Arial" w:hAnsi="Arial" w:cs="Arial"/>
          <w:sz w:val="22"/>
          <w:szCs w:val="22"/>
        </w:rPr>
        <w:sectPr w:rsidR="00901572" w:rsidRPr="000A318D" w:rsidSect="00901572">
          <w:pgSz w:w="16838" w:h="11906" w:orient="landscape" w:code="9"/>
          <w:pgMar w:top="1418" w:right="1843" w:bottom="1418" w:left="1843" w:header="709" w:footer="709" w:gutter="0"/>
          <w:cols w:space="708"/>
          <w:docGrid w:linePitch="360"/>
        </w:sectPr>
      </w:pPr>
    </w:p>
    <w:p w14:paraId="1B8EA2BB" w14:textId="3CABE16C" w:rsidR="00FA4B1E" w:rsidRPr="000A318D" w:rsidRDefault="00FA4B1E" w:rsidP="00204B9A">
      <w:pPr>
        <w:pStyle w:val="Heading2"/>
        <w:numPr>
          <w:ilvl w:val="0"/>
          <w:numId w:val="7"/>
        </w:numPr>
        <w:spacing w:before="120" w:after="120" w:line="240" w:lineRule="auto"/>
        <w:ind w:hanging="720"/>
        <w:rPr>
          <w:rStyle w:val="BodytextItalic"/>
          <w:rFonts w:ascii="Arial" w:hAnsi="Arial" w:cs="Arial"/>
          <w:i w:val="0"/>
          <w:iCs/>
          <w:color w:val="006DB6"/>
          <w:sz w:val="22"/>
          <w:szCs w:val="22"/>
          <w:shd w:val="clear" w:color="auto" w:fill="auto"/>
        </w:rPr>
      </w:pPr>
      <w:bookmarkStart w:id="30" w:name="_Toc117500533"/>
      <w:r w:rsidRPr="000A318D">
        <w:rPr>
          <w:rStyle w:val="BodytextItalic"/>
          <w:rFonts w:ascii="Arial" w:hAnsi="Arial" w:cs="Arial"/>
          <w:i w:val="0"/>
          <w:iCs/>
          <w:color w:val="006DB6"/>
          <w:sz w:val="22"/>
          <w:szCs w:val="22"/>
          <w:shd w:val="clear" w:color="auto" w:fill="auto"/>
        </w:rPr>
        <w:lastRenderedPageBreak/>
        <w:t>Използвани данни</w:t>
      </w:r>
      <w:bookmarkEnd w:id="30"/>
    </w:p>
    <w:p w14:paraId="79A78650" w14:textId="38BD8BFD" w:rsidR="00FA4B1E" w:rsidRDefault="00B102B3" w:rsidP="00693C37">
      <w:pPr>
        <w:widowControl w:val="0"/>
        <w:spacing w:before="100" w:after="100" w:line="240" w:lineRule="auto"/>
        <w:ind w:right="23"/>
        <w:jc w:val="both"/>
        <w:rPr>
          <w:rFonts w:ascii="Arial" w:eastAsia="Times New Roman" w:hAnsi="Arial" w:cs="Arial"/>
          <w:bCs/>
        </w:rPr>
      </w:pPr>
      <w:r>
        <w:rPr>
          <w:rFonts w:ascii="Arial" w:eastAsia="Times New Roman" w:hAnsi="Arial" w:cs="Arial"/>
          <w:bCs/>
        </w:rPr>
        <w:t>И</w:t>
      </w:r>
      <w:r w:rsidR="00C4383A" w:rsidRPr="000A318D">
        <w:rPr>
          <w:rFonts w:ascii="Arial" w:eastAsia="Times New Roman" w:hAnsi="Arial" w:cs="Arial"/>
          <w:bCs/>
        </w:rPr>
        <w:t>зползвани</w:t>
      </w:r>
      <w:r>
        <w:rPr>
          <w:rFonts w:ascii="Arial" w:eastAsia="Times New Roman" w:hAnsi="Arial" w:cs="Arial"/>
          <w:bCs/>
        </w:rPr>
        <w:t xml:space="preserve">те данни </w:t>
      </w:r>
      <w:r w:rsidR="00C4383A" w:rsidRPr="000A318D">
        <w:rPr>
          <w:rFonts w:ascii="Arial" w:eastAsia="Times New Roman" w:hAnsi="Arial" w:cs="Arial"/>
          <w:bCs/>
        </w:rPr>
        <w:t xml:space="preserve">са съобразени с показателите за резултат и въздействие в конкретните транспортни направления и </w:t>
      </w:r>
      <w:r w:rsidR="00FD71B3">
        <w:rPr>
          <w:rFonts w:ascii="Arial" w:eastAsia="Times New Roman" w:hAnsi="Arial" w:cs="Arial"/>
          <w:bCs/>
        </w:rPr>
        <w:t>включват:</w:t>
      </w:r>
    </w:p>
    <w:p w14:paraId="55D170EC" w14:textId="218620F4" w:rsidR="00FD71B3" w:rsidRDefault="00FD71B3" w:rsidP="00A40A98">
      <w:pPr>
        <w:pStyle w:val="ListParagraph"/>
        <w:widowControl w:val="0"/>
        <w:numPr>
          <w:ilvl w:val="0"/>
          <w:numId w:val="24"/>
        </w:numPr>
        <w:spacing w:before="100" w:after="100" w:line="240" w:lineRule="auto"/>
        <w:ind w:right="23"/>
        <w:jc w:val="both"/>
        <w:rPr>
          <w:rFonts w:eastAsia="Times New Roman" w:cs="Arial"/>
          <w:bCs/>
          <w:sz w:val="22"/>
          <w:lang w:val="bg-BG"/>
        </w:rPr>
      </w:pPr>
      <w:r w:rsidRPr="00FD71B3">
        <w:rPr>
          <w:rFonts w:eastAsia="Times New Roman" w:cs="Arial"/>
          <w:bCs/>
          <w:sz w:val="22"/>
          <w:lang w:val="bg-BG"/>
        </w:rPr>
        <w:t xml:space="preserve">Данни от НСИ </w:t>
      </w:r>
      <w:r w:rsidR="00CD3D96">
        <w:rPr>
          <w:rFonts w:eastAsia="Times New Roman" w:cs="Arial"/>
          <w:bCs/>
          <w:sz w:val="22"/>
          <w:lang w:val="bg-BG"/>
        </w:rPr>
        <w:t>и Евростат</w:t>
      </w:r>
      <w:r w:rsidRPr="00FD71B3">
        <w:rPr>
          <w:rFonts w:eastAsia="Times New Roman" w:cs="Arial"/>
          <w:bCs/>
          <w:sz w:val="22"/>
          <w:lang w:val="bg-BG"/>
        </w:rPr>
        <w:t xml:space="preserve">– основно </w:t>
      </w:r>
      <w:r>
        <w:rPr>
          <w:rFonts w:eastAsia="Times New Roman" w:cs="Arial"/>
          <w:bCs/>
          <w:sz w:val="22"/>
          <w:lang w:val="bg-BG"/>
        </w:rPr>
        <w:t xml:space="preserve">свързани с макроикономически показатели (БВП, инфлация и др.) </w:t>
      </w:r>
    </w:p>
    <w:p w14:paraId="5F2D65A6" w14:textId="51191862" w:rsidR="00FD71B3" w:rsidRDefault="00FD71B3" w:rsidP="004B0F92">
      <w:pPr>
        <w:pStyle w:val="ListParagraph"/>
        <w:widowControl w:val="0"/>
        <w:numPr>
          <w:ilvl w:val="0"/>
          <w:numId w:val="24"/>
        </w:numPr>
        <w:spacing w:after="240" w:line="240" w:lineRule="auto"/>
        <w:ind w:left="714" w:right="23" w:hanging="357"/>
        <w:contextualSpacing w:val="0"/>
        <w:jc w:val="both"/>
        <w:rPr>
          <w:rFonts w:eastAsia="Times New Roman" w:cs="Arial"/>
          <w:bCs/>
          <w:sz w:val="22"/>
          <w:lang w:val="bg-BG"/>
        </w:rPr>
      </w:pPr>
      <w:r>
        <w:rPr>
          <w:rFonts w:eastAsia="Times New Roman" w:cs="Arial"/>
          <w:bCs/>
          <w:sz w:val="22"/>
          <w:lang w:val="bg-BG"/>
        </w:rPr>
        <w:t>Данни предоставени от бенефициентите, а именно: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75"/>
      </w:tblGrid>
      <w:tr w:rsidR="00FD71B3" w:rsidRPr="00693C37" w14:paraId="687FD17A" w14:textId="77777777" w:rsidTr="00960A22">
        <w:tc>
          <w:tcPr>
            <w:tcW w:w="1985" w:type="dxa"/>
            <w:shd w:val="clear" w:color="auto" w:fill="0070C0"/>
            <w:vAlign w:val="center"/>
          </w:tcPr>
          <w:p w14:paraId="2362A448" w14:textId="41DEE10D" w:rsidR="00FD71B3" w:rsidRPr="00693C37" w:rsidRDefault="00FD71B3" w:rsidP="00960A22">
            <w:pPr>
              <w:widowControl w:val="0"/>
              <w:spacing w:before="60" w:after="60" w:line="240" w:lineRule="auto"/>
              <w:ind w:right="23"/>
              <w:jc w:val="center"/>
              <w:rPr>
                <w:rFonts w:ascii="Arial" w:eastAsia="Times New Roman" w:hAnsi="Arial" w:cs="Arial"/>
                <w:b/>
                <w:color w:val="FFFFFF" w:themeColor="background1"/>
                <w:sz w:val="20"/>
                <w:szCs w:val="18"/>
              </w:rPr>
            </w:pPr>
            <w:r w:rsidRPr="00693C37">
              <w:rPr>
                <w:rFonts w:ascii="Arial" w:eastAsia="Times New Roman" w:hAnsi="Arial" w:cs="Arial"/>
                <w:b/>
                <w:color w:val="FFFFFF" w:themeColor="background1"/>
                <w:sz w:val="20"/>
                <w:szCs w:val="18"/>
              </w:rPr>
              <w:t>Бенефициент</w:t>
            </w:r>
          </w:p>
        </w:tc>
        <w:tc>
          <w:tcPr>
            <w:tcW w:w="7075" w:type="dxa"/>
            <w:shd w:val="clear" w:color="auto" w:fill="0070C0"/>
            <w:vAlign w:val="center"/>
          </w:tcPr>
          <w:p w14:paraId="1A451D40" w14:textId="1CF9AA3D" w:rsidR="00FD71B3" w:rsidRPr="00693C37" w:rsidRDefault="00FD71B3" w:rsidP="00960A22">
            <w:pPr>
              <w:widowControl w:val="0"/>
              <w:spacing w:before="60" w:after="60" w:line="240" w:lineRule="auto"/>
              <w:ind w:right="23"/>
              <w:jc w:val="center"/>
              <w:rPr>
                <w:rFonts w:ascii="Arial" w:eastAsia="Times New Roman" w:hAnsi="Arial" w:cs="Arial"/>
                <w:b/>
                <w:color w:val="FFFFFF" w:themeColor="background1"/>
                <w:sz w:val="20"/>
                <w:szCs w:val="18"/>
              </w:rPr>
            </w:pPr>
            <w:r w:rsidRPr="00693C37">
              <w:rPr>
                <w:rFonts w:ascii="Arial" w:eastAsia="Times New Roman" w:hAnsi="Arial" w:cs="Arial"/>
                <w:b/>
                <w:color w:val="FFFFFF" w:themeColor="background1"/>
                <w:sz w:val="20"/>
                <w:szCs w:val="18"/>
              </w:rPr>
              <w:t>Данни за:</w:t>
            </w:r>
          </w:p>
        </w:tc>
      </w:tr>
      <w:tr w:rsidR="0003063B" w:rsidRPr="00693C37" w14:paraId="15724827" w14:textId="77777777" w:rsidTr="00866B21">
        <w:tc>
          <w:tcPr>
            <w:tcW w:w="1985" w:type="dxa"/>
            <w:tcBorders>
              <w:bottom w:val="single" w:sz="4" w:space="0" w:color="2F5496" w:themeColor="accent1" w:themeShade="BF"/>
              <w:right w:val="single" w:sz="4" w:space="0" w:color="2F5496" w:themeColor="accent1" w:themeShade="BF"/>
            </w:tcBorders>
            <w:vAlign w:val="center"/>
          </w:tcPr>
          <w:p w14:paraId="0A941C20" w14:textId="31C9B38F" w:rsidR="00FD71B3" w:rsidRPr="00693C37" w:rsidRDefault="00FD71B3" w:rsidP="00C25A1C">
            <w:pPr>
              <w:widowControl w:val="0"/>
              <w:spacing w:before="120" w:after="120" w:line="240" w:lineRule="auto"/>
              <w:ind w:right="23"/>
              <w:contextualSpacing/>
              <w:jc w:val="both"/>
              <w:rPr>
                <w:rFonts w:ascii="Arial" w:eastAsia="Times New Roman" w:hAnsi="Arial" w:cs="Arial"/>
                <w:bCs/>
                <w:sz w:val="20"/>
                <w:szCs w:val="18"/>
              </w:rPr>
            </w:pPr>
            <w:r w:rsidRPr="00693C37">
              <w:rPr>
                <w:rFonts w:ascii="Arial" w:eastAsia="Times New Roman" w:hAnsi="Arial" w:cs="Arial"/>
                <w:bCs/>
                <w:sz w:val="20"/>
                <w:szCs w:val="18"/>
              </w:rPr>
              <w:t xml:space="preserve">НКЖИ </w:t>
            </w:r>
          </w:p>
        </w:tc>
        <w:tc>
          <w:tcPr>
            <w:tcW w:w="7075" w:type="dxa"/>
            <w:tcBorders>
              <w:left w:val="single" w:sz="4" w:space="0" w:color="2F5496" w:themeColor="accent1" w:themeShade="BF"/>
              <w:bottom w:val="single" w:sz="4" w:space="0" w:color="2F5496" w:themeColor="accent1" w:themeShade="BF"/>
            </w:tcBorders>
            <w:vAlign w:val="center"/>
          </w:tcPr>
          <w:p w14:paraId="6E0DCF31" w14:textId="2164A886" w:rsidR="00FD71B3" w:rsidRPr="00693C37" w:rsidRDefault="0003063B" w:rsidP="00C25A1C">
            <w:pPr>
              <w:widowControl w:val="0"/>
              <w:spacing w:before="120" w:after="120" w:line="240" w:lineRule="auto"/>
              <w:ind w:right="23"/>
              <w:contextualSpacing/>
              <w:jc w:val="both"/>
              <w:rPr>
                <w:rFonts w:ascii="Arial" w:eastAsia="Times New Roman" w:hAnsi="Arial" w:cs="Arial"/>
                <w:bCs/>
                <w:sz w:val="20"/>
                <w:szCs w:val="18"/>
              </w:rPr>
            </w:pPr>
            <w:r w:rsidRPr="00693C37">
              <w:rPr>
                <w:rFonts w:ascii="Arial" w:eastAsia="Times New Roman" w:hAnsi="Arial" w:cs="Arial"/>
                <w:bCs/>
                <w:sz w:val="20"/>
                <w:szCs w:val="18"/>
              </w:rPr>
              <w:t>Брой влакове по участъци, извършена работа (</w:t>
            </w:r>
            <w:proofErr w:type="spellStart"/>
            <w:r w:rsidRPr="00693C37">
              <w:rPr>
                <w:rFonts w:ascii="Arial" w:eastAsia="Times New Roman" w:hAnsi="Arial" w:cs="Arial"/>
                <w:bCs/>
                <w:sz w:val="20"/>
                <w:szCs w:val="18"/>
              </w:rPr>
              <w:t>влкм</w:t>
            </w:r>
            <w:proofErr w:type="spellEnd"/>
            <w:r w:rsidRPr="00693C37">
              <w:rPr>
                <w:rFonts w:ascii="Arial" w:eastAsia="Times New Roman" w:hAnsi="Arial" w:cs="Arial"/>
                <w:bCs/>
                <w:sz w:val="20"/>
                <w:szCs w:val="18"/>
              </w:rPr>
              <w:t xml:space="preserve"> и </w:t>
            </w:r>
            <w:proofErr w:type="spellStart"/>
            <w:r w:rsidRPr="00693C37">
              <w:rPr>
                <w:rFonts w:ascii="Arial" w:eastAsia="Times New Roman" w:hAnsi="Arial" w:cs="Arial"/>
                <w:bCs/>
                <w:sz w:val="20"/>
                <w:szCs w:val="18"/>
              </w:rPr>
              <w:t>ткм</w:t>
            </w:r>
            <w:proofErr w:type="spellEnd"/>
            <w:r w:rsidRPr="00693C37">
              <w:rPr>
                <w:rFonts w:ascii="Arial" w:eastAsia="Times New Roman" w:hAnsi="Arial" w:cs="Arial"/>
                <w:bCs/>
                <w:sz w:val="20"/>
                <w:szCs w:val="18"/>
              </w:rPr>
              <w:t>) по вид влакове;</w:t>
            </w:r>
          </w:p>
          <w:p w14:paraId="6F07B331" w14:textId="0A811A57" w:rsidR="0003063B" w:rsidRPr="00693C37" w:rsidRDefault="0003063B" w:rsidP="00C25A1C">
            <w:pPr>
              <w:widowControl w:val="0"/>
              <w:spacing w:before="120" w:after="120" w:line="240" w:lineRule="auto"/>
              <w:ind w:right="23"/>
              <w:contextualSpacing/>
              <w:jc w:val="both"/>
              <w:rPr>
                <w:rFonts w:ascii="Arial" w:eastAsia="Times New Roman" w:hAnsi="Arial" w:cs="Arial"/>
                <w:bCs/>
                <w:sz w:val="20"/>
                <w:szCs w:val="18"/>
              </w:rPr>
            </w:pPr>
            <w:r w:rsidRPr="00693C37">
              <w:rPr>
                <w:rFonts w:ascii="Arial" w:eastAsia="Times New Roman" w:hAnsi="Arial" w:cs="Arial"/>
                <w:bCs/>
                <w:sz w:val="20"/>
                <w:szCs w:val="18"/>
              </w:rPr>
              <w:t xml:space="preserve">Приходи от отдаване под наем на гарови и около гарови пространства по линията Септември-Пловдив (Септември, Пазарджик, Стамболийски, Тодор Каблешков, </w:t>
            </w:r>
            <w:proofErr w:type="spellStart"/>
            <w:r w:rsidRPr="00693C37">
              <w:rPr>
                <w:rFonts w:ascii="Arial" w:eastAsia="Times New Roman" w:hAnsi="Arial" w:cs="Arial"/>
                <w:bCs/>
                <w:sz w:val="20"/>
                <w:szCs w:val="18"/>
              </w:rPr>
              <w:t>Прослав</w:t>
            </w:r>
            <w:proofErr w:type="spellEnd"/>
            <w:r w:rsidRPr="00693C37">
              <w:rPr>
                <w:rFonts w:ascii="Arial" w:eastAsia="Times New Roman" w:hAnsi="Arial" w:cs="Arial"/>
                <w:bCs/>
                <w:sz w:val="20"/>
                <w:szCs w:val="18"/>
              </w:rPr>
              <w:t>, Пловдив) за периода 2016-2021 г.</w:t>
            </w:r>
          </w:p>
        </w:tc>
      </w:tr>
      <w:tr w:rsidR="0003063B" w:rsidRPr="00693C37" w14:paraId="6416248E" w14:textId="77777777" w:rsidTr="00866B21">
        <w:tc>
          <w:tcPr>
            <w:tcW w:w="1985"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5C46C2A1" w14:textId="7ACC0E29" w:rsidR="00FD71B3" w:rsidRPr="00693C37" w:rsidRDefault="0003063B" w:rsidP="00C25A1C">
            <w:pPr>
              <w:widowControl w:val="0"/>
              <w:spacing w:before="120" w:after="120" w:line="240" w:lineRule="auto"/>
              <w:ind w:right="23"/>
              <w:contextualSpacing/>
              <w:jc w:val="both"/>
              <w:rPr>
                <w:rFonts w:ascii="Arial" w:eastAsia="Times New Roman" w:hAnsi="Arial" w:cs="Arial"/>
                <w:bCs/>
                <w:sz w:val="20"/>
                <w:szCs w:val="18"/>
              </w:rPr>
            </w:pPr>
            <w:r w:rsidRPr="00693C37">
              <w:rPr>
                <w:rFonts w:ascii="Arial" w:eastAsia="Times New Roman" w:hAnsi="Arial" w:cs="Arial"/>
                <w:bCs/>
                <w:sz w:val="20"/>
                <w:szCs w:val="18"/>
              </w:rPr>
              <w:t>АПИ</w:t>
            </w:r>
          </w:p>
        </w:tc>
        <w:tc>
          <w:tcPr>
            <w:tcW w:w="7075"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21A578C0" w14:textId="75AA85F4" w:rsidR="00FD71B3" w:rsidRPr="00693C37" w:rsidRDefault="0003063B" w:rsidP="00C25A1C">
            <w:pPr>
              <w:widowControl w:val="0"/>
              <w:spacing w:before="120" w:after="120" w:line="240" w:lineRule="auto"/>
              <w:ind w:right="23"/>
              <w:contextualSpacing/>
              <w:jc w:val="both"/>
              <w:rPr>
                <w:rFonts w:ascii="Arial" w:eastAsia="Times New Roman" w:hAnsi="Arial" w:cs="Arial"/>
                <w:bCs/>
                <w:sz w:val="20"/>
                <w:szCs w:val="18"/>
              </w:rPr>
            </w:pPr>
            <w:r w:rsidRPr="00693C37">
              <w:rPr>
                <w:rFonts w:ascii="Arial" w:eastAsia="Times New Roman" w:hAnsi="Arial" w:cs="Arial"/>
                <w:bCs/>
                <w:sz w:val="20"/>
                <w:szCs w:val="18"/>
              </w:rPr>
              <w:t>Статистическите данни за произшествията, данни от АУЗПТ</w:t>
            </w:r>
          </w:p>
        </w:tc>
      </w:tr>
      <w:tr w:rsidR="00FD71B3" w:rsidRPr="00693C37" w14:paraId="45C7B60C" w14:textId="77777777" w:rsidTr="00866B21">
        <w:tc>
          <w:tcPr>
            <w:tcW w:w="1985" w:type="dxa"/>
            <w:tcBorders>
              <w:top w:val="single" w:sz="4" w:space="0" w:color="2F5496" w:themeColor="accent1" w:themeShade="BF"/>
              <w:bottom w:val="single" w:sz="4" w:space="0" w:color="2F5496" w:themeColor="accent1" w:themeShade="BF"/>
              <w:right w:val="single" w:sz="4" w:space="0" w:color="2F5496" w:themeColor="accent1" w:themeShade="BF"/>
            </w:tcBorders>
            <w:vAlign w:val="center"/>
          </w:tcPr>
          <w:p w14:paraId="40854E60" w14:textId="1B06B67D" w:rsidR="00FD71B3" w:rsidRPr="00693C37" w:rsidRDefault="0003063B" w:rsidP="00C25A1C">
            <w:pPr>
              <w:widowControl w:val="0"/>
              <w:spacing w:before="120" w:after="120" w:line="240" w:lineRule="auto"/>
              <w:ind w:right="23"/>
              <w:contextualSpacing/>
              <w:jc w:val="both"/>
              <w:rPr>
                <w:rFonts w:ascii="Arial" w:eastAsia="Times New Roman" w:hAnsi="Arial" w:cs="Arial"/>
                <w:bCs/>
                <w:sz w:val="20"/>
                <w:szCs w:val="18"/>
              </w:rPr>
            </w:pPr>
            <w:r w:rsidRPr="00693C37">
              <w:rPr>
                <w:rFonts w:ascii="Arial" w:eastAsia="Times New Roman" w:hAnsi="Arial" w:cs="Arial"/>
                <w:bCs/>
                <w:sz w:val="20"/>
                <w:szCs w:val="18"/>
              </w:rPr>
              <w:t>Метрополитен</w:t>
            </w:r>
          </w:p>
        </w:tc>
        <w:tc>
          <w:tcPr>
            <w:tcW w:w="7075" w:type="dxa"/>
            <w:tcBorders>
              <w:top w:val="single" w:sz="4" w:space="0" w:color="2F5496" w:themeColor="accent1" w:themeShade="BF"/>
              <w:left w:val="single" w:sz="4" w:space="0" w:color="2F5496" w:themeColor="accent1" w:themeShade="BF"/>
              <w:bottom w:val="single" w:sz="4" w:space="0" w:color="2F5496" w:themeColor="accent1" w:themeShade="BF"/>
            </w:tcBorders>
            <w:vAlign w:val="center"/>
          </w:tcPr>
          <w:p w14:paraId="551C9D34" w14:textId="6117D014" w:rsidR="00FD71B3" w:rsidRPr="00693C37" w:rsidRDefault="0003063B" w:rsidP="00924F74">
            <w:pPr>
              <w:widowControl w:val="0"/>
              <w:spacing w:before="120" w:after="120" w:line="240" w:lineRule="auto"/>
              <w:ind w:right="23"/>
              <w:contextualSpacing/>
              <w:jc w:val="both"/>
              <w:rPr>
                <w:rFonts w:ascii="Arial" w:eastAsia="Times New Roman" w:hAnsi="Arial" w:cs="Arial"/>
                <w:bCs/>
                <w:sz w:val="20"/>
                <w:szCs w:val="18"/>
              </w:rPr>
            </w:pPr>
            <w:r w:rsidRPr="00693C37">
              <w:rPr>
                <w:rFonts w:ascii="Arial" w:eastAsia="Times New Roman" w:hAnsi="Arial" w:cs="Arial"/>
                <w:bCs/>
                <w:sz w:val="20"/>
                <w:szCs w:val="18"/>
              </w:rPr>
              <w:t>Реализиран пътникопоток – общо и в отделните участ</w:t>
            </w:r>
            <w:r w:rsidR="00924F74" w:rsidRPr="00693C37">
              <w:rPr>
                <w:rFonts w:ascii="Arial" w:eastAsia="Times New Roman" w:hAnsi="Arial" w:cs="Arial"/>
                <w:bCs/>
                <w:sz w:val="20"/>
                <w:szCs w:val="18"/>
              </w:rPr>
              <w:t>ъ</w:t>
            </w:r>
            <w:r w:rsidRPr="00693C37">
              <w:rPr>
                <w:rFonts w:ascii="Arial" w:eastAsia="Times New Roman" w:hAnsi="Arial" w:cs="Arial"/>
                <w:bCs/>
                <w:sz w:val="20"/>
                <w:szCs w:val="18"/>
              </w:rPr>
              <w:t>ци</w:t>
            </w:r>
          </w:p>
        </w:tc>
      </w:tr>
    </w:tbl>
    <w:p w14:paraId="3C14C19E" w14:textId="2530B59D" w:rsidR="009A55CF" w:rsidRPr="00537BCD" w:rsidRDefault="009A55CF" w:rsidP="00960A22">
      <w:pPr>
        <w:pStyle w:val="Heading2"/>
        <w:numPr>
          <w:ilvl w:val="0"/>
          <w:numId w:val="7"/>
        </w:numPr>
        <w:spacing w:before="240" w:after="120" w:line="240" w:lineRule="auto"/>
        <w:ind w:hanging="720"/>
        <w:rPr>
          <w:rStyle w:val="BodytextItalic"/>
          <w:rFonts w:ascii="Arial" w:hAnsi="Arial" w:cs="Arial"/>
          <w:i w:val="0"/>
          <w:iCs/>
          <w:color w:val="006DB6"/>
          <w:sz w:val="22"/>
          <w:szCs w:val="22"/>
          <w:shd w:val="clear" w:color="auto" w:fill="auto"/>
          <w:lang w:eastAsia="bg-BG"/>
        </w:rPr>
      </w:pPr>
      <w:bookmarkStart w:id="31" w:name="_Toc117500534"/>
      <w:r w:rsidRPr="00537BCD">
        <w:rPr>
          <w:rStyle w:val="BodytextItalic"/>
          <w:rFonts w:ascii="Arial" w:hAnsi="Arial" w:cs="Arial"/>
          <w:i w:val="0"/>
          <w:iCs/>
          <w:color w:val="006DB6"/>
          <w:sz w:val="22"/>
          <w:szCs w:val="22"/>
          <w:shd w:val="clear" w:color="auto" w:fill="auto"/>
        </w:rPr>
        <w:t>Ограничения</w:t>
      </w:r>
      <w:bookmarkEnd w:id="31"/>
      <w:r w:rsidRPr="00537BCD">
        <w:rPr>
          <w:rStyle w:val="BodytextItalic"/>
          <w:rFonts w:ascii="Arial" w:hAnsi="Arial" w:cs="Arial"/>
          <w:i w:val="0"/>
          <w:iCs/>
          <w:color w:val="006DB6"/>
          <w:sz w:val="22"/>
          <w:szCs w:val="22"/>
          <w:shd w:val="clear" w:color="auto" w:fill="auto"/>
        </w:rPr>
        <w:t xml:space="preserve"> </w:t>
      </w:r>
    </w:p>
    <w:p w14:paraId="3374ECDA" w14:textId="34092673" w:rsidR="000E0FDD" w:rsidRDefault="00B102B3" w:rsidP="00866B21">
      <w:pPr>
        <w:widowControl w:val="0"/>
        <w:spacing w:before="120" w:after="120" w:line="240" w:lineRule="auto"/>
        <w:ind w:right="23"/>
        <w:jc w:val="both"/>
        <w:rPr>
          <w:rFonts w:ascii="Arial" w:eastAsia="Times New Roman" w:hAnsi="Arial" w:cs="Arial"/>
          <w:bCs/>
        </w:rPr>
      </w:pPr>
      <w:r>
        <w:rPr>
          <w:rFonts w:ascii="Arial" w:eastAsia="Times New Roman" w:hAnsi="Arial" w:cs="Arial"/>
          <w:bCs/>
        </w:rPr>
        <w:t xml:space="preserve">Резултатите от анализа </w:t>
      </w:r>
      <w:r w:rsidR="000D3133">
        <w:rPr>
          <w:rFonts w:ascii="Arial" w:eastAsia="Times New Roman" w:hAnsi="Arial" w:cs="Arial"/>
          <w:bCs/>
        </w:rPr>
        <w:t>следва да бъдат тълкувани съобразно обема и качеството на използвана информация</w:t>
      </w:r>
      <w:r w:rsidR="003F286D">
        <w:rPr>
          <w:rFonts w:ascii="Arial" w:eastAsia="Times New Roman" w:hAnsi="Arial" w:cs="Arial"/>
          <w:bCs/>
        </w:rPr>
        <w:t xml:space="preserve"> и данни.</w:t>
      </w:r>
      <w:r w:rsidR="00AC1DCD">
        <w:rPr>
          <w:rFonts w:ascii="Arial" w:eastAsia="Times New Roman" w:hAnsi="Arial" w:cs="Arial"/>
          <w:bCs/>
        </w:rPr>
        <w:t xml:space="preserve"> </w:t>
      </w:r>
      <w:r w:rsidR="000D3133">
        <w:rPr>
          <w:rFonts w:ascii="Arial" w:eastAsia="Times New Roman" w:hAnsi="Arial" w:cs="Arial"/>
          <w:bCs/>
        </w:rPr>
        <w:t>В хода на работа, при невъзможност да се добие максимално подробна и актуална информация, са</w:t>
      </w:r>
      <w:r w:rsidR="00041344">
        <w:rPr>
          <w:rFonts w:ascii="Arial" w:eastAsia="Times New Roman" w:hAnsi="Arial" w:cs="Arial"/>
          <w:bCs/>
        </w:rPr>
        <w:t xml:space="preserve"> </w:t>
      </w:r>
      <w:r w:rsidR="000D3133">
        <w:rPr>
          <w:rFonts w:ascii="Arial" w:eastAsia="Times New Roman" w:hAnsi="Arial" w:cs="Arial"/>
          <w:bCs/>
        </w:rPr>
        <w:t xml:space="preserve">използвани </w:t>
      </w:r>
      <w:proofErr w:type="spellStart"/>
      <w:r w:rsidR="00041344">
        <w:rPr>
          <w:rFonts w:ascii="Arial" w:eastAsia="Times New Roman" w:hAnsi="Arial" w:cs="Arial"/>
          <w:bCs/>
        </w:rPr>
        <w:t>екстраполационни</w:t>
      </w:r>
      <w:proofErr w:type="spellEnd"/>
      <w:r w:rsidR="00041344">
        <w:rPr>
          <w:rFonts w:ascii="Arial" w:eastAsia="Times New Roman" w:hAnsi="Arial" w:cs="Arial"/>
          <w:bCs/>
        </w:rPr>
        <w:t xml:space="preserve"> или заместващи техники и допускания</w:t>
      </w:r>
      <w:r w:rsidR="00C42A85">
        <w:rPr>
          <w:rFonts w:ascii="Arial" w:eastAsia="Times New Roman" w:hAnsi="Arial" w:cs="Arial"/>
          <w:bCs/>
        </w:rPr>
        <w:t>, както следва</w:t>
      </w:r>
      <w:r w:rsidR="00041344">
        <w:rPr>
          <w:rFonts w:ascii="Arial" w:eastAsia="Times New Roman" w:hAnsi="Arial" w:cs="Arial"/>
          <w:bCs/>
        </w:rPr>
        <w:t>.</w:t>
      </w:r>
    </w:p>
    <w:p w14:paraId="580622DD" w14:textId="4BC48633" w:rsidR="000E0FDD" w:rsidRPr="00164786" w:rsidRDefault="000E0FDD" w:rsidP="00B56E29">
      <w:pPr>
        <w:pStyle w:val="ListParagraph"/>
        <w:widowControl w:val="0"/>
        <w:numPr>
          <w:ilvl w:val="0"/>
          <w:numId w:val="50"/>
        </w:numPr>
        <w:spacing w:before="120" w:after="120" w:line="240" w:lineRule="auto"/>
        <w:ind w:right="23" w:hanging="357"/>
        <w:jc w:val="both"/>
        <w:rPr>
          <w:rFonts w:eastAsia="Times New Roman" w:cs="Arial"/>
          <w:bCs/>
          <w:lang w:val="bg-BG"/>
        </w:rPr>
      </w:pPr>
      <w:r w:rsidRPr="00B56E29">
        <w:rPr>
          <w:rFonts w:eastAsia="Times New Roman" w:cs="Arial"/>
          <w:bCs/>
          <w:sz w:val="22"/>
          <w:lang w:val="bg-BG"/>
        </w:rPr>
        <w:t>За изследваните участъци от пътната инфраструктура</w:t>
      </w:r>
      <w:r w:rsidR="00366D1E" w:rsidRPr="00B56E29">
        <w:rPr>
          <w:rFonts w:eastAsia="Times New Roman" w:cs="Arial"/>
          <w:bCs/>
          <w:sz w:val="22"/>
          <w:lang w:val="bg-BG"/>
        </w:rPr>
        <w:t xml:space="preserve"> изчисленията за определяне на трафика се базират на:</w:t>
      </w:r>
    </w:p>
    <w:p w14:paraId="7345FE6F" w14:textId="5E14CCFD" w:rsidR="00366D1E" w:rsidRPr="00164786" w:rsidRDefault="000E0FDD" w:rsidP="00B56E29">
      <w:pPr>
        <w:pStyle w:val="ListParagraph"/>
        <w:widowControl w:val="0"/>
        <w:numPr>
          <w:ilvl w:val="0"/>
          <w:numId w:val="51"/>
        </w:numPr>
        <w:spacing w:before="120" w:after="120" w:line="240" w:lineRule="auto"/>
        <w:ind w:right="23" w:hanging="357"/>
        <w:jc w:val="both"/>
        <w:rPr>
          <w:rFonts w:eastAsia="Times New Roman" w:cs="Arial"/>
          <w:bCs/>
          <w:lang w:val="bg-BG"/>
        </w:rPr>
      </w:pPr>
      <w:r w:rsidRPr="00B56E29">
        <w:rPr>
          <w:rFonts w:eastAsia="Times New Roman" w:cs="Arial"/>
          <w:bCs/>
          <w:sz w:val="22"/>
          <w:lang w:val="bg-BG"/>
        </w:rPr>
        <w:t xml:space="preserve">исторически данни за Лот 4 от АМ Струма „Сандански - Кулата” до </w:t>
      </w:r>
      <w:r w:rsidR="00807953" w:rsidRPr="00B56E29">
        <w:rPr>
          <w:rFonts w:eastAsia="Times New Roman" w:cs="Arial"/>
          <w:bCs/>
          <w:sz w:val="22"/>
          <w:lang w:val="bg-BG"/>
        </w:rPr>
        <w:t>2018</w:t>
      </w:r>
      <w:r w:rsidR="00807953">
        <w:rPr>
          <w:rFonts w:eastAsia="Times New Roman" w:cs="Arial"/>
          <w:bCs/>
          <w:sz w:val="22"/>
          <w:lang w:val="bg-BG"/>
        </w:rPr>
        <w:t> </w:t>
      </w:r>
      <w:r w:rsidRPr="00B56E29">
        <w:rPr>
          <w:rFonts w:eastAsia="Times New Roman" w:cs="Arial"/>
          <w:bCs/>
          <w:sz w:val="22"/>
          <w:lang w:val="bg-BG"/>
        </w:rPr>
        <w:t>г., като за периода 2019-2023 г. са преизчислени въз основа на информация за отчетения трафик от АУЗПТ 2048 Кочериново, по</w:t>
      </w:r>
      <w:r w:rsidR="00366D1E" w:rsidRPr="00B56E29">
        <w:rPr>
          <w:rFonts w:eastAsia="Times New Roman" w:cs="Arial"/>
          <w:bCs/>
          <w:sz w:val="22"/>
          <w:lang w:val="bg-BG"/>
        </w:rPr>
        <w:t xml:space="preserve"> вид на транспортното средство;</w:t>
      </w:r>
    </w:p>
    <w:p w14:paraId="380D2184" w14:textId="1D9C8074" w:rsidR="00C42A85" w:rsidRPr="00164786" w:rsidRDefault="00807953" w:rsidP="00B56E29">
      <w:pPr>
        <w:pStyle w:val="ListParagraph"/>
        <w:widowControl w:val="0"/>
        <w:numPr>
          <w:ilvl w:val="0"/>
          <w:numId w:val="51"/>
        </w:numPr>
        <w:spacing w:before="120" w:after="120" w:line="240" w:lineRule="auto"/>
        <w:ind w:right="23" w:hanging="357"/>
        <w:jc w:val="both"/>
        <w:rPr>
          <w:rFonts w:eastAsia="Times New Roman" w:cs="Arial"/>
          <w:bCs/>
          <w:lang w:val="bg-BG"/>
        </w:rPr>
      </w:pPr>
      <w:r w:rsidRPr="00B56E29">
        <w:rPr>
          <w:rFonts w:eastAsia="Times New Roman" w:cs="Arial"/>
          <w:bCs/>
          <w:sz w:val="22"/>
          <w:lang w:val="bg-BG"/>
        </w:rPr>
        <w:t>изчислени</w:t>
      </w:r>
      <w:r>
        <w:rPr>
          <w:rFonts w:eastAsia="Times New Roman" w:cs="Arial"/>
          <w:bCs/>
          <w:sz w:val="22"/>
          <w:lang w:val="bg-BG"/>
        </w:rPr>
        <w:t>ята</w:t>
      </w:r>
      <w:r w:rsidRPr="00B56E29">
        <w:rPr>
          <w:rFonts w:eastAsia="Times New Roman" w:cs="Arial"/>
          <w:bCs/>
          <w:sz w:val="22"/>
          <w:lang w:val="bg-BG"/>
        </w:rPr>
        <w:t xml:space="preserve"> </w:t>
      </w:r>
      <w:r w:rsidR="00366D1E" w:rsidRPr="00B56E29">
        <w:rPr>
          <w:rFonts w:eastAsia="Times New Roman" w:cs="Arial"/>
          <w:bCs/>
          <w:sz w:val="22"/>
          <w:lang w:val="bg-BG"/>
        </w:rPr>
        <w:t>за</w:t>
      </w:r>
      <w:r w:rsidR="000E0FDD" w:rsidRPr="00B56E29">
        <w:rPr>
          <w:rFonts w:eastAsia="Times New Roman" w:cs="Arial"/>
          <w:bCs/>
          <w:sz w:val="22"/>
          <w:lang w:val="bg-BG"/>
        </w:rPr>
        <w:t xml:space="preserve"> Лот 3.3, участък „Кресна–Сандански“ за 2019 г. </w:t>
      </w:r>
      <w:r>
        <w:rPr>
          <w:rFonts w:eastAsia="Times New Roman" w:cs="Arial"/>
          <w:bCs/>
          <w:sz w:val="22"/>
          <w:lang w:val="bg-BG"/>
        </w:rPr>
        <w:t>са</w:t>
      </w:r>
      <w:r w:rsidRPr="00B56E29">
        <w:rPr>
          <w:rFonts w:eastAsia="Times New Roman" w:cs="Arial"/>
          <w:bCs/>
          <w:sz w:val="22"/>
          <w:lang w:val="bg-BG"/>
        </w:rPr>
        <w:t xml:space="preserve"> </w:t>
      </w:r>
      <w:r w:rsidR="000E0FDD" w:rsidRPr="00B56E29">
        <w:rPr>
          <w:rFonts w:eastAsia="Times New Roman" w:cs="Arial"/>
          <w:bCs/>
          <w:sz w:val="22"/>
          <w:lang w:val="bg-BG"/>
        </w:rPr>
        <w:t>извършен</w:t>
      </w:r>
      <w:r>
        <w:rPr>
          <w:rFonts w:eastAsia="Times New Roman" w:cs="Arial"/>
          <w:bCs/>
          <w:sz w:val="22"/>
          <w:lang w:val="bg-BG"/>
        </w:rPr>
        <w:t>и</w:t>
      </w:r>
      <w:r w:rsidR="000E0FDD" w:rsidRPr="00B56E29">
        <w:rPr>
          <w:rFonts w:eastAsia="Times New Roman" w:cs="Arial"/>
          <w:bCs/>
          <w:sz w:val="22"/>
          <w:lang w:val="bg-BG"/>
        </w:rPr>
        <w:t xml:space="preserve"> на база отклонения в трафик от път Е-79 измерен при АУЗПТ 4012 Долна Градешница и АУЗПТ 2074 Сандански. Получените данни са преизчислени въз основа на информация за отчетения трафик от АУЗПТ 2048 Кочериново, по вид на транспортното средство до 2023 г.</w:t>
      </w:r>
    </w:p>
    <w:p w14:paraId="53C80728" w14:textId="17F8A368" w:rsidR="00AD6ECE" w:rsidRPr="00866B21" w:rsidRDefault="00866B21" w:rsidP="00866B21">
      <w:pPr>
        <w:widowControl w:val="0"/>
        <w:spacing w:before="120" w:after="120" w:line="240" w:lineRule="auto"/>
        <w:ind w:right="23"/>
        <w:jc w:val="both"/>
        <w:rPr>
          <w:rFonts w:ascii="Arial" w:eastAsia="Times New Roman" w:hAnsi="Arial" w:cs="Arial"/>
          <w:bCs/>
        </w:rPr>
      </w:pPr>
      <w:r w:rsidRPr="00866B21">
        <w:rPr>
          <w:rFonts w:ascii="Arial" w:eastAsia="Times New Roman" w:hAnsi="Arial" w:cs="Arial"/>
          <w:bCs/>
        </w:rPr>
        <w:t xml:space="preserve">В допълнение, проектите в процес на изпълнение и приключили през 2021 г. все още не са постигнали резултатите или реализирали ползи, които пълноценно да бъдат използвани в хода на настоящата оценка. Това оказва влияние върху резултатите от оценката и означава, че към </w:t>
      </w:r>
      <w:r w:rsidR="00807953">
        <w:rPr>
          <w:rFonts w:ascii="Arial" w:eastAsia="Times New Roman" w:hAnsi="Arial" w:cs="Arial"/>
          <w:bCs/>
        </w:rPr>
        <w:t>анализираните</w:t>
      </w:r>
      <w:r w:rsidR="00807953" w:rsidRPr="00866B21">
        <w:rPr>
          <w:rFonts w:ascii="Arial" w:eastAsia="Times New Roman" w:hAnsi="Arial" w:cs="Arial"/>
          <w:bCs/>
        </w:rPr>
        <w:t xml:space="preserve"> </w:t>
      </w:r>
      <w:r w:rsidRPr="00866B21">
        <w:rPr>
          <w:rFonts w:ascii="Arial" w:eastAsia="Times New Roman" w:hAnsi="Arial" w:cs="Arial"/>
          <w:bCs/>
        </w:rPr>
        <w:t>ефекти следва да се подхожда</w:t>
      </w:r>
      <w:r w:rsidR="004A5BEE">
        <w:rPr>
          <w:rFonts w:ascii="Arial" w:eastAsia="Times New Roman" w:hAnsi="Arial" w:cs="Arial"/>
          <w:bCs/>
        </w:rPr>
        <w:t xml:space="preserve"> консервативно</w:t>
      </w:r>
      <w:r w:rsidR="00FF348F">
        <w:rPr>
          <w:rFonts w:ascii="Arial" w:eastAsia="Times New Roman" w:hAnsi="Arial" w:cs="Arial"/>
          <w:bCs/>
        </w:rPr>
        <w:t xml:space="preserve">, отчитайки </w:t>
      </w:r>
      <w:r w:rsidR="00B56E29">
        <w:rPr>
          <w:rFonts w:ascii="Arial" w:eastAsia="Times New Roman" w:hAnsi="Arial" w:cs="Arial"/>
          <w:bCs/>
        </w:rPr>
        <w:t>налични</w:t>
      </w:r>
      <w:r w:rsidR="000D3133">
        <w:rPr>
          <w:rFonts w:ascii="Arial" w:eastAsia="Times New Roman" w:hAnsi="Arial" w:cs="Arial"/>
          <w:bCs/>
        </w:rPr>
        <w:t>те</w:t>
      </w:r>
      <w:r w:rsidR="00B56E29">
        <w:rPr>
          <w:rFonts w:ascii="Arial" w:eastAsia="Times New Roman" w:hAnsi="Arial" w:cs="Arial"/>
          <w:bCs/>
        </w:rPr>
        <w:t xml:space="preserve"> ограничения</w:t>
      </w:r>
      <w:r w:rsidRPr="00866B21">
        <w:rPr>
          <w:rFonts w:ascii="Arial" w:eastAsia="Times New Roman" w:hAnsi="Arial" w:cs="Arial"/>
          <w:bCs/>
        </w:rPr>
        <w:t>.</w:t>
      </w:r>
    </w:p>
    <w:p w14:paraId="680F356D" w14:textId="32FF820C" w:rsidR="00590410" w:rsidRPr="000A318D" w:rsidRDefault="00FA4B1E" w:rsidP="00194DDE">
      <w:pPr>
        <w:pStyle w:val="Heading1"/>
      </w:pPr>
      <w:bookmarkStart w:id="32" w:name="_Toc117500535"/>
      <w:r w:rsidRPr="000A318D">
        <w:lastRenderedPageBreak/>
        <w:t xml:space="preserve">Сравнителен анализ на проекти </w:t>
      </w:r>
      <w:r w:rsidR="00DA2EF4" w:rsidRPr="000A318D">
        <w:t>за изграждане на железопътна инфраструктура</w:t>
      </w:r>
      <w:bookmarkEnd w:id="32"/>
    </w:p>
    <w:p w14:paraId="0CB71BA6" w14:textId="77777777" w:rsidR="00DA360B" w:rsidRPr="00537BCD" w:rsidRDefault="00DA360B" w:rsidP="00960A22">
      <w:pPr>
        <w:pStyle w:val="Heading2"/>
        <w:numPr>
          <w:ilvl w:val="0"/>
          <w:numId w:val="8"/>
        </w:numPr>
        <w:spacing w:before="360" w:after="120" w:line="240" w:lineRule="auto"/>
        <w:ind w:left="567" w:hanging="567"/>
        <w:rPr>
          <w:rStyle w:val="BodytextItalic"/>
          <w:rFonts w:ascii="Arial" w:hAnsi="Arial" w:cs="Arial"/>
          <w:i w:val="0"/>
          <w:iCs/>
          <w:color w:val="006DB6"/>
          <w:sz w:val="24"/>
          <w:szCs w:val="28"/>
          <w:shd w:val="clear" w:color="auto" w:fill="auto"/>
        </w:rPr>
      </w:pPr>
      <w:bookmarkStart w:id="33" w:name="_Toc117500536"/>
      <w:r w:rsidRPr="00537BCD">
        <w:rPr>
          <w:rStyle w:val="BodytextItalic"/>
          <w:rFonts w:ascii="Arial" w:hAnsi="Arial" w:cs="Arial"/>
          <w:i w:val="0"/>
          <w:iCs/>
          <w:color w:val="006DB6"/>
          <w:sz w:val="24"/>
          <w:szCs w:val="28"/>
          <w:shd w:val="clear" w:color="auto" w:fill="auto"/>
        </w:rPr>
        <w:t>Контекст на проектите</w:t>
      </w:r>
      <w:bookmarkEnd w:id="33"/>
    </w:p>
    <w:p w14:paraId="6DF7AD20" w14:textId="11715FA2" w:rsidR="00C25A1C" w:rsidRPr="00960A22" w:rsidRDefault="00C25A1C" w:rsidP="00FF348F">
      <w:pPr>
        <w:spacing w:before="120" w:after="120" w:line="240" w:lineRule="auto"/>
        <w:jc w:val="both"/>
        <w:rPr>
          <w:rFonts w:ascii="Arial" w:eastAsia="Times New Roman" w:hAnsi="Arial" w:cs="Arial"/>
          <w:lang w:eastAsia="en-US"/>
        </w:rPr>
      </w:pPr>
      <w:r w:rsidRPr="00960A22">
        <w:rPr>
          <w:rFonts w:ascii="Arial" w:eastAsia="Times New Roman" w:hAnsi="Arial" w:cs="Arial"/>
          <w:lang w:eastAsia="en-US"/>
        </w:rPr>
        <w:t>Политиката на</w:t>
      </w:r>
      <w:r w:rsidR="00807953">
        <w:rPr>
          <w:rFonts w:ascii="Arial" w:eastAsia="Times New Roman" w:hAnsi="Arial" w:cs="Arial"/>
          <w:lang w:eastAsia="en-US"/>
        </w:rPr>
        <w:t xml:space="preserve"> </w:t>
      </w:r>
      <w:r w:rsidR="00807953" w:rsidRPr="00FF348F">
        <w:rPr>
          <w:rFonts w:ascii="Arial" w:hAnsi="Arial" w:cs="Arial"/>
        </w:rPr>
        <w:t>Европейск</w:t>
      </w:r>
      <w:r w:rsidR="00807953">
        <w:rPr>
          <w:rFonts w:ascii="Arial" w:hAnsi="Arial" w:cs="Arial"/>
        </w:rPr>
        <w:t>ия</w:t>
      </w:r>
      <w:r w:rsidR="00807953" w:rsidRPr="00FF348F">
        <w:rPr>
          <w:rFonts w:ascii="Arial" w:hAnsi="Arial" w:cs="Arial"/>
        </w:rPr>
        <w:t xml:space="preserve"> Съюз</w:t>
      </w:r>
      <w:r w:rsidRPr="00960A22">
        <w:rPr>
          <w:rFonts w:ascii="Arial" w:eastAsia="Times New Roman" w:hAnsi="Arial" w:cs="Arial"/>
          <w:lang w:eastAsia="en-US"/>
        </w:rPr>
        <w:t xml:space="preserve"> </w:t>
      </w:r>
      <w:r w:rsidR="00807953">
        <w:rPr>
          <w:rFonts w:ascii="Arial" w:eastAsia="Times New Roman" w:hAnsi="Arial" w:cs="Arial"/>
          <w:lang w:eastAsia="en-US"/>
        </w:rPr>
        <w:t>(</w:t>
      </w:r>
      <w:r w:rsidRPr="00960A22">
        <w:rPr>
          <w:rFonts w:ascii="Arial" w:eastAsia="Times New Roman" w:hAnsi="Arial" w:cs="Arial"/>
          <w:lang w:eastAsia="en-US"/>
        </w:rPr>
        <w:t>ЕС</w:t>
      </w:r>
      <w:r w:rsidR="00807953">
        <w:rPr>
          <w:rFonts w:ascii="Arial" w:eastAsia="Times New Roman" w:hAnsi="Arial" w:cs="Arial"/>
          <w:lang w:eastAsia="en-US"/>
        </w:rPr>
        <w:t>)</w:t>
      </w:r>
      <w:r w:rsidRPr="00960A22">
        <w:rPr>
          <w:rFonts w:ascii="Arial" w:eastAsia="Times New Roman" w:hAnsi="Arial" w:cs="Arial"/>
          <w:lang w:eastAsia="en-US"/>
        </w:rPr>
        <w:t xml:space="preserve"> в областта на железопътния транспорт допринася за постигането на по-широките цели на политиката за транспортния сектор като цяло, която е насочена към постигането на </w:t>
      </w:r>
      <w:r w:rsidRPr="00960A22">
        <w:rPr>
          <w:rFonts w:ascii="Arial" w:eastAsia="Times New Roman" w:hAnsi="Arial" w:cs="Arial"/>
          <w:bCs/>
          <w:lang w:eastAsia="en-US"/>
        </w:rPr>
        <w:t>свързана, устойчива, приобщаваща, безопасна и сигурна мобилност</w:t>
      </w:r>
      <w:r w:rsidRPr="00960A22">
        <w:rPr>
          <w:rFonts w:ascii="Arial" w:eastAsia="Times New Roman" w:hAnsi="Arial" w:cs="Arial"/>
          <w:lang w:eastAsia="en-US"/>
        </w:rPr>
        <w:t xml:space="preserve"> в рамките на ЕС. Ключов елемент от транспортната политика на ЕС е създаването на девет коридора н</w:t>
      </w:r>
      <w:r w:rsidR="0055780A">
        <w:rPr>
          <w:rFonts w:ascii="Arial" w:eastAsia="Times New Roman" w:hAnsi="Arial" w:cs="Arial"/>
          <w:lang w:eastAsia="en-US"/>
        </w:rPr>
        <w:t>а централната мрежа в целия ЕС.</w:t>
      </w:r>
    </w:p>
    <w:p w14:paraId="51B98BA7" w14:textId="1429A9FC" w:rsidR="00C25A1C" w:rsidRPr="00960A22" w:rsidRDefault="00C25A1C" w:rsidP="00960A22">
      <w:pPr>
        <w:spacing w:after="120" w:line="240" w:lineRule="auto"/>
        <w:jc w:val="both"/>
        <w:rPr>
          <w:rFonts w:ascii="Arial" w:eastAsia="Times New Roman" w:hAnsi="Arial" w:cs="Arial"/>
          <w:lang w:eastAsia="en-US"/>
        </w:rPr>
      </w:pPr>
      <w:r w:rsidRPr="00FF348F">
        <w:rPr>
          <w:rFonts w:ascii="Arial" w:eastAsia="Times New Roman" w:hAnsi="Arial" w:cs="Arial"/>
          <w:lang w:eastAsia="en-US"/>
        </w:rPr>
        <w:t>В тази връзка</w:t>
      </w:r>
      <w:r w:rsidR="00FF348F">
        <w:rPr>
          <w:rFonts w:ascii="Arial" w:eastAsia="Times New Roman" w:hAnsi="Arial" w:cs="Arial"/>
          <w:lang w:eastAsia="en-US"/>
        </w:rPr>
        <w:t>,</w:t>
      </w:r>
      <w:r w:rsidRPr="00FF348F">
        <w:rPr>
          <w:rFonts w:ascii="Arial" w:eastAsia="Times New Roman" w:hAnsi="Arial" w:cs="Arial"/>
          <w:lang w:eastAsia="en-US"/>
        </w:rPr>
        <w:t xml:space="preserve"> България активно допринася за развитието на </w:t>
      </w:r>
      <w:r w:rsidRPr="00960A22">
        <w:rPr>
          <w:rFonts w:ascii="Arial" w:eastAsia="Times New Roman" w:hAnsi="Arial" w:cs="Arial"/>
          <w:bCs/>
          <w:lang w:eastAsia="en-US"/>
        </w:rPr>
        <w:t>Трансевропейската транспортна мрежа (TEN-T)</w:t>
      </w:r>
      <w:r w:rsidRPr="00FF348F">
        <w:rPr>
          <w:rFonts w:ascii="Arial" w:eastAsia="Times New Roman" w:hAnsi="Arial" w:cs="Arial"/>
          <w:bCs/>
          <w:lang w:eastAsia="en-US"/>
        </w:rPr>
        <w:t>, която</w:t>
      </w:r>
      <w:r w:rsidRPr="00960A22">
        <w:rPr>
          <w:rFonts w:ascii="Arial" w:eastAsia="Times New Roman" w:hAnsi="Arial" w:cs="Arial"/>
          <w:lang w:eastAsia="en-US"/>
        </w:rPr>
        <w:t xml:space="preserve"> има за цел да създаде мрежа от железопътни линии, пътища, вътрешни водни пътища, морски маршрути, пристанища и летища с цел свързване на държавите от ЕС и улесняване на трансграничния транспорт на хора и стоки.</w:t>
      </w:r>
    </w:p>
    <w:p w14:paraId="562F5637" w14:textId="16AA2119" w:rsidR="00C25A1C" w:rsidRPr="00960A22" w:rsidRDefault="00807953" w:rsidP="00960A22">
      <w:pPr>
        <w:spacing w:after="120" w:line="240" w:lineRule="auto"/>
        <w:jc w:val="both"/>
        <w:rPr>
          <w:rFonts w:ascii="Arial" w:eastAsia="Times New Roman" w:hAnsi="Arial" w:cs="Arial"/>
          <w:bCs/>
          <w:lang w:eastAsia="en-US"/>
        </w:rPr>
      </w:pPr>
      <w:r>
        <w:rPr>
          <w:rFonts w:ascii="Arial" w:eastAsia="Times New Roman" w:hAnsi="Arial" w:cs="Arial"/>
          <w:lang w:eastAsia="en-US"/>
        </w:rPr>
        <w:t>Разглежданите</w:t>
      </w:r>
      <w:r w:rsidRPr="00FF348F">
        <w:rPr>
          <w:rFonts w:ascii="Arial" w:eastAsia="Times New Roman" w:hAnsi="Arial" w:cs="Arial"/>
          <w:lang w:eastAsia="en-US"/>
        </w:rPr>
        <w:t xml:space="preserve"> </w:t>
      </w:r>
      <w:r w:rsidR="00C25A1C" w:rsidRPr="00FF348F">
        <w:rPr>
          <w:rFonts w:ascii="Arial" w:eastAsia="Times New Roman" w:hAnsi="Arial" w:cs="Arial"/>
          <w:lang w:eastAsia="en-US"/>
        </w:rPr>
        <w:t xml:space="preserve">проекти в </w:t>
      </w:r>
      <w:r w:rsidR="0055780A">
        <w:rPr>
          <w:rFonts w:ascii="Arial" w:eastAsia="Calibri" w:hAnsi="Arial" w:cs="Arial"/>
          <w:lang w:eastAsia="en-US"/>
        </w:rPr>
        <w:t>ОПТ 2007-2013 г.</w:t>
      </w:r>
      <w:r w:rsidR="00C25A1C" w:rsidRPr="00FF348F">
        <w:rPr>
          <w:rFonts w:ascii="Arial" w:eastAsia="Calibri" w:hAnsi="Arial" w:cs="Arial"/>
          <w:lang w:eastAsia="en-US"/>
        </w:rPr>
        <w:t xml:space="preserve"> - BG161PO004-1.0.01-0008 – „Модернизация на железопътен участък Септември - Пловдив – част от Транс-европейската железопътна мрежа“ и ОПТТИ 2014-2020 г. - </w:t>
      </w:r>
      <w:r w:rsidR="00C25A1C" w:rsidRPr="00FF348F">
        <w:rPr>
          <w:rFonts w:ascii="Arial" w:eastAsia="Times New Roman" w:hAnsi="Arial" w:cs="Arial"/>
          <w:bCs/>
          <w:iCs/>
          <w:lang w:eastAsia="en-US"/>
        </w:rPr>
        <w:t>BG16М1ОР001-1.001-0003 – „Рехабилитация на железопътната линия Пловдив – Бургас, Фаза 2“, са част от тези усилия, като по същество, макар и представени като отделни проекти, те формират общо</w:t>
      </w:r>
      <w:r w:rsidR="0055780A">
        <w:rPr>
          <w:rFonts w:ascii="Arial" w:eastAsia="Times New Roman" w:hAnsi="Arial" w:cs="Arial"/>
          <w:bCs/>
          <w:iCs/>
          <w:lang w:eastAsia="en-US"/>
        </w:rPr>
        <w:t xml:space="preserve"> трасе по направлението София -</w:t>
      </w:r>
      <w:r w:rsidR="00C25A1C" w:rsidRPr="00FF348F">
        <w:rPr>
          <w:rFonts w:ascii="Arial" w:eastAsia="Times New Roman" w:hAnsi="Arial" w:cs="Arial"/>
          <w:bCs/>
          <w:iCs/>
          <w:lang w:eastAsia="en-US"/>
        </w:rPr>
        <w:t xml:space="preserve"> Бургас, </w:t>
      </w:r>
      <w:r w:rsidRPr="00FF348F">
        <w:rPr>
          <w:rFonts w:ascii="Arial" w:eastAsia="Times New Roman" w:hAnsi="Arial" w:cs="Arial"/>
          <w:bCs/>
          <w:iCs/>
          <w:lang w:eastAsia="en-US"/>
        </w:rPr>
        <w:t>ко</w:t>
      </w:r>
      <w:r>
        <w:rPr>
          <w:rFonts w:ascii="Arial" w:eastAsia="Times New Roman" w:hAnsi="Arial" w:cs="Arial"/>
          <w:bCs/>
          <w:iCs/>
          <w:lang w:eastAsia="en-US"/>
        </w:rPr>
        <w:t>е</w:t>
      </w:r>
      <w:r w:rsidRPr="00FF348F">
        <w:rPr>
          <w:rFonts w:ascii="Arial" w:eastAsia="Times New Roman" w:hAnsi="Arial" w:cs="Arial"/>
          <w:bCs/>
          <w:iCs/>
          <w:lang w:eastAsia="en-US"/>
        </w:rPr>
        <w:t xml:space="preserve">то </w:t>
      </w:r>
      <w:r w:rsidR="00C25A1C" w:rsidRPr="00FF348F">
        <w:rPr>
          <w:rFonts w:ascii="Arial" w:eastAsia="Times New Roman" w:hAnsi="Arial" w:cs="Arial"/>
          <w:bCs/>
          <w:iCs/>
          <w:lang w:eastAsia="en-US"/>
        </w:rPr>
        <w:t xml:space="preserve">е част от </w:t>
      </w:r>
      <w:r w:rsidR="00C25A1C" w:rsidRPr="00FF348F">
        <w:rPr>
          <w:rFonts w:ascii="Arial" w:eastAsia="Times New Roman" w:hAnsi="Arial" w:cs="Arial"/>
          <w:b/>
          <w:bCs/>
        </w:rPr>
        <w:t xml:space="preserve">Европейски транспортен коридор </w:t>
      </w:r>
      <w:r w:rsidR="00C25A1C" w:rsidRPr="00FF348F">
        <w:rPr>
          <w:rFonts w:ascii="Arial" w:eastAsia="Times New Roman" w:hAnsi="Arial" w:cs="Arial"/>
        </w:rPr>
        <w:t>„Ориент/ Източно Средиземноморски”</w:t>
      </w:r>
      <w:r>
        <w:rPr>
          <w:rFonts w:ascii="Arial" w:eastAsia="Times New Roman" w:hAnsi="Arial" w:cs="Arial"/>
          <w:b/>
          <w:bCs/>
        </w:rPr>
        <w:t>.</w:t>
      </w:r>
      <w:r w:rsidR="00C25A1C" w:rsidRPr="00FF348F">
        <w:rPr>
          <w:rFonts w:ascii="Arial" w:eastAsia="Times New Roman" w:hAnsi="Arial" w:cs="Arial"/>
          <w:b/>
          <w:bCs/>
        </w:rPr>
        <w:t xml:space="preserve"> </w:t>
      </w:r>
      <w:r>
        <w:rPr>
          <w:rFonts w:ascii="Arial" w:eastAsia="Times New Roman" w:hAnsi="Arial" w:cs="Arial"/>
          <w:bCs/>
        </w:rPr>
        <w:t>О</w:t>
      </w:r>
      <w:r w:rsidR="00C25A1C" w:rsidRPr="00FF348F">
        <w:rPr>
          <w:rFonts w:ascii="Arial" w:eastAsia="Times New Roman" w:hAnsi="Arial" w:cs="Arial"/>
          <w:bCs/>
          <w:iCs/>
          <w:lang w:eastAsia="en-US"/>
        </w:rPr>
        <w:t xml:space="preserve">тсечката Септември – Пловдив </w:t>
      </w:r>
      <w:r>
        <w:rPr>
          <w:rFonts w:ascii="Arial" w:eastAsia="Times New Roman" w:hAnsi="Arial" w:cs="Arial"/>
          <w:bCs/>
          <w:iCs/>
          <w:lang w:eastAsia="en-US"/>
        </w:rPr>
        <w:t xml:space="preserve">от трасето </w:t>
      </w:r>
      <w:r w:rsidR="00C25A1C" w:rsidRPr="00FF348F">
        <w:rPr>
          <w:rFonts w:ascii="Arial" w:eastAsia="Times New Roman" w:hAnsi="Arial" w:cs="Arial"/>
          <w:bCs/>
          <w:iCs/>
          <w:lang w:eastAsia="en-US"/>
        </w:rPr>
        <w:t xml:space="preserve">е </w:t>
      </w:r>
      <w:r>
        <w:rPr>
          <w:rFonts w:ascii="Arial" w:eastAsia="Times New Roman" w:hAnsi="Arial" w:cs="Arial"/>
          <w:bCs/>
          <w:iCs/>
          <w:lang w:eastAsia="en-US"/>
        </w:rPr>
        <w:t xml:space="preserve">и </w:t>
      </w:r>
      <w:r w:rsidR="00C25A1C" w:rsidRPr="00FF348F">
        <w:rPr>
          <w:rFonts w:ascii="Arial" w:eastAsia="Times New Roman" w:hAnsi="Arial" w:cs="Arial"/>
          <w:bCs/>
          <w:iCs/>
          <w:lang w:eastAsia="en-US"/>
        </w:rPr>
        <w:t xml:space="preserve">част и от </w:t>
      </w:r>
      <w:r w:rsidR="00C25A1C" w:rsidRPr="00FF348F">
        <w:rPr>
          <w:rFonts w:ascii="Arial" w:eastAsia="Times New Roman" w:hAnsi="Arial" w:cs="Arial"/>
          <w:b/>
          <w:bCs/>
        </w:rPr>
        <w:t xml:space="preserve">Европейски транспортен коридор </w:t>
      </w:r>
      <w:r w:rsidR="00A40A98">
        <w:rPr>
          <w:rFonts w:ascii="Arial" w:eastAsia="Times New Roman" w:hAnsi="Arial" w:cs="Arial"/>
          <w:b/>
          <w:bCs/>
        </w:rPr>
        <w:t>№</w:t>
      </w:r>
      <w:r w:rsidR="00A40A98" w:rsidRPr="00FF348F">
        <w:rPr>
          <w:rFonts w:ascii="Arial" w:eastAsia="Times New Roman" w:hAnsi="Arial" w:cs="Arial"/>
          <w:b/>
          <w:bCs/>
        </w:rPr>
        <w:t xml:space="preserve"> </w:t>
      </w:r>
      <w:r w:rsidR="00C25A1C" w:rsidRPr="00FF348F">
        <w:rPr>
          <w:rFonts w:ascii="Arial" w:eastAsia="Times New Roman" w:hAnsi="Arial" w:cs="Arial"/>
          <w:b/>
          <w:bCs/>
        </w:rPr>
        <w:t>IV</w:t>
      </w:r>
      <w:r w:rsidR="00C25A1C" w:rsidRPr="00FF348F">
        <w:rPr>
          <w:rFonts w:ascii="Arial" w:eastAsia="Times New Roman" w:hAnsi="Arial" w:cs="Arial"/>
          <w:bCs/>
          <w:iCs/>
          <w:lang w:eastAsia="en-US"/>
        </w:rPr>
        <w:t>, свързващ страната ни с Турция.</w:t>
      </w:r>
    </w:p>
    <w:p w14:paraId="710B5FEF" w14:textId="01E09432" w:rsidR="00C25A1C" w:rsidRPr="00FF348F" w:rsidRDefault="00C25A1C" w:rsidP="00960A22">
      <w:pPr>
        <w:spacing w:after="120" w:line="240" w:lineRule="auto"/>
        <w:jc w:val="both"/>
        <w:rPr>
          <w:rFonts w:ascii="Arial" w:hAnsi="Arial" w:cs="Arial"/>
        </w:rPr>
      </w:pPr>
      <w:r w:rsidRPr="00FF348F">
        <w:rPr>
          <w:rFonts w:ascii="Arial" w:hAnsi="Arial" w:cs="Arial"/>
        </w:rPr>
        <w:t xml:space="preserve">Подкрепата за проекти в железопътния сектор се основава на провежданата целенасочена политика на </w:t>
      </w:r>
      <w:r w:rsidR="00807953">
        <w:rPr>
          <w:rFonts w:ascii="Arial" w:hAnsi="Arial" w:cs="Arial"/>
        </w:rPr>
        <w:t xml:space="preserve">ЕС </w:t>
      </w:r>
      <w:r w:rsidR="00FF348F">
        <w:rPr>
          <w:rFonts w:ascii="Arial" w:hAnsi="Arial" w:cs="Arial"/>
        </w:rPr>
        <w:t>за</w:t>
      </w:r>
      <w:r w:rsidRPr="00FF348F">
        <w:rPr>
          <w:rFonts w:ascii="Arial" w:hAnsi="Arial" w:cs="Arial"/>
        </w:rPr>
        <w:t xml:space="preserve"> намаляване на негативните последици от бързото развитие на автомобилния транспорт и превръщането му в предпочитана алтернатива за транспорт.</w:t>
      </w:r>
    </w:p>
    <w:p w14:paraId="5C6C3980" w14:textId="76413FFA" w:rsidR="00C25A1C" w:rsidRPr="00FF348F" w:rsidRDefault="00C25A1C" w:rsidP="00960A22">
      <w:pPr>
        <w:spacing w:after="120" w:line="240" w:lineRule="auto"/>
        <w:jc w:val="both"/>
        <w:rPr>
          <w:rFonts w:ascii="Arial" w:hAnsi="Arial" w:cs="Arial"/>
        </w:rPr>
      </w:pPr>
      <w:r w:rsidRPr="00FF348F">
        <w:rPr>
          <w:rFonts w:ascii="Arial" w:hAnsi="Arial" w:cs="Arial"/>
        </w:rPr>
        <w:t>Анализ</w:t>
      </w:r>
      <w:r w:rsidR="008F63F5">
        <w:rPr>
          <w:rFonts w:ascii="Arial" w:hAnsi="Arial" w:cs="Arial"/>
        </w:rPr>
        <w:t>ът</w:t>
      </w:r>
      <w:r w:rsidRPr="00FF348F">
        <w:rPr>
          <w:rFonts w:ascii="Arial" w:hAnsi="Arial" w:cs="Arial"/>
        </w:rPr>
        <w:t xml:space="preserve"> на ситуацията в България през последните години показва ниска рентабилност, особено при пътническите превози и отстъпване на значителен пазарен дял в полза на автомобилния транспорт, като причините са свързани както с остарелия подвижен състав и качеството на услугата, така и с необходимостта от инвестиции за модернизация на инфраструктурата.</w:t>
      </w:r>
    </w:p>
    <w:p w14:paraId="3EE6D012" w14:textId="1123943B" w:rsidR="00C25A1C" w:rsidRPr="00FF348F" w:rsidRDefault="00FA21B5" w:rsidP="00960A22">
      <w:pPr>
        <w:spacing w:after="120" w:line="240" w:lineRule="auto"/>
        <w:jc w:val="both"/>
        <w:rPr>
          <w:rFonts w:ascii="Arial" w:hAnsi="Arial" w:cs="Arial"/>
        </w:rPr>
      </w:pPr>
      <w:r>
        <w:rPr>
          <w:rFonts w:ascii="Arial" w:hAnsi="Arial" w:cs="Arial"/>
        </w:rPr>
        <w:t>Д</w:t>
      </w:r>
      <w:r w:rsidR="00C25A1C" w:rsidRPr="00FF348F">
        <w:rPr>
          <w:rFonts w:ascii="Arial" w:hAnsi="Arial" w:cs="Arial"/>
        </w:rPr>
        <w:t>ва</w:t>
      </w:r>
      <w:r>
        <w:rPr>
          <w:rFonts w:ascii="Arial" w:hAnsi="Arial" w:cs="Arial"/>
        </w:rPr>
        <w:t>та разглеждани проекта в областта на жп инфраструктурата</w:t>
      </w:r>
      <w:r w:rsidR="00C25A1C" w:rsidRPr="00FF348F">
        <w:rPr>
          <w:rFonts w:ascii="Arial" w:hAnsi="Arial" w:cs="Arial"/>
        </w:rPr>
        <w:t xml:space="preserve"> </w:t>
      </w:r>
      <w:r>
        <w:rPr>
          <w:rFonts w:ascii="Arial" w:hAnsi="Arial" w:cs="Arial"/>
        </w:rPr>
        <w:t>имат за</w:t>
      </w:r>
      <w:r w:rsidR="00C25A1C" w:rsidRPr="00FF348F">
        <w:rPr>
          <w:rFonts w:ascii="Arial" w:hAnsi="Arial" w:cs="Arial"/>
        </w:rPr>
        <w:t xml:space="preserve"> цел преодоляване на негативните тенденции </w:t>
      </w:r>
      <w:r>
        <w:rPr>
          <w:rFonts w:ascii="Arial" w:hAnsi="Arial" w:cs="Arial"/>
        </w:rPr>
        <w:t xml:space="preserve">на отлив от този вид транспорт в страната </w:t>
      </w:r>
      <w:r w:rsidR="00C25A1C" w:rsidRPr="00FF348F">
        <w:rPr>
          <w:rFonts w:ascii="Arial" w:hAnsi="Arial" w:cs="Arial"/>
        </w:rPr>
        <w:t>и повишаване на конкурентоспособността на железопътния транспорт, като модернизирането на инфраструктурата следва да се отрази и на отваряне на пазара за повече оператори и засилване на вътрешната конкуренция, както и за подобряване на оперативната съвместимост на националните железопътни</w:t>
      </w:r>
      <w:r>
        <w:rPr>
          <w:rFonts w:ascii="Arial" w:hAnsi="Arial" w:cs="Arial"/>
        </w:rPr>
        <w:t xml:space="preserve"> </w:t>
      </w:r>
      <w:r w:rsidR="00C25A1C" w:rsidRPr="00FF348F">
        <w:rPr>
          <w:rFonts w:ascii="Arial" w:hAnsi="Arial" w:cs="Arial"/>
        </w:rPr>
        <w:t>мрежи</w:t>
      </w:r>
      <w:r w:rsidR="00807953">
        <w:rPr>
          <w:rFonts w:ascii="Arial" w:hAnsi="Arial" w:cs="Arial"/>
        </w:rPr>
        <w:t xml:space="preserve"> на другите страни-членки</w:t>
      </w:r>
      <w:r w:rsidR="00C25A1C" w:rsidRPr="00FF348F">
        <w:rPr>
          <w:rFonts w:ascii="Arial" w:hAnsi="Arial" w:cs="Arial"/>
        </w:rPr>
        <w:t>, с оглед изграждане на единна европейска железопътна система с високо ниво на сигурност и безопасност.</w:t>
      </w:r>
    </w:p>
    <w:p w14:paraId="37C923F2" w14:textId="0DCBFEBF" w:rsidR="00C25A1C" w:rsidRPr="00FF348F" w:rsidRDefault="00C25A1C" w:rsidP="00960A22">
      <w:pPr>
        <w:spacing w:after="120" w:line="240" w:lineRule="auto"/>
        <w:jc w:val="both"/>
        <w:rPr>
          <w:rFonts w:ascii="Arial" w:hAnsi="Arial" w:cs="Arial"/>
        </w:rPr>
      </w:pPr>
      <w:r w:rsidRPr="00FF348F">
        <w:rPr>
          <w:rFonts w:ascii="Arial" w:hAnsi="Arial" w:cs="Arial"/>
        </w:rPr>
        <w:t>В България</w:t>
      </w:r>
      <w:r w:rsidR="006A238B">
        <w:rPr>
          <w:rFonts w:ascii="Arial" w:hAnsi="Arial" w:cs="Arial"/>
        </w:rPr>
        <w:t>,</w:t>
      </w:r>
      <w:r w:rsidRPr="00FF348F">
        <w:rPr>
          <w:rFonts w:ascii="Arial" w:hAnsi="Arial" w:cs="Arial"/>
        </w:rPr>
        <w:t xml:space="preserve"> към момента</w:t>
      </w:r>
      <w:r w:rsidR="006A238B">
        <w:rPr>
          <w:rFonts w:ascii="Arial" w:hAnsi="Arial" w:cs="Arial"/>
        </w:rPr>
        <w:t>,</w:t>
      </w:r>
      <w:r w:rsidRPr="00FF348F">
        <w:rPr>
          <w:rFonts w:ascii="Arial" w:hAnsi="Arial" w:cs="Arial"/>
        </w:rPr>
        <w:t xml:space="preserve"> по отношение на пътническите превози има един единствен оператор, докато при товарните превози е налице конкурентен пазар със 17 лицензирани превозвачи, като статистическите данни потвърждават, че само най-натоварените направления (каквито са именно трасетата на разглежданите два проекта) могат да генерират икономическа ефективност за превозвачите и за структурите, обслужващи железопътната инфраструктура. В тази връзка са и </w:t>
      </w:r>
      <w:r w:rsidRPr="00FF348F">
        <w:rPr>
          <w:rFonts w:ascii="Arial" w:hAnsi="Arial" w:cs="Arial"/>
        </w:rPr>
        <w:lastRenderedPageBreak/>
        <w:t>предвидените технически дейности по направлението София – Бургас</w:t>
      </w:r>
      <w:r w:rsidR="00FA21B5">
        <w:rPr>
          <w:rFonts w:ascii="Arial" w:hAnsi="Arial" w:cs="Arial"/>
        </w:rPr>
        <w:t xml:space="preserve"> с </w:t>
      </w:r>
      <w:r w:rsidRPr="00FF348F">
        <w:rPr>
          <w:rFonts w:ascii="Arial" w:hAnsi="Arial" w:cs="Arial"/>
        </w:rPr>
        <w:t>цел цялостна модернизация и рехабилитация</w:t>
      </w:r>
      <w:r w:rsidR="00FA21B5">
        <w:rPr>
          <w:rFonts w:ascii="Arial" w:hAnsi="Arial" w:cs="Arial"/>
        </w:rPr>
        <w:t xml:space="preserve"> на линията</w:t>
      </w:r>
      <w:r w:rsidRPr="00FF348F">
        <w:rPr>
          <w:rFonts w:ascii="Arial" w:hAnsi="Arial" w:cs="Arial"/>
        </w:rPr>
        <w:t>.</w:t>
      </w:r>
    </w:p>
    <w:p w14:paraId="3A74D9D9" w14:textId="1FA1EBFA" w:rsidR="00C25A1C" w:rsidRPr="00FF348F" w:rsidRDefault="00C25A1C" w:rsidP="00960A22">
      <w:pPr>
        <w:spacing w:after="120" w:line="240" w:lineRule="auto"/>
        <w:jc w:val="both"/>
        <w:rPr>
          <w:rFonts w:ascii="Arial" w:eastAsia="Times New Roman" w:hAnsi="Arial" w:cs="Arial"/>
          <w:lang w:eastAsia="en-US"/>
        </w:rPr>
      </w:pPr>
      <w:r w:rsidRPr="00FF348F">
        <w:rPr>
          <w:rFonts w:ascii="Arial" w:hAnsi="Arial" w:cs="Arial"/>
        </w:rPr>
        <w:t>При подготовката и реализация и на двата проекта приоритет е било повишаване на максималната скорост на движение, гарантиране на високи стандарти на сигурност и безопасност и като косвен ефект - постигането на висока степен на оперативна съвместимост между железопътните мрежи на</w:t>
      </w:r>
      <w:r w:rsidR="00FF348F">
        <w:rPr>
          <w:rFonts w:ascii="Arial" w:hAnsi="Arial" w:cs="Arial"/>
        </w:rPr>
        <w:t xml:space="preserve"> </w:t>
      </w:r>
      <w:r w:rsidRPr="00FF348F">
        <w:rPr>
          <w:rFonts w:ascii="Arial" w:hAnsi="Arial" w:cs="Arial"/>
        </w:rPr>
        <w:t>другите страни членки.</w:t>
      </w:r>
    </w:p>
    <w:p w14:paraId="4A8447E2" w14:textId="5BB713DC" w:rsidR="00DA360B" w:rsidRPr="003532AA" w:rsidRDefault="00DA360B" w:rsidP="005B07AB">
      <w:pPr>
        <w:pStyle w:val="Heading2"/>
        <w:numPr>
          <w:ilvl w:val="0"/>
          <w:numId w:val="8"/>
        </w:numPr>
        <w:spacing w:before="240" w:after="120" w:line="240" w:lineRule="auto"/>
        <w:ind w:left="567" w:hanging="567"/>
        <w:rPr>
          <w:rStyle w:val="BodytextItalic"/>
          <w:rFonts w:ascii="Arial" w:hAnsi="Arial" w:cs="Arial"/>
          <w:i w:val="0"/>
          <w:iCs/>
          <w:color w:val="006DB6"/>
          <w:sz w:val="24"/>
          <w:szCs w:val="22"/>
          <w:shd w:val="clear" w:color="auto" w:fill="auto"/>
          <w:lang w:eastAsia="bg-BG"/>
        </w:rPr>
      </w:pPr>
      <w:bookmarkStart w:id="34" w:name="_Toc117500537"/>
      <w:r w:rsidRPr="003532AA">
        <w:rPr>
          <w:rStyle w:val="BodytextItalic"/>
          <w:rFonts w:ascii="Arial" w:hAnsi="Arial" w:cs="Arial"/>
          <w:i w:val="0"/>
          <w:iCs/>
          <w:color w:val="006DB6"/>
          <w:sz w:val="24"/>
          <w:szCs w:val="22"/>
          <w:shd w:val="clear" w:color="auto" w:fill="auto"/>
        </w:rPr>
        <w:t>Обща фактологична информация за проектите</w:t>
      </w:r>
      <w:bookmarkEnd w:id="34"/>
    </w:p>
    <w:p w14:paraId="4FC67FDE" w14:textId="14C14500" w:rsidR="00DA360B" w:rsidRPr="003532AA" w:rsidRDefault="00DA360B" w:rsidP="00BD75D9">
      <w:pPr>
        <w:spacing w:before="120" w:after="120" w:line="240" w:lineRule="auto"/>
        <w:jc w:val="both"/>
        <w:rPr>
          <w:rFonts w:ascii="Arial" w:hAnsi="Arial" w:cs="Arial"/>
        </w:rPr>
      </w:pPr>
      <w:r w:rsidRPr="003532AA">
        <w:rPr>
          <w:rFonts w:ascii="Arial" w:hAnsi="Arial" w:cs="Arial"/>
        </w:rPr>
        <w:t xml:space="preserve">Проект </w:t>
      </w:r>
      <w:r w:rsidRPr="003532AA">
        <w:rPr>
          <w:rFonts w:ascii="Arial" w:eastAsia="Calibri" w:hAnsi="Arial" w:cs="Arial"/>
          <w:lang w:eastAsia="en-US"/>
        </w:rPr>
        <w:t xml:space="preserve">BG161PO004-1.0.01-0008 - </w:t>
      </w:r>
      <w:r w:rsidRPr="003532AA">
        <w:rPr>
          <w:rFonts w:ascii="Arial" w:hAnsi="Arial" w:cs="Arial"/>
        </w:rPr>
        <w:t xml:space="preserve">„Модернизация на железопътния участък Септември – Пловдив - част от Транс-европейската железопътна мрежа” е част от </w:t>
      </w:r>
      <w:r w:rsidR="00BD75D9" w:rsidRPr="003532AA">
        <w:rPr>
          <w:rFonts w:ascii="Arial" w:hAnsi="Arial" w:cs="Arial"/>
        </w:rPr>
        <w:t>проекта</w:t>
      </w:r>
      <w:r w:rsidRPr="003532AA">
        <w:rPr>
          <w:rFonts w:ascii="Arial" w:hAnsi="Arial" w:cs="Arial"/>
        </w:rPr>
        <w:t xml:space="preserve"> “Модернизация на ж.п. линията София – Пловдив”. Предвидената модернизация цели повишаване на скоростта по железопътното трасе до 160 км/час (200 км</w:t>
      </w:r>
      <w:r w:rsidR="00163FE6">
        <w:rPr>
          <w:rFonts w:ascii="Arial" w:hAnsi="Arial" w:cs="Arial"/>
        </w:rPr>
        <w:t>.</w:t>
      </w:r>
      <w:r w:rsidRPr="003532AA">
        <w:rPr>
          <w:rFonts w:ascii="Arial" w:hAnsi="Arial" w:cs="Arial"/>
        </w:rPr>
        <w:t xml:space="preserve"> в час за влакове с накланящи се кошове) за конвенционални пътнически влакове и 120 км</w:t>
      </w:r>
      <w:r w:rsidR="00163FE6">
        <w:rPr>
          <w:rFonts w:ascii="Arial" w:hAnsi="Arial" w:cs="Arial"/>
        </w:rPr>
        <w:t>.</w:t>
      </w:r>
      <w:r w:rsidRPr="003532AA">
        <w:rPr>
          <w:rFonts w:ascii="Arial" w:hAnsi="Arial" w:cs="Arial"/>
        </w:rPr>
        <w:t>/час за то</w:t>
      </w:r>
      <w:r w:rsidR="00057BD2">
        <w:rPr>
          <w:rFonts w:ascii="Arial" w:hAnsi="Arial" w:cs="Arial"/>
        </w:rPr>
        <w:t xml:space="preserve">варни влакове в участъка между </w:t>
      </w:r>
      <w:r w:rsidRPr="003532AA">
        <w:rPr>
          <w:rFonts w:ascii="Arial" w:hAnsi="Arial" w:cs="Arial"/>
        </w:rPr>
        <w:t>гара Септември (страна вход от София на км</w:t>
      </w:r>
      <w:r w:rsidR="00163FE6">
        <w:rPr>
          <w:rFonts w:ascii="Arial" w:hAnsi="Arial" w:cs="Arial"/>
        </w:rPr>
        <w:t>.</w:t>
      </w:r>
      <w:r w:rsidRPr="003532AA">
        <w:rPr>
          <w:rFonts w:ascii="Arial" w:hAnsi="Arial" w:cs="Arial"/>
        </w:rPr>
        <w:t xml:space="preserve"> 102 + 011) и гара Пловдив (страна вх</w:t>
      </w:r>
      <w:r w:rsidR="00057BD2">
        <w:rPr>
          <w:rFonts w:ascii="Arial" w:hAnsi="Arial" w:cs="Arial"/>
        </w:rPr>
        <w:t>од от София на км</w:t>
      </w:r>
      <w:r w:rsidR="00163FE6">
        <w:rPr>
          <w:rFonts w:ascii="Arial" w:hAnsi="Arial" w:cs="Arial"/>
        </w:rPr>
        <w:t>.</w:t>
      </w:r>
      <w:r w:rsidR="00057BD2">
        <w:rPr>
          <w:rFonts w:ascii="Arial" w:hAnsi="Arial" w:cs="Arial"/>
        </w:rPr>
        <w:t xml:space="preserve"> 155 + 607) с </w:t>
      </w:r>
      <w:r w:rsidRPr="003532AA">
        <w:rPr>
          <w:rFonts w:ascii="Arial" w:hAnsi="Arial" w:cs="Arial"/>
        </w:rPr>
        <w:t>обща дължина о</w:t>
      </w:r>
      <w:r w:rsidR="005B07AB">
        <w:rPr>
          <w:rFonts w:ascii="Arial" w:hAnsi="Arial" w:cs="Arial"/>
        </w:rPr>
        <w:t>т 53</w:t>
      </w:r>
      <w:r w:rsidR="004B19F8">
        <w:rPr>
          <w:rFonts w:ascii="Arial" w:hAnsi="Arial" w:cs="Arial"/>
        </w:rPr>
        <w:t>,</w:t>
      </w:r>
      <w:r w:rsidR="005B07AB">
        <w:rPr>
          <w:rFonts w:ascii="Arial" w:hAnsi="Arial" w:cs="Arial"/>
        </w:rPr>
        <w:t>596 км. двупътна жп линия.</w:t>
      </w:r>
    </w:p>
    <w:p w14:paraId="0D244E87" w14:textId="21E696F0" w:rsidR="00DA360B" w:rsidRPr="003532AA" w:rsidRDefault="00DA360B" w:rsidP="00BD75D9">
      <w:pPr>
        <w:spacing w:before="120" w:after="120" w:line="240" w:lineRule="auto"/>
        <w:jc w:val="both"/>
        <w:rPr>
          <w:rFonts w:ascii="Arial" w:hAnsi="Arial" w:cs="Arial"/>
        </w:rPr>
      </w:pPr>
      <w:r w:rsidRPr="003532AA">
        <w:rPr>
          <w:rFonts w:ascii="Arial" w:hAnsi="Arial" w:cs="Arial"/>
          <w:lang w:eastAsia="nl-NL"/>
        </w:rPr>
        <w:t xml:space="preserve">Изпълнението му е реализирано в периода </w:t>
      </w:r>
      <w:r w:rsidR="00FA21B5">
        <w:rPr>
          <w:rStyle w:val="markedcontent"/>
          <w:rFonts w:ascii="Arial" w:hAnsi="Arial" w:cs="Arial"/>
        </w:rPr>
        <w:t>а</w:t>
      </w:r>
      <w:r w:rsidR="00FA21B5" w:rsidRPr="003532AA">
        <w:rPr>
          <w:rStyle w:val="markedcontent"/>
          <w:rFonts w:ascii="Arial" w:hAnsi="Arial" w:cs="Arial"/>
        </w:rPr>
        <w:t xml:space="preserve">вгуст </w:t>
      </w:r>
      <w:r w:rsidRPr="003532AA">
        <w:rPr>
          <w:rStyle w:val="markedcontent"/>
          <w:rFonts w:ascii="Arial" w:hAnsi="Arial" w:cs="Arial"/>
        </w:rPr>
        <w:t>2011 г. – юни 2017 г., като възлиза на обща стойност от 319 872 094,32</w:t>
      </w:r>
      <w:r w:rsidR="002479F7">
        <w:rPr>
          <w:rStyle w:val="markedcontent"/>
          <w:rFonts w:ascii="Arial" w:hAnsi="Arial" w:cs="Arial"/>
        </w:rPr>
        <w:t xml:space="preserve"> лв. (</w:t>
      </w:r>
      <w:r w:rsidR="002479F7" w:rsidRPr="002479F7">
        <w:rPr>
          <w:rStyle w:val="markedcontent"/>
          <w:rFonts w:ascii="Arial" w:hAnsi="Arial" w:cs="Arial"/>
        </w:rPr>
        <w:t>163</w:t>
      </w:r>
      <w:r w:rsidR="002479F7">
        <w:rPr>
          <w:rStyle w:val="markedcontent"/>
          <w:rFonts w:ascii="Arial" w:hAnsi="Arial" w:cs="Arial"/>
        </w:rPr>
        <w:t xml:space="preserve"> </w:t>
      </w:r>
      <w:r w:rsidR="002479F7" w:rsidRPr="002479F7">
        <w:rPr>
          <w:rStyle w:val="markedcontent"/>
          <w:rFonts w:ascii="Arial" w:hAnsi="Arial" w:cs="Arial"/>
        </w:rPr>
        <w:t>548</w:t>
      </w:r>
      <w:r w:rsidR="002479F7">
        <w:rPr>
          <w:rStyle w:val="markedcontent"/>
          <w:rFonts w:ascii="Arial" w:hAnsi="Arial" w:cs="Arial"/>
        </w:rPr>
        <w:t xml:space="preserve"> </w:t>
      </w:r>
      <w:r w:rsidR="002479F7" w:rsidRPr="002479F7">
        <w:rPr>
          <w:rStyle w:val="markedcontent"/>
          <w:rFonts w:ascii="Arial" w:hAnsi="Arial" w:cs="Arial"/>
        </w:rPr>
        <w:t>004,85</w:t>
      </w:r>
      <w:r w:rsidR="002479F7">
        <w:rPr>
          <w:rStyle w:val="markedcontent"/>
          <w:rFonts w:ascii="Arial" w:hAnsi="Arial" w:cs="Arial"/>
        </w:rPr>
        <w:t xml:space="preserve"> евро)</w:t>
      </w:r>
      <w:r w:rsidRPr="003532AA">
        <w:rPr>
          <w:rStyle w:val="markedcontent"/>
          <w:rFonts w:ascii="Arial" w:hAnsi="Arial" w:cs="Arial"/>
        </w:rPr>
        <w:t xml:space="preserve"> и </w:t>
      </w:r>
      <w:r w:rsidRPr="003532AA">
        <w:rPr>
          <w:rFonts w:ascii="Arial" w:hAnsi="Arial" w:cs="Arial"/>
        </w:rPr>
        <w:t>включва следните основни компоненти:</w:t>
      </w:r>
    </w:p>
    <w:p w14:paraId="44E55394" w14:textId="5580DED9" w:rsidR="00DA360B" w:rsidRPr="00BD75D9" w:rsidRDefault="00A6557A" w:rsidP="00A40A98">
      <w:pPr>
        <w:pStyle w:val="ListParagraph"/>
        <w:numPr>
          <w:ilvl w:val="1"/>
          <w:numId w:val="31"/>
        </w:numPr>
        <w:spacing w:before="120" w:after="120" w:line="240" w:lineRule="auto"/>
        <w:contextualSpacing w:val="0"/>
        <w:jc w:val="both"/>
        <w:rPr>
          <w:rFonts w:cs="Arial"/>
          <w:sz w:val="22"/>
          <w:lang w:val="bg-BG"/>
        </w:rPr>
      </w:pPr>
      <w:r>
        <w:rPr>
          <w:rFonts w:cs="Arial"/>
          <w:sz w:val="22"/>
          <w:lang w:val="bg-BG"/>
        </w:rPr>
        <w:t>ц</w:t>
      </w:r>
      <w:r w:rsidR="00DA360B" w:rsidRPr="00BD75D9">
        <w:rPr>
          <w:rFonts w:cs="Arial"/>
          <w:sz w:val="22"/>
          <w:lang w:val="bg-BG"/>
        </w:rPr>
        <w:t xml:space="preserve">ялостна подмяна на железния път с релси тип 60 Е1 по главните коловози, стоманобетонни траверси и еластични </w:t>
      </w:r>
      <w:proofErr w:type="spellStart"/>
      <w:r w:rsidR="00DA360B" w:rsidRPr="00BD75D9">
        <w:rPr>
          <w:rFonts w:cs="Arial"/>
          <w:sz w:val="22"/>
          <w:lang w:val="bg-BG"/>
        </w:rPr>
        <w:t>скрепления</w:t>
      </w:r>
      <w:proofErr w:type="spellEnd"/>
      <w:r w:rsidR="00DA360B" w:rsidRPr="00BD75D9">
        <w:rPr>
          <w:rFonts w:cs="Arial"/>
          <w:sz w:val="22"/>
          <w:lang w:val="bg-BG"/>
        </w:rPr>
        <w:t>;</w:t>
      </w:r>
    </w:p>
    <w:p w14:paraId="2CC439FF" w14:textId="4BF22078" w:rsidR="00DA360B" w:rsidRPr="00BD75D9" w:rsidRDefault="00A6557A" w:rsidP="00A40A98">
      <w:pPr>
        <w:pStyle w:val="ListParagraph"/>
        <w:numPr>
          <w:ilvl w:val="1"/>
          <w:numId w:val="31"/>
        </w:numPr>
        <w:spacing w:before="120" w:after="120" w:line="240" w:lineRule="auto"/>
        <w:contextualSpacing w:val="0"/>
        <w:jc w:val="both"/>
        <w:rPr>
          <w:rFonts w:cs="Arial"/>
          <w:sz w:val="22"/>
          <w:lang w:val="bg-BG"/>
        </w:rPr>
      </w:pPr>
      <w:r>
        <w:rPr>
          <w:rFonts w:cs="Arial"/>
          <w:sz w:val="22"/>
          <w:lang w:val="bg-BG"/>
        </w:rPr>
        <w:t>и</w:t>
      </w:r>
      <w:r w:rsidR="00DA360B" w:rsidRPr="00BD75D9">
        <w:rPr>
          <w:rFonts w:cs="Arial"/>
          <w:sz w:val="22"/>
          <w:lang w:val="bg-BG"/>
        </w:rPr>
        <w:t xml:space="preserve">зграждане на нова земна площадка с </w:t>
      </w:r>
      <w:proofErr w:type="spellStart"/>
      <w:r w:rsidR="00DA360B" w:rsidRPr="00BD75D9">
        <w:rPr>
          <w:rFonts w:cs="Arial"/>
          <w:sz w:val="22"/>
          <w:lang w:val="bg-BG"/>
        </w:rPr>
        <w:t>противозамръзващ</w:t>
      </w:r>
      <w:proofErr w:type="spellEnd"/>
      <w:r w:rsidR="00DA360B" w:rsidRPr="00BD75D9">
        <w:rPr>
          <w:rFonts w:cs="Arial"/>
          <w:sz w:val="22"/>
          <w:lang w:val="bg-BG"/>
        </w:rPr>
        <w:t xml:space="preserve"> предпазен пласт с модерни дренажни системи;</w:t>
      </w:r>
    </w:p>
    <w:p w14:paraId="7EF1AE52" w14:textId="22D47C2E" w:rsidR="00DA360B" w:rsidRPr="00BD75D9" w:rsidRDefault="00A6557A" w:rsidP="00A40A98">
      <w:pPr>
        <w:pStyle w:val="ListParagraph"/>
        <w:numPr>
          <w:ilvl w:val="1"/>
          <w:numId w:val="31"/>
        </w:numPr>
        <w:spacing w:before="120" w:after="120" w:line="240" w:lineRule="auto"/>
        <w:contextualSpacing w:val="0"/>
        <w:jc w:val="both"/>
        <w:rPr>
          <w:rFonts w:cs="Arial"/>
          <w:sz w:val="22"/>
          <w:lang w:val="bg-BG"/>
        </w:rPr>
      </w:pPr>
      <w:r>
        <w:rPr>
          <w:rFonts w:cs="Arial"/>
          <w:sz w:val="22"/>
          <w:lang w:val="bg-BG"/>
        </w:rPr>
        <w:t>п</w:t>
      </w:r>
      <w:r w:rsidR="00DA360B" w:rsidRPr="00BD75D9">
        <w:rPr>
          <w:rFonts w:cs="Arial"/>
          <w:sz w:val="22"/>
          <w:lang w:val="bg-BG"/>
        </w:rPr>
        <w:t xml:space="preserve">ълно подновяване на </w:t>
      </w:r>
      <w:proofErr w:type="spellStart"/>
      <w:r w:rsidR="00DA360B" w:rsidRPr="00BD75D9">
        <w:rPr>
          <w:rFonts w:cs="Arial"/>
          <w:sz w:val="22"/>
          <w:lang w:val="bg-BG"/>
        </w:rPr>
        <w:t>баластовата</w:t>
      </w:r>
      <w:proofErr w:type="spellEnd"/>
      <w:r w:rsidR="00DA360B" w:rsidRPr="00BD75D9">
        <w:rPr>
          <w:rFonts w:cs="Arial"/>
          <w:sz w:val="22"/>
          <w:lang w:val="bg-BG"/>
        </w:rPr>
        <w:t xml:space="preserve"> призма и горното строене;</w:t>
      </w:r>
    </w:p>
    <w:p w14:paraId="18B972F5" w14:textId="4CACA95B" w:rsidR="00DA360B" w:rsidRPr="00BD75D9" w:rsidRDefault="00A6557A" w:rsidP="00A40A98">
      <w:pPr>
        <w:pStyle w:val="ListParagraph"/>
        <w:numPr>
          <w:ilvl w:val="1"/>
          <w:numId w:val="31"/>
        </w:numPr>
        <w:spacing w:before="120" w:after="120" w:line="240" w:lineRule="auto"/>
        <w:contextualSpacing w:val="0"/>
        <w:jc w:val="both"/>
        <w:rPr>
          <w:rFonts w:cs="Arial"/>
          <w:sz w:val="22"/>
          <w:lang w:val="bg-BG"/>
        </w:rPr>
      </w:pPr>
      <w:r>
        <w:rPr>
          <w:rFonts w:cs="Arial"/>
          <w:sz w:val="22"/>
          <w:lang w:val="bg-BG"/>
        </w:rPr>
        <w:t>п</w:t>
      </w:r>
      <w:r w:rsidR="00DA360B" w:rsidRPr="00BD75D9">
        <w:rPr>
          <w:rFonts w:cs="Arial"/>
          <w:sz w:val="22"/>
          <w:lang w:val="bg-BG"/>
        </w:rPr>
        <w:t xml:space="preserve">одновяване на оборудването на контактната мрежа (OLE), включително контактен проводник и стълбове за контактна мрежа и модернизация на тяговите подстанции (ТПС </w:t>
      </w:r>
      <w:proofErr w:type="spellStart"/>
      <w:r w:rsidR="00DA360B" w:rsidRPr="00BD75D9">
        <w:rPr>
          <w:rFonts w:cs="Arial"/>
          <w:sz w:val="22"/>
          <w:lang w:val="bg-BG"/>
        </w:rPr>
        <w:t>Прослав</w:t>
      </w:r>
      <w:proofErr w:type="spellEnd"/>
      <w:r w:rsidR="00DA360B" w:rsidRPr="00BD75D9">
        <w:rPr>
          <w:rFonts w:cs="Arial"/>
          <w:sz w:val="22"/>
          <w:lang w:val="bg-BG"/>
        </w:rPr>
        <w:t>);</w:t>
      </w:r>
    </w:p>
    <w:p w14:paraId="1D7BDB86" w14:textId="16E9EE30" w:rsidR="00DA360B" w:rsidRPr="00BD75D9" w:rsidRDefault="00DA360B" w:rsidP="00A40A98">
      <w:pPr>
        <w:pStyle w:val="ListParagraph"/>
        <w:numPr>
          <w:ilvl w:val="1"/>
          <w:numId w:val="31"/>
        </w:numPr>
        <w:spacing w:before="120" w:after="120" w:line="240" w:lineRule="auto"/>
        <w:contextualSpacing w:val="0"/>
        <w:jc w:val="both"/>
        <w:rPr>
          <w:rFonts w:cs="Arial"/>
          <w:sz w:val="22"/>
          <w:lang w:val="bg-BG"/>
        </w:rPr>
      </w:pPr>
      <w:r w:rsidRPr="00BD75D9">
        <w:rPr>
          <w:rFonts w:cs="Arial"/>
          <w:sz w:val="22"/>
          <w:lang w:val="bg-BG"/>
        </w:rPr>
        <w:t xml:space="preserve">Инсталация на нова електронна система за сигнализация, включваща ETCS </w:t>
      </w:r>
      <w:r w:rsidR="00A6557A">
        <w:rPr>
          <w:rFonts w:cs="Arial"/>
          <w:sz w:val="22"/>
          <w:lang w:val="bg-BG"/>
        </w:rPr>
        <w:t>Ниво</w:t>
      </w:r>
      <w:r w:rsidR="00A6557A" w:rsidRPr="00BD75D9">
        <w:rPr>
          <w:rFonts w:cs="Arial"/>
          <w:sz w:val="22"/>
          <w:lang w:val="bg-BG"/>
        </w:rPr>
        <w:t xml:space="preserve"> </w:t>
      </w:r>
      <w:r w:rsidRPr="00BD75D9">
        <w:rPr>
          <w:rFonts w:cs="Arial"/>
          <w:sz w:val="22"/>
          <w:lang w:val="bg-BG"/>
        </w:rPr>
        <w:t xml:space="preserve">1, съгласно европейските стандарти; </w:t>
      </w:r>
    </w:p>
    <w:p w14:paraId="33A17833" w14:textId="27637105" w:rsidR="00DA360B" w:rsidRPr="00BD75D9" w:rsidRDefault="00A6557A" w:rsidP="00A40A98">
      <w:pPr>
        <w:pStyle w:val="ListParagraph"/>
        <w:numPr>
          <w:ilvl w:val="1"/>
          <w:numId w:val="31"/>
        </w:numPr>
        <w:spacing w:before="120" w:after="120" w:line="240" w:lineRule="auto"/>
        <w:contextualSpacing w:val="0"/>
        <w:jc w:val="both"/>
        <w:rPr>
          <w:rFonts w:cs="Arial"/>
          <w:sz w:val="22"/>
          <w:lang w:val="bg-BG"/>
        </w:rPr>
      </w:pPr>
      <w:r>
        <w:rPr>
          <w:rFonts w:cs="Arial"/>
          <w:sz w:val="22"/>
          <w:lang w:val="bg-BG"/>
        </w:rPr>
        <w:t>п</w:t>
      </w:r>
      <w:r w:rsidR="00DA360B" w:rsidRPr="00BD75D9">
        <w:rPr>
          <w:rFonts w:cs="Arial"/>
          <w:sz w:val="22"/>
          <w:lang w:val="bg-BG"/>
        </w:rPr>
        <w:t>одобрение на гаровите перони за осигуряване на безопасен достъп на пътници до пероните и влаковете посредством подлези;</w:t>
      </w:r>
    </w:p>
    <w:p w14:paraId="548D122B" w14:textId="2CF38E88" w:rsidR="00DA360B" w:rsidRPr="00BD75D9" w:rsidRDefault="00A6557A" w:rsidP="00A40A98">
      <w:pPr>
        <w:pStyle w:val="ListParagraph"/>
        <w:numPr>
          <w:ilvl w:val="1"/>
          <w:numId w:val="31"/>
        </w:numPr>
        <w:spacing w:before="120" w:after="120" w:line="240" w:lineRule="auto"/>
        <w:contextualSpacing w:val="0"/>
        <w:jc w:val="both"/>
        <w:rPr>
          <w:rFonts w:cs="Arial"/>
          <w:sz w:val="22"/>
          <w:lang w:val="bg-BG"/>
        </w:rPr>
      </w:pPr>
      <w:r>
        <w:rPr>
          <w:rFonts w:cs="Arial"/>
          <w:sz w:val="22"/>
          <w:lang w:val="bg-BG"/>
        </w:rPr>
        <w:t>о</w:t>
      </w:r>
      <w:r w:rsidR="00DA360B" w:rsidRPr="00BD75D9">
        <w:rPr>
          <w:rFonts w:cs="Arial"/>
          <w:sz w:val="22"/>
          <w:lang w:val="bg-BG"/>
        </w:rPr>
        <w:t xml:space="preserve">сигуряване на модерна информационна система по железопътните гари, включваща платформени електронни и информационни табла, показващи актуалното време на влаковете, видеокамери и </w:t>
      </w:r>
      <w:proofErr w:type="spellStart"/>
      <w:r w:rsidR="00DA360B" w:rsidRPr="00BD75D9">
        <w:rPr>
          <w:rFonts w:cs="Arial"/>
          <w:sz w:val="22"/>
          <w:lang w:val="bg-BG"/>
        </w:rPr>
        <w:t>високоговорящи</w:t>
      </w:r>
      <w:proofErr w:type="spellEnd"/>
      <w:r w:rsidR="00DA360B" w:rsidRPr="00BD75D9">
        <w:rPr>
          <w:rFonts w:cs="Arial"/>
          <w:sz w:val="22"/>
          <w:lang w:val="bg-BG"/>
        </w:rPr>
        <w:t xml:space="preserve"> системи</w:t>
      </w:r>
    </w:p>
    <w:p w14:paraId="42FEED10" w14:textId="3B0AE339" w:rsidR="00DA360B" w:rsidRPr="00BD75D9" w:rsidRDefault="00A6557A" w:rsidP="00A40A98">
      <w:pPr>
        <w:pStyle w:val="ListParagraph"/>
        <w:numPr>
          <w:ilvl w:val="1"/>
          <w:numId w:val="31"/>
        </w:numPr>
        <w:spacing w:before="120" w:after="120" w:line="240" w:lineRule="auto"/>
        <w:contextualSpacing w:val="0"/>
        <w:jc w:val="both"/>
        <w:rPr>
          <w:rFonts w:cs="Arial"/>
          <w:sz w:val="22"/>
          <w:lang w:val="bg-BG"/>
        </w:rPr>
      </w:pPr>
      <w:r>
        <w:rPr>
          <w:rFonts w:cs="Arial"/>
          <w:sz w:val="22"/>
          <w:lang w:val="bg-BG"/>
        </w:rPr>
        <w:t>п</w:t>
      </w:r>
      <w:r w:rsidR="00DA360B" w:rsidRPr="00BD75D9">
        <w:rPr>
          <w:rFonts w:cs="Arial"/>
          <w:sz w:val="22"/>
          <w:lang w:val="bg-BG"/>
        </w:rPr>
        <w:t xml:space="preserve">ремахване на четири железопътни </w:t>
      </w:r>
      <w:r w:rsidR="00C84927" w:rsidRPr="00BD75D9">
        <w:rPr>
          <w:rFonts w:cs="Arial"/>
          <w:sz w:val="22"/>
          <w:lang w:val="bg-BG"/>
        </w:rPr>
        <w:t>прелез</w:t>
      </w:r>
      <w:r w:rsidR="00C84927">
        <w:rPr>
          <w:rFonts w:cs="Arial"/>
          <w:sz w:val="22"/>
          <w:lang w:val="bg-BG"/>
        </w:rPr>
        <w:t>а</w:t>
      </w:r>
      <w:r w:rsidR="00C84927" w:rsidRPr="00BD75D9">
        <w:rPr>
          <w:rFonts w:cs="Arial"/>
          <w:sz w:val="22"/>
          <w:lang w:val="bg-BG"/>
        </w:rPr>
        <w:t xml:space="preserve"> </w:t>
      </w:r>
      <w:r w:rsidR="00DA360B" w:rsidRPr="00BD75D9">
        <w:rPr>
          <w:rFonts w:cs="Arial"/>
          <w:sz w:val="22"/>
          <w:lang w:val="bg-BG"/>
        </w:rPr>
        <w:t>с пресичания на две нива (надлези);</w:t>
      </w:r>
    </w:p>
    <w:p w14:paraId="48D958CD" w14:textId="6DF33DFC" w:rsidR="00DA360B" w:rsidRPr="00BD75D9" w:rsidRDefault="00A6557A" w:rsidP="00A40A98">
      <w:pPr>
        <w:pStyle w:val="ListParagraph"/>
        <w:numPr>
          <w:ilvl w:val="1"/>
          <w:numId w:val="31"/>
        </w:numPr>
        <w:spacing w:before="120" w:after="120" w:line="240" w:lineRule="auto"/>
        <w:contextualSpacing w:val="0"/>
        <w:jc w:val="both"/>
        <w:rPr>
          <w:rFonts w:cs="Arial"/>
          <w:sz w:val="22"/>
          <w:lang w:val="bg-BG"/>
        </w:rPr>
      </w:pPr>
      <w:r>
        <w:rPr>
          <w:rFonts w:cs="Arial"/>
          <w:sz w:val="22"/>
          <w:lang w:val="bg-BG"/>
        </w:rPr>
        <w:t>и</w:t>
      </w:r>
      <w:r w:rsidRPr="00BD75D9">
        <w:rPr>
          <w:rFonts w:cs="Arial"/>
          <w:sz w:val="22"/>
          <w:lang w:val="bg-BG"/>
        </w:rPr>
        <w:t xml:space="preserve">нсталиране </w:t>
      </w:r>
      <w:r w:rsidR="00DA360B" w:rsidRPr="00BD75D9">
        <w:rPr>
          <w:rFonts w:cs="Arial"/>
          <w:sz w:val="22"/>
          <w:lang w:val="bg-BG"/>
        </w:rPr>
        <w:t>на оптичен кабел по цялата дължина на  жп линия от София до Пловдив (156 км);</w:t>
      </w:r>
    </w:p>
    <w:p w14:paraId="55309015" w14:textId="279DDB98" w:rsidR="00DA360B" w:rsidRPr="00BD75D9" w:rsidRDefault="00A6557A" w:rsidP="00A40A98">
      <w:pPr>
        <w:pStyle w:val="ListParagraph"/>
        <w:numPr>
          <w:ilvl w:val="1"/>
          <w:numId w:val="31"/>
        </w:numPr>
        <w:spacing w:before="120" w:after="120" w:line="240" w:lineRule="auto"/>
        <w:contextualSpacing w:val="0"/>
        <w:jc w:val="both"/>
        <w:rPr>
          <w:rFonts w:cs="Arial"/>
          <w:sz w:val="22"/>
          <w:lang w:val="bg-BG"/>
        </w:rPr>
      </w:pPr>
      <w:r>
        <w:rPr>
          <w:rFonts w:cs="Arial"/>
          <w:sz w:val="22"/>
          <w:lang w:val="bg-BG"/>
        </w:rPr>
        <w:t>и</w:t>
      </w:r>
      <w:r w:rsidRPr="00BD75D9">
        <w:rPr>
          <w:rFonts w:cs="Arial"/>
          <w:sz w:val="22"/>
          <w:lang w:val="bg-BG"/>
        </w:rPr>
        <w:t xml:space="preserve">нсталиране </w:t>
      </w:r>
      <w:r w:rsidR="00DA360B" w:rsidRPr="00BD75D9">
        <w:rPr>
          <w:rFonts w:cs="Arial"/>
          <w:sz w:val="22"/>
          <w:lang w:val="bg-BG"/>
        </w:rPr>
        <w:t>на GSM-R радио оборудване за осигуряване на непрекъснатост на влаковата комуникация по цялата жп линия от София до Пловдив (156 км).</w:t>
      </w:r>
    </w:p>
    <w:p w14:paraId="4FC3159F" w14:textId="46E63667" w:rsidR="00EC2107" w:rsidRPr="00C25A1C" w:rsidRDefault="00DA360B" w:rsidP="00BD75D9">
      <w:pPr>
        <w:spacing w:before="120" w:after="120" w:line="240" w:lineRule="auto"/>
        <w:jc w:val="both"/>
        <w:rPr>
          <w:rFonts w:ascii="Arial" w:hAnsi="Arial" w:cs="Arial"/>
          <w:lang w:eastAsia="nl-NL"/>
        </w:rPr>
      </w:pPr>
      <w:r w:rsidRPr="00C25A1C">
        <w:rPr>
          <w:rFonts w:ascii="Arial" w:eastAsia="Times New Roman" w:hAnsi="Arial" w:cs="Arial"/>
          <w:bCs/>
          <w:iCs/>
          <w:lang w:eastAsia="en-US"/>
        </w:rPr>
        <w:t>Проект BG16М1ОР001-1.001-0003 - Рехабилитация на железопътната</w:t>
      </w:r>
      <w:r w:rsidR="00EC2107" w:rsidRPr="00C25A1C">
        <w:rPr>
          <w:rFonts w:ascii="Arial" w:eastAsia="Times New Roman" w:hAnsi="Arial" w:cs="Arial"/>
          <w:bCs/>
          <w:iCs/>
          <w:lang w:eastAsia="en-US"/>
        </w:rPr>
        <w:t xml:space="preserve"> линия Пловдив – Бургас, Фаза 2</w:t>
      </w:r>
      <w:r w:rsidRPr="00C25A1C">
        <w:rPr>
          <w:rFonts w:ascii="Arial" w:eastAsia="Times New Roman" w:hAnsi="Arial" w:cs="Arial"/>
          <w:bCs/>
          <w:iCs/>
          <w:lang w:eastAsia="en-US"/>
        </w:rPr>
        <w:t xml:space="preserve"> е стартирал на </w:t>
      </w:r>
      <w:r w:rsidRPr="00C25A1C">
        <w:rPr>
          <w:rFonts w:ascii="Arial" w:hAnsi="Arial" w:cs="Arial"/>
          <w:lang w:eastAsia="nl-NL"/>
        </w:rPr>
        <w:t>20.11.2017</w:t>
      </w:r>
      <w:r w:rsidR="0086177B">
        <w:rPr>
          <w:rFonts w:ascii="Arial" w:hAnsi="Arial" w:cs="Arial"/>
          <w:lang w:eastAsia="nl-NL"/>
        </w:rPr>
        <w:t xml:space="preserve"> </w:t>
      </w:r>
      <w:r w:rsidR="00C84927">
        <w:rPr>
          <w:rFonts w:ascii="Arial" w:hAnsi="Arial" w:cs="Arial"/>
          <w:lang w:eastAsia="nl-NL"/>
        </w:rPr>
        <w:t>г.</w:t>
      </w:r>
      <w:r w:rsidRPr="00C25A1C">
        <w:rPr>
          <w:rFonts w:ascii="Arial" w:hAnsi="Arial" w:cs="Arial"/>
          <w:lang w:eastAsia="nl-NL"/>
        </w:rPr>
        <w:t xml:space="preserve"> </w:t>
      </w:r>
      <w:r w:rsidR="00EC2107" w:rsidRPr="00C25A1C">
        <w:rPr>
          <w:rFonts w:ascii="Arial" w:hAnsi="Arial" w:cs="Arial"/>
          <w:lang w:eastAsia="nl-NL"/>
        </w:rPr>
        <w:t xml:space="preserve">със срок на изпълнение до края на 2022 г. С подписаното Допълнително споразумение №1/26.07.2021 г. към Договор </w:t>
      </w:r>
      <w:r w:rsidR="00EC2107" w:rsidRPr="00C25A1C">
        <w:rPr>
          <w:rFonts w:ascii="Arial" w:hAnsi="Arial" w:cs="Arial"/>
          <w:lang w:eastAsia="nl-NL"/>
        </w:rPr>
        <w:lastRenderedPageBreak/>
        <w:t>№6611/07.11.2019 г., общият срок за изпълнение на договора се удължава до 17.04.</w:t>
      </w:r>
      <w:r w:rsidR="00AD7637" w:rsidRPr="00C25A1C">
        <w:rPr>
          <w:rFonts w:ascii="Arial" w:hAnsi="Arial" w:cs="Arial"/>
          <w:lang w:eastAsia="nl-NL"/>
        </w:rPr>
        <w:t>2024</w:t>
      </w:r>
      <w:r w:rsidR="00AD7637">
        <w:rPr>
          <w:rFonts w:ascii="Arial" w:hAnsi="Arial" w:cs="Arial"/>
          <w:lang w:eastAsia="nl-NL"/>
        </w:rPr>
        <w:t> </w:t>
      </w:r>
      <w:r w:rsidR="00EC2107" w:rsidRPr="00C25A1C">
        <w:rPr>
          <w:rFonts w:ascii="Arial" w:hAnsi="Arial" w:cs="Arial"/>
          <w:lang w:eastAsia="nl-NL"/>
        </w:rPr>
        <w:t>г.</w:t>
      </w:r>
      <w:r w:rsidR="00EC2107" w:rsidRPr="00C25A1C">
        <w:rPr>
          <w:rStyle w:val="FootnoteReference"/>
          <w:rFonts w:ascii="Arial" w:hAnsi="Arial" w:cs="Arial"/>
          <w:lang w:eastAsia="nl-NL"/>
        </w:rPr>
        <w:footnoteReference w:id="3"/>
      </w:r>
    </w:p>
    <w:p w14:paraId="2A128EC7" w14:textId="5D7736C6" w:rsidR="00DA360B" w:rsidRPr="00C315DB" w:rsidRDefault="00C84927" w:rsidP="00BD75D9">
      <w:pPr>
        <w:spacing w:before="120" w:after="120" w:line="240" w:lineRule="auto"/>
        <w:jc w:val="both"/>
        <w:rPr>
          <w:rFonts w:ascii="Arial" w:eastAsia="Times New Roman" w:hAnsi="Arial" w:cs="Arial"/>
          <w:lang w:eastAsia="en-US"/>
        </w:rPr>
      </w:pPr>
      <w:r>
        <w:rPr>
          <w:rFonts w:ascii="Arial" w:hAnsi="Arial" w:cs="Arial"/>
          <w:lang w:eastAsia="nl-NL"/>
        </w:rPr>
        <w:t>Проектът</w:t>
      </w:r>
      <w:r w:rsidRPr="00C315DB">
        <w:rPr>
          <w:rFonts w:ascii="Arial" w:hAnsi="Arial" w:cs="Arial"/>
          <w:lang w:eastAsia="nl-NL"/>
        </w:rPr>
        <w:t xml:space="preserve"> </w:t>
      </w:r>
      <w:r w:rsidR="00DA360B" w:rsidRPr="00C315DB">
        <w:rPr>
          <w:rFonts w:ascii="Arial" w:hAnsi="Arial" w:cs="Arial"/>
          <w:lang w:eastAsia="nl-NL"/>
        </w:rPr>
        <w:t>предвижда</w:t>
      </w:r>
      <w:r w:rsidR="00DA360B" w:rsidRPr="00C315DB">
        <w:rPr>
          <w:rFonts w:ascii="Arial" w:eastAsia="Times New Roman" w:hAnsi="Arial" w:cs="Arial"/>
          <w:lang w:eastAsia="en-US"/>
        </w:rPr>
        <w:t xml:space="preserve"> рехабилитация и модернизиране на останалите </w:t>
      </w:r>
      <w:proofErr w:type="spellStart"/>
      <w:r w:rsidR="00DA360B" w:rsidRPr="00C315DB">
        <w:rPr>
          <w:rFonts w:ascii="Arial" w:eastAsia="Times New Roman" w:hAnsi="Arial" w:cs="Arial"/>
          <w:lang w:eastAsia="en-US"/>
        </w:rPr>
        <w:t>необновени</w:t>
      </w:r>
      <w:proofErr w:type="spellEnd"/>
      <w:r w:rsidR="00DA360B" w:rsidRPr="00C315DB">
        <w:rPr>
          <w:rFonts w:ascii="Arial" w:eastAsia="Times New Roman" w:hAnsi="Arial" w:cs="Arial"/>
          <w:lang w:eastAsia="en-US"/>
        </w:rPr>
        <w:t xml:space="preserve"> до момента жп участъци в участъка Пловдив-Бургас, в т.ч.</w:t>
      </w:r>
      <w:r>
        <w:rPr>
          <w:rFonts w:ascii="Arial" w:eastAsia="Times New Roman" w:hAnsi="Arial" w:cs="Arial"/>
          <w:lang w:eastAsia="en-US"/>
        </w:rPr>
        <w:t xml:space="preserve"> и включва</w:t>
      </w:r>
      <w:r w:rsidR="00DA360B" w:rsidRPr="00C315DB">
        <w:rPr>
          <w:rFonts w:ascii="Arial" w:eastAsia="Times New Roman" w:hAnsi="Arial" w:cs="Arial"/>
          <w:lang w:eastAsia="en-US"/>
        </w:rPr>
        <w:t>:</w:t>
      </w:r>
    </w:p>
    <w:p w14:paraId="24FC3180" w14:textId="5541CBB3" w:rsidR="00DA360B" w:rsidRPr="00C315DB" w:rsidRDefault="00A6557A" w:rsidP="00A40A98">
      <w:pPr>
        <w:numPr>
          <w:ilvl w:val="0"/>
          <w:numId w:val="12"/>
        </w:numPr>
        <w:spacing w:before="120" w:after="120" w:line="240" w:lineRule="auto"/>
        <w:jc w:val="both"/>
        <w:rPr>
          <w:rFonts w:ascii="Arial" w:eastAsia="Times New Roman" w:hAnsi="Arial" w:cs="Arial"/>
          <w:lang w:eastAsia="en-US"/>
        </w:rPr>
      </w:pPr>
      <w:r>
        <w:rPr>
          <w:rFonts w:ascii="Arial" w:eastAsia="Times New Roman" w:hAnsi="Arial" w:cs="Arial"/>
          <w:lang w:eastAsia="en-US"/>
        </w:rPr>
        <w:t>п</w:t>
      </w:r>
      <w:r w:rsidRPr="00C315DB">
        <w:rPr>
          <w:rFonts w:ascii="Arial" w:eastAsia="Times New Roman" w:hAnsi="Arial" w:cs="Arial"/>
          <w:lang w:eastAsia="en-US"/>
        </w:rPr>
        <w:t xml:space="preserve">роектиране </w:t>
      </w:r>
      <w:r w:rsidR="00DA360B" w:rsidRPr="00C315DB">
        <w:rPr>
          <w:rFonts w:ascii="Arial" w:eastAsia="Times New Roman" w:hAnsi="Arial" w:cs="Arial"/>
          <w:lang w:eastAsia="en-US"/>
        </w:rPr>
        <w:t>и изграждане на системи за сигнализация и телекомуникации по железопътната линия Пловдив-Бургас –изграждане на: сигнализация в 18 гари; с-ма за влаков контрол ETCS, ниво 1; с</w:t>
      </w:r>
      <w:r w:rsidR="008F63F5">
        <w:rPr>
          <w:rFonts w:ascii="Arial" w:eastAsia="Times New Roman" w:hAnsi="Arial" w:cs="Arial"/>
          <w:lang w:eastAsia="en-US"/>
        </w:rPr>
        <w:t>исте</w:t>
      </w:r>
      <w:r w:rsidR="00DA360B" w:rsidRPr="00C315DB">
        <w:rPr>
          <w:rFonts w:ascii="Arial" w:eastAsia="Times New Roman" w:hAnsi="Arial" w:cs="Arial"/>
          <w:lang w:eastAsia="en-US"/>
        </w:rPr>
        <w:t>ма за диспечерска централизация в участъка Маноле-Бургас; с</w:t>
      </w:r>
      <w:r w:rsidR="00163FE6">
        <w:rPr>
          <w:rFonts w:ascii="Arial" w:eastAsia="Times New Roman" w:hAnsi="Arial" w:cs="Arial"/>
          <w:lang w:eastAsia="en-US"/>
        </w:rPr>
        <w:t>истема</w:t>
      </w:r>
      <w:r w:rsidR="00DA360B" w:rsidRPr="00C315DB">
        <w:rPr>
          <w:rFonts w:ascii="Arial" w:eastAsia="Times New Roman" w:hAnsi="Arial" w:cs="Arial"/>
          <w:lang w:eastAsia="en-US"/>
        </w:rPr>
        <w:t xml:space="preserve"> за влакова комуникация GSM-R; полагане на оптичен кабел;</w:t>
      </w:r>
    </w:p>
    <w:p w14:paraId="7A03C0BB" w14:textId="583069D8" w:rsidR="00DA360B" w:rsidRPr="00C25A1C" w:rsidRDefault="00A6557A" w:rsidP="00A40A98">
      <w:pPr>
        <w:numPr>
          <w:ilvl w:val="0"/>
          <w:numId w:val="12"/>
        </w:numPr>
        <w:spacing w:before="120" w:after="120" w:line="240" w:lineRule="auto"/>
        <w:jc w:val="both"/>
        <w:rPr>
          <w:rFonts w:ascii="Arial" w:eastAsia="Times New Roman" w:hAnsi="Arial" w:cs="Arial"/>
          <w:lang w:eastAsia="en-US"/>
        </w:rPr>
      </w:pPr>
      <w:r>
        <w:rPr>
          <w:rFonts w:ascii="Arial" w:eastAsia="Times New Roman" w:hAnsi="Arial" w:cs="Arial"/>
          <w:lang w:eastAsia="en-US"/>
        </w:rPr>
        <w:t>и</w:t>
      </w:r>
      <w:r w:rsidRPr="00C25A1C">
        <w:rPr>
          <w:rFonts w:ascii="Arial" w:eastAsia="Times New Roman" w:hAnsi="Arial" w:cs="Arial"/>
          <w:lang w:eastAsia="en-US"/>
        </w:rPr>
        <w:t xml:space="preserve">зграждане </w:t>
      </w:r>
      <w:r w:rsidR="00DA360B" w:rsidRPr="00C25A1C">
        <w:rPr>
          <w:rFonts w:ascii="Arial" w:eastAsia="Times New Roman" w:hAnsi="Arial" w:cs="Arial"/>
          <w:lang w:eastAsia="en-US"/>
        </w:rPr>
        <w:t>на надлези/подлези за железопътната линия Пловдив–Бургас на мястото на съществуващи прелези–премахване на жп прелези и изграждане на надлези;</w:t>
      </w:r>
    </w:p>
    <w:p w14:paraId="7D05BFD7" w14:textId="545958D0" w:rsidR="00DA360B" w:rsidRPr="00C315DB" w:rsidRDefault="00A6557A" w:rsidP="00A40A98">
      <w:pPr>
        <w:numPr>
          <w:ilvl w:val="0"/>
          <w:numId w:val="12"/>
        </w:numPr>
        <w:spacing w:before="120" w:after="120" w:line="240" w:lineRule="auto"/>
        <w:jc w:val="both"/>
        <w:rPr>
          <w:rFonts w:ascii="Arial" w:eastAsia="Times New Roman" w:hAnsi="Arial" w:cs="Arial"/>
          <w:lang w:eastAsia="en-US"/>
        </w:rPr>
      </w:pPr>
      <w:r>
        <w:rPr>
          <w:rFonts w:ascii="Arial" w:eastAsia="Times New Roman" w:hAnsi="Arial" w:cs="Arial"/>
          <w:lang w:eastAsia="en-US"/>
        </w:rPr>
        <w:t>и</w:t>
      </w:r>
      <w:r w:rsidRPr="00C315DB">
        <w:rPr>
          <w:rFonts w:ascii="Arial" w:eastAsia="Times New Roman" w:hAnsi="Arial" w:cs="Arial"/>
          <w:lang w:eastAsia="en-US"/>
        </w:rPr>
        <w:t xml:space="preserve">зграждане </w:t>
      </w:r>
      <w:r w:rsidR="00DA360B" w:rsidRPr="00C315DB">
        <w:rPr>
          <w:rFonts w:ascii="Arial" w:eastAsia="Times New Roman" w:hAnsi="Arial" w:cs="Arial"/>
          <w:lang w:eastAsia="en-US"/>
        </w:rPr>
        <w:t xml:space="preserve">на защитен </w:t>
      </w:r>
      <w:proofErr w:type="spellStart"/>
      <w:r w:rsidR="00DA360B" w:rsidRPr="00C315DB">
        <w:rPr>
          <w:rFonts w:ascii="Arial" w:eastAsia="Times New Roman" w:hAnsi="Arial" w:cs="Arial"/>
          <w:lang w:eastAsia="en-US"/>
        </w:rPr>
        <w:t>лесопояс</w:t>
      </w:r>
      <w:proofErr w:type="spellEnd"/>
      <w:r w:rsidR="00DA360B" w:rsidRPr="00C315DB">
        <w:rPr>
          <w:rFonts w:ascii="Arial" w:eastAsia="Times New Roman" w:hAnsi="Arial" w:cs="Arial"/>
          <w:lang w:eastAsia="en-US"/>
        </w:rPr>
        <w:t xml:space="preserve"> в </w:t>
      </w:r>
      <w:proofErr w:type="spellStart"/>
      <w:r w:rsidR="00DA360B" w:rsidRPr="00C315DB">
        <w:rPr>
          <w:rFonts w:ascii="Arial" w:eastAsia="Times New Roman" w:hAnsi="Arial" w:cs="Arial"/>
          <w:lang w:eastAsia="en-US"/>
        </w:rPr>
        <w:t>междугарието</w:t>
      </w:r>
      <w:proofErr w:type="spellEnd"/>
      <w:r w:rsidR="00DA360B" w:rsidRPr="00C315DB">
        <w:rPr>
          <w:rFonts w:ascii="Arial" w:eastAsia="Times New Roman" w:hAnsi="Arial" w:cs="Arial"/>
          <w:lang w:eastAsia="en-US"/>
        </w:rPr>
        <w:t xml:space="preserve"> Черноград-Айтос за защита на железния път от неблагоприятни атмосферни влияния;</w:t>
      </w:r>
    </w:p>
    <w:p w14:paraId="609D8953" w14:textId="02B0F922" w:rsidR="00DA360B" w:rsidRPr="00C315DB" w:rsidRDefault="00A6557A" w:rsidP="00A40A98">
      <w:pPr>
        <w:numPr>
          <w:ilvl w:val="0"/>
          <w:numId w:val="12"/>
        </w:numPr>
        <w:spacing w:before="120" w:after="120" w:line="240" w:lineRule="auto"/>
        <w:jc w:val="both"/>
        <w:rPr>
          <w:rFonts w:ascii="Arial" w:eastAsia="Times New Roman" w:hAnsi="Arial" w:cs="Arial"/>
          <w:lang w:eastAsia="en-US"/>
        </w:rPr>
      </w:pPr>
      <w:r>
        <w:rPr>
          <w:rFonts w:ascii="Arial" w:eastAsia="Times New Roman" w:hAnsi="Arial" w:cs="Arial"/>
          <w:lang w:eastAsia="en-US"/>
        </w:rPr>
        <w:t>р</w:t>
      </w:r>
      <w:r w:rsidRPr="00C315DB">
        <w:rPr>
          <w:rFonts w:ascii="Arial" w:eastAsia="Times New Roman" w:hAnsi="Arial" w:cs="Arial"/>
          <w:lang w:eastAsia="en-US"/>
        </w:rPr>
        <w:t xml:space="preserve">ехабилитация </w:t>
      </w:r>
      <w:r w:rsidR="00DA360B" w:rsidRPr="00C315DB">
        <w:rPr>
          <w:rFonts w:ascii="Arial" w:eastAsia="Times New Roman" w:hAnsi="Arial" w:cs="Arial"/>
          <w:lang w:eastAsia="en-US"/>
        </w:rPr>
        <w:t>на жп участък Скутаре–Оризово</w:t>
      </w:r>
      <w:r w:rsidR="008F63F5">
        <w:rPr>
          <w:rFonts w:ascii="Arial" w:eastAsia="Times New Roman" w:hAnsi="Arial" w:cs="Arial"/>
          <w:lang w:eastAsia="en-US"/>
        </w:rPr>
        <w:t xml:space="preserve"> </w:t>
      </w:r>
      <w:r w:rsidR="00DA360B" w:rsidRPr="00C315DB">
        <w:rPr>
          <w:rFonts w:ascii="Arial" w:eastAsia="Times New Roman" w:hAnsi="Arial" w:cs="Arial"/>
          <w:lang w:eastAsia="en-US"/>
        </w:rPr>
        <w:t>–</w:t>
      </w:r>
      <w:r w:rsidR="008F63F5">
        <w:rPr>
          <w:rFonts w:ascii="Arial" w:eastAsia="Times New Roman" w:hAnsi="Arial" w:cs="Arial"/>
          <w:lang w:eastAsia="en-US"/>
        </w:rPr>
        <w:t xml:space="preserve"> </w:t>
      </w:r>
      <w:r w:rsidR="00DA360B" w:rsidRPr="00C315DB">
        <w:rPr>
          <w:rFonts w:ascii="Arial" w:eastAsia="Times New Roman" w:hAnsi="Arial" w:cs="Arial"/>
          <w:lang w:eastAsia="en-US"/>
        </w:rPr>
        <w:t>подновяване на железен път, реконструиране на мостове, подновяване на съществуваща контактна мрежа и на сигнализация в гари;</w:t>
      </w:r>
    </w:p>
    <w:p w14:paraId="16AA167D" w14:textId="5A525176" w:rsidR="00DA360B" w:rsidRPr="00C315DB" w:rsidRDefault="00A6557A" w:rsidP="00A40A98">
      <w:pPr>
        <w:numPr>
          <w:ilvl w:val="0"/>
          <w:numId w:val="12"/>
        </w:numPr>
        <w:spacing w:before="120" w:after="120" w:line="240" w:lineRule="auto"/>
        <w:jc w:val="both"/>
        <w:rPr>
          <w:rFonts w:ascii="Arial" w:eastAsia="Times New Roman" w:hAnsi="Arial" w:cs="Arial"/>
          <w:lang w:eastAsia="en-US"/>
        </w:rPr>
      </w:pPr>
      <w:r>
        <w:rPr>
          <w:rFonts w:ascii="Arial" w:eastAsia="Times New Roman" w:hAnsi="Arial" w:cs="Arial"/>
          <w:lang w:eastAsia="en-US"/>
        </w:rPr>
        <w:t>м</w:t>
      </w:r>
      <w:r w:rsidRPr="00C315DB">
        <w:rPr>
          <w:rFonts w:ascii="Arial" w:eastAsia="Times New Roman" w:hAnsi="Arial" w:cs="Arial"/>
          <w:lang w:eastAsia="en-US"/>
        </w:rPr>
        <w:t xml:space="preserve">одернизация </w:t>
      </w:r>
      <w:r w:rsidR="00DA360B" w:rsidRPr="00C315DB">
        <w:rPr>
          <w:rFonts w:ascii="Arial" w:eastAsia="Times New Roman" w:hAnsi="Arial" w:cs="Arial"/>
          <w:lang w:eastAsia="en-US"/>
        </w:rPr>
        <w:t>на жп участък Оризово – Михайлово – подновяване и изграждане на железен път и контактна мрежа, реконструиране на мостове, изграждане на тунел, модернизация на ТПС Чирпан, премахване на жп прелези, изграждане на надлези и подновяване на сигнализация в гари;</w:t>
      </w:r>
    </w:p>
    <w:p w14:paraId="162D6B04" w14:textId="230BF9FB" w:rsidR="00DA360B" w:rsidRPr="00C315DB" w:rsidRDefault="00A6557A" w:rsidP="00A40A98">
      <w:pPr>
        <w:numPr>
          <w:ilvl w:val="0"/>
          <w:numId w:val="12"/>
        </w:numPr>
        <w:spacing w:before="120" w:after="120" w:line="240" w:lineRule="auto"/>
        <w:jc w:val="both"/>
        <w:rPr>
          <w:rFonts w:ascii="Arial" w:eastAsia="Times New Roman" w:hAnsi="Arial" w:cs="Arial"/>
          <w:lang w:eastAsia="en-US"/>
        </w:rPr>
      </w:pPr>
      <w:r>
        <w:rPr>
          <w:rFonts w:ascii="Arial" w:eastAsia="Times New Roman" w:hAnsi="Arial" w:cs="Arial"/>
          <w:lang w:eastAsia="en-US"/>
        </w:rPr>
        <w:t>м</w:t>
      </w:r>
      <w:r w:rsidRPr="00C315DB">
        <w:rPr>
          <w:rFonts w:ascii="Arial" w:eastAsia="Times New Roman" w:hAnsi="Arial" w:cs="Arial"/>
          <w:lang w:eastAsia="en-US"/>
        </w:rPr>
        <w:t xml:space="preserve">одернизация </w:t>
      </w:r>
      <w:r w:rsidR="00DA360B" w:rsidRPr="00C315DB">
        <w:rPr>
          <w:rFonts w:ascii="Arial" w:eastAsia="Times New Roman" w:hAnsi="Arial" w:cs="Arial"/>
          <w:lang w:eastAsia="en-US"/>
        </w:rPr>
        <w:t>на жп участък Ямбол – Зимница, при гара Завой - изграждане на железен път включително в гара Завой, изграждане на мостове, подновяване и изграждане на нова контактна мрежа;</w:t>
      </w:r>
    </w:p>
    <w:p w14:paraId="676F355E" w14:textId="1D81E20F" w:rsidR="00DA360B" w:rsidRPr="00C315DB" w:rsidRDefault="00A6557A" w:rsidP="00A40A98">
      <w:pPr>
        <w:numPr>
          <w:ilvl w:val="0"/>
          <w:numId w:val="12"/>
        </w:numPr>
        <w:spacing w:before="120" w:after="120" w:line="240" w:lineRule="auto"/>
        <w:jc w:val="both"/>
        <w:rPr>
          <w:rFonts w:ascii="Arial" w:eastAsia="Times New Roman" w:hAnsi="Arial" w:cs="Arial"/>
          <w:lang w:eastAsia="en-US"/>
        </w:rPr>
      </w:pPr>
      <w:r>
        <w:rPr>
          <w:rFonts w:ascii="Arial" w:eastAsia="Times New Roman" w:hAnsi="Arial" w:cs="Arial"/>
          <w:lang w:eastAsia="en-US"/>
        </w:rPr>
        <w:t>р</w:t>
      </w:r>
      <w:r w:rsidRPr="00C315DB">
        <w:rPr>
          <w:rFonts w:ascii="Arial" w:eastAsia="Times New Roman" w:hAnsi="Arial" w:cs="Arial"/>
          <w:lang w:eastAsia="en-US"/>
        </w:rPr>
        <w:t xml:space="preserve">еконструкция </w:t>
      </w:r>
      <w:r w:rsidR="00DA360B" w:rsidRPr="00C315DB">
        <w:rPr>
          <w:rFonts w:ascii="Arial" w:eastAsia="Times New Roman" w:hAnsi="Arial" w:cs="Arial"/>
          <w:lang w:eastAsia="en-US"/>
        </w:rPr>
        <w:t>на стрелковото развитие на гара Зимница и рехабилитация на контактната мрежа в гарите Зимница и Стралджа – подновяване на железен път, реконструирано коловозно развитие на гара Зимница, подновяване на контактна мрежа в гарите Зимница и Стралджа, подновена сигнализация в гара Зимница;</w:t>
      </w:r>
    </w:p>
    <w:p w14:paraId="305F4AD7" w14:textId="1ACA250E" w:rsidR="00DA360B" w:rsidRPr="00C315DB" w:rsidRDefault="00A6557A" w:rsidP="00A40A98">
      <w:pPr>
        <w:numPr>
          <w:ilvl w:val="0"/>
          <w:numId w:val="12"/>
        </w:numPr>
        <w:spacing w:before="120" w:after="120" w:line="240" w:lineRule="auto"/>
        <w:jc w:val="both"/>
        <w:rPr>
          <w:rFonts w:ascii="Arial" w:eastAsia="Times New Roman" w:hAnsi="Arial" w:cs="Arial"/>
          <w:lang w:eastAsia="en-US"/>
        </w:rPr>
      </w:pPr>
      <w:r>
        <w:rPr>
          <w:rFonts w:ascii="Arial" w:eastAsia="Times New Roman" w:hAnsi="Arial" w:cs="Arial"/>
          <w:lang w:eastAsia="en-US"/>
        </w:rPr>
        <w:t>р</w:t>
      </w:r>
      <w:r w:rsidRPr="00C315DB">
        <w:rPr>
          <w:rFonts w:ascii="Arial" w:eastAsia="Times New Roman" w:hAnsi="Arial" w:cs="Arial"/>
          <w:lang w:eastAsia="en-US"/>
        </w:rPr>
        <w:t xml:space="preserve">ехабилитация </w:t>
      </w:r>
      <w:r w:rsidR="00DA360B" w:rsidRPr="00C315DB">
        <w:rPr>
          <w:rFonts w:ascii="Arial" w:eastAsia="Times New Roman" w:hAnsi="Arial" w:cs="Arial"/>
          <w:lang w:eastAsia="en-US"/>
        </w:rPr>
        <w:t>на железопътната отсечка Стралджа – Церковски – подновяване на железен път.</w:t>
      </w:r>
    </w:p>
    <w:p w14:paraId="52C6DEF7" w14:textId="6269169C" w:rsidR="00DA360B" w:rsidRDefault="00DA360B" w:rsidP="00BD75D9">
      <w:pPr>
        <w:spacing w:before="120" w:after="120" w:line="240" w:lineRule="auto"/>
        <w:jc w:val="both"/>
        <w:rPr>
          <w:rFonts w:ascii="Arial" w:eastAsia="Times New Roman" w:hAnsi="Arial" w:cs="Arial"/>
          <w:lang w:eastAsia="en-US"/>
        </w:rPr>
      </w:pPr>
      <w:r w:rsidRPr="00C315DB">
        <w:rPr>
          <w:rFonts w:ascii="Arial" w:eastAsia="Times New Roman" w:hAnsi="Arial" w:cs="Arial"/>
          <w:lang w:eastAsia="en-US"/>
        </w:rPr>
        <w:t>Като технически показатели и двата проекта са насочени към подобряване на техническата инфраструктура и повишаване сигурността на пътуване. Предвидените дейности са сходни по отношение на ремонтната част, като във втората фаза на проекта се включват повече компоненти, свързани с инсталиране на системи за</w:t>
      </w:r>
      <w:r w:rsidR="002479F7">
        <w:rPr>
          <w:rFonts w:ascii="Arial" w:eastAsia="Times New Roman" w:hAnsi="Arial" w:cs="Arial"/>
          <w:lang w:eastAsia="en-US"/>
        </w:rPr>
        <w:t xml:space="preserve"> управление и контрол, както и </w:t>
      </w:r>
      <w:r w:rsidRPr="00C315DB">
        <w:rPr>
          <w:rFonts w:ascii="Arial" w:eastAsia="Times New Roman" w:hAnsi="Arial" w:cs="Arial"/>
          <w:lang w:eastAsia="en-US"/>
        </w:rPr>
        <w:t>такива за комуникация и сигнализация.</w:t>
      </w:r>
    </w:p>
    <w:p w14:paraId="74953F07" w14:textId="1780954C" w:rsidR="00D94E99" w:rsidRPr="00D94E99" w:rsidRDefault="00D94E99" w:rsidP="00D94E99">
      <w:pPr>
        <w:pStyle w:val="Heading2"/>
        <w:numPr>
          <w:ilvl w:val="0"/>
          <w:numId w:val="8"/>
        </w:numPr>
        <w:spacing w:before="360" w:after="120"/>
        <w:ind w:left="567" w:hanging="567"/>
        <w:rPr>
          <w:rStyle w:val="BodytextItalic"/>
          <w:rFonts w:ascii="Arial" w:hAnsi="Arial" w:cs="Arial"/>
          <w:i w:val="0"/>
          <w:iCs/>
          <w:color w:val="006DB6"/>
          <w:sz w:val="24"/>
          <w:szCs w:val="28"/>
          <w:shd w:val="clear" w:color="auto" w:fill="auto"/>
        </w:rPr>
      </w:pPr>
      <w:bookmarkStart w:id="35" w:name="_Toc117500538"/>
      <w:r w:rsidRPr="00D94E99">
        <w:rPr>
          <w:rStyle w:val="BodytextItalic"/>
          <w:rFonts w:ascii="Arial" w:hAnsi="Arial" w:cs="Arial"/>
          <w:i w:val="0"/>
          <w:iCs/>
          <w:color w:val="006DB6"/>
          <w:sz w:val="24"/>
          <w:szCs w:val="28"/>
          <w:shd w:val="clear" w:color="auto" w:fill="auto"/>
        </w:rPr>
        <w:t xml:space="preserve">Основни трудности и фактори </w:t>
      </w:r>
      <w:r w:rsidR="00F77AB3">
        <w:rPr>
          <w:rStyle w:val="BodytextItalic"/>
          <w:rFonts w:ascii="Arial" w:hAnsi="Arial" w:cs="Arial"/>
          <w:i w:val="0"/>
          <w:iCs/>
          <w:color w:val="006DB6"/>
          <w:sz w:val="24"/>
          <w:szCs w:val="28"/>
          <w:shd w:val="clear" w:color="auto" w:fill="auto"/>
        </w:rPr>
        <w:t>при</w:t>
      </w:r>
      <w:r w:rsidRPr="00D94E99">
        <w:rPr>
          <w:rStyle w:val="BodytextItalic"/>
          <w:rFonts w:ascii="Arial" w:hAnsi="Arial" w:cs="Arial"/>
          <w:i w:val="0"/>
          <w:iCs/>
          <w:color w:val="006DB6"/>
          <w:sz w:val="24"/>
          <w:szCs w:val="28"/>
          <w:shd w:val="clear" w:color="auto" w:fill="auto"/>
        </w:rPr>
        <w:t xml:space="preserve"> проекти в направление </w:t>
      </w:r>
      <w:r w:rsidR="00F77AB3">
        <w:rPr>
          <w:rStyle w:val="BodytextItalic"/>
          <w:rFonts w:ascii="Arial" w:hAnsi="Arial" w:cs="Arial"/>
          <w:i w:val="0"/>
          <w:iCs/>
          <w:color w:val="006DB6"/>
          <w:sz w:val="24"/>
          <w:szCs w:val="28"/>
          <w:shd w:val="clear" w:color="auto" w:fill="auto"/>
        </w:rPr>
        <w:t>„</w:t>
      </w:r>
      <w:r w:rsidRPr="00D94E99">
        <w:rPr>
          <w:rStyle w:val="BodytextItalic"/>
          <w:rFonts w:ascii="Arial" w:hAnsi="Arial" w:cs="Arial"/>
          <w:i w:val="0"/>
          <w:iCs/>
          <w:color w:val="006DB6"/>
          <w:sz w:val="24"/>
          <w:szCs w:val="28"/>
          <w:shd w:val="clear" w:color="auto" w:fill="auto"/>
        </w:rPr>
        <w:t>Железопътна инфраструктура</w:t>
      </w:r>
      <w:r w:rsidR="00F77AB3">
        <w:rPr>
          <w:rStyle w:val="BodytextItalic"/>
          <w:rFonts w:ascii="Arial" w:hAnsi="Arial" w:cs="Arial"/>
          <w:i w:val="0"/>
          <w:iCs/>
          <w:color w:val="006DB6"/>
          <w:sz w:val="24"/>
          <w:szCs w:val="28"/>
          <w:shd w:val="clear" w:color="auto" w:fill="auto"/>
        </w:rPr>
        <w:t>“</w:t>
      </w:r>
      <w:bookmarkEnd w:id="35"/>
    </w:p>
    <w:p w14:paraId="70F02DF3" w14:textId="093566A2" w:rsidR="00D94E99" w:rsidRDefault="00A6557A" w:rsidP="00BD75D9">
      <w:pPr>
        <w:spacing w:before="120" w:after="120" w:line="240" w:lineRule="auto"/>
        <w:jc w:val="both"/>
        <w:rPr>
          <w:rFonts w:ascii="Arial" w:eastAsia="Times New Roman" w:hAnsi="Arial" w:cs="Arial"/>
          <w:lang w:eastAsia="en-US"/>
        </w:rPr>
      </w:pPr>
      <w:r>
        <w:rPr>
          <w:rFonts w:ascii="Arial" w:eastAsia="Times New Roman" w:hAnsi="Arial" w:cs="Arial"/>
          <w:lang w:eastAsia="en-US"/>
        </w:rPr>
        <w:t>При двата изследвани проект</w:t>
      </w:r>
      <w:r w:rsidR="004A5BEE">
        <w:rPr>
          <w:rFonts w:ascii="Arial" w:eastAsia="Times New Roman" w:hAnsi="Arial" w:cs="Arial"/>
          <w:lang w:eastAsia="en-US"/>
        </w:rPr>
        <w:t>а</w:t>
      </w:r>
      <w:r>
        <w:rPr>
          <w:rFonts w:ascii="Arial" w:eastAsia="Times New Roman" w:hAnsi="Arial" w:cs="Arial"/>
          <w:lang w:eastAsia="en-US"/>
        </w:rPr>
        <w:t xml:space="preserve"> се открояват сходни трудности и проблеми в етапа на подгот</w:t>
      </w:r>
      <w:r w:rsidR="00DE3CB7">
        <w:rPr>
          <w:rFonts w:ascii="Arial" w:eastAsia="Times New Roman" w:hAnsi="Arial" w:cs="Arial"/>
          <w:lang w:eastAsia="en-US"/>
        </w:rPr>
        <w:t>овка и изпълнение</w:t>
      </w:r>
      <w:r w:rsidR="006408F9">
        <w:rPr>
          <w:rStyle w:val="FootnoteReference"/>
          <w:rFonts w:ascii="Arial" w:eastAsia="Times New Roman" w:hAnsi="Arial" w:cs="Arial"/>
          <w:lang w:eastAsia="en-US"/>
        </w:rPr>
        <w:footnoteReference w:id="4"/>
      </w:r>
      <w:r w:rsidR="00DE3CB7">
        <w:rPr>
          <w:rFonts w:ascii="Arial" w:eastAsia="Times New Roman" w:hAnsi="Arial" w:cs="Arial"/>
          <w:lang w:eastAsia="en-US"/>
        </w:rPr>
        <w:t>,</w:t>
      </w:r>
      <w:r w:rsidR="006C5339">
        <w:rPr>
          <w:rFonts w:ascii="Arial" w:eastAsia="Times New Roman" w:hAnsi="Arial" w:cs="Arial"/>
          <w:lang w:eastAsia="en-US"/>
        </w:rPr>
        <w:t xml:space="preserve"> които често са взаимосвързани. В</w:t>
      </w:r>
      <w:r w:rsidR="00DE3CB7">
        <w:rPr>
          <w:rFonts w:ascii="Arial" w:eastAsia="Times New Roman" w:hAnsi="Arial" w:cs="Arial"/>
          <w:lang w:eastAsia="en-US"/>
        </w:rPr>
        <w:t xml:space="preserve"> обобщен вид, те са свързани с:</w:t>
      </w:r>
    </w:p>
    <w:p w14:paraId="0F2C04F9" w14:textId="5CF2AD0D" w:rsidR="00DE3CB7" w:rsidRPr="00B06D3E" w:rsidRDefault="006408F9" w:rsidP="00A40A98">
      <w:pPr>
        <w:pStyle w:val="ListParagraph"/>
        <w:numPr>
          <w:ilvl w:val="0"/>
          <w:numId w:val="41"/>
        </w:numPr>
        <w:spacing w:before="120" w:after="120" w:line="240" w:lineRule="auto"/>
        <w:ind w:left="426"/>
        <w:jc w:val="both"/>
        <w:rPr>
          <w:rFonts w:eastAsia="Times New Roman" w:cs="Arial"/>
          <w:b/>
          <w:sz w:val="22"/>
          <w:lang w:eastAsia="en-US"/>
        </w:rPr>
      </w:pPr>
      <w:r w:rsidRPr="00B06D3E">
        <w:rPr>
          <w:rFonts w:eastAsia="Times New Roman" w:cs="Arial"/>
          <w:b/>
          <w:sz w:val="22"/>
          <w:lang w:val="bg-BG" w:eastAsia="en-US"/>
        </w:rPr>
        <w:lastRenderedPageBreak/>
        <w:t>На етап подготовка</w:t>
      </w:r>
      <w:r w:rsidR="00B06D3E" w:rsidRPr="00B06D3E">
        <w:rPr>
          <w:rFonts w:eastAsia="Times New Roman" w:cs="Arial"/>
          <w:b/>
          <w:sz w:val="22"/>
          <w:lang w:val="bg-BG" w:eastAsia="en-US"/>
        </w:rPr>
        <w:t>:</w:t>
      </w:r>
    </w:p>
    <w:p w14:paraId="718E79E6" w14:textId="61FEEEBA" w:rsidR="007E7095" w:rsidRPr="007E7095" w:rsidRDefault="007E7095" w:rsidP="00A40A98">
      <w:pPr>
        <w:pStyle w:val="ListParagraph"/>
        <w:numPr>
          <w:ilvl w:val="1"/>
          <w:numId w:val="31"/>
        </w:numPr>
        <w:spacing w:before="120" w:after="120" w:line="240" w:lineRule="auto"/>
        <w:contextualSpacing w:val="0"/>
        <w:jc w:val="both"/>
        <w:rPr>
          <w:rFonts w:cs="Arial"/>
          <w:sz w:val="22"/>
          <w:lang w:val="bg-BG"/>
        </w:rPr>
      </w:pPr>
      <w:r w:rsidRPr="007E7095">
        <w:rPr>
          <w:rFonts w:cs="Arial"/>
          <w:sz w:val="22"/>
          <w:lang w:val="bg-BG"/>
        </w:rPr>
        <w:t xml:space="preserve">закъсняла и непълна подготовка на инвестиционните проекти - непълнота в обема, обхвата и качеството на </w:t>
      </w:r>
      <w:r w:rsidR="00C2747D">
        <w:rPr>
          <w:rFonts w:cs="Arial"/>
          <w:sz w:val="22"/>
          <w:lang w:val="bg-BG"/>
        </w:rPr>
        <w:t xml:space="preserve">техническите </w:t>
      </w:r>
      <w:r w:rsidRPr="007E7095">
        <w:rPr>
          <w:rFonts w:cs="Arial"/>
          <w:sz w:val="22"/>
          <w:lang w:val="bg-BG"/>
        </w:rPr>
        <w:t>проекти;</w:t>
      </w:r>
    </w:p>
    <w:p w14:paraId="01E75CE0" w14:textId="7BDA5B84" w:rsidR="007E7095" w:rsidRPr="007E7095" w:rsidRDefault="007E7095" w:rsidP="00A40A98">
      <w:pPr>
        <w:pStyle w:val="ListParagraph"/>
        <w:numPr>
          <w:ilvl w:val="1"/>
          <w:numId w:val="31"/>
        </w:numPr>
        <w:spacing w:before="120" w:after="120" w:line="240" w:lineRule="auto"/>
        <w:contextualSpacing w:val="0"/>
        <w:jc w:val="both"/>
        <w:rPr>
          <w:rFonts w:cs="Arial"/>
          <w:sz w:val="22"/>
          <w:lang w:val="bg-BG"/>
        </w:rPr>
      </w:pPr>
      <w:r w:rsidRPr="007E7095">
        <w:rPr>
          <w:rFonts w:cs="Arial"/>
          <w:sz w:val="22"/>
          <w:lang w:val="bg-BG"/>
        </w:rPr>
        <w:t>незавършени отчуждителни или съгласувателни процедури, което води до закъснение в изпълнението и до фазирането на дейности в двата проекта;</w:t>
      </w:r>
    </w:p>
    <w:p w14:paraId="6B558B49" w14:textId="45EE9A1E" w:rsidR="006408F9" w:rsidRPr="007E7095" w:rsidRDefault="007E7095" w:rsidP="00A40A98">
      <w:pPr>
        <w:pStyle w:val="ListParagraph"/>
        <w:numPr>
          <w:ilvl w:val="1"/>
          <w:numId w:val="31"/>
        </w:numPr>
        <w:spacing w:before="120" w:after="120" w:line="240" w:lineRule="auto"/>
        <w:contextualSpacing w:val="0"/>
        <w:jc w:val="both"/>
        <w:rPr>
          <w:rFonts w:cs="Arial"/>
          <w:sz w:val="22"/>
          <w:lang w:val="bg-BG"/>
        </w:rPr>
      </w:pPr>
      <w:r w:rsidRPr="007E7095">
        <w:rPr>
          <w:rFonts w:cs="Arial"/>
          <w:sz w:val="22"/>
          <w:lang w:val="bg-BG"/>
        </w:rPr>
        <w:t>изменението в обхвата на проекта, което налага преработки на проектната документация, в т.ч. АРП, които допълнително забавят процеса на подготовка.</w:t>
      </w:r>
    </w:p>
    <w:p w14:paraId="4F98DBF9" w14:textId="17365004" w:rsidR="006408F9" w:rsidRPr="00B06D3E" w:rsidRDefault="00B06D3E" w:rsidP="00A40A98">
      <w:pPr>
        <w:pStyle w:val="ListParagraph"/>
        <w:numPr>
          <w:ilvl w:val="0"/>
          <w:numId w:val="41"/>
        </w:numPr>
        <w:spacing w:before="120" w:after="120" w:line="240" w:lineRule="auto"/>
        <w:ind w:left="426"/>
        <w:jc w:val="both"/>
        <w:rPr>
          <w:rFonts w:eastAsia="Times New Roman" w:cs="Arial"/>
          <w:b/>
          <w:sz w:val="22"/>
          <w:lang w:val="bg-BG" w:eastAsia="en-US"/>
        </w:rPr>
      </w:pPr>
      <w:r w:rsidRPr="00B06D3E">
        <w:rPr>
          <w:rFonts w:eastAsia="Times New Roman" w:cs="Arial"/>
          <w:b/>
          <w:sz w:val="22"/>
          <w:lang w:val="bg-BG" w:eastAsia="en-US"/>
        </w:rPr>
        <w:t>На етап изпълнение:</w:t>
      </w:r>
    </w:p>
    <w:p w14:paraId="5D174D0E" w14:textId="4FEC62F8" w:rsidR="00B06D3E" w:rsidRPr="00B06D3E" w:rsidRDefault="00B06D3E" w:rsidP="00A40A98">
      <w:pPr>
        <w:pStyle w:val="ListParagraph"/>
        <w:numPr>
          <w:ilvl w:val="1"/>
          <w:numId w:val="31"/>
        </w:numPr>
        <w:spacing w:before="120" w:after="120" w:line="240" w:lineRule="auto"/>
        <w:contextualSpacing w:val="0"/>
        <w:jc w:val="both"/>
        <w:rPr>
          <w:rFonts w:cs="Arial"/>
          <w:sz w:val="22"/>
          <w:lang w:val="bg-BG"/>
        </w:rPr>
      </w:pPr>
      <w:r w:rsidRPr="00B06D3E">
        <w:rPr>
          <w:rFonts w:cs="Arial"/>
          <w:sz w:val="22"/>
          <w:lang w:val="bg-BG"/>
        </w:rPr>
        <w:t>забавяне стартирането на проектите, поради изменение и/или изготвяне на проектната документация и нейното съгласуване със заинтересованите институции, съгласно изискванията на ЗУТ;</w:t>
      </w:r>
    </w:p>
    <w:p w14:paraId="61F3FEA8" w14:textId="72AE2A2F" w:rsidR="00B06D3E" w:rsidRPr="00B06D3E" w:rsidRDefault="00B06D3E" w:rsidP="00A40A98">
      <w:pPr>
        <w:pStyle w:val="ListParagraph"/>
        <w:numPr>
          <w:ilvl w:val="1"/>
          <w:numId w:val="31"/>
        </w:numPr>
        <w:spacing w:before="120" w:after="120" w:line="240" w:lineRule="auto"/>
        <w:contextualSpacing w:val="0"/>
        <w:jc w:val="both"/>
        <w:rPr>
          <w:rFonts w:cs="Arial"/>
          <w:sz w:val="22"/>
          <w:lang w:val="bg-BG"/>
        </w:rPr>
      </w:pPr>
      <w:r w:rsidRPr="00B06D3E">
        <w:rPr>
          <w:rFonts w:cs="Arial"/>
          <w:sz w:val="22"/>
          <w:lang w:val="bg-BG"/>
        </w:rPr>
        <w:t>обжалване на обществените поръчки за строителство, строителен надзор и др.</w:t>
      </w:r>
    </w:p>
    <w:p w14:paraId="687D5470" w14:textId="54AC3967" w:rsidR="00B06D3E" w:rsidRPr="00B06D3E" w:rsidRDefault="00B06D3E" w:rsidP="00A40A98">
      <w:pPr>
        <w:pStyle w:val="ListParagraph"/>
        <w:numPr>
          <w:ilvl w:val="1"/>
          <w:numId w:val="31"/>
        </w:numPr>
        <w:spacing w:before="120" w:after="120" w:line="240" w:lineRule="auto"/>
        <w:contextualSpacing w:val="0"/>
        <w:jc w:val="both"/>
        <w:rPr>
          <w:rFonts w:cs="Arial"/>
          <w:sz w:val="22"/>
          <w:lang w:val="bg-BG"/>
        </w:rPr>
      </w:pPr>
      <w:r w:rsidRPr="00B06D3E">
        <w:rPr>
          <w:rFonts w:cs="Arial"/>
          <w:sz w:val="22"/>
          <w:lang w:val="bg-BG"/>
        </w:rPr>
        <w:t>забавяне на процедурите за одобрение на ПУП и откриване на процедурите по отчуждаване на земя (частни и общински имоти и горски територии);</w:t>
      </w:r>
    </w:p>
    <w:p w14:paraId="2B1D2BA0" w14:textId="24CD2C47" w:rsidR="00B06D3E" w:rsidRPr="00B06D3E" w:rsidRDefault="00B06D3E" w:rsidP="00A40A98">
      <w:pPr>
        <w:pStyle w:val="ListParagraph"/>
        <w:numPr>
          <w:ilvl w:val="1"/>
          <w:numId w:val="31"/>
        </w:numPr>
        <w:spacing w:before="120" w:after="120" w:line="240" w:lineRule="auto"/>
        <w:contextualSpacing w:val="0"/>
        <w:jc w:val="both"/>
        <w:rPr>
          <w:rFonts w:cs="Arial"/>
          <w:sz w:val="22"/>
          <w:lang w:val="bg-BG"/>
        </w:rPr>
      </w:pPr>
      <w:r w:rsidRPr="00B06D3E">
        <w:rPr>
          <w:rFonts w:cs="Arial"/>
          <w:sz w:val="22"/>
          <w:lang w:val="bg-BG"/>
        </w:rPr>
        <w:t>генерирани забавяния и удължавания на изпълнението на договорите за строителство, в т.ч. усвояване на гаранции за неизпълнения на задължения по договора. Забавянията в договорите за строителство налагат удължаване и повишаване стойността на договора за строителен надзор;</w:t>
      </w:r>
    </w:p>
    <w:p w14:paraId="4300105F" w14:textId="77777777" w:rsidR="00231D80" w:rsidRDefault="00231D80" w:rsidP="00231D80">
      <w:pPr>
        <w:pStyle w:val="ListParagraph"/>
        <w:numPr>
          <w:ilvl w:val="1"/>
          <w:numId w:val="31"/>
        </w:numPr>
        <w:spacing w:before="120" w:after="120" w:line="240" w:lineRule="auto"/>
        <w:contextualSpacing w:val="0"/>
        <w:jc w:val="both"/>
        <w:rPr>
          <w:rFonts w:cs="Arial"/>
          <w:sz w:val="22"/>
          <w:lang w:val="bg-BG"/>
        </w:rPr>
      </w:pPr>
      <w:r w:rsidRPr="00B06D3E">
        <w:rPr>
          <w:rFonts w:cs="Arial"/>
          <w:sz w:val="22"/>
          <w:lang w:val="bg-BG"/>
        </w:rPr>
        <w:t xml:space="preserve">извършване на </w:t>
      </w:r>
      <w:r>
        <w:rPr>
          <w:rFonts w:cs="Arial"/>
          <w:sz w:val="22"/>
          <w:lang w:val="bg-BG"/>
        </w:rPr>
        <w:t>археологически</w:t>
      </w:r>
      <w:r w:rsidRPr="00B06D3E">
        <w:rPr>
          <w:rFonts w:cs="Arial"/>
          <w:sz w:val="22"/>
          <w:lang w:val="bg-BG"/>
        </w:rPr>
        <w:t xml:space="preserve"> разкопки и наблюдение след регистриран</w:t>
      </w:r>
      <w:r>
        <w:rPr>
          <w:rFonts w:cs="Arial"/>
          <w:sz w:val="22"/>
          <w:lang w:val="bg-BG"/>
        </w:rPr>
        <w:t>е на</w:t>
      </w:r>
      <w:r w:rsidRPr="00B06D3E">
        <w:rPr>
          <w:rFonts w:cs="Arial"/>
          <w:sz w:val="22"/>
          <w:lang w:val="bg-BG"/>
        </w:rPr>
        <w:t xml:space="preserve"> </w:t>
      </w:r>
      <w:r>
        <w:rPr>
          <w:rFonts w:cs="Arial"/>
          <w:sz w:val="22"/>
          <w:lang w:val="bg-BG"/>
        </w:rPr>
        <w:t xml:space="preserve">неизвестни досега </w:t>
      </w:r>
      <w:r w:rsidRPr="00B06D3E">
        <w:rPr>
          <w:rFonts w:cs="Arial"/>
          <w:sz w:val="22"/>
          <w:lang w:val="bg-BG"/>
        </w:rPr>
        <w:t xml:space="preserve">археологически обекти, което забавя </w:t>
      </w:r>
      <w:r>
        <w:rPr>
          <w:rFonts w:cs="Arial"/>
          <w:sz w:val="22"/>
          <w:lang w:val="bg-BG"/>
        </w:rPr>
        <w:t>процеса на изпълнение;</w:t>
      </w:r>
    </w:p>
    <w:p w14:paraId="191F51EC" w14:textId="60A74DF1" w:rsidR="00B06D3E" w:rsidRPr="00B06D3E" w:rsidRDefault="00B06D3E" w:rsidP="00A40A98">
      <w:pPr>
        <w:pStyle w:val="ListParagraph"/>
        <w:numPr>
          <w:ilvl w:val="1"/>
          <w:numId w:val="31"/>
        </w:numPr>
        <w:spacing w:before="120" w:after="120" w:line="240" w:lineRule="auto"/>
        <w:contextualSpacing w:val="0"/>
        <w:jc w:val="both"/>
        <w:rPr>
          <w:rFonts w:cs="Arial"/>
          <w:sz w:val="22"/>
          <w:lang w:val="bg-BG"/>
        </w:rPr>
      </w:pPr>
      <w:r w:rsidRPr="00B06D3E">
        <w:rPr>
          <w:rFonts w:cs="Arial"/>
          <w:sz w:val="22"/>
          <w:lang w:val="bg-BG"/>
        </w:rPr>
        <w:t>трудности при обезпечаването на съфинансирането на проектите и средствата за недопустими разходи, в т.ч. ДДС и финансови корекции;</w:t>
      </w:r>
    </w:p>
    <w:p w14:paraId="6196986F" w14:textId="60AF118B" w:rsidR="00B06D3E" w:rsidRPr="00B06D3E" w:rsidRDefault="00B06D3E" w:rsidP="00A40A98">
      <w:pPr>
        <w:pStyle w:val="ListParagraph"/>
        <w:numPr>
          <w:ilvl w:val="1"/>
          <w:numId w:val="31"/>
        </w:numPr>
        <w:spacing w:before="120" w:after="120" w:line="240" w:lineRule="auto"/>
        <w:contextualSpacing w:val="0"/>
        <w:jc w:val="both"/>
        <w:rPr>
          <w:rFonts w:cs="Arial"/>
          <w:sz w:val="22"/>
          <w:lang w:val="bg-BG"/>
        </w:rPr>
      </w:pPr>
      <w:r w:rsidRPr="00B06D3E">
        <w:rPr>
          <w:rFonts w:cs="Arial"/>
          <w:sz w:val="22"/>
          <w:lang w:val="bg-BG"/>
        </w:rPr>
        <w:t xml:space="preserve">наложени финансови корекции, поради констатирани нарушения в документацията за обществени поръчки </w:t>
      </w:r>
      <w:r w:rsidR="001F5EB2">
        <w:rPr>
          <w:rFonts w:cs="Arial"/>
          <w:sz w:val="22"/>
          <w:lang w:val="bg-BG"/>
        </w:rPr>
        <w:t>в т. ч.</w:t>
      </w:r>
      <w:r w:rsidRPr="00B06D3E">
        <w:rPr>
          <w:rFonts w:cs="Arial"/>
          <w:sz w:val="22"/>
          <w:lang w:val="bg-BG"/>
        </w:rPr>
        <w:t xml:space="preserve"> незаконосъобразна методика за оценка на офертите, незаконосъобразен предмет за обществената поръчка, неоснователно отстранен участник и др. Корекциите варират от 5 до 25%, като за някой поръ</w:t>
      </w:r>
      <w:r w:rsidR="00A40A98">
        <w:rPr>
          <w:rFonts w:cs="Arial"/>
          <w:sz w:val="22"/>
          <w:lang w:val="bg-BG"/>
        </w:rPr>
        <w:t>чки за услуги възлизат на 100%;</w:t>
      </w:r>
    </w:p>
    <w:p w14:paraId="0CBA4902" w14:textId="3740E048" w:rsidR="00B06D3E" w:rsidRPr="009E61D2" w:rsidRDefault="00A40A98" w:rsidP="00A40A98">
      <w:pPr>
        <w:pStyle w:val="ListParagraph"/>
        <w:numPr>
          <w:ilvl w:val="1"/>
          <w:numId w:val="31"/>
        </w:numPr>
        <w:spacing w:before="120" w:after="120" w:line="240" w:lineRule="auto"/>
        <w:contextualSpacing w:val="0"/>
        <w:jc w:val="both"/>
        <w:rPr>
          <w:rFonts w:cs="Arial"/>
          <w:sz w:val="22"/>
          <w:lang w:val="bg-BG"/>
        </w:rPr>
      </w:pPr>
      <w:r>
        <w:rPr>
          <w:rFonts w:cs="Arial"/>
          <w:sz w:val="22"/>
          <w:lang w:val="bg-BG"/>
        </w:rPr>
        <w:t xml:space="preserve">технически проблем с GSM-R </w:t>
      </w:r>
      <w:r w:rsidR="00B06D3E" w:rsidRPr="00B06D3E">
        <w:rPr>
          <w:rFonts w:cs="Arial"/>
          <w:sz w:val="22"/>
          <w:lang w:val="bg-BG"/>
        </w:rPr>
        <w:t>- Радиочестотният спектър, в който работи системата GSM-R, е определен от техническите спецификации за GSM-R на UI</w:t>
      </w:r>
      <w:r w:rsidR="00B06D3E" w:rsidRPr="009E61D2">
        <w:rPr>
          <w:rFonts w:cs="Arial"/>
          <w:sz w:val="22"/>
          <w:lang w:val="bg-BG"/>
        </w:rPr>
        <w:t>C (EIRENE FRS v.7, EIRENE SRS v.15). Издаването на разрешение за ползване на ограничен ресурс – радиочестотен спектър, което се извършва от Комисията за регулиране на съобщенията (КРС), зависи от съгласието на Министерството на отбраната. Инсталирането на апаратурата на GSM-R се осъществява в условията на тези временни разрешения и ограничения от стран</w:t>
      </w:r>
      <w:r>
        <w:rPr>
          <w:rFonts w:cs="Arial"/>
          <w:sz w:val="22"/>
          <w:lang w:val="bg-BG"/>
        </w:rPr>
        <w:t>а на Министерство на отбраната;</w:t>
      </w:r>
    </w:p>
    <w:p w14:paraId="5F92B000" w14:textId="11F90DBA" w:rsidR="00E11093" w:rsidRDefault="00E11093" w:rsidP="00A40A98">
      <w:pPr>
        <w:pStyle w:val="ListParagraph"/>
        <w:numPr>
          <w:ilvl w:val="1"/>
          <w:numId w:val="31"/>
        </w:numPr>
        <w:spacing w:before="120" w:after="120" w:line="240" w:lineRule="auto"/>
        <w:contextualSpacing w:val="0"/>
        <w:jc w:val="both"/>
        <w:rPr>
          <w:rFonts w:cs="Arial"/>
          <w:sz w:val="22"/>
          <w:lang w:val="bg-BG"/>
        </w:rPr>
      </w:pPr>
      <w:r>
        <w:rPr>
          <w:rFonts w:cs="Arial"/>
          <w:sz w:val="22"/>
          <w:lang w:val="bg-BG"/>
        </w:rPr>
        <w:t>значително повишение на цените на строителните материали през 2021-2022 г.</w:t>
      </w:r>
      <w:r w:rsidR="00A858F2">
        <w:rPr>
          <w:rFonts w:cs="Arial"/>
          <w:sz w:val="22"/>
          <w:lang w:val="bg-BG"/>
        </w:rPr>
        <w:t xml:space="preserve"> и нарушаване на веригата на доставки</w:t>
      </w:r>
      <w:r>
        <w:rPr>
          <w:rFonts w:cs="Arial"/>
          <w:sz w:val="22"/>
          <w:lang w:val="bg-BG"/>
        </w:rPr>
        <w:t xml:space="preserve"> в резултат на КОВИД-19</w:t>
      </w:r>
      <w:r w:rsidR="00C81345">
        <w:rPr>
          <w:rFonts w:cs="Arial"/>
          <w:sz w:val="22"/>
          <w:lang w:val="bg-BG"/>
        </w:rPr>
        <w:t>.</w:t>
      </w:r>
    </w:p>
    <w:p w14:paraId="326480CC" w14:textId="0BD77D8C" w:rsidR="00DA360B" w:rsidRPr="003532AA" w:rsidRDefault="00DA360B" w:rsidP="00960A22">
      <w:pPr>
        <w:pStyle w:val="Heading2"/>
        <w:numPr>
          <w:ilvl w:val="0"/>
          <w:numId w:val="8"/>
        </w:numPr>
        <w:spacing w:before="360" w:after="120"/>
        <w:ind w:left="567" w:hanging="567"/>
        <w:rPr>
          <w:rStyle w:val="BodytextItalic"/>
          <w:rFonts w:ascii="Arial" w:hAnsi="Arial" w:cs="Arial"/>
          <w:i w:val="0"/>
          <w:iCs/>
          <w:color w:val="006DB6"/>
          <w:sz w:val="24"/>
          <w:szCs w:val="28"/>
          <w:shd w:val="clear" w:color="auto" w:fill="auto"/>
          <w:lang w:eastAsia="bg-BG"/>
        </w:rPr>
      </w:pPr>
      <w:bookmarkStart w:id="36" w:name="_Toc117500539"/>
      <w:r w:rsidRPr="003532AA">
        <w:rPr>
          <w:rStyle w:val="BodytextItalic"/>
          <w:rFonts w:ascii="Arial" w:hAnsi="Arial" w:cs="Arial"/>
          <w:i w:val="0"/>
          <w:iCs/>
          <w:color w:val="006DB6"/>
          <w:sz w:val="24"/>
          <w:szCs w:val="28"/>
          <w:shd w:val="clear" w:color="auto" w:fill="auto"/>
        </w:rPr>
        <w:t>Изпълнение и постигнати резултати</w:t>
      </w:r>
      <w:bookmarkEnd w:id="36"/>
    </w:p>
    <w:p w14:paraId="54ADEE7F" w14:textId="1DD14308" w:rsidR="00DA360B" w:rsidRPr="00BD75D9" w:rsidRDefault="000D3133" w:rsidP="00BD75D9">
      <w:pPr>
        <w:spacing w:before="120" w:after="120" w:line="240" w:lineRule="auto"/>
        <w:jc w:val="both"/>
        <w:rPr>
          <w:rFonts w:ascii="Arial" w:eastAsia="Times New Roman" w:hAnsi="Arial" w:cs="Arial"/>
          <w:lang w:eastAsia="en-US"/>
        </w:rPr>
      </w:pPr>
      <w:r>
        <w:rPr>
          <w:rFonts w:ascii="Arial" w:eastAsia="Times New Roman" w:hAnsi="Arial" w:cs="Arial"/>
          <w:lang w:eastAsia="en-US"/>
        </w:rPr>
        <w:t>От избраните за сравнение проекти, с</w:t>
      </w:r>
      <w:r w:rsidR="00DA360B" w:rsidRPr="00BD75D9">
        <w:rPr>
          <w:rFonts w:ascii="Arial" w:eastAsia="Times New Roman" w:hAnsi="Arial" w:cs="Arial"/>
          <w:lang w:eastAsia="en-US"/>
        </w:rPr>
        <w:t xml:space="preserve">амо проект BG161PO004-1.0.01-0008 </w:t>
      </w:r>
      <w:r w:rsidR="00BD75D9">
        <w:rPr>
          <w:rFonts w:ascii="Arial" w:eastAsia="Times New Roman" w:hAnsi="Arial" w:cs="Arial"/>
          <w:lang w:eastAsia="en-US"/>
        </w:rPr>
        <w:t>–</w:t>
      </w:r>
      <w:r w:rsidR="00DA360B" w:rsidRPr="00BD75D9">
        <w:rPr>
          <w:rFonts w:ascii="Arial" w:eastAsia="Times New Roman" w:hAnsi="Arial" w:cs="Arial"/>
          <w:lang w:eastAsia="en-US"/>
        </w:rPr>
        <w:t xml:space="preserve"> </w:t>
      </w:r>
      <w:r w:rsidR="00BD75D9">
        <w:rPr>
          <w:rFonts w:ascii="Arial" w:eastAsia="Times New Roman" w:hAnsi="Arial" w:cs="Arial"/>
          <w:lang w:eastAsia="en-US"/>
        </w:rPr>
        <w:t>„</w:t>
      </w:r>
      <w:r w:rsidR="00DA360B" w:rsidRPr="00BD75D9">
        <w:rPr>
          <w:rFonts w:ascii="Arial" w:eastAsia="Times New Roman" w:hAnsi="Arial" w:cs="Arial"/>
          <w:lang w:eastAsia="en-US"/>
        </w:rPr>
        <w:t xml:space="preserve">Модернизация на железопътен участък Септември </w:t>
      </w:r>
      <w:r w:rsidR="00BD75D9">
        <w:rPr>
          <w:rFonts w:ascii="Arial" w:eastAsia="Times New Roman" w:hAnsi="Arial" w:cs="Arial"/>
          <w:lang w:eastAsia="en-US"/>
        </w:rPr>
        <w:t>–</w:t>
      </w:r>
      <w:r w:rsidR="00DA360B" w:rsidRPr="00BD75D9">
        <w:rPr>
          <w:rFonts w:ascii="Arial" w:eastAsia="Times New Roman" w:hAnsi="Arial" w:cs="Arial"/>
          <w:lang w:eastAsia="en-US"/>
        </w:rPr>
        <w:t xml:space="preserve"> Пловдив</w:t>
      </w:r>
      <w:r w:rsidR="00BD75D9">
        <w:rPr>
          <w:rFonts w:ascii="Arial" w:eastAsia="Times New Roman" w:hAnsi="Arial" w:cs="Arial"/>
          <w:lang w:eastAsia="en-US"/>
        </w:rPr>
        <w:t>“</w:t>
      </w:r>
      <w:r w:rsidR="00DA360B" w:rsidRPr="00BD75D9">
        <w:rPr>
          <w:rFonts w:ascii="Arial" w:eastAsia="Times New Roman" w:hAnsi="Arial" w:cs="Arial"/>
          <w:lang w:eastAsia="en-US"/>
        </w:rPr>
        <w:t xml:space="preserve"> е приключен, като основните постигнати резултати са:</w:t>
      </w:r>
    </w:p>
    <w:p w14:paraId="2FA3568E" w14:textId="1CDCE1EC" w:rsidR="00DA360B" w:rsidRPr="00BD75D9" w:rsidRDefault="006D242B" w:rsidP="00A40A98">
      <w:pPr>
        <w:pStyle w:val="ListParagraph"/>
        <w:numPr>
          <w:ilvl w:val="0"/>
          <w:numId w:val="13"/>
        </w:numPr>
        <w:spacing w:before="120" w:after="120" w:line="240" w:lineRule="auto"/>
        <w:jc w:val="both"/>
        <w:rPr>
          <w:rFonts w:cs="Arial"/>
          <w:sz w:val="22"/>
          <w:lang w:val="bg-BG" w:eastAsia="nl-NL"/>
        </w:rPr>
      </w:pPr>
      <w:r>
        <w:rPr>
          <w:rFonts w:cs="Arial"/>
          <w:sz w:val="22"/>
          <w:lang w:val="bg-BG" w:eastAsia="nl-NL"/>
        </w:rPr>
        <w:t>и</w:t>
      </w:r>
      <w:r w:rsidR="00DA360B" w:rsidRPr="00BD75D9">
        <w:rPr>
          <w:rFonts w:cs="Arial"/>
          <w:sz w:val="22"/>
          <w:lang w:val="bg-BG" w:eastAsia="nl-NL"/>
        </w:rPr>
        <w:t>зградени 122,118 км. железопътни линии;</w:t>
      </w:r>
    </w:p>
    <w:p w14:paraId="283C45F3" w14:textId="3B9FFC80" w:rsidR="00DA360B" w:rsidRPr="00BD75D9" w:rsidRDefault="006D242B" w:rsidP="00A40A98">
      <w:pPr>
        <w:pStyle w:val="ListParagraph"/>
        <w:numPr>
          <w:ilvl w:val="0"/>
          <w:numId w:val="13"/>
        </w:numPr>
        <w:spacing w:before="120" w:after="120" w:line="240" w:lineRule="auto"/>
        <w:jc w:val="both"/>
        <w:rPr>
          <w:rFonts w:cs="Arial"/>
          <w:sz w:val="22"/>
          <w:lang w:val="bg-BG" w:eastAsia="nl-NL"/>
        </w:rPr>
      </w:pPr>
      <w:r>
        <w:rPr>
          <w:rFonts w:cs="Arial"/>
          <w:sz w:val="22"/>
          <w:lang w:val="bg-BG" w:eastAsia="nl-NL"/>
        </w:rPr>
        <w:t>р</w:t>
      </w:r>
      <w:r w:rsidRPr="00BD75D9">
        <w:rPr>
          <w:rFonts w:cs="Arial"/>
          <w:sz w:val="22"/>
          <w:lang w:val="bg-BG" w:eastAsia="nl-NL"/>
        </w:rPr>
        <w:t>емонти</w:t>
      </w:r>
      <w:r>
        <w:rPr>
          <w:rFonts w:cs="Arial"/>
          <w:sz w:val="22"/>
          <w:lang w:val="bg-BG" w:eastAsia="nl-NL"/>
        </w:rPr>
        <w:t xml:space="preserve">рани </w:t>
      </w:r>
      <w:r w:rsidR="00BD75D9">
        <w:rPr>
          <w:rFonts w:cs="Arial"/>
          <w:sz w:val="22"/>
          <w:lang w:val="bg-BG" w:eastAsia="nl-NL"/>
        </w:rPr>
        <w:t xml:space="preserve">и модернизирани мостове - </w:t>
      </w:r>
      <w:r w:rsidR="00DA360B" w:rsidRPr="00BD75D9">
        <w:rPr>
          <w:rFonts w:cs="Arial"/>
          <w:sz w:val="22"/>
          <w:lang w:val="bg-BG" w:eastAsia="nl-NL"/>
        </w:rPr>
        <w:t>23 бр.;</w:t>
      </w:r>
    </w:p>
    <w:p w14:paraId="2B54563E" w14:textId="03A697DD" w:rsidR="00DA360B" w:rsidRPr="00BD75D9" w:rsidRDefault="006D242B" w:rsidP="00A40A98">
      <w:pPr>
        <w:pStyle w:val="ListParagraph"/>
        <w:numPr>
          <w:ilvl w:val="0"/>
          <w:numId w:val="13"/>
        </w:numPr>
        <w:spacing w:before="120" w:after="120" w:line="240" w:lineRule="auto"/>
        <w:jc w:val="both"/>
        <w:rPr>
          <w:rStyle w:val="markedcontent"/>
          <w:rFonts w:cs="Arial"/>
          <w:sz w:val="22"/>
          <w:lang w:val="bg-BG"/>
        </w:rPr>
      </w:pPr>
      <w:r>
        <w:rPr>
          <w:rStyle w:val="markedcontent"/>
          <w:rFonts w:cs="Arial"/>
          <w:sz w:val="22"/>
          <w:lang w:val="bg-BG"/>
        </w:rPr>
        <w:lastRenderedPageBreak/>
        <w:t xml:space="preserve">изградена </w:t>
      </w:r>
      <w:r w:rsidR="00BD75D9">
        <w:rPr>
          <w:rStyle w:val="markedcontent"/>
          <w:rFonts w:cs="Arial"/>
          <w:sz w:val="22"/>
          <w:lang w:val="bg-BG"/>
        </w:rPr>
        <w:t xml:space="preserve">контактна мрежа - </w:t>
      </w:r>
      <w:r w:rsidR="00DA360B" w:rsidRPr="00BD75D9">
        <w:rPr>
          <w:rStyle w:val="markedcontent"/>
          <w:rFonts w:cs="Arial"/>
          <w:sz w:val="22"/>
          <w:lang w:val="bg-BG"/>
        </w:rPr>
        <w:t>146,</w:t>
      </w:r>
      <w:r w:rsidR="00DA360B" w:rsidRPr="00C25A1C">
        <w:rPr>
          <w:rStyle w:val="markedcontent"/>
          <w:rFonts w:cs="Arial"/>
          <w:sz w:val="22"/>
          <w:lang w:val="bg-BG"/>
        </w:rPr>
        <w:t>376 км</w:t>
      </w:r>
      <w:r w:rsidR="00C25A1C">
        <w:rPr>
          <w:rStyle w:val="markedcontent"/>
          <w:rFonts w:cs="Arial"/>
          <w:sz w:val="22"/>
          <w:lang w:val="bg-BG"/>
        </w:rPr>
        <w:t>.</w:t>
      </w:r>
      <w:r w:rsidR="00DA360B" w:rsidRPr="00C25A1C">
        <w:rPr>
          <w:rStyle w:val="markedcontent"/>
          <w:rFonts w:cs="Arial"/>
          <w:sz w:val="22"/>
          <w:lang w:val="bg-BG"/>
        </w:rPr>
        <w:t>;</w:t>
      </w:r>
    </w:p>
    <w:p w14:paraId="5D7D4FA1" w14:textId="4DF9B10B" w:rsidR="00DA360B" w:rsidRPr="00BD75D9" w:rsidRDefault="00757D65" w:rsidP="00A40A98">
      <w:pPr>
        <w:pStyle w:val="ListParagraph"/>
        <w:numPr>
          <w:ilvl w:val="0"/>
          <w:numId w:val="13"/>
        </w:numPr>
        <w:spacing w:before="120" w:after="120" w:line="240" w:lineRule="auto"/>
        <w:jc w:val="both"/>
        <w:rPr>
          <w:rStyle w:val="markedcontent"/>
          <w:rFonts w:cs="Arial"/>
          <w:sz w:val="22"/>
          <w:lang w:val="bg-BG"/>
        </w:rPr>
      </w:pPr>
      <w:r>
        <w:rPr>
          <w:rStyle w:val="markedcontent"/>
          <w:rFonts w:cs="Arial"/>
          <w:sz w:val="22"/>
          <w:lang w:val="bg-BG"/>
        </w:rPr>
        <w:t>п</w:t>
      </w:r>
      <w:r w:rsidRPr="00BD75D9">
        <w:rPr>
          <w:rStyle w:val="markedcontent"/>
          <w:rFonts w:cs="Arial"/>
          <w:sz w:val="22"/>
          <w:lang w:val="bg-BG"/>
        </w:rPr>
        <w:t>одменени</w:t>
      </w:r>
      <w:r w:rsidR="00DA360B" w:rsidRPr="00BD75D9">
        <w:rPr>
          <w:rStyle w:val="markedcontent"/>
          <w:rFonts w:cs="Arial"/>
          <w:sz w:val="22"/>
          <w:lang w:val="bg-BG"/>
        </w:rPr>
        <w:t xml:space="preserve"> с</w:t>
      </w:r>
      <w:r w:rsidR="00BD75D9">
        <w:rPr>
          <w:rStyle w:val="markedcontent"/>
          <w:rFonts w:cs="Arial"/>
          <w:sz w:val="22"/>
          <w:lang w:val="bg-BG"/>
        </w:rPr>
        <w:t xml:space="preserve">тълбове на контактната мрежа </w:t>
      </w:r>
      <w:r w:rsidR="00747E55">
        <w:rPr>
          <w:rStyle w:val="markedcontent"/>
          <w:rFonts w:cs="Arial"/>
          <w:sz w:val="22"/>
          <w:lang w:val="bg-BG"/>
        </w:rPr>
        <w:t>–</w:t>
      </w:r>
      <w:r w:rsidR="00BD75D9">
        <w:rPr>
          <w:rStyle w:val="markedcontent"/>
          <w:rFonts w:cs="Arial"/>
          <w:sz w:val="22"/>
          <w:lang w:val="bg-BG"/>
        </w:rPr>
        <w:t xml:space="preserve"> </w:t>
      </w:r>
      <w:r w:rsidR="00DA360B" w:rsidRPr="00BD75D9">
        <w:rPr>
          <w:rStyle w:val="markedcontent"/>
          <w:rFonts w:cs="Arial"/>
          <w:sz w:val="22"/>
          <w:lang w:val="bg-BG"/>
        </w:rPr>
        <w:t>2</w:t>
      </w:r>
      <w:r w:rsidR="00747E55">
        <w:rPr>
          <w:rStyle w:val="markedcontent"/>
          <w:rFonts w:cs="Arial"/>
          <w:sz w:val="22"/>
          <w:lang w:val="bg-BG"/>
        </w:rPr>
        <w:t xml:space="preserve"> </w:t>
      </w:r>
      <w:r w:rsidR="00DA360B" w:rsidRPr="00BD75D9">
        <w:rPr>
          <w:rStyle w:val="markedcontent"/>
          <w:rFonts w:cs="Arial"/>
          <w:sz w:val="22"/>
          <w:lang w:val="bg-BG"/>
        </w:rPr>
        <w:t>116 бр.;</w:t>
      </w:r>
    </w:p>
    <w:p w14:paraId="2B64BBCA" w14:textId="36E9F512" w:rsidR="00DA360B" w:rsidRPr="00BD75D9" w:rsidRDefault="006D242B" w:rsidP="00A40A98">
      <w:pPr>
        <w:pStyle w:val="ListParagraph"/>
        <w:numPr>
          <w:ilvl w:val="0"/>
          <w:numId w:val="13"/>
        </w:numPr>
        <w:spacing w:before="120" w:after="120" w:line="240" w:lineRule="auto"/>
        <w:jc w:val="both"/>
        <w:rPr>
          <w:rStyle w:val="markedcontent"/>
          <w:rFonts w:cs="Arial"/>
          <w:sz w:val="22"/>
          <w:lang w:val="bg-BG"/>
        </w:rPr>
      </w:pPr>
      <w:r>
        <w:rPr>
          <w:rStyle w:val="markedcontent"/>
          <w:rFonts w:cs="Arial"/>
          <w:sz w:val="22"/>
          <w:lang w:val="bg-BG"/>
        </w:rPr>
        <w:t>п</w:t>
      </w:r>
      <w:r w:rsidRPr="00BD75D9">
        <w:rPr>
          <w:rStyle w:val="markedcontent"/>
          <w:rFonts w:cs="Arial"/>
          <w:sz w:val="22"/>
          <w:lang w:val="bg-BG"/>
        </w:rPr>
        <w:t>о</w:t>
      </w:r>
      <w:r>
        <w:rPr>
          <w:rStyle w:val="markedcontent"/>
          <w:rFonts w:cs="Arial"/>
          <w:sz w:val="22"/>
          <w:lang w:val="bg-BG"/>
        </w:rPr>
        <w:t xml:space="preserve">дновена </w:t>
      </w:r>
      <w:r w:rsidR="00BD75D9">
        <w:rPr>
          <w:rStyle w:val="markedcontent"/>
          <w:rFonts w:cs="Arial"/>
          <w:sz w:val="22"/>
          <w:lang w:val="bg-BG"/>
        </w:rPr>
        <w:t xml:space="preserve">сигнализация на гари - </w:t>
      </w:r>
      <w:r w:rsidR="00DA360B" w:rsidRPr="00BD75D9">
        <w:rPr>
          <w:rStyle w:val="markedcontent"/>
          <w:rFonts w:cs="Arial"/>
          <w:sz w:val="22"/>
          <w:lang w:val="bg-BG"/>
        </w:rPr>
        <w:t>5 бр.;</w:t>
      </w:r>
    </w:p>
    <w:p w14:paraId="5285083A" w14:textId="486B764D" w:rsidR="00DA360B" w:rsidRPr="00BD75D9" w:rsidRDefault="006D242B" w:rsidP="00A40A98">
      <w:pPr>
        <w:pStyle w:val="ListParagraph"/>
        <w:numPr>
          <w:ilvl w:val="0"/>
          <w:numId w:val="13"/>
        </w:numPr>
        <w:spacing w:before="120" w:after="120" w:line="240" w:lineRule="auto"/>
        <w:jc w:val="both"/>
        <w:rPr>
          <w:rStyle w:val="markedcontent"/>
          <w:rFonts w:cs="Arial"/>
          <w:sz w:val="22"/>
          <w:lang w:val="bg-BG"/>
        </w:rPr>
      </w:pPr>
      <w:r>
        <w:rPr>
          <w:rStyle w:val="markedcontent"/>
          <w:rFonts w:cs="Arial"/>
          <w:sz w:val="22"/>
          <w:lang w:val="bg-BG"/>
        </w:rPr>
        <w:t>и</w:t>
      </w:r>
      <w:r w:rsidRPr="00BD75D9">
        <w:rPr>
          <w:rStyle w:val="markedcontent"/>
          <w:rFonts w:cs="Arial"/>
          <w:sz w:val="22"/>
          <w:lang w:val="bg-BG"/>
        </w:rPr>
        <w:t xml:space="preserve">нсталирани </w:t>
      </w:r>
      <w:r w:rsidR="00DA360B" w:rsidRPr="00BD75D9">
        <w:rPr>
          <w:rStyle w:val="markedcontent"/>
          <w:rFonts w:cs="Arial"/>
          <w:sz w:val="22"/>
          <w:lang w:val="bg-BG"/>
        </w:rPr>
        <w:t xml:space="preserve">GSM-R </w:t>
      </w:r>
      <w:r w:rsidR="00BD75D9">
        <w:rPr>
          <w:rStyle w:val="markedcontent"/>
          <w:rFonts w:cs="Arial"/>
          <w:sz w:val="22"/>
          <w:lang w:val="bg-BG"/>
        </w:rPr>
        <w:t>станции и антени -</w:t>
      </w:r>
      <w:r w:rsidR="00DA360B" w:rsidRPr="00BD75D9">
        <w:rPr>
          <w:rStyle w:val="markedcontent"/>
          <w:rFonts w:cs="Arial"/>
          <w:sz w:val="22"/>
          <w:lang w:val="bg-BG"/>
        </w:rPr>
        <w:t xml:space="preserve"> 20 бр.;</w:t>
      </w:r>
    </w:p>
    <w:p w14:paraId="54997CB9" w14:textId="5DA63BBE" w:rsidR="00DA360B" w:rsidRPr="00BD75D9" w:rsidRDefault="006D242B" w:rsidP="00A40A98">
      <w:pPr>
        <w:pStyle w:val="ListParagraph"/>
        <w:numPr>
          <w:ilvl w:val="0"/>
          <w:numId w:val="13"/>
        </w:numPr>
        <w:spacing w:before="120" w:after="120" w:line="240" w:lineRule="auto"/>
        <w:jc w:val="both"/>
        <w:rPr>
          <w:rStyle w:val="markedcontent"/>
          <w:rFonts w:cs="Arial"/>
          <w:sz w:val="22"/>
          <w:lang w:val="bg-BG"/>
        </w:rPr>
      </w:pPr>
      <w:r>
        <w:rPr>
          <w:rStyle w:val="markedcontent"/>
          <w:rFonts w:cs="Arial"/>
          <w:sz w:val="22"/>
          <w:lang w:val="bg-BG"/>
        </w:rPr>
        <w:t>п</w:t>
      </w:r>
      <w:r w:rsidRPr="00BD75D9">
        <w:rPr>
          <w:rStyle w:val="markedcontent"/>
          <w:rFonts w:cs="Arial"/>
          <w:sz w:val="22"/>
          <w:lang w:val="bg-BG"/>
        </w:rPr>
        <w:t xml:space="preserve">оложени </w:t>
      </w:r>
      <w:r w:rsidR="00DA360B" w:rsidRPr="00BD75D9">
        <w:rPr>
          <w:rStyle w:val="markedcontent"/>
          <w:rFonts w:cs="Arial"/>
          <w:sz w:val="22"/>
          <w:lang w:val="bg-BG"/>
        </w:rPr>
        <w:t>оптични ка</w:t>
      </w:r>
      <w:r w:rsidR="00BD75D9">
        <w:rPr>
          <w:rStyle w:val="markedcontent"/>
          <w:rFonts w:cs="Arial"/>
          <w:sz w:val="22"/>
          <w:lang w:val="bg-BG"/>
        </w:rPr>
        <w:t xml:space="preserve">бели - </w:t>
      </w:r>
      <w:r w:rsidR="00DA360B" w:rsidRPr="00BD75D9">
        <w:rPr>
          <w:rStyle w:val="markedcontent"/>
          <w:rFonts w:cs="Arial"/>
          <w:sz w:val="22"/>
          <w:lang w:val="bg-BG"/>
        </w:rPr>
        <w:t>184,00 км.;</w:t>
      </w:r>
    </w:p>
    <w:p w14:paraId="1F52B561" w14:textId="4D4EC4B6" w:rsidR="00DA360B" w:rsidRPr="00BD75D9" w:rsidRDefault="006D242B" w:rsidP="00A40A98">
      <w:pPr>
        <w:pStyle w:val="ListParagraph"/>
        <w:numPr>
          <w:ilvl w:val="0"/>
          <w:numId w:val="13"/>
        </w:numPr>
        <w:spacing w:before="120" w:after="120" w:line="240" w:lineRule="auto"/>
        <w:jc w:val="both"/>
        <w:rPr>
          <w:rStyle w:val="markedcontent"/>
          <w:rFonts w:cs="Arial"/>
          <w:sz w:val="22"/>
          <w:lang w:val="bg-BG"/>
        </w:rPr>
      </w:pPr>
      <w:r>
        <w:rPr>
          <w:rStyle w:val="markedcontent"/>
          <w:rFonts w:cs="Arial"/>
          <w:sz w:val="22"/>
          <w:lang w:val="bg-BG"/>
        </w:rPr>
        <w:t>и</w:t>
      </w:r>
      <w:r w:rsidRPr="00BD75D9">
        <w:rPr>
          <w:rStyle w:val="markedcontent"/>
          <w:rFonts w:cs="Arial"/>
          <w:sz w:val="22"/>
          <w:lang w:val="bg-BG"/>
        </w:rPr>
        <w:t xml:space="preserve">зградена </w:t>
      </w:r>
      <w:r w:rsidR="00DA360B" w:rsidRPr="00BD75D9">
        <w:rPr>
          <w:rStyle w:val="markedcontent"/>
          <w:rFonts w:cs="Arial"/>
          <w:sz w:val="22"/>
          <w:lang w:val="bg-BG"/>
        </w:rPr>
        <w:t xml:space="preserve">система ECTS </w:t>
      </w:r>
      <w:r w:rsidR="00BD75D9">
        <w:rPr>
          <w:rStyle w:val="markedcontent"/>
          <w:rFonts w:cs="Arial"/>
          <w:sz w:val="22"/>
          <w:lang w:val="bg-BG"/>
        </w:rPr>
        <w:t xml:space="preserve">за участъка Септември - </w:t>
      </w:r>
      <w:r w:rsidR="00DA360B" w:rsidRPr="00BD75D9">
        <w:rPr>
          <w:rStyle w:val="markedcontent"/>
          <w:rFonts w:cs="Arial"/>
          <w:sz w:val="22"/>
          <w:lang w:val="bg-BG"/>
        </w:rPr>
        <w:t>Пловдив;</w:t>
      </w:r>
    </w:p>
    <w:p w14:paraId="4304FA7E" w14:textId="61DD480A" w:rsidR="00DA360B" w:rsidRPr="00BD75D9" w:rsidRDefault="006D242B" w:rsidP="00A40A98">
      <w:pPr>
        <w:pStyle w:val="ListParagraph"/>
        <w:numPr>
          <w:ilvl w:val="0"/>
          <w:numId w:val="13"/>
        </w:numPr>
        <w:spacing w:before="120" w:after="120" w:line="240" w:lineRule="auto"/>
        <w:jc w:val="both"/>
        <w:rPr>
          <w:rStyle w:val="markedcontent"/>
          <w:rFonts w:cs="Arial"/>
          <w:sz w:val="22"/>
          <w:lang w:val="bg-BG"/>
        </w:rPr>
      </w:pPr>
      <w:r>
        <w:rPr>
          <w:rStyle w:val="markedcontent"/>
          <w:rFonts w:cs="Arial"/>
          <w:sz w:val="22"/>
          <w:lang w:val="bg-BG"/>
        </w:rPr>
        <w:t>и</w:t>
      </w:r>
      <w:r w:rsidRPr="00BD75D9">
        <w:rPr>
          <w:rStyle w:val="markedcontent"/>
          <w:rFonts w:cs="Arial"/>
          <w:sz w:val="22"/>
          <w:lang w:val="bg-BG"/>
        </w:rPr>
        <w:t xml:space="preserve">нсталирана </w:t>
      </w:r>
      <w:r w:rsidR="00DA360B" w:rsidRPr="00BD75D9">
        <w:rPr>
          <w:rStyle w:val="markedcontent"/>
          <w:rFonts w:cs="Arial"/>
          <w:sz w:val="22"/>
          <w:lang w:val="bg-BG"/>
        </w:rPr>
        <w:t>телекому</w:t>
      </w:r>
      <w:r w:rsidR="00BD75D9">
        <w:rPr>
          <w:rStyle w:val="markedcontent"/>
          <w:rFonts w:cs="Arial"/>
          <w:sz w:val="22"/>
          <w:lang w:val="bg-BG"/>
        </w:rPr>
        <w:t xml:space="preserve">никационна апаратура на гари - </w:t>
      </w:r>
      <w:r w:rsidR="00DA360B" w:rsidRPr="00BD75D9">
        <w:rPr>
          <w:rStyle w:val="markedcontent"/>
          <w:rFonts w:cs="Arial"/>
          <w:sz w:val="22"/>
          <w:lang w:val="bg-BG"/>
        </w:rPr>
        <w:t>16 бр.</w:t>
      </w:r>
    </w:p>
    <w:p w14:paraId="7CC51341" w14:textId="4BA07725" w:rsidR="00DA360B" w:rsidRPr="00BD75D9" w:rsidRDefault="00DA360B" w:rsidP="00BD75D9">
      <w:pPr>
        <w:spacing w:before="120" w:after="120" w:line="240" w:lineRule="auto"/>
        <w:jc w:val="both"/>
        <w:rPr>
          <w:rStyle w:val="markedcontent"/>
          <w:rFonts w:ascii="Arial" w:hAnsi="Arial" w:cs="Arial"/>
        </w:rPr>
      </w:pPr>
      <w:r w:rsidRPr="00BD75D9">
        <w:rPr>
          <w:rStyle w:val="markedcontent"/>
          <w:rFonts w:ascii="Arial" w:hAnsi="Arial" w:cs="Arial"/>
        </w:rPr>
        <w:t xml:space="preserve">Отчита се, че </w:t>
      </w:r>
      <w:r w:rsidR="006F35D6" w:rsidRPr="00BD75D9">
        <w:rPr>
          <w:rStyle w:val="markedcontent"/>
          <w:rFonts w:ascii="Arial" w:hAnsi="Arial" w:cs="Arial"/>
        </w:rPr>
        <w:t>проект</w:t>
      </w:r>
      <w:r w:rsidR="006F35D6">
        <w:rPr>
          <w:rStyle w:val="markedcontent"/>
          <w:rFonts w:ascii="Arial" w:hAnsi="Arial" w:cs="Arial"/>
        </w:rPr>
        <w:t>ът</w:t>
      </w:r>
      <w:r w:rsidR="006F35D6" w:rsidRPr="00BD75D9">
        <w:rPr>
          <w:rStyle w:val="markedcontent"/>
          <w:rFonts w:ascii="Arial" w:hAnsi="Arial" w:cs="Arial"/>
        </w:rPr>
        <w:t xml:space="preserve"> </w:t>
      </w:r>
      <w:r w:rsidRPr="00BD75D9">
        <w:rPr>
          <w:rStyle w:val="markedcontent"/>
          <w:rFonts w:ascii="Arial" w:hAnsi="Arial" w:cs="Arial"/>
        </w:rPr>
        <w:t>е изпълнил заложените индикатори</w:t>
      </w:r>
      <w:r w:rsidR="006F35D6">
        <w:rPr>
          <w:rStyle w:val="markedcontent"/>
          <w:rFonts w:ascii="Arial" w:hAnsi="Arial" w:cs="Arial"/>
        </w:rPr>
        <w:t xml:space="preserve"> за изпълнение</w:t>
      </w:r>
      <w:r w:rsidRPr="00BD75D9">
        <w:rPr>
          <w:rStyle w:val="markedcontent"/>
          <w:rFonts w:ascii="Arial" w:hAnsi="Arial" w:cs="Arial"/>
        </w:rPr>
        <w:t>, в съответствие с одобреното проектно предложение.</w:t>
      </w:r>
    </w:p>
    <w:p w14:paraId="2F80AF75" w14:textId="63C5EDA2" w:rsidR="00DA360B" w:rsidRPr="00BD75D9" w:rsidRDefault="00DA360B" w:rsidP="00BD75D9">
      <w:pPr>
        <w:spacing w:before="120" w:after="120" w:line="240" w:lineRule="auto"/>
        <w:jc w:val="both"/>
        <w:rPr>
          <w:rStyle w:val="markedcontent"/>
          <w:rFonts w:ascii="Arial" w:hAnsi="Arial" w:cs="Arial"/>
        </w:rPr>
      </w:pPr>
      <w:r w:rsidRPr="00BD75D9">
        <w:rPr>
          <w:rStyle w:val="markedcontent"/>
          <w:rFonts w:ascii="Arial" w:hAnsi="Arial" w:cs="Arial"/>
        </w:rPr>
        <w:t xml:space="preserve">Проект BG16М1ОР001-1.001-0003 - Рехабилитация на железопътната линия Пловдив – Бургас, Фаза 2 е </w:t>
      </w:r>
      <w:r w:rsidR="00C25A1C">
        <w:rPr>
          <w:rStyle w:val="markedcontent"/>
          <w:rFonts w:ascii="Arial" w:hAnsi="Arial" w:cs="Arial"/>
        </w:rPr>
        <w:t xml:space="preserve">бил </w:t>
      </w:r>
      <w:r w:rsidRPr="00BD75D9">
        <w:rPr>
          <w:rStyle w:val="markedcontent"/>
          <w:rFonts w:ascii="Arial" w:hAnsi="Arial" w:cs="Arial"/>
        </w:rPr>
        <w:t xml:space="preserve">със срок на изпълнение до края на </w:t>
      </w:r>
      <w:r w:rsidR="00C84927">
        <w:rPr>
          <w:rStyle w:val="markedcontent"/>
          <w:rFonts w:ascii="Arial" w:hAnsi="Arial" w:cs="Arial"/>
        </w:rPr>
        <w:t>2022</w:t>
      </w:r>
      <w:r w:rsidR="00163FE6">
        <w:rPr>
          <w:rStyle w:val="markedcontent"/>
          <w:rFonts w:ascii="Arial" w:hAnsi="Arial" w:cs="Arial"/>
        </w:rPr>
        <w:t xml:space="preserve"> г.</w:t>
      </w:r>
      <w:r w:rsidR="00C25A1C">
        <w:rPr>
          <w:rStyle w:val="markedcontent"/>
          <w:rFonts w:ascii="Arial" w:hAnsi="Arial" w:cs="Arial"/>
        </w:rPr>
        <w:t xml:space="preserve">, но </w:t>
      </w:r>
      <w:r w:rsidR="00C84927">
        <w:rPr>
          <w:rStyle w:val="markedcontent"/>
          <w:rFonts w:ascii="Arial" w:hAnsi="Arial" w:cs="Arial"/>
        </w:rPr>
        <w:t>е удължен до 2024 г.</w:t>
      </w:r>
      <w:r w:rsidR="00C25A1C">
        <w:rPr>
          <w:rStyle w:val="markedcontent"/>
          <w:rFonts w:ascii="Arial" w:hAnsi="Arial" w:cs="Arial"/>
        </w:rPr>
        <w:t xml:space="preserve"> С</w:t>
      </w:r>
      <w:r w:rsidRPr="00BD75D9">
        <w:rPr>
          <w:rStyle w:val="markedcontent"/>
          <w:rFonts w:ascii="Arial" w:hAnsi="Arial" w:cs="Arial"/>
        </w:rPr>
        <w:t>поред техническия годишен отчет за</w:t>
      </w:r>
      <w:r w:rsidR="00341376" w:rsidRPr="00BD75D9">
        <w:rPr>
          <w:rStyle w:val="markedcontent"/>
          <w:rFonts w:ascii="Arial" w:hAnsi="Arial" w:cs="Arial"/>
        </w:rPr>
        <w:t xml:space="preserve"> 2021</w:t>
      </w:r>
      <w:r w:rsidR="00F14CF2" w:rsidRPr="00BD75D9">
        <w:rPr>
          <w:rStyle w:val="markedcontent"/>
          <w:rFonts w:ascii="Arial" w:hAnsi="Arial" w:cs="Arial"/>
        </w:rPr>
        <w:t xml:space="preserve"> </w:t>
      </w:r>
      <w:r w:rsidR="00341376" w:rsidRPr="00BD75D9">
        <w:rPr>
          <w:rStyle w:val="markedcontent"/>
          <w:rFonts w:ascii="Arial" w:hAnsi="Arial" w:cs="Arial"/>
        </w:rPr>
        <w:t xml:space="preserve">г. </w:t>
      </w:r>
      <w:r w:rsidR="006F35D6" w:rsidRPr="00BD75D9">
        <w:rPr>
          <w:rStyle w:val="markedcontent"/>
          <w:rFonts w:ascii="Arial" w:hAnsi="Arial" w:cs="Arial"/>
        </w:rPr>
        <w:t>напредък</w:t>
      </w:r>
      <w:r w:rsidR="006F35D6">
        <w:rPr>
          <w:rStyle w:val="markedcontent"/>
          <w:rFonts w:ascii="Arial" w:hAnsi="Arial" w:cs="Arial"/>
        </w:rPr>
        <w:t>ът</w:t>
      </w:r>
      <w:r w:rsidR="006F35D6" w:rsidRPr="00BD75D9">
        <w:rPr>
          <w:rStyle w:val="markedcontent"/>
          <w:rFonts w:ascii="Arial" w:hAnsi="Arial" w:cs="Arial"/>
        </w:rPr>
        <w:t xml:space="preserve"> </w:t>
      </w:r>
      <w:r w:rsidR="00341376" w:rsidRPr="00BD75D9">
        <w:rPr>
          <w:rStyle w:val="markedcontent"/>
          <w:rFonts w:ascii="Arial" w:hAnsi="Arial" w:cs="Arial"/>
        </w:rPr>
        <w:t>е минимален</w:t>
      </w:r>
      <w:r w:rsidRPr="00BD75D9">
        <w:rPr>
          <w:rStyle w:val="markedcontent"/>
          <w:rFonts w:ascii="Arial" w:hAnsi="Arial" w:cs="Arial"/>
        </w:rPr>
        <w:t xml:space="preserve">. Според индикатора за </w:t>
      </w:r>
      <w:r w:rsidR="00C84927">
        <w:rPr>
          <w:rStyle w:val="markedcontent"/>
          <w:rFonts w:ascii="Arial" w:hAnsi="Arial" w:cs="Arial"/>
        </w:rPr>
        <w:t>изпълнение</w:t>
      </w:r>
      <w:r w:rsidRPr="00BD75D9">
        <w:rPr>
          <w:rStyle w:val="markedcontent"/>
          <w:rFonts w:ascii="Arial" w:hAnsi="Arial" w:cs="Arial"/>
        </w:rPr>
        <w:t xml:space="preserve">, от предвидени </w:t>
      </w:r>
      <w:r w:rsidR="00341376" w:rsidRPr="00BD75D9">
        <w:rPr>
          <w:rStyle w:val="markedcontent"/>
          <w:rFonts w:ascii="Arial" w:hAnsi="Arial" w:cs="Arial"/>
        </w:rPr>
        <w:t>за изграждане и обновяване 1</w:t>
      </w:r>
      <w:r w:rsidRPr="00BD75D9">
        <w:rPr>
          <w:rStyle w:val="markedcontent"/>
          <w:rFonts w:ascii="Arial" w:hAnsi="Arial" w:cs="Arial"/>
        </w:rPr>
        <w:t>11 км</w:t>
      </w:r>
      <w:r w:rsidR="00A40A98">
        <w:rPr>
          <w:rStyle w:val="markedcontent"/>
          <w:rFonts w:ascii="Arial" w:hAnsi="Arial" w:cs="Arial"/>
        </w:rPr>
        <w:t>.</w:t>
      </w:r>
      <w:r w:rsidRPr="00BD75D9">
        <w:rPr>
          <w:rStyle w:val="markedcontent"/>
          <w:rFonts w:ascii="Arial" w:hAnsi="Arial" w:cs="Arial"/>
        </w:rPr>
        <w:t xml:space="preserve"> железопътен път са </w:t>
      </w:r>
      <w:r w:rsidR="00341376" w:rsidRPr="00BD75D9">
        <w:rPr>
          <w:rStyle w:val="markedcontent"/>
          <w:rFonts w:ascii="Arial" w:hAnsi="Arial" w:cs="Arial"/>
        </w:rPr>
        <w:t>подновени</w:t>
      </w:r>
      <w:r w:rsidRPr="00BD75D9">
        <w:rPr>
          <w:rStyle w:val="markedcontent"/>
          <w:rFonts w:ascii="Arial" w:hAnsi="Arial" w:cs="Arial"/>
        </w:rPr>
        <w:t xml:space="preserve"> едва 28 км., или 25,2%. С оглед на обстоятелството, че проектът е все още в изпълнение, индикаторите за резултат и въздействие</w:t>
      </w:r>
      <w:r w:rsidR="00231D80">
        <w:rPr>
          <w:rStyle w:val="markedcontent"/>
          <w:rFonts w:ascii="Arial" w:hAnsi="Arial" w:cs="Arial"/>
        </w:rPr>
        <w:t xml:space="preserve"> следва да бъдат интерпретирани под условие</w:t>
      </w:r>
      <w:r w:rsidRPr="00BD75D9">
        <w:rPr>
          <w:rStyle w:val="markedcontent"/>
          <w:rFonts w:ascii="Arial" w:hAnsi="Arial" w:cs="Arial"/>
        </w:rPr>
        <w:t>.</w:t>
      </w:r>
    </w:p>
    <w:p w14:paraId="0BCB3372" w14:textId="2EF7E73F" w:rsidR="00FA4B1E" w:rsidRPr="000A318D" w:rsidRDefault="00FA4B1E" w:rsidP="00391A20">
      <w:pPr>
        <w:pStyle w:val="Heading2"/>
        <w:numPr>
          <w:ilvl w:val="0"/>
          <w:numId w:val="8"/>
        </w:numPr>
        <w:spacing w:before="240" w:after="120" w:line="240" w:lineRule="auto"/>
        <w:ind w:left="567" w:hanging="567"/>
        <w:rPr>
          <w:rStyle w:val="BodytextItalic"/>
          <w:rFonts w:ascii="Arial" w:hAnsi="Arial" w:cs="Arial"/>
          <w:i w:val="0"/>
          <w:iCs/>
          <w:color w:val="006DB6"/>
          <w:sz w:val="22"/>
          <w:szCs w:val="22"/>
          <w:shd w:val="clear" w:color="auto" w:fill="auto"/>
          <w:lang w:eastAsia="bg-BG"/>
        </w:rPr>
      </w:pPr>
      <w:bookmarkStart w:id="37" w:name="_Toc117500540"/>
      <w:r w:rsidRPr="000A318D">
        <w:rPr>
          <w:rStyle w:val="BodytextItalic"/>
          <w:rFonts w:ascii="Arial" w:hAnsi="Arial" w:cs="Arial"/>
          <w:i w:val="0"/>
          <w:iCs/>
          <w:color w:val="006DB6"/>
          <w:sz w:val="22"/>
          <w:szCs w:val="22"/>
          <w:shd w:val="clear" w:color="auto" w:fill="auto"/>
        </w:rPr>
        <w:t>Ефекти от изпълнението</w:t>
      </w:r>
      <w:bookmarkEnd w:id="37"/>
    </w:p>
    <w:p w14:paraId="776F26A9" w14:textId="377C66E6" w:rsidR="00FA4B1E" w:rsidRPr="009B61EC" w:rsidRDefault="00665EA3" w:rsidP="009B61EC">
      <w:pPr>
        <w:spacing w:before="120" w:after="120" w:line="240" w:lineRule="auto"/>
        <w:jc w:val="both"/>
        <w:rPr>
          <w:rFonts w:ascii="Arial" w:eastAsia="Times New Roman" w:hAnsi="Arial" w:cs="Arial"/>
          <w:bCs/>
          <w:iCs/>
          <w:lang w:eastAsia="en-US"/>
        </w:rPr>
      </w:pPr>
      <w:r w:rsidRPr="009B61EC">
        <w:rPr>
          <w:rFonts w:ascii="Arial" w:hAnsi="Arial" w:cs="Arial"/>
          <w:lang w:eastAsia="nl-NL"/>
        </w:rPr>
        <w:t xml:space="preserve">Както е видно от контекста на разглежданите проекти, </w:t>
      </w:r>
      <w:r w:rsidR="00F50470">
        <w:rPr>
          <w:rFonts w:ascii="Arial" w:hAnsi="Arial" w:cs="Arial"/>
          <w:lang w:eastAsia="nl-NL"/>
        </w:rPr>
        <w:t xml:space="preserve">те </w:t>
      </w:r>
      <w:r w:rsidR="00057BD2" w:rsidRPr="009B61EC">
        <w:rPr>
          <w:rFonts w:ascii="Arial" w:hAnsi="Arial" w:cs="Arial"/>
          <w:lang w:eastAsia="nl-NL"/>
        </w:rPr>
        <w:t xml:space="preserve">формират общо трасе по направлението София - Бургас, </w:t>
      </w:r>
      <w:r w:rsidR="00C84927" w:rsidRPr="009B61EC">
        <w:rPr>
          <w:rFonts w:ascii="Arial" w:hAnsi="Arial" w:cs="Arial"/>
          <w:lang w:eastAsia="nl-NL"/>
        </w:rPr>
        <w:t>ко</w:t>
      </w:r>
      <w:r w:rsidR="00C84927">
        <w:rPr>
          <w:rFonts w:ascii="Arial" w:hAnsi="Arial" w:cs="Arial"/>
          <w:lang w:eastAsia="nl-NL"/>
        </w:rPr>
        <w:t>е</w:t>
      </w:r>
      <w:r w:rsidR="00C84927" w:rsidRPr="009B61EC">
        <w:rPr>
          <w:rFonts w:ascii="Arial" w:hAnsi="Arial" w:cs="Arial"/>
          <w:lang w:eastAsia="nl-NL"/>
        </w:rPr>
        <w:t xml:space="preserve">то </w:t>
      </w:r>
      <w:r w:rsidR="00057BD2" w:rsidRPr="009B61EC">
        <w:rPr>
          <w:rFonts w:ascii="Arial" w:hAnsi="Arial" w:cs="Arial"/>
          <w:lang w:eastAsia="nl-NL"/>
        </w:rPr>
        <w:t xml:space="preserve">е част от Европейски транспортен коридор „Ориент/ Източно Средиземноморски”. Доколкото проект </w:t>
      </w:r>
      <w:r w:rsidR="00DA3E39" w:rsidRPr="009B61EC">
        <w:rPr>
          <w:rFonts w:ascii="Arial" w:eastAsia="Times New Roman" w:hAnsi="Arial" w:cs="Arial"/>
          <w:bCs/>
          <w:iCs/>
          <w:lang w:eastAsia="en-US"/>
        </w:rPr>
        <w:t>BG16М1ОР001-1.001-0003 - Рехабилитация на железопътната линия Пловдив – Бургас, Фаза 2 е в процес на изпълнение постигнатите резултатите и ползи от проекта следва да се разглеждат условно и единствено в рамките на настоящия анализ.</w:t>
      </w:r>
    </w:p>
    <w:p w14:paraId="6EF9F3DE" w14:textId="3B3A57AA" w:rsidR="00297EFA" w:rsidRDefault="000004D4">
      <w:pPr>
        <w:spacing w:before="120" w:after="120" w:line="240" w:lineRule="auto"/>
        <w:jc w:val="both"/>
        <w:rPr>
          <w:rFonts w:ascii="Arial" w:eastAsia="Times New Roman" w:hAnsi="Arial" w:cs="Arial"/>
          <w:bCs/>
          <w:iCs/>
          <w:lang w:eastAsia="en-US"/>
        </w:rPr>
      </w:pPr>
      <w:r>
        <w:rPr>
          <w:rFonts w:ascii="Arial" w:eastAsia="Times New Roman" w:hAnsi="Arial" w:cs="Arial"/>
          <w:bCs/>
          <w:iCs/>
          <w:lang w:eastAsia="en-US"/>
        </w:rPr>
        <w:t xml:space="preserve">Данните показват, че </w:t>
      </w:r>
      <w:r w:rsidR="002C2A83">
        <w:rPr>
          <w:rFonts w:ascii="Arial" w:eastAsia="Times New Roman" w:hAnsi="Arial" w:cs="Arial"/>
          <w:bCs/>
          <w:iCs/>
          <w:lang w:eastAsia="en-US"/>
        </w:rPr>
        <w:t>в участъка Септември – Пловдив постигнатия</w:t>
      </w:r>
      <w:r w:rsidR="00747E55">
        <w:rPr>
          <w:rFonts w:ascii="Arial" w:eastAsia="Times New Roman" w:hAnsi="Arial" w:cs="Arial"/>
          <w:bCs/>
          <w:iCs/>
          <w:lang w:eastAsia="en-US"/>
        </w:rPr>
        <w:t xml:space="preserve">т резултат до края 2021 г. по отношение на изминатите </w:t>
      </w:r>
      <w:r w:rsidR="00747E55" w:rsidRPr="00F14CF2">
        <w:rPr>
          <w:rFonts w:ascii="Arial" w:eastAsia="Times New Roman" w:hAnsi="Arial" w:cs="Arial"/>
          <w:b/>
          <w:bCs/>
          <w:iCs/>
          <w:lang w:eastAsia="en-US"/>
        </w:rPr>
        <w:t>пътнико</w:t>
      </w:r>
      <w:r w:rsidR="00747E55">
        <w:rPr>
          <w:rFonts w:ascii="Arial" w:eastAsia="Times New Roman" w:hAnsi="Arial" w:cs="Arial"/>
          <w:b/>
          <w:bCs/>
          <w:iCs/>
          <w:lang w:eastAsia="en-US"/>
        </w:rPr>
        <w:t>-</w:t>
      </w:r>
      <w:r w:rsidR="00747E55" w:rsidRPr="00F14CF2">
        <w:rPr>
          <w:rFonts w:ascii="Arial" w:eastAsia="Times New Roman" w:hAnsi="Arial" w:cs="Arial"/>
          <w:b/>
          <w:bCs/>
          <w:iCs/>
          <w:lang w:eastAsia="en-US"/>
        </w:rPr>
        <w:t xml:space="preserve">километри </w:t>
      </w:r>
      <w:r w:rsidR="00747E55">
        <w:rPr>
          <w:rFonts w:ascii="Arial" w:eastAsia="Times New Roman" w:hAnsi="Arial" w:cs="Arial"/>
          <w:bCs/>
          <w:iCs/>
          <w:lang w:eastAsia="en-US"/>
        </w:rPr>
        <w:t xml:space="preserve">е </w:t>
      </w:r>
      <w:r w:rsidR="00F93035">
        <w:rPr>
          <w:rFonts w:ascii="Arial" w:eastAsia="Times New Roman" w:hAnsi="Arial" w:cs="Arial"/>
          <w:bCs/>
          <w:iCs/>
          <w:lang w:eastAsia="en-US"/>
        </w:rPr>
        <w:t>с 10,9% над очаквания за същата година. За същата година, в участъка Пловдив-Бургас, резултат</w:t>
      </w:r>
      <w:r w:rsidR="009A4E50">
        <w:rPr>
          <w:rFonts w:ascii="Arial" w:eastAsia="Times New Roman" w:hAnsi="Arial" w:cs="Arial"/>
          <w:bCs/>
          <w:iCs/>
          <w:lang w:eastAsia="en-US"/>
        </w:rPr>
        <w:t>ът</w:t>
      </w:r>
      <w:r w:rsidR="00F93035">
        <w:rPr>
          <w:rFonts w:ascii="Arial" w:eastAsia="Times New Roman" w:hAnsi="Arial" w:cs="Arial"/>
          <w:bCs/>
          <w:iCs/>
          <w:lang w:eastAsia="en-US"/>
        </w:rPr>
        <w:t xml:space="preserve"> възлиза на едва 36,3% спрямо очаквания. </w:t>
      </w:r>
      <w:r w:rsidR="009A4E50">
        <w:rPr>
          <w:rFonts w:ascii="Arial" w:eastAsia="Times New Roman" w:hAnsi="Arial" w:cs="Arial"/>
          <w:bCs/>
          <w:iCs/>
          <w:lang w:eastAsia="en-US"/>
        </w:rPr>
        <w:t>В</w:t>
      </w:r>
      <w:r w:rsidR="00F93035">
        <w:rPr>
          <w:rFonts w:ascii="Arial" w:eastAsia="Times New Roman" w:hAnsi="Arial" w:cs="Arial"/>
          <w:bCs/>
          <w:iCs/>
          <w:lang w:eastAsia="en-US"/>
        </w:rPr>
        <w:t xml:space="preserve"> края на 2023</w:t>
      </w:r>
      <w:r w:rsidR="00B85A9B">
        <w:rPr>
          <w:rFonts w:ascii="Arial" w:eastAsia="Times New Roman" w:hAnsi="Arial" w:cs="Arial"/>
          <w:bCs/>
          <w:iCs/>
          <w:lang w:eastAsia="en-US"/>
        </w:rPr>
        <w:t xml:space="preserve"> </w:t>
      </w:r>
      <w:r w:rsidR="00F93035">
        <w:rPr>
          <w:rFonts w:ascii="Arial" w:eastAsia="Times New Roman" w:hAnsi="Arial" w:cs="Arial"/>
          <w:bCs/>
          <w:iCs/>
          <w:lang w:eastAsia="en-US"/>
        </w:rPr>
        <w:t>г. се очаква резултат</w:t>
      </w:r>
      <w:r w:rsidR="009A4E50">
        <w:rPr>
          <w:rFonts w:ascii="Arial" w:eastAsia="Times New Roman" w:hAnsi="Arial" w:cs="Arial"/>
          <w:bCs/>
          <w:iCs/>
          <w:lang w:eastAsia="en-US"/>
        </w:rPr>
        <w:t>ът</w:t>
      </w:r>
      <w:r w:rsidR="00F93035">
        <w:rPr>
          <w:rFonts w:ascii="Arial" w:eastAsia="Times New Roman" w:hAnsi="Arial" w:cs="Arial"/>
          <w:bCs/>
          <w:iCs/>
          <w:lang w:eastAsia="en-US"/>
        </w:rPr>
        <w:t xml:space="preserve"> в участъка Септември-Пловдив да бъде с 35 пр. п. по-висок (виж следващата таблица)</w:t>
      </w:r>
      <w:r w:rsidR="00F34734">
        <w:rPr>
          <w:rFonts w:ascii="Arial" w:eastAsia="Times New Roman" w:hAnsi="Arial" w:cs="Arial"/>
          <w:bCs/>
          <w:iCs/>
          <w:lang w:eastAsia="en-US"/>
        </w:rPr>
        <w:t xml:space="preserve"> спрямо </w:t>
      </w:r>
      <w:r w:rsidR="009A4E50">
        <w:rPr>
          <w:rFonts w:ascii="Arial" w:eastAsia="Times New Roman" w:hAnsi="Arial" w:cs="Arial"/>
          <w:bCs/>
          <w:iCs/>
          <w:lang w:eastAsia="en-US"/>
        </w:rPr>
        <w:t>участъка</w:t>
      </w:r>
      <w:r w:rsidR="00F34734">
        <w:rPr>
          <w:rFonts w:ascii="Arial" w:eastAsia="Times New Roman" w:hAnsi="Arial" w:cs="Arial"/>
          <w:bCs/>
          <w:iCs/>
          <w:lang w:eastAsia="en-US"/>
        </w:rPr>
        <w:t xml:space="preserve"> Пловдив – Бургас</w:t>
      </w:r>
      <w:r w:rsidR="00F93035">
        <w:rPr>
          <w:rFonts w:ascii="Arial" w:eastAsia="Times New Roman" w:hAnsi="Arial" w:cs="Arial"/>
          <w:bCs/>
          <w:iCs/>
          <w:lang w:eastAsia="en-US"/>
        </w:rPr>
        <w:t>.</w:t>
      </w:r>
      <w:r w:rsidR="00297EFA">
        <w:rPr>
          <w:rFonts w:ascii="Arial" w:eastAsia="Times New Roman" w:hAnsi="Arial" w:cs="Arial"/>
          <w:bCs/>
          <w:iCs/>
          <w:lang w:eastAsia="en-US"/>
        </w:rPr>
        <w:t xml:space="preserve"> </w:t>
      </w:r>
      <w:r w:rsidR="009A4E50">
        <w:rPr>
          <w:rFonts w:ascii="Arial" w:eastAsia="Times New Roman" w:hAnsi="Arial" w:cs="Arial"/>
          <w:bCs/>
          <w:iCs/>
          <w:lang w:eastAsia="en-US"/>
        </w:rPr>
        <w:t>Т</w:t>
      </w:r>
      <w:r w:rsidR="006E7BC3">
        <w:rPr>
          <w:rFonts w:ascii="Arial" w:eastAsia="Times New Roman" w:hAnsi="Arial" w:cs="Arial"/>
          <w:bCs/>
          <w:iCs/>
          <w:lang w:eastAsia="en-US"/>
        </w:rPr>
        <w:t xml:space="preserve">ова може да се дължи на повече и по-чести пътувания по направлението София-Пловдив </w:t>
      </w:r>
      <w:r w:rsidR="009A4E50">
        <w:rPr>
          <w:rFonts w:ascii="Arial" w:eastAsia="Times New Roman" w:hAnsi="Arial" w:cs="Arial"/>
          <w:bCs/>
          <w:iCs/>
          <w:lang w:eastAsia="en-US"/>
        </w:rPr>
        <w:t>както и</w:t>
      </w:r>
      <w:r w:rsidR="006E7BC3">
        <w:rPr>
          <w:rFonts w:ascii="Arial" w:eastAsia="Times New Roman" w:hAnsi="Arial" w:cs="Arial"/>
          <w:bCs/>
          <w:iCs/>
          <w:lang w:eastAsia="en-US"/>
        </w:rPr>
        <w:t xml:space="preserve"> на сравнителната близост между областните градове Пловдив и Пазарджик с население към </w:t>
      </w:r>
      <w:r w:rsidR="00391A20">
        <w:rPr>
          <w:rFonts w:ascii="Arial" w:eastAsia="Times New Roman" w:hAnsi="Arial" w:cs="Arial"/>
          <w:bCs/>
          <w:iCs/>
          <w:lang w:eastAsia="en-US"/>
        </w:rPr>
        <w:t>2021</w:t>
      </w:r>
      <w:r w:rsidR="009E5974">
        <w:rPr>
          <w:rFonts w:ascii="Arial" w:eastAsia="Times New Roman" w:hAnsi="Arial" w:cs="Arial"/>
          <w:bCs/>
          <w:iCs/>
          <w:lang w:eastAsia="en-US"/>
        </w:rPr>
        <w:t xml:space="preserve"> г.</w:t>
      </w:r>
      <w:r w:rsidR="00391A20">
        <w:rPr>
          <w:rFonts w:ascii="Arial" w:eastAsia="Times New Roman" w:hAnsi="Arial" w:cs="Arial"/>
          <w:bCs/>
          <w:iCs/>
          <w:lang w:eastAsia="en-US"/>
        </w:rPr>
        <w:t xml:space="preserve"> </w:t>
      </w:r>
      <w:r w:rsidR="006E7BC3">
        <w:rPr>
          <w:rFonts w:ascii="Arial" w:eastAsia="Times New Roman" w:hAnsi="Arial" w:cs="Arial"/>
          <w:bCs/>
          <w:iCs/>
          <w:lang w:eastAsia="en-US"/>
        </w:rPr>
        <w:t xml:space="preserve">съответно </w:t>
      </w:r>
      <w:r w:rsidR="00391A20" w:rsidRPr="00391A20">
        <w:rPr>
          <w:rFonts w:ascii="Arial" w:eastAsia="Times New Roman" w:hAnsi="Arial" w:cs="Arial"/>
          <w:bCs/>
          <w:iCs/>
          <w:lang w:eastAsia="en-US"/>
        </w:rPr>
        <w:t>343</w:t>
      </w:r>
      <w:r w:rsidR="00391A20">
        <w:rPr>
          <w:rFonts w:ascii="Arial" w:eastAsia="Times New Roman" w:hAnsi="Arial" w:cs="Arial"/>
          <w:bCs/>
          <w:iCs/>
          <w:lang w:eastAsia="en-US"/>
        </w:rPr>
        <w:t xml:space="preserve"> </w:t>
      </w:r>
      <w:r w:rsidR="00391A20" w:rsidRPr="00391A20">
        <w:rPr>
          <w:rFonts w:ascii="Arial" w:eastAsia="Times New Roman" w:hAnsi="Arial" w:cs="Arial"/>
          <w:bCs/>
          <w:iCs/>
          <w:lang w:eastAsia="en-US"/>
        </w:rPr>
        <w:t>037</w:t>
      </w:r>
      <w:r w:rsidR="00391A20">
        <w:rPr>
          <w:rFonts w:ascii="Arial" w:eastAsia="Times New Roman" w:hAnsi="Arial" w:cs="Arial"/>
          <w:bCs/>
          <w:iCs/>
          <w:lang w:eastAsia="en-US"/>
        </w:rPr>
        <w:t xml:space="preserve"> души и</w:t>
      </w:r>
      <w:r w:rsidR="00391A20" w:rsidRPr="00391A20">
        <w:rPr>
          <w:rFonts w:ascii="Arial" w:eastAsia="Times New Roman" w:hAnsi="Arial" w:cs="Arial"/>
          <w:bCs/>
          <w:iCs/>
          <w:lang w:eastAsia="en-US"/>
        </w:rPr>
        <w:t xml:space="preserve"> </w:t>
      </w:r>
      <w:r w:rsidR="006E7BC3" w:rsidRPr="006E7BC3">
        <w:rPr>
          <w:rFonts w:ascii="Arial" w:eastAsia="Times New Roman" w:hAnsi="Arial" w:cs="Arial"/>
          <w:bCs/>
          <w:iCs/>
          <w:lang w:eastAsia="en-US"/>
        </w:rPr>
        <w:t>74 818</w:t>
      </w:r>
      <w:r w:rsidR="00391A20">
        <w:rPr>
          <w:rFonts w:ascii="Arial" w:eastAsia="Times New Roman" w:hAnsi="Arial" w:cs="Arial"/>
          <w:bCs/>
          <w:iCs/>
          <w:lang w:eastAsia="en-US"/>
        </w:rPr>
        <w:t xml:space="preserve"> души.</w:t>
      </w:r>
    </w:p>
    <w:p w14:paraId="110F9E18" w14:textId="5889FC7A" w:rsidR="00BC23A6" w:rsidRDefault="009D31A3" w:rsidP="00D9400B">
      <w:pPr>
        <w:spacing w:before="120" w:after="120" w:line="240" w:lineRule="auto"/>
        <w:jc w:val="both"/>
        <w:rPr>
          <w:rFonts w:ascii="Arial" w:eastAsia="Times New Roman" w:hAnsi="Arial" w:cs="Arial"/>
          <w:bCs/>
          <w:iCs/>
          <w:lang w:eastAsia="en-US"/>
        </w:rPr>
      </w:pPr>
      <w:r>
        <w:rPr>
          <w:rFonts w:ascii="Arial" w:eastAsia="Times New Roman" w:hAnsi="Arial" w:cs="Arial"/>
          <w:bCs/>
          <w:iCs/>
          <w:lang w:eastAsia="en-US"/>
        </w:rPr>
        <w:t xml:space="preserve">Позитивни промени се отчитат по отношение на извършената работа при товарните превози. </w:t>
      </w:r>
      <w:r w:rsidR="00F93035">
        <w:rPr>
          <w:rFonts w:ascii="Arial" w:eastAsia="Times New Roman" w:hAnsi="Arial" w:cs="Arial"/>
          <w:bCs/>
          <w:iCs/>
          <w:lang w:eastAsia="en-US"/>
        </w:rPr>
        <w:t>За периода 2017-2021 г., п</w:t>
      </w:r>
      <w:r>
        <w:rPr>
          <w:rFonts w:ascii="Arial" w:eastAsia="Times New Roman" w:hAnsi="Arial" w:cs="Arial"/>
          <w:bCs/>
          <w:iCs/>
          <w:lang w:eastAsia="en-US"/>
        </w:rPr>
        <w:t>о проект</w:t>
      </w:r>
      <w:r w:rsidRPr="009D31A3">
        <w:t xml:space="preserve"> </w:t>
      </w:r>
      <w:r w:rsidRPr="009D31A3">
        <w:rPr>
          <w:rFonts w:ascii="Arial" w:eastAsia="Times New Roman" w:hAnsi="Arial" w:cs="Arial"/>
          <w:bCs/>
          <w:iCs/>
          <w:lang w:eastAsia="en-US"/>
        </w:rPr>
        <w:t xml:space="preserve">BG161PO004-1.0.01-0008 </w:t>
      </w:r>
      <w:r w:rsidR="00BC23A6">
        <w:rPr>
          <w:rFonts w:ascii="Arial" w:eastAsia="Times New Roman" w:hAnsi="Arial" w:cs="Arial"/>
          <w:bCs/>
          <w:iCs/>
          <w:lang w:eastAsia="en-US"/>
        </w:rPr>
        <w:t>средния</w:t>
      </w:r>
      <w:r w:rsidR="009A4E50">
        <w:rPr>
          <w:rFonts w:ascii="Arial" w:eastAsia="Times New Roman" w:hAnsi="Arial" w:cs="Arial"/>
          <w:bCs/>
          <w:iCs/>
          <w:lang w:eastAsia="en-US"/>
        </w:rPr>
        <w:t>т</w:t>
      </w:r>
      <w:r w:rsidR="00BC23A6">
        <w:rPr>
          <w:rFonts w:ascii="Arial" w:eastAsia="Times New Roman" w:hAnsi="Arial" w:cs="Arial"/>
          <w:bCs/>
          <w:iCs/>
          <w:lang w:eastAsia="en-US"/>
        </w:rPr>
        <w:t xml:space="preserve"> резултат е по-висок с</w:t>
      </w:r>
      <w:r>
        <w:rPr>
          <w:rFonts w:ascii="Arial" w:eastAsia="Times New Roman" w:hAnsi="Arial" w:cs="Arial"/>
          <w:bCs/>
          <w:iCs/>
          <w:lang w:eastAsia="en-US"/>
        </w:rPr>
        <w:t xml:space="preserve"> 5</w:t>
      </w:r>
      <w:r w:rsidR="00BC23A6">
        <w:rPr>
          <w:rFonts w:ascii="Arial" w:eastAsia="Times New Roman" w:hAnsi="Arial" w:cs="Arial"/>
          <w:bCs/>
          <w:iCs/>
          <w:lang w:eastAsia="en-US"/>
        </w:rPr>
        <w:t>,1</w:t>
      </w:r>
      <w:r>
        <w:rPr>
          <w:rFonts w:ascii="Arial" w:eastAsia="Times New Roman" w:hAnsi="Arial" w:cs="Arial"/>
          <w:bCs/>
          <w:iCs/>
          <w:lang w:eastAsia="en-US"/>
        </w:rPr>
        <w:t xml:space="preserve">% </w:t>
      </w:r>
      <w:r w:rsidR="00BC23A6">
        <w:rPr>
          <w:rFonts w:ascii="Arial" w:eastAsia="Times New Roman" w:hAnsi="Arial" w:cs="Arial"/>
          <w:bCs/>
          <w:iCs/>
          <w:lang w:eastAsia="en-US"/>
        </w:rPr>
        <w:t>при</w:t>
      </w:r>
      <w:r>
        <w:rPr>
          <w:rFonts w:ascii="Arial" w:eastAsia="Times New Roman" w:hAnsi="Arial" w:cs="Arial"/>
          <w:bCs/>
          <w:iCs/>
          <w:lang w:eastAsia="en-US"/>
        </w:rPr>
        <w:t xml:space="preserve"> изминатите </w:t>
      </w:r>
      <w:proofErr w:type="spellStart"/>
      <w:r>
        <w:rPr>
          <w:rFonts w:ascii="Arial" w:eastAsia="Times New Roman" w:hAnsi="Arial" w:cs="Arial"/>
          <w:bCs/>
          <w:iCs/>
          <w:lang w:eastAsia="en-US"/>
        </w:rPr>
        <w:t>влакокилометри</w:t>
      </w:r>
      <w:proofErr w:type="spellEnd"/>
      <w:r>
        <w:rPr>
          <w:rFonts w:ascii="Arial" w:eastAsia="Times New Roman" w:hAnsi="Arial" w:cs="Arial"/>
          <w:bCs/>
          <w:iCs/>
          <w:lang w:eastAsia="en-US"/>
        </w:rPr>
        <w:t xml:space="preserve">, </w:t>
      </w:r>
      <w:r w:rsidR="00BC23A6">
        <w:rPr>
          <w:rFonts w:ascii="Arial" w:eastAsia="Times New Roman" w:hAnsi="Arial" w:cs="Arial"/>
          <w:bCs/>
          <w:iCs/>
          <w:lang w:eastAsia="en-US"/>
        </w:rPr>
        <w:t>независимо, че в края на 2021 г. постигнатият резултат е едва 43,4% спрямо целта за годината. В същото време се отчита нарастване на превозените товари, като достигнатия резултат по индикатора „</w:t>
      </w:r>
      <w:r w:rsidR="00BC23A6" w:rsidRPr="00BC23A6">
        <w:rPr>
          <w:rFonts w:ascii="Arial" w:eastAsia="Times New Roman" w:hAnsi="Arial" w:cs="Arial"/>
          <w:bCs/>
          <w:iCs/>
          <w:lang w:eastAsia="en-US"/>
        </w:rPr>
        <w:t>Извършена работа с товарни превози (</w:t>
      </w:r>
      <w:proofErr w:type="spellStart"/>
      <w:r w:rsidR="00BC23A6" w:rsidRPr="00BC23A6">
        <w:rPr>
          <w:rFonts w:ascii="Arial" w:eastAsia="Times New Roman" w:hAnsi="Arial" w:cs="Arial"/>
          <w:bCs/>
          <w:iCs/>
          <w:lang w:eastAsia="en-US"/>
        </w:rPr>
        <w:t>ткм</w:t>
      </w:r>
      <w:proofErr w:type="spellEnd"/>
      <w:r w:rsidR="00BC23A6" w:rsidRPr="00BC23A6">
        <w:rPr>
          <w:rFonts w:ascii="Arial" w:eastAsia="Times New Roman" w:hAnsi="Arial" w:cs="Arial"/>
          <w:bCs/>
          <w:iCs/>
          <w:lang w:eastAsia="en-US"/>
        </w:rPr>
        <w:t>)</w:t>
      </w:r>
      <w:r w:rsidR="00BC23A6">
        <w:rPr>
          <w:rFonts w:ascii="Arial" w:eastAsia="Times New Roman" w:hAnsi="Arial" w:cs="Arial"/>
          <w:bCs/>
          <w:iCs/>
          <w:lang w:eastAsia="en-US"/>
        </w:rPr>
        <w:t xml:space="preserve">“ възлиза на 94,4% от очаквания през съответната година. Прогнозите до 2023 г. показват по-значимо нарастване при изминатите </w:t>
      </w:r>
      <w:proofErr w:type="spellStart"/>
      <w:r w:rsidR="00BC23A6">
        <w:rPr>
          <w:rFonts w:ascii="Arial" w:eastAsia="Times New Roman" w:hAnsi="Arial" w:cs="Arial"/>
          <w:bCs/>
          <w:iCs/>
          <w:lang w:eastAsia="en-US"/>
        </w:rPr>
        <w:t>влакокилометри</w:t>
      </w:r>
      <w:proofErr w:type="spellEnd"/>
      <w:r w:rsidR="00BC23A6">
        <w:rPr>
          <w:rFonts w:ascii="Arial" w:eastAsia="Times New Roman" w:hAnsi="Arial" w:cs="Arial"/>
          <w:bCs/>
          <w:iCs/>
          <w:lang w:eastAsia="en-US"/>
        </w:rPr>
        <w:t>, които ще достигнат до 94,0% спрямо заложените, а превозените товари се очаква да бъдат с 2,8% над прогнозираните в АРП по проекта.</w:t>
      </w:r>
    </w:p>
    <w:p w14:paraId="4D75156D" w14:textId="4841E71B" w:rsidR="009D31A3" w:rsidRDefault="00CC5817" w:rsidP="00D9400B">
      <w:pPr>
        <w:spacing w:before="120" w:after="120" w:line="240" w:lineRule="auto"/>
        <w:jc w:val="both"/>
        <w:rPr>
          <w:rFonts w:ascii="Arial" w:eastAsia="Times New Roman" w:hAnsi="Arial" w:cs="Arial"/>
          <w:bCs/>
          <w:iCs/>
          <w:lang w:eastAsia="en-US"/>
        </w:rPr>
      </w:pPr>
      <w:r>
        <w:rPr>
          <w:rFonts w:ascii="Arial" w:eastAsia="Times New Roman" w:hAnsi="Arial" w:cs="Arial"/>
          <w:bCs/>
          <w:iCs/>
          <w:lang w:eastAsia="en-US"/>
        </w:rPr>
        <w:t xml:space="preserve">В участъка Пловдив-Бургас </w:t>
      </w:r>
      <w:r w:rsidR="00BC23A6">
        <w:rPr>
          <w:rFonts w:ascii="Arial" w:eastAsia="Times New Roman" w:hAnsi="Arial" w:cs="Arial"/>
          <w:bCs/>
          <w:iCs/>
          <w:lang w:eastAsia="en-US"/>
        </w:rPr>
        <w:t>средната стойност на показателя</w:t>
      </w:r>
      <w:r w:rsidR="00BC23A6" w:rsidRPr="00BC23A6">
        <w:rPr>
          <w:rFonts w:ascii="Arial" w:eastAsia="Times New Roman" w:hAnsi="Arial" w:cs="Arial"/>
          <w:bCs/>
          <w:iCs/>
          <w:lang w:eastAsia="en-US"/>
        </w:rPr>
        <w:t xml:space="preserve"> </w:t>
      </w:r>
      <w:r w:rsidR="00BC23A6">
        <w:rPr>
          <w:rFonts w:ascii="Arial" w:eastAsia="Times New Roman" w:hAnsi="Arial" w:cs="Arial"/>
          <w:bCs/>
          <w:iCs/>
          <w:lang w:eastAsia="en-US"/>
        </w:rPr>
        <w:t xml:space="preserve">изминати </w:t>
      </w:r>
      <w:proofErr w:type="spellStart"/>
      <w:r w:rsidR="00BC23A6">
        <w:rPr>
          <w:rFonts w:ascii="Arial" w:eastAsia="Times New Roman" w:hAnsi="Arial" w:cs="Arial"/>
          <w:bCs/>
          <w:iCs/>
          <w:lang w:eastAsia="en-US"/>
        </w:rPr>
        <w:t>влакокилометри</w:t>
      </w:r>
      <w:proofErr w:type="spellEnd"/>
      <w:r w:rsidR="00BC23A6">
        <w:rPr>
          <w:rFonts w:ascii="Arial" w:eastAsia="Times New Roman" w:hAnsi="Arial" w:cs="Arial"/>
          <w:bCs/>
          <w:iCs/>
          <w:lang w:eastAsia="en-US"/>
        </w:rPr>
        <w:t xml:space="preserve"> за периода 2017-2021 г. е със 77,4% над очаквания среден резултат. Изпреварващият ръст е съчетан с н</w:t>
      </w:r>
      <w:r>
        <w:rPr>
          <w:rFonts w:ascii="Arial" w:eastAsia="Times New Roman" w:hAnsi="Arial" w:cs="Arial"/>
          <w:bCs/>
          <w:iCs/>
          <w:lang w:eastAsia="en-US"/>
        </w:rPr>
        <w:t>ад 4,5 пъти по-голям обем от товари спрямо прогнозните</w:t>
      </w:r>
      <w:r w:rsidR="00BC23A6">
        <w:rPr>
          <w:rFonts w:ascii="Arial" w:eastAsia="Times New Roman" w:hAnsi="Arial" w:cs="Arial"/>
          <w:bCs/>
          <w:iCs/>
          <w:lang w:eastAsia="en-US"/>
        </w:rPr>
        <w:t xml:space="preserve"> в периода 2017-2021 г</w:t>
      </w:r>
      <w:r>
        <w:rPr>
          <w:rFonts w:ascii="Arial" w:eastAsia="Times New Roman" w:hAnsi="Arial" w:cs="Arial"/>
          <w:bCs/>
          <w:iCs/>
          <w:lang w:eastAsia="en-US"/>
        </w:rPr>
        <w:t xml:space="preserve">. </w:t>
      </w:r>
      <w:r w:rsidR="00BC23A6">
        <w:rPr>
          <w:rFonts w:ascii="Arial" w:eastAsia="Times New Roman" w:hAnsi="Arial" w:cs="Arial"/>
          <w:bCs/>
          <w:iCs/>
          <w:lang w:eastAsia="en-US"/>
        </w:rPr>
        <w:t>Тази тенденция се очаква да продължи и през 2023 г.</w:t>
      </w:r>
      <w:r w:rsidR="00B133A5">
        <w:rPr>
          <w:rFonts w:ascii="Arial" w:eastAsia="Times New Roman" w:hAnsi="Arial" w:cs="Arial"/>
          <w:bCs/>
          <w:iCs/>
          <w:lang w:eastAsia="en-US"/>
        </w:rPr>
        <w:t xml:space="preserve"> като</w:t>
      </w:r>
      <w:r w:rsidR="00BC23A6">
        <w:rPr>
          <w:rFonts w:ascii="Arial" w:eastAsia="Times New Roman" w:hAnsi="Arial" w:cs="Arial"/>
          <w:bCs/>
          <w:iCs/>
          <w:lang w:eastAsia="en-US"/>
        </w:rPr>
        <w:t xml:space="preserve"> </w:t>
      </w:r>
      <w:r w:rsidR="009A4E50">
        <w:rPr>
          <w:rFonts w:ascii="Arial" w:eastAsia="Times New Roman" w:hAnsi="Arial" w:cs="Arial"/>
          <w:bCs/>
          <w:iCs/>
          <w:lang w:eastAsia="en-US"/>
        </w:rPr>
        <w:t>прогнозите</w:t>
      </w:r>
      <w:r w:rsidR="00BC23A6">
        <w:rPr>
          <w:rFonts w:ascii="Arial" w:eastAsia="Times New Roman" w:hAnsi="Arial" w:cs="Arial"/>
          <w:bCs/>
          <w:iCs/>
          <w:lang w:eastAsia="en-US"/>
        </w:rPr>
        <w:t xml:space="preserve"> са изминатите </w:t>
      </w:r>
      <w:proofErr w:type="spellStart"/>
      <w:r w:rsidR="00BC23A6">
        <w:rPr>
          <w:rFonts w:ascii="Arial" w:eastAsia="Times New Roman" w:hAnsi="Arial" w:cs="Arial"/>
          <w:bCs/>
          <w:iCs/>
          <w:lang w:eastAsia="en-US"/>
        </w:rPr>
        <w:t>влакокилометри</w:t>
      </w:r>
      <w:proofErr w:type="spellEnd"/>
      <w:r w:rsidR="00BC23A6">
        <w:rPr>
          <w:rFonts w:ascii="Arial" w:eastAsia="Times New Roman" w:hAnsi="Arial" w:cs="Arial"/>
          <w:bCs/>
          <w:iCs/>
          <w:lang w:eastAsia="en-US"/>
        </w:rPr>
        <w:t xml:space="preserve"> да бъдат с 104,7% повече спрямо </w:t>
      </w:r>
      <w:r w:rsidR="009A4E50">
        <w:rPr>
          <w:rFonts w:ascii="Arial" w:eastAsia="Times New Roman" w:hAnsi="Arial" w:cs="Arial"/>
          <w:bCs/>
          <w:iCs/>
          <w:lang w:eastAsia="en-US"/>
        </w:rPr>
        <w:t>планираните</w:t>
      </w:r>
      <w:r w:rsidR="00BC23A6">
        <w:rPr>
          <w:rFonts w:ascii="Arial" w:eastAsia="Times New Roman" w:hAnsi="Arial" w:cs="Arial"/>
          <w:bCs/>
          <w:iCs/>
          <w:lang w:eastAsia="en-US"/>
        </w:rPr>
        <w:t xml:space="preserve">, а превозените товари </w:t>
      </w:r>
      <w:r w:rsidR="009A4E50">
        <w:rPr>
          <w:rFonts w:ascii="Arial" w:eastAsia="Times New Roman" w:hAnsi="Arial" w:cs="Arial"/>
          <w:bCs/>
          <w:iCs/>
          <w:lang w:eastAsia="en-US"/>
        </w:rPr>
        <w:t xml:space="preserve">- </w:t>
      </w:r>
      <w:r w:rsidR="00BC23A6">
        <w:rPr>
          <w:rFonts w:ascii="Arial" w:eastAsia="Times New Roman" w:hAnsi="Arial" w:cs="Arial"/>
          <w:bCs/>
          <w:iCs/>
          <w:lang w:eastAsia="en-US"/>
        </w:rPr>
        <w:t>с 342,2% повече.</w:t>
      </w:r>
      <w:r w:rsidR="00D8370A">
        <w:rPr>
          <w:rFonts w:ascii="Arial" w:eastAsia="Times New Roman" w:hAnsi="Arial" w:cs="Arial"/>
          <w:bCs/>
          <w:iCs/>
          <w:lang w:eastAsia="en-US"/>
        </w:rPr>
        <w:t xml:space="preserve"> </w:t>
      </w:r>
      <w:r w:rsidR="00231D80" w:rsidRPr="00AC1DCD">
        <w:rPr>
          <w:rFonts w:ascii="Arial" w:eastAsia="Times New Roman" w:hAnsi="Arial" w:cs="Arial"/>
          <w:bCs/>
          <w:iCs/>
          <w:lang w:eastAsia="en-US"/>
        </w:rPr>
        <w:t xml:space="preserve">Основните причини, които обуславят по-високите </w:t>
      </w:r>
      <w:r w:rsidR="00231D80" w:rsidRPr="00AC1DCD">
        <w:rPr>
          <w:rFonts w:ascii="Arial" w:eastAsia="Times New Roman" w:hAnsi="Arial" w:cs="Arial"/>
          <w:bCs/>
          <w:iCs/>
          <w:lang w:eastAsia="en-US"/>
        </w:rPr>
        <w:lastRenderedPageBreak/>
        <w:t xml:space="preserve">нива на извършената работа в участъка Пловдив – Бургас се дължат от една страна на </w:t>
      </w:r>
      <w:r w:rsidR="005A485F" w:rsidRPr="00AC1DCD">
        <w:rPr>
          <w:rFonts w:ascii="Arial" w:eastAsia="Times New Roman" w:hAnsi="Arial" w:cs="Arial"/>
          <w:bCs/>
          <w:iCs/>
          <w:lang w:eastAsia="en-US"/>
        </w:rPr>
        <w:t xml:space="preserve">позитивното социално-икономическо развитие в Южен централен район и </w:t>
      </w:r>
      <w:r w:rsidR="00231D80" w:rsidRPr="00AC1DCD">
        <w:rPr>
          <w:rFonts w:ascii="Arial" w:eastAsia="Times New Roman" w:hAnsi="Arial" w:cs="Arial"/>
          <w:bCs/>
          <w:iCs/>
          <w:lang w:eastAsia="en-US"/>
        </w:rPr>
        <w:t>развитието на индустриална зона „Тракия</w:t>
      </w:r>
      <w:r w:rsidR="005A485F" w:rsidRPr="00AC1DCD">
        <w:rPr>
          <w:rFonts w:ascii="Arial" w:eastAsia="Times New Roman" w:hAnsi="Arial" w:cs="Arial"/>
          <w:bCs/>
          <w:iCs/>
          <w:lang w:eastAsia="en-US"/>
        </w:rPr>
        <w:t xml:space="preserve">“, и от друга, постепенното възстановяване на веригите на доставки след значителните ограничения в резултат на КОВИД-19, увеличаване на производството и износа и нарастване на цените на горивата в следствие на войната в Украйна. </w:t>
      </w:r>
      <w:r>
        <w:rPr>
          <w:rFonts w:ascii="Arial" w:eastAsia="Times New Roman" w:hAnsi="Arial" w:cs="Arial"/>
          <w:bCs/>
          <w:iCs/>
          <w:lang w:eastAsia="en-US"/>
        </w:rPr>
        <w:t>В този смисъл, постигнатия ефект при товарните превози в участъка Пловдив-Бургас е значително по-висок спрямо участъка Септември – Пловдив.</w:t>
      </w:r>
      <w:r w:rsidR="00D8370A">
        <w:rPr>
          <w:rFonts w:ascii="Arial" w:eastAsia="Times New Roman" w:hAnsi="Arial" w:cs="Arial"/>
          <w:bCs/>
          <w:iCs/>
          <w:lang w:eastAsia="en-US"/>
        </w:rPr>
        <w:t xml:space="preserve"> </w:t>
      </w:r>
    </w:p>
    <w:p w14:paraId="0F34BFEA" w14:textId="07796C8C" w:rsidR="00954577" w:rsidRPr="00F41C29" w:rsidRDefault="00954577" w:rsidP="00391A20">
      <w:pPr>
        <w:pStyle w:val="Caption"/>
        <w:keepNext/>
        <w:spacing w:after="120"/>
        <w:jc w:val="both"/>
        <w:rPr>
          <w:rFonts w:ascii="Arial" w:hAnsi="Arial" w:cs="Arial"/>
          <w:i w:val="0"/>
          <w:sz w:val="20"/>
          <w:szCs w:val="20"/>
        </w:rPr>
      </w:pPr>
      <w:bookmarkStart w:id="38" w:name="_Toc117257361"/>
      <w:r w:rsidRPr="00F41C29">
        <w:rPr>
          <w:rFonts w:ascii="Arial" w:hAnsi="Arial" w:cs="Arial"/>
          <w:i w:val="0"/>
          <w:sz w:val="20"/>
          <w:szCs w:val="20"/>
        </w:rPr>
        <w:t xml:space="preserve">Таблица </w:t>
      </w:r>
      <w:r w:rsidR="003424FC">
        <w:rPr>
          <w:rFonts w:ascii="Arial" w:hAnsi="Arial" w:cs="Arial"/>
          <w:i w:val="0"/>
          <w:sz w:val="20"/>
          <w:szCs w:val="20"/>
        </w:rPr>
        <w:fldChar w:fldCharType="begin"/>
      </w:r>
      <w:r w:rsidR="003424FC">
        <w:rPr>
          <w:rFonts w:ascii="Arial" w:hAnsi="Arial" w:cs="Arial"/>
          <w:i w:val="0"/>
          <w:sz w:val="20"/>
          <w:szCs w:val="20"/>
        </w:rPr>
        <w:instrText xml:space="preserve"> SEQ Таблица \* ARABIC </w:instrText>
      </w:r>
      <w:r w:rsidR="003424FC">
        <w:rPr>
          <w:rFonts w:ascii="Arial" w:hAnsi="Arial" w:cs="Arial"/>
          <w:i w:val="0"/>
          <w:sz w:val="20"/>
          <w:szCs w:val="20"/>
        </w:rPr>
        <w:fldChar w:fldCharType="separate"/>
      </w:r>
      <w:r w:rsidR="003424FC">
        <w:rPr>
          <w:rFonts w:ascii="Arial" w:hAnsi="Arial" w:cs="Arial"/>
          <w:i w:val="0"/>
          <w:noProof/>
          <w:sz w:val="20"/>
          <w:szCs w:val="20"/>
        </w:rPr>
        <w:t>3</w:t>
      </w:r>
      <w:r w:rsidR="003424FC">
        <w:rPr>
          <w:rFonts w:ascii="Arial" w:hAnsi="Arial" w:cs="Arial"/>
          <w:i w:val="0"/>
          <w:sz w:val="20"/>
          <w:szCs w:val="20"/>
        </w:rPr>
        <w:fldChar w:fldCharType="end"/>
      </w:r>
      <w:r w:rsidRPr="00F41C29">
        <w:rPr>
          <w:rFonts w:ascii="Arial" w:hAnsi="Arial" w:cs="Arial"/>
          <w:i w:val="0"/>
          <w:sz w:val="20"/>
          <w:szCs w:val="20"/>
        </w:rPr>
        <w:t xml:space="preserve">. </w:t>
      </w:r>
      <w:r w:rsidR="00DC6671" w:rsidRPr="00F41C29">
        <w:rPr>
          <w:rFonts w:ascii="Arial" w:hAnsi="Arial" w:cs="Arial"/>
          <w:i w:val="0"/>
          <w:sz w:val="20"/>
          <w:szCs w:val="20"/>
        </w:rPr>
        <w:t>Сравнителни данни за п</w:t>
      </w:r>
      <w:r w:rsidRPr="00F41C29">
        <w:rPr>
          <w:rFonts w:ascii="Arial" w:hAnsi="Arial" w:cs="Arial"/>
          <w:i w:val="0"/>
          <w:sz w:val="20"/>
          <w:szCs w:val="20"/>
        </w:rPr>
        <w:t>остигнати</w:t>
      </w:r>
      <w:r w:rsidR="00DC6671" w:rsidRPr="00F41C29">
        <w:rPr>
          <w:rFonts w:ascii="Arial" w:hAnsi="Arial" w:cs="Arial"/>
          <w:i w:val="0"/>
          <w:sz w:val="20"/>
          <w:szCs w:val="20"/>
        </w:rPr>
        <w:t>те</w:t>
      </w:r>
      <w:r w:rsidRPr="00F41C29">
        <w:rPr>
          <w:rFonts w:ascii="Arial" w:hAnsi="Arial" w:cs="Arial"/>
          <w:i w:val="0"/>
          <w:sz w:val="20"/>
          <w:szCs w:val="20"/>
        </w:rPr>
        <w:t xml:space="preserve"> резултатите по отношение на извършена работа с пътнически железопътен транспорт и товарни превози</w:t>
      </w:r>
      <w:r w:rsidR="00DC6671" w:rsidRPr="00F41C29">
        <w:rPr>
          <w:rFonts w:ascii="Arial" w:hAnsi="Arial" w:cs="Arial"/>
          <w:i w:val="0"/>
          <w:sz w:val="20"/>
          <w:szCs w:val="20"/>
        </w:rPr>
        <w:t xml:space="preserve"> в края на 2021 г. и очаквана степен на изпълнение към 2023 г.</w:t>
      </w:r>
      <w:bookmarkEnd w:id="38"/>
    </w:p>
    <w:tbl>
      <w:tblPr>
        <w:tblStyle w:val="TableGrid"/>
        <w:tblW w:w="9209" w:type="dxa"/>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none" w:sz="0" w:space="0" w:color="auto"/>
          <w:insideV w:val="none" w:sz="0" w:space="0" w:color="auto"/>
        </w:tblBorders>
        <w:tblLayout w:type="fixed"/>
        <w:tblLook w:val="04A0" w:firstRow="1" w:lastRow="0" w:firstColumn="1" w:lastColumn="0" w:noHBand="0" w:noVBand="1"/>
      </w:tblPr>
      <w:tblGrid>
        <w:gridCol w:w="2689"/>
        <w:gridCol w:w="1417"/>
        <w:gridCol w:w="1985"/>
        <w:gridCol w:w="1559"/>
        <w:gridCol w:w="1559"/>
      </w:tblGrid>
      <w:tr w:rsidR="007B00A4" w:rsidRPr="00DC6671" w14:paraId="4DE6EAFA" w14:textId="77777777" w:rsidTr="00231D80">
        <w:trPr>
          <w:trHeight w:val="1167"/>
        </w:trPr>
        <w:tc>
          <w:tcPr>
            <w:tcW w:w="2689" w:type="dxa"/>
            <w:vMerge w:val="restart"/>
            <w:tcBorders>
              <w:top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225882C2" w14:textId="0F932518" w:rsidR="007B00A4" w:rsidRPr="008F63F5" w:rsidRDefault="007B00A4" w:rsidP="00747E55">
            <w:pPr>
              <w:rPr>
                <w:rFonts w:ascii="Arial" w:hAnsi="Arial" w:cs="Arial"/>
                <w:color w:val="FFFFFF" w:themeColor="background1"/>
                <w:sz w:val="20"/>
                <w:szCs w:val="20"/>
              </w:rPr>
            </w:pPr>
            <w:r w:rsidRPr="008F63F5">
              <w:rPr>
                <w:rFonts w:ascii="Arial" w:hAnsi="Arial" w:cs="Arial"/>
                <w:color w:val="FFFFFF" w:themeColor="background1"/>
                <w:sz w:val="20"/>
                <w:szCs w:val="20"/>
              </w:rPr>
              <w:t>Показатели</w:t>
            </w:r>
          </w:p>
        </w:tc>
        <w:tc>
          <w:tcPr>
            <w:tcW w:w="3402" w:type="dxa"/>
            <w:gridSpan w:val="2"/>
            <w:tcBorders>
              <w:top w:val="single" w:sz="4" w:space="0" w:color="1F4E79" w:themeColor="accent5" w:themeShade="80"/>
              <w:left w:val="single" w:sz="4" w:space="0" w:color="1F4E79" w:themeColor="accent5" w:themeShade="80"/>
              <w:bottom w:val="single" w:sz="4" w:space="0" w:color="1F4E79" w:themeColor="accent5" w:themeShade="80"/>
            </w:tcBorders>
            <w:shd w:val="clear" w:color="auto" w:fill="0070C0"/>
            <w:vAlign w:val="center"/>
          </w:tcPr>
          <w:p w14:paraId="7EFC2CCB" w14:textId="234F8A4C" w:rsidR="007B00A4" w:rsidRPr="008F63F5" w:rsidRDefault="007B00A4" w:rsidP="004B0F92">
            <w:pPr>
              <w:spacing w:before="60" w:after="60" w:line="240" w:lineRule="auto"/>
              <w:jc w:val="center"/>
              <w:rPr>
                <w:rFonts w:ascii="Arial" w:hAnsi="Arial" w:cs="Arial"/>
                <w:color w:val="FFFFFF" w:themeColor="background1"/>
                <w:sz w:val="20"/>
                <w:szCs w:val="20"/>
              </w:rPr>
            </w:pPr>
            <w:r w:rsidRPr="008F63F5">
              <w:rPr>
                <w:rFonts w:ascii="Arial" w:hAnsi="Arial" w:cs="Arial"/>
                <w:color w:val="FFFFFF" w:themeColor="background1"/>
                <w:sz w:val="20"/>
                <w:szCs w:val="20"/>
              </w:rPr>
              <w:t>BG161PO004-1.0.01-0008 Модернизация на железопътния участък Септември-Пловдив</w:t>
            </w:r>
          </w:p>
        </w:tc>
        <w:tc>
          <w:tcPr>
            <w:tcW w:w="3118" w:type="dxa"/>
            <w:gridSpan w:val="2"/>
            <w:tcBorders>
              <w:top w:val="single" w:sz="4" w:space="0" w:color="1F4E79" w:themeColor="accent5" w:themeShade="80"/>
              <w:left w:val="single" w:sz="4" w:space="0" w:color="1F4E79" w:themeColor="accent5" w:themeShade="80"/>
              <w:bottom w:val="single" w:sz="4" w:space="0" w:color="1F4E79" w:themeColor="accent5" w:themeShade="80"/>
            </w:tcBorders>
            <w:shd w:val="clear" w:color="auto" w:fill="0070C0"/>
            <w:vAlign w:val="center"/>
          </w:tcPr>
          <w:p w14:paraId="2C91D4E5" w14:textId="2F767D73" w:rsidR="007B00A4" w:rsidRPr="008F63F5" w:rsidRDefault="007B00A4" w:rsidP="004B0F92">
            <w:pPr>
              <w:spacing w:before="60" w:after="60" w:line="240" w:lineRule="auto"/>
              <w:jc w:val="center"/>
              <w:rPr>
                <w:rFonts w:ascii="Arial" w:hAnsi="Arial" w:cs="Arial"/>
                <w:color w:val="FFFFFF" w:themeColor="background1"/>
                <w:sz w:val="20"/>
                <w:szCs w:val="20"/>
              </w:rPr>
            </w:pPr>
            <w:r w:rsidRPr="008F63F5">
              <w:rPr>
                <w:rFonts w:ascii="Arial" w:hAnsi="Arial" w:cs="Arial"/>
                <w:color w:val="FFFFFF" w:themeColor="background1"/>
                <w:sz w:val="20"/>
                <w:szCs w:val="20"/>
              </w:rPr>
              <w:t>BG16М1ОР001-1.001-0003 - Рехабилитация на железопътната линия Пловдив – Бургас, Фаза 2</w:t>
            </w:r>
          </w:p>
        </w:tc>
      </w:tr>
      <w:tr w:rsidR="007B00A4" w:rsidRPr="00DC6671" w14:paraId="501EAB4A" w14:textId="77777777" w:rsidTr="00231D80">
        <w:trPr>
          <w:trHeight w:val="1311"/>
        </w:trPr>
        <w:tc>
          <w:tcPr>
            <w:tcW w:w="2689" w:type="dxa"/>
            <w:vMerge/>
            <w:tcBorders>
              <w:top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24D750EF" w14:textId="77777777" w:rsidR="007B00A4" w:rsidRPr="004B0F92" w:rsidRDefault="007B00A4" w:rsidP="00DC6671">
            <w:pPr>
              <w:rPr>
                <w:rFonts w:ascii="Arial" w:hAnsi="Arial" w:cs="Arial"/>
                <w:color w:val="FFFFFF" w:themeColor="background1"/>
                <w:sz w:val="20"/>
                <w:szCs w:val="20"/>
              </w:rPr>
            </w:pPr>
          </w:p>
        </w:tc>
        <w:tc>
          <w:tcPr>
            <w:tcW w:w="1417"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7348945F" w14:textId="4F23A274" w:rsidR="007B00A4" w:rsidRPr="008F63F5" w:rsidRDefault="007B00A4" w:rsidP="00DC6671">
            <w:pPr>
              <w:rPr>
                <w:rFonts w:ascii="Arial" w:hAnsi="Arial" w:cs="Arial"/>
                <w:color w:val="FFFFFF" w:themeColor="background1"/>
                <w:sz w:val="20"/>
                <w:szCs w:val="20"/>
              </w:rPr>
            </w:pPr>
            <w:r w:rsidRPr="004B0F92">
              <w:rPr>
                <w:rFonts w:ascii="Arial" w:hAnsi="Arial" w:cs="Arial"/>
                <w:color w:val="FFFFFF" w:themeColor="background1"/>
                <w:sz w:val="20"/>
                <w:szCs w:val="20"/>
              </w:rPr>
              <w:t>Степен на постигане на целта към 2021 г.</w:t>
            </w:r>
            <w:r>
              <w:rPr>
                <w:rFonts w:ascii="Arial" w:hAnsi="Arial" w:cs="Arial"/>
                <w:color w:val="FFFFFF" w:themeColor="background1"/>
                <w:sz w:val="20"/>
                <w:szCs w:val="20"/>
              </w:rPr>
              <w:t>*</w:t>
            </w:r>
          </w:p>
        </w:tc>
        <w:tc>
          <w:tcPr>
            <w:tcW w:w="1985" w:type="dxa"/>
            <w:tcBorders>
              <w:top w:val="single" w:sz="4" w:space="0" w:color="1F4E79" w:themeColor="accent5" w:themeShade="80"/>
              <w:left w:val="single" w:sz="4" w:space="0" w:color="1F4E79" w:themeColor="accent5" w:themeShade="80"/>
              <w:bottom w:val="single" w:sz="4" w:space="0" w:color="1F4E79" w:themeColor="accent5" w:themeShade="80"/>
            </w:tcBorders>
            <w:shd w:val="clear" w:color="auto" w:fill="0070C0"/>
            <w:vAlign w:val="center"/>
          </w:tcPr>
          <w:p w14:paraId="4270FF84" w14:textId="3A28C74F" w:rsidR="007B00A4" w:rsidRPr="008F63F5" w:rsidRDefault="007B00A4" w:rsidP="004B0F92">
            <w:pPr>
              <w:spacing w:before="60" w:after="60" w:line="240" w:lineRule="auto"/>
              <w:jc w:val="center"/>
              <w:rPr>
                <w:rFonts w:ascii="Arial" w:hAnsi="Arial" w:cs="Arial"/>
                <w:color w:val="FFFFFF" w:themeColor="background1"/>
                <w:sz w:val="20"/>
                <w:szCs w:val="20"/>
              </w:rPr>
            </w:pPr>
            <w:r w:rsidRPr="008F63F5">
              <w:rPr>
                <w:rFonts w:ascii="Arial" w:hAnsi="Arial" w:cs="Arial"/>
                <w:color w:val="FFFFFF" w:themeColor="background1"/>
                <w:sz w:val="20"/>
                <w:szCs w:val="20"/>
              </w:rPr>
              <w:t>Очаквана степен на постигане на целта към 2023 г.</w:t>
            </w:r>
            <w:r>
              <w:rPr>
                <w:rFonts w:ascii="Arial" w:hAnsi="Arial" w:cs="Arial"/>
                <w:color w:val="FFFFFF" w:themeColor="background1"/>
                <w:sz w:val="20"/>
                <w:szCs w:val="20"/>
              </w:rPr>
              <w:t>*</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253A792E" w14:textId="2DA3469A" w:rsidR="007B00A4" w:rsidRPr="008F63F5" w:rsidRDefault="007B00A4" w:rsidP="004B0F92">
            <w:pPr>
              <w:spacing w:before="60" w:after="60" w:line="240" w:lineRule="auto"/>
              <w:jc w:val="center"/>
              <w:rPr>
                <w:rFonts w:ascii="Arial" w:hAnsi="Arial" w:cs="Arial"/>
                <w:color w:val="FFFFFF" w:themeColor="background1"/>
                <w:sz w:val="20"/>
                <w:szCs w:val="20"/>
              </w:rPr>
            </w:pPr>
            <w:r w:rsidRPr="008F63F5">
              <w:rPr>
                <w:rFonts w:ascii="Arial" w:hAnsi="Arial" w:cs="Arial"/>
                <w:color w:val="FFFFFF" w:themeColor="background1"/>
                <w:sz w:val="20"/>
                <w:szCs w:val="20"/>
              </w:rPr>
              <w:t>Степен на постигане на целта към 2021 г.</w:t>
            </w:r>
            <w:r>
              <w:rPr>
                <w:rFonts w:ascii="Arial" w:hAnsi="Arial" w:cs="Arial"/>
                <w:color w:val="FFFFFF" w:themeColor="background1"/>
                <w:sz w:val="20"/>
                <w:szCs w:val="20"/>
              </w:rPr>
              <w:t>*</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tcBorders>
            <w:shd w:val="clear" w:color="auto" w:fill="0070C0"/>
            <w:vAlign w:val="center"/>
          </w:tcPr>
          <w:p w14:paraId="4F479DD2" w14:textId="3AE507B8" w:rsidR="007B00A4" w:rsidRPr="008F63F5" w:rsidRDefault="007B00A4" w:rsidP="004B0F92">
            <w:pPr>
              <w:spacing w:before="60" w:after="60" w:line="240" w:lineRule="auto"/>
              <w:jc w:val="center"/>
              <w:rPr>
                <w:rFonts w:ascii="Arial" w:hAnsi="Arial" w:cs="Arial"/>
                <w:color w:val="FFFFFF" w:themeColor="background1"/>
                <w:sz w:val="20"/>
                <w:szCs w:val="20"/>
              </w:rPr>
            </w:pPr>
            <w:r w:rsidRPr="008F63F5">
              <w:rPr>
                <w:rFonts w:ascii="Arial" w:hAnsi="Arial" w:cs="Arial"/>
                <w:color w:val="FFFFFF" w:themeColor="background1"/>
                <w:sz w:val="20"/>
                <w:szCs w:val="20"/>
              </w:rPr>
              <w:t>Очаквана степен на постигане на целта към 2023 г.</w:t>
            </w:r>
            <w:r>
              <w:rPr>
                <w:rFonts w:ascii="Arial" w:hAnsi="Arial" w:cs="Arial"/>
                <w:color w:val="FFFFFF" w:themeColor="background1"/>
                <w:sz w:val="20"/>
                <w:szCs w:val="20"/>
              </w:rPr>
              <w:t>*</w:t>
            </w:r>
          </w:p>
        </w:tc>
      </w:tr>
      <w:tr w:rsidR="007B00A4" w:rsidRPr="00DC6671" w14:paraId="0A179200" w14:textId="77777777" w:rsidTr="00231D80">
        <w:tc>
          <w:tcPr>
            <w:tcW w:w="2689" w:type="dxa"/>
            <w:tcBorders>
              <w:top w:val="single" w:sz="4" w:space="0" w:color="1F4E79" w:themeColor="accent5" w:themeShade="80"/>
              <w:bottom w:val="single" w:sz="4" w:space="0" w:color="1F4E79" w:themeColor="accent5" w:themeShade="80"/>
              <w:right w:val="single" w:sz="4" w:space="0" w:color="1F4E79" w:themeColor="accent5" w:themeShade="80"/>
            </w:tcBorders>
            <w:vAlign w:val="center"/>
          </w:tcPr>
          <w:p w14:paraId="2ED1568F" w14:textId="24A19465" w:rsidR="007B00A4" w:rsidRPr="008F63F5" w:rsidRDefault="007B00A4" w:rsidP="00DC6671">
            <w:pPr>
              <w:rPr>
                <w:rFonts w:ascii="Arial" w:hAnsi="Arial" w:cs="Arial"/>
                <w:sz w:val="20"/>
                <w:szCs w:val="20"/>
              </w:rPr>
            </w:pPr>
            <w:r w:rsidRPr="008F63F5">
              <w:rPr>
                <w:rFonts w:ascii="Arial" w:hAnsi="Arial" w:cs="Arial"/>
                <w:bCs/>
                <w:sz w:val="20"/>
                <w:szCs w:val="20"/>
              </w:rPr>
              <w:t>Извършена работа с пътнически железопътен транспорт</w:t>
            </w:r>
            <w:r w:rsidRPr="008F63F5">
              <w:rPr>
                <w:rFonts w:ascii="Arial" w:hAnsi="Arial" w:cs="Arial"/>
                <w:bCs/>
                <w:i/>
                <w:sz w:val="20"/>
                <w:szCs w:val="20"/>
              </w:rPr>
              <w:t xml:space="preserve"> (</w:t>
            </w:r>
            <w:proofErr w:type="spellStart"/>
            <w:r w:rsidRPr="008F63F5">
              <w:rPr>
                <w:rFonts w:ascii="Arial" w:hAnsi="Arial" w:cs="Arial"/>
                <w:bCs/>
                <w:i/>
                <w:sz w:val="20"/>
                <w:szCs w:val="20"/>
              </w:rPr>
              <w:t>пткм</w:t>
            </w:r>
            <w:proofErr w:type="spellEnd"/>
            <w:r w:rsidRPr="008F63F5">
              <w:rPr>
                <w:rFonts w:ascii="Arial" w:hAnsi="Arial" w:cs="Arial"/>
                <w:bCs/>
                <w:i/>
                <w:sz w:val="20"/>
                <w:szCs w:val="20"/>
              </w:rPr>
              <w:t>)</w:t>
            </w:r>
          </w:p>
        </w:tc>
        <w:tc>
          <w:tcPr>
            <w:tcW w:w="1417"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2FF26858" w14:textId="17F26CC9" w:rsidR="007B00A4" w:rsidRPr="008F63F5" w:rsidRDefault="007B00A4" w:rsidP="008F63F5">
            <w:pPr>
              <w:jc w:val="center"/>
              <w:rPr>
                <w:rFonts w:ascii="Arial" w:hAnsi="Arial" w:cs="Arial"/>
                <w:sz w:val="20"/>
                <w:szCs w:val="20"/>
              </w:rPr>
            </w:pPr>
            <w:r w:rsidRPr="008F63F5">
              <w:rPr>
                <w:rFonts w:ascii="Arial" w:hAnsi="Arial" w:cs="Arial"/>
                <w:sz w:val="20"/>
                <w:szCs w:val="20"/>
              </w:rPr>
              <w:t>110,9%</w:t>
            </w:r>
          </w:p>
        </w:tc>
        <w:tc>
          <w:tcPr>
            <w:tcW w:w="1985"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0199BAE2" w14:textId="2CA3F6EE" w:rsidR="007B00A4" w:rsidRPr="008F63F5" w:rsidRDefault="007B00A4" w:rsidP="008F63F5">
            <w:pPr>
              <w:jc w:val="center"/>
              <w:rPr>
                <w:rFonts w:ascii="Arial" w:hAnsi="Arial" w:cs="Arial"/>
                <w:sz w:val="20"/>
                <w:szCs w:val="20"/>
              </w:rPr>
            </w:pPr>
            <w:r w:rsidRPr="008F63F5">
              <w:rPr>
                <w:rFonts w:ascii="Arial" w:hAnsi="Arial" w:cs="Arial"/>
                <w:sz w:val="20"/>
                <w:szCs w:val="20"/>
              </w:rPr>
              <w:t>87,9%</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6BC688DB" w14:textId="5027548B" w:rsidR="007B00A4" w:rsidRPr="008F63F5" w:rsidRDefault="007B00A4" w:rsidP="008F63F5">
            <w:pPr>
              <w:jc w:val="center"/>
              <w:rPr>
                <w:rFonts w:ascii="Arial" w:hAnsi="Arial" w:cs="Arial"/>
                <w:sz w:val="20"/>
                <w:szCs w:val="20"/>
              </w:rPr>
            </w:pPr>
            <w:r w:rsidRPr="008F63F5">
              <w:rPr>
                <w:rFonts w:ascii="Arial" w:hAnsi="Arial" w:cs="Arial"/>
                <w:sz w:val="20"/>
                <w:szCs w:val="20"/>
              </w:rPr>
              <w:t>36,3%</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3A7D3A19" w14:textId="64A90A74" w:rsidR="007B00A4" w:rsidRPr="008F63F5" w:rsidRDefault="007B00A4" w:rsidP="008F63F5">
            <w:pPr>
              <w:jc w:val="center"/>
              <w:rPr>
                <w:rFonts w:ascii="Arial" w:hAnsi="Arial" w:cs="Arial"/>
                <w:sz w:val="20"/>
                <w:szCs w:val="20"/>
              </w:rPr>
            </w:pPr>
            <w:r w:rsidRPr="008F63F5">
              <w:rPr>
                <w:rFonts w:ascii="Arial" w:hAnsi="Arial" w:cs="Arial"/>
                <w:sz w:val="20"/>
                <w:szCs w:val="20"/>
              </w:rPr>
              <w:t>52,9%</w:t>
            </w:r>
          </w:p>
        </w:tc>
      </w:tr>
      <w:tr w:rsidR="007B00A4" w:rsidRPr="00DC6671" w14:paraId="2455FBF4" w14:textId="77777777" w:rsidTr="00231D80">
        <w:tc>
          <w:tcPr>
            <w:tcW w:w="2689" w:type="dxa"/>
            <w:tcBorders>
              <w:top w:val="single" w:sz="4" w:space="0" w:color="1F4E79" w:themeColor="accent5" w:themeShade="80"/>
              <w:bottom w:val="single" w:sz="4" w:space="0" w:color="1F4E79" w:themeColor="accent5" w:themeShade="80"/>
              <w:right w:val="single" w:sz="4" w:space="0" w:color="1F4E79" w:themeColor="accent5" w:themeShade="80"/>
            </w:tcBorders>
            <w:vAlign w:val="center"/>
          </w:tcPr>
          <w:p w14:paraId="4548BFE0" w14:textId="1E2D6324" w:rsidR="007B00A4" w:rsidRPr="008F63F5" w:rsidRDefault="007B00A4" w:rsidP="00DC6671">
            <w:pPr>
              <w:rPr>
                <w:rFonts w:ascii="Arial" w:hAnsi="Arial" w:cs="Arial"/>
                <w:sz w:val="20"/>
                <w:szCs w:val="20"/>
              </w:rPr>
            </w:pPr>
            <w:r w:rsidRPr="008F63F5">
              <w:rPr>
                <w:rFonts w:ascii="Arial" w:hAnsi="Arial" w:cs="Arial"/>
                <w:bCs/>
                <w:sz w:val="20"/>
                <w:szCs w:val="20"/>
              </w:rPr>
              <w:t>Извършена работа с товарни превози (</w:t>
            </w:r>
            <w:proofErr w:type="spellStart"/>
            <w:r w:rsidRPr="008F63F5">
              <w:rPr>
                <w:rFonts w:ascii="Arial" w:hAnsi="Arial" w:cs="Arial"/>
                <w:bCs/>
                <w:i/>
                <w:sz w:val="20"/>
                <w:szCs w:val="20"/>
              </w:rPr>
              <w:t>ткм</w:t>
            </w:r>
            <w:proofErr w:type="spellEnd"/>
            <w:r w:rsidRPr="008F63F5">
              <w:rPr>
                <w:rFonts w:ascii="Arial" w:hAnsi="Arial" w:cs="Arial"/>
                <w:bCs/>
                <w:i/>
                <w:sz w:val="20"/>
                <w:szCs w:val="20"/>
              </w:rPr>
              <w:t>)</w:t>
            </w:r>
          </w:p>
        </w:tc>
        <w:tc>
          <w:tcPr>
            <w:tcW w:w="1417"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12F5BEDB" w14:textId="0EB44B59" w:rsidR="007B00A4" w:rsidRPr="008F63F5" w:rsidRDefault="007B00A4" w:rsidP="008F63F5">
            <w:pPr>
              <w:jc w:val="center"/>
              <w:rPr>
                <w:rFonts w:ascii="Arial" w:hAnsi="Arial" w:cs="Arial"/>
                <w:sz w:val="20"/>
                <w:szCs w:val="20"/>
              </w:rPr>
            </w:pPr>
            <w:r w:rsidRPr="008F63F5">
              <w:rPr>
                <w:rFonts w:ascii="Arial" w:hAnsi="Arial" w:cs="Arial"/>
                <w:sz w:val="20"/>
                <w:szCs w:val="20"/>
              </w:rPr>
              <w:t>94,4%</w:t>
            </w:r>
          </w:p>
        </w:tc>
        <w:tc>
          <w:tcPr>
            <w:tcW w:w="1985"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78A7A029" w14:textId="7A221488" w:rsidR="007B00A4" w:rsidRPr="008F63F5" w:rsidRDefault="007B00A4" w:rsidP="008F63F5">
            <w:pPr>
              <w:jc w:val="center"/>
              <w:rPr>
                <w:rFonts w:ascii="Arial" w:hAnsi="Arial" w:cs="Arial"/>
                <w:sz w:val="20"/>
                <w:szCs w:val="20"/>
              </w:rPr>
            </w:pPr>
            <w:r w:rsidRPr="008F63F5">
              <w:rPr>
                <w:rFonts w:ascii="Arial" w:hAnsi="Arial" w:cs="Arial"/>
                <w:sz w:val="20"/>
                <w:szCs w:val="20"/>
              </w:rPr>
              <w:t>102,8%</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254E011C" w14:textId="3D4A12B2" w:rsidR="007B00A4" w:rsidRPr="008F63F5" w:rsidRDefault="007B00A4" w:rsidP="008F63F5">
            <w:pPr>
              <w:jc w:val="center"/>
              <w:rPr>
                <w:rFonts w:ascii="Arial" w:hAnsi="Arial" w:cs="Arial"/>
                <w:sz w:val="20"/>
                <w:szCs w:val="20"/>
              </w:rPr>
            </w:pPr>
            <w:r w:rsidRPr="008F63F5">
              <w:rPr>
                <w:rFonts w:ascii="Arial" w:hAnsi="Arial" w:cs="Arial"/>
                <w:sz w:val="20"/>
                <w:szCs w:val="20"/>
              </w:rPr>
              <w:t>408,1%</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3C8D53F5" w14:textId="44C90684" w:rsidR="007B00A4" w:rsidRPr="008F63F5" w:rsidRDefault="007B00A4" w:rsidP="008F63F5">
            <w:pPr>
              <w:jc w:val="center"/>
              <w:rPr>
                <w:rFonts w:ascii="Arial" w:hAnsi="Arial" w:cs="Arial"/>
                <w:sz w:val="20"/>
                <w:szCs w:val="20"/>
              </w:rPr>
            </w:pPr>
            <w:r w:rsidRPr="008F63F5">
              <w:rPr>
                <w:rFonts w:ascii="Arial" w:hAnsi="Arial" w:cs="Arial"/>
                <w:sz w:val="20"/>
                <w:szCs w:val="20"/>
              </w:rPr>
              <w:t>442,2%</w:t>
            </w:r>
          </w:p>
        </w:tc>
      </w:tr>
    </w:tbl>
    <w:p w14:paraId="35EEEDD6" w14:textId="77777777" w:rsidR="00231D80" w:rsidRPr="005A485F" w:rsidRDefault="00A62829" w:rsidP="004B0F92">
      <w:pPr>
        <w:spacing w:after="0" w:line="240" w:lineRule="auto"/>
        <w:jc w:val="both"/>
        <w:rPr>
          <w:rFonts w:ascii="Arial" w:eastAsia="Times New Roman" w:hAnsi="Arial" w:cs="Arial"/>
          <w:bCs/>
          <w:iCs/>
          <w:sz w:val="18"/>
          <w:lang w:eastAsia="en-US"/>
        </w:rPr>
      </w:pPr>
      <w:r w:rsidRPr="008F63F5">
        <w:rPr>
          <w:rFonts w:ascii="Arial" w:eastAsia="Times New Roman" w:hAnsi="Arial" w:cs="Arial"/>
          <w:bCs/>
          <w:iCs/>
          <w:sz w:val="18"/>
          <w:lang w:eastAsia="en-US"/>
        </w:rPr>
        <w:t xml:space="preserve">Забележка: </w:t>
      </w:r>
      <w:r w:rsidRPr="005A485F">
        <w:rPr>
          <w:rFonts w:ascii="Arial" w:eastAsia="Times New Roman" w:hAnsi="Arial" w:cs="Arial"/>
          <w:bCs/>
          <w:iCs/>
          <w:sz w:val="18"/>
          <w:lang w:eastAsia="en-US"/>
        </w:rPr>
        <w:t>Изчислението за степента на постигане на целта е съобразно стойностите посочени в АРП към проекта в съответната година, 2021 г. или 2023 г.</w:t>
      </w:r>
      <w:r w:rsidR="007B00A4" w:rsidRPr="005A485F">
        <w:rPr>
          <w:rFonts w:ascii="Arial" w:eastAsia="Times New Roman" w:hAnsi="Arial" w:cs="Arial"/>
          <w:bCs/>
          <w:iCs/>
          <w:sz w:val="18"/>
          <w:lang w:eastAsia="en-US"/>
        </w:rPr>
        <w:t>;</w:t>
      </w:r>
    </w:p>
    <w:p w14:paraId="7C852E5B" w14:textId="234BC230" w:rsidR="00807A54" w:rsidRPr="00954577" w:rsidRDefault="00954577" w:rsidP="004B0F92">
      <w:pPr>
        <w:spacing w:after="0" w:line="240" w:lineRule="auto"/>
        <w:jc w:val="both"/>
        <w:rPr>
          <w:rFonts w:ascii="Arial" w:eastAsia="Times New Roman" w:hAnsi="Arial" w:cs="Arial"/>
          <w:bCs/>
          <w:i/>
          <w:iCs/>
          <w:sz w:val="14"/>
          <w:lang w:eastAsia="en-US"/>
        </w:rPr>
      </w:pPr>
      <w:r w:rsidRPr="0090791E">
        <w:rPr>
          <w:rFonts w:ascii="Arial" w:eastAsia="Times New Roman" w:hAnsi="Arial" w:cs="Arial"/>
          <w:bCs/>
          <w:iCs/>
          <w:sz w:val="18"/>
          <w:lang w:eastAsia="en-US"/>
        </w:rPr>
        <w:t>Източник: НКЖИ, Годишни доклади за устойчивост по проект BG161PO004-1.0.01-0008,</w:t>
      </w:r>
      <w:r w:rsidR="00DC6671" w:rsidRPr="00A75004">
        <w:rPr>
          <w:rFonts w:ascii="Arial" w:eastAsia="Times New Roman" w:hAnsi="Arial" w:cs="Arial"/>
          <w:bCs/>
          <w:iCs/>
          <w:sz w:val="18"/>
          <w:lang w:eastAsia="en-US"/>
        </w:rPr>
        <w:t xml:space="preserve"> АРП по съответния проект,</w:t>
      </w:r>
      <w:r w:rsidRPr="00A75004">
        <w:rPr>
          <w:rFonts w:ascii="Arial" w:eastAsia="Times New Roman" w:hAnsi="Arial" w:cs="Arial"/>
          <w:bCs/>
          <w:iCs/>
          <w:sz w:val="18"/>
          <w:lang w:eastAsia="en-US"/>
        </w:rPr>
        <w:t xml:space="preserve"> собствени изчисления</w:t>
      </w:r>
    </w:p>
    <w:p w14:paraId="6020C839" w14:textId="3DE2134C" w:rsidR="001F1895" w:rsidRDefault="001F1895" w:rsidP="004B0F92">
      <w:pPr>
        <w:spacing w:before="240" w:after="120" w:line="240" w:lineRule="auto"/>
        <w:jc w:val="both"/>
        <w:rPr>
          <w:rFonts w:ascii="Arial" w:hAnsi="Arial" w:cs="Arial"/>
          <w:lang w:eastAsia="nl-NL"/>
        </w:rPr>
      </w:pPr>
      <w:r>
        <w:rPr>
          <w:rFonts w:ascii="Arial" w:hAnsi="Arial" w:cs="Arial"/>
          <w:lang w:eastAsia="nl-NL"/>
        </w:rPr>
        <w:t xml:space="preserve">Имайки </w:t>
      </w:r>
      <w:r w:rsidR="00F951EF">
        <w:rPr>
          <w:rFonts w:ascii="Arial" w:hAnsi="Arial" w:cs="Arial"/>
          <w:lang w:eastAsia="nl-NL"/>
        </w:rPr>
        <w:t>предвид, че</w:t>
      </w:r>
      <w:r w:rsidR="00AA3BF0">
        <w:rPr>
          <w:rFonts w:ascii="Arial" w:hAnsi="Arial" w:cs="Arial"/>
          <w:lang w:eastAsia="nl-NL"/>
        </w:rPr>
        <w:t xml:space="preserve"> въздействи</w:t>
      </w:r>
      <w:r>
        <w:rPr>
          <w:rFonts w:ascii="Arial" w:hAnsi="Arial" w:cs="Arial"/>
          <w:lang w:eastAsia="nl-NL"/>
        </w:rPr>
        <w:t>ята</w:t>
      </w:r>
      <w:r w:rsidR="00AA3BF0">
        <w:rPr>
          <w:rFonts w:ascii="Arial" w:hAnsi="Arial" w:cs="Arial"/>
          <w:lang w:eastAsia="nl-NL"/>
        </w:rPr>
        <w:t xml:space="preserve"> се проявяват след приключването на проект</w:t>
      </w:r>
      <w:r>
        <w:rPr>
          <w:rFonts w:ascii="Arial" w:hAnsi="Arial" w:cs="Arial"/>
          <w:lang w:eastAsia="nl-NL"/>
        </w:rPr>
        <w:t>ите</w:t>
      </w:r>
      <w:r w:rsidR="00AA3BF0">
        <w:rPr>
          <w:rFonts w:ascii="Arial" w:hAnsi="Arial" w:cs="Arial"/>
          <w:lang w:eastAsia="nl-NL"/>
        </w:rPr>
        <w:t>, изчислените данни за ефектите за незавършения проект</w:t>
      </w:r>
      <w:r w:rsidR="00AA3BF0" w:rsidRPr="00AA3BF0">
        <w:t xml:space="preserve"> </w:t>
      </w:r>
      <w:r w:rsidR="00AA3BF0" w:rsidRPr="00AA3BF0">
        <w:rPr>
          <w:rFonts w:ascii="Arial" w:hAnsi="Arial" w:cs="Arial"/>
          <w:lang w:eastAsia="nl-NL"/>
        </w:rPr>
        <w:t xml:space="preserve">BG16М1ОР001-1.001-0003 </w:t>
      </w:r>
      <w:r>
        <w:rPr>
          <w:rFonts w:ascii="Arial" w:hAnsi="Arial" w:cs="Arial"/>
          <w:lang w:eastAsia="nl-NL"/>
        </w:rPr>
        <w:t xml:space="preserve">в участъка Пловдив-Бургас </w:t>
      </w:r>
      <w:r w:rsidR="00AA3BF0">
        <w:rPr>
          <w:rFonts w:ascii="Arial" w:hAnsi="Arial" w:cs="Arial"/>
          <w:lang w:eastAsia="nl-NL"/>
        </w:rPr>
        <w:t xml:space="preserve">следва да се приемат за условни. И при двата проекта, най-висока тежест при ползите се очаква </w:t>
      </w:r>
      <w:r w:rsidR="007B00A4">
        <w:rPr>
          <w:rFonts w:ascii="Arial" w:hAnsi="Arial" w:cs="Arial"/>
          <w:lang w:eastAsia="nl-NL"/>
        </w:rPr>
        <w:t>от</w:t>
      </w:r>
      <w:r w:rsidR="00AA3BF0">
        <w:rPr>
          <w:rFonts w:ascii="Arial" w:hAnsi="Arial" w:cs="Arial"/>
          <w:lang w:eastAsia="nl-NL"/>
        </w:rPr>
        <w:t xml:space="preserve"> </w:t>
      </w:r>
      <w:r w:rsidR="007B00A4" w:rsidRPr="00F14CF2">
        <w:rPr>
          <w:rFonts w:ascii="Arial" w:hAnsi="Arial" w:cs="Arial"/>
          <w:b/>
          <w:lang w:eastAsia="nl-NL"/>
        </w:rPr>
        <w:t>спест</w:t>
      </w:r>
      <w:r w:rsidR="007B00A4">
        <w:rPr>
          <w:rFonts w:ascii="Arial" w:hAnsi="Arial" w:cs="Arial"/>
          <w:b/>
          <w:lang w:eastAsia="nl-NL"/>
        </w:rPr>
        <w:t>ено</w:t>
      </w:r>
      <w:r w:rsidR="00AA3BF0" w:rsidRPr="00F14CF2">
        <w:rPr>
          <w:rFonts w:ascii="Arial" w:hAnsi="Arial" w:cs="Arial"/>
          <w:b/>
          <w:lang w:eastAsia="nl-NL"/>
        </w:rPr>
        <w:t xml:space="preserve"> време</w:t>
      </w:r>
      <w:r w:rsidR="00B133A5">
        <w:rPr>
          <w:rFonts w:ascii="Arial" w:hAnsi="Arial" w:cs="Arial"/>
          <w:b/>
          <w:lang w:eastAsia="nl-NL"/>
        </w:rPr>
        <w:t>то</w:t>
      </w:r>
      <w:r w:rsidR="004A5BEE">
        <w:rPr>
          <w:rFonts w:ascii="Arial" w:hAnsi="Arial" w:cs="Arial"/>
          <w:b/>
          <w:lang w:eastAsia="nl-NL"/>
        </w:rPr>
        <w:t xml:space="preserve"> за </w:t>
      </w:r>
      <w:r w:rsidR="00AA3BF0" w:rsidRPr="00F14CF2">
        <w:rPr>
          <w:rFonts w:ascii="Arial" w:hAnsi="Arial" w:cs="Arial"/>
          <w:b/>
          <w:lang w:eastAsia="nl-NL"/>
        </w:rPr>
        <w:t>пътуване</w:t>
      </w:r>
      <w:r w:rsidR="00353B66">
        <w:rPr>
          <w:rFonts w:ascii="Arial" w:hAnsi="Arial" w:cs="Arial"/>
          <w:b/>
          <w:lang w:eastAsia="nl-NL"/>
        </w:rPr>
        <w:t xml:space="preserve"> </w:t>
      </w:r>
      <w:r w:rsidR="00353B66" w:rsidRPr="00353B66">
        <w:rPr>
          <w:rFonts w:ascii="Arial" w:hAnsi="Arial" w:cs="Arial"/>
          <w:lang w:eastAsia="nl-NL"/>
        </w:rPr>
        <w:t>с 12 минути в участъка Септември-Пловдив и с 14 минути в участъка Пловдив-Бургас</w:t>
      </w:r>
      <w:r w:rsidR="00F14CF2">
        <w:rPr>
          <w:rFonts w:ascii="Arial" w:hAnsi="Arial" w:cs="Arial"/>
          <w:lang w:eastAsia="nl-NL"/>
        </w:rPr>
        <w:t xml:space="preserve">. </w:t>
      </w:r>
    </w:p>
    <w:p w14:paraId="293E458B" w14:textId="63A35499" w:rsidR="00C47D1F" w:rsidRDefault="00353B66" w:rsidP="00057BD2">
      <w:pPr>
        <w:spacing w:before="120" w:after="120" w:line="240" w:lineRule="auto"/>
        <w:jc w:val="both"/>
        <w:rPr>
          <w:rFonts w:ascii="Arial" w:hAnsi="Arial" w:cs="Arial"/>
          <w:lang w:eastAsia="nl-NL"/>
        </w:rPr>
      </w:pPr>
      <w:r>
        <w:rPr>
          <w:rFonts w:ascii="Arial" w:hAnsi="Arial" w:cs="Arial"/>
          <w:lang w:eastAsia="nl-NL"/>
        </w:rPr>
        <w:t xml:space="preserve">За осъществяване на прогнозните ефекти е необходимо не само наличието на подходяща инфраструктура, но и на подвижен състав, </w:t>
      </w:r>
      <w:r w:rsidR="001F1895">
        <w:rPr>
          <w:rFonts w:ascii="Arial" w:hAnsi="Arial" w:cs="Arial"/>
          <w:lang w:eastAsia="nl-NL"/>
        </w:rPr>
        <w:t xml:space="preserve">който </w:t>
      </w:r>
      <w:r>
        <w:rPr>
          <w:rFonts w:ascii="Arial" w:hAnsi="Arial" w:cs="Arial"/>
          <w:lang w:eastAsia="nl-NL"/>
        </w:rPr>
        <w:t xml:space="preserve">да е в </w:t>
      </w:r>
      <w:r w:rsidRPr="00F14CF2">
        <w:rPr>
          <w:rFonts w:ascii="Arial" w:hAnsi="Arial" w:cs="Arial"/>
          <w:lang w:eastAsia="nl-NL"/>
        </w:rPr>
        <w:t>състояние да използва пълноценно изградената инфраструктура</w:t>
      </w:r>
      <w:r>
        <w:rPr>
          <w:rFonts w:ascii="Arial" w:hAnsi="Arial" w:cs="Arial"/>
          <w:lang w:eastAsia="nl-NL"/>
        </w:rPr>
        <w:t xml:space="preserve">. Това обстоятелство не е отчетено в АРП, което от своя страна води до ограничени ефекти и ползи за пътниците. Оценката показва, че в </w:t>
      </w:r>
      <w:r w:rsidRPr="00353B66">
        <w:rPr>
          <w:rFonts w:ascii="Arial" w:hAnsi="Arial" w:cs="Arial"/>
          <w:lang w:eastAsia="nl-NL"/>
        </w:rPr>
        <w:t>железопътния участък Септември-Пловдив</w:t>
      </w:r>
      <w:r>
        <w:rPr>
          <w:rFonts w:ascii="Arial" w:hAnsi="Arial" w:cs="Arial"/>
          <w:lang w:eastAsia="nl-NL"/>
        </w:rPr>
        <w:t xml:space="preserve"> към 2021 г. реализираните ползи от спестеното време за пътуващите възлизат на </w:t>
      </w:r>
      <w:r w:rsidR="00D8058A">
        <w:rPr>
          <w:rFonts w:ascii="Arial" w:hAnsi="Arial" w:cs="Arial"/>
          <w:lang w:eastAsia="nl-NL"/>
        </w:rPr>
        <w:t>57,0</w:t>
      </w:r>
      <w:r>
        <w:rPr>
          <w:rFonts w:ascii="Arial" w:hAnsi="Arial" w:cs="Arial"/>
          <w:lang w:eastAsia="nl-NL"/>
        </w:rPr>
        <w:t xml:space="preserve">% от прогнозните, като </w:t>
      </w:r>
      <w:r w:rsidR="00C25A1C">
        <w:rPr>
          <w:rFonts w:ascii="Arial" w:hAnsi="Arial" w:cs="Arial"/>
          <w:lang w:eastAsia="nl-NL"/>
        </w:rPr>
        <w:t xml:space="preserve">за </w:t>
      </w:r>
      <w:r w:rsidRPr="00353B66">
        <w:rPr>
          <w:rFonts w:ascii="Arial" w:hAnsi="Arial" w:cs="Arial"/>
          <w:lang w:eastAsia="nl-NL"/>
        </w:rPr>
        <w:t>железопътната линия Пловдив – Бургас</w:t>
      </w:r>
      <w:r>
        <w:rPr>
          <w:rFonts w:ascii="Arial" w:hAnsi="Arial" w:cs="Arial"/>
          <w:lang w:eastAsia="nl-NL"/>
        </w:rPr>
        <w:t xml:space="preserve"> първоначалните изчисления показват едва около </w:t>
      </w:r>
      <w:r w:rsidR="000E497C">
        <w:rPr>
          <w:rFonts w:ascii="Arial" w:hAnsi="Arial" w:cs="Arial"/>
          <w:lang w:eastAsia="nl-NL"/>
        </w:rPr>
        <w:t>12,3</w:t>
      </w:r>
      <w:r>
        <w:rPr>
          <w:rFonts w:ascii="Arial" w:hAnsi="Arial" w:cs="Arial"/>
          <w:lang w:eastAsia="nl-NL"/>
        </w:rPr>
        <w:t>% спрямо очакваните</w:t>
      </w:r>
      <w:r w:rsidR="00C25A1C">
        <w:rPr>
          <w:rFonts w:ascii="Arial" w:hAnsi="Arial" w:cs="Arial"/>
          <w:lang w:eastAsia="nl-NL"/>
        </w:rPr>
        <w:t xml:space="preserve"> </w:t>
      </w:r>
      <w:r w:rsidR="000E497C">
        <w:rPr>
          <w:rFonts w:ascii="Arial" w:hAnsi="Arial" w:cs="Arial"/>
          <w:lang w:eastAsia="nl-NL"/>
        </w:rPr>
        <w:t xml:space="preserve">ползи. В края на 2023 г. очакванията са стойността да достигне до 53,0% спрямо </w:t>
      </w:r>
      <w:r w:rsidR="007B00A4">
        <w:rPr>
          <w:rFonts w:ascii="Arial" w:hAnsi="Arial" w:cs="Arial"/>
          <w:lang w:eastAsia="nl-NL"/>
        </w:rPr>
        <w:t>планираната</w:t>
      </w:r>
      <w:r w:rsidR="000E497C">
        <w:rPr>
          <w:rFonts w:ascii="Arial" w:hAnsi="Arial" w:cs="Arial"/>
          <w:lang w:eastAsia="nl-NL"/>
        </w:rPr>
        <w:t xml:space="preserve"> за</w:t>
      </w:r>
      <w:r w:rsidR="000E497C" w:rsidRPr="000E497C">
        <w:t xml:space="preserve"> </w:t>
      </w:r>
      <w:r w:rsidR="000E497C" w:rsidRPr="000E497C">
        <w:rPr>
          <w:rFonts w:ascii="Arial" w:hAnsi="Arial" w:cs="Arial"/>
          <w:lang w:eastAsia="nl-NL"/>
        </w:rPr>
        <w:t>участък</w:t>
      </w:r>
      <w:r w:rsidR="007B00A4">
        <w:rPr>
          <w:rFonts w:ascii="Arial" w:hAnsi="Arial" w:cs="Arial"/>
          <w:lang w:eastAsia="nl-NL"/>
        </w:rPr>
        <w:t>а</w:t>
      </w:r>
      <w:r w:rsidR="000E497C" w:rsidRPr="000E497C">
        <w:rPr>
          <w:rFonts w:ascii="Arial" w:hAnsi="Arial" w:cs="Arial"/>
          <w:lang w:eastAsia="nl-NL"/>
        </w:rPr>
        <w:t xml:space="preserve"> Септември-Пловдив </w:t>
      </w:r>
      <w:r w:rsidR="000E497C">
        <w:rPr>
          <w:rFonts w:ascii="Arial" w:hAnsi="Arial" w:cs="Arial"/>
          <w:lang w:eastAsia="nl-NL"/>
        </w:rPr>
        <w:t xml:space="preserve">и 13,2% </w:t>
      </w:r>
      <w:r w:rsidR="007B00A4">
        <w:rPr>
          <w:rFonts w:ascii="Arial" w:hAnsi="Arial" w:cs="Arial"/>
          <w:lang w:eastAsia="nl-NL"/>
        </w:rPr>
        <w:t xml:space="preserve">- </w:t>
      </w:r>
      <w:r w:rsidR="000E497C">
        <w:rPr>
          <w:rFonts w:ascii="Arial" w:hAnsi="Arial" w:cs="Arial"/>
          <w:lang w:eastAsia="nl-NL"/>
        </w:rPr>
        <w:t>за участъка Пловдив-Бургас.</w:t>
      </w:r>
      <w:r>
        <w:rPr>
          <w:rFonts w:ascii="Arial" w:hAnsi="Arial" w:cs="Arial"/>
          <w:lang w:eastAsia="nl-NL"/>
        </w:rPr>
        <w:t xml:space="preserve"> В средносрочен и дългосрочен план </w:t>
      </w:r>
      <w:r w:rsidR="00BC5756">
        <w:rPr>
          <w:rFonts w:ascii="Arial" w:hAnsi="Arial" w:cs="Arial"/>
          <w:lang w:eastAsia="nl-NL"/>
        </w:rPr>
        <w:t xml:space="preserve">основен фактор, </w:t>
      </w:r>
      <w:r w:rsidR="001F1895">
        <w:rPr>
          <w:rFonts w:ascii="Arial" w:hAnsi="Arial" w:cs="Arial"/>
          <w:lang w:eastAsia="nl-NL"/>
        </w:rPr>
        <w:t xml:space="preserve">който </w:t>
      </w:r>
      <w:r w:rsidR="00BC5756">
        <w:rPr>
          <w:rFonts w:ascii="Arial" w:hAnsi="Arial" w:cs="Arial"/>
          <w:lang w:eastAsia="nl-NL"/>
        </w:rPr>
        <w:t xml:space="preserve">ще окаже влияние върху постигане на ползите и при двата участъка е подмяната на подвижния състав, </w:t>
      </w:r>
      <w:r w:rsidR="001F1895">
        <w:rPr>
          <w:rFonts w:ascii="Arial" w:hAnsi="Arial" w:cs="Arial"/>
          <w:lang w:eastAsia="nl-NL"/>
        </w:rPr>
        <w:t xml:space="preserve">като така </w:t>
      </w:r>
      <w:r w:rsidR="004A5BEE">
        <w:rPr>
          <w:rFonts w:ascii="Arial" w:hAnsi="Arial" w:cs="Arial"/>
          <w:lang w:eastAsia="nl-NL"/>
        </w:rPr>
        <w:t xml:space="preserve">ще </w:t>
      </w:r>
      <w:r w:rsidR="001F1895">
        <w:rPr>
          <w:rFonts w:ascii="Arial" w:hAnsi="Arial" w:cs="Arial"/>
          <w:lang w:eastAsia="nl-NL"/>
        </w:rPr>
        <w:t>се</w:t>
      </w:r>
      <w:r w:rsidR="00BC5756">
        <w:rPr>
          <w:rFonts w:ascii="Arial" w:hAnsi="Arial" w:cs="Arial"/>
          <w:lang w:eastAsia="nl-NL"/>
        </w:rPr>
        <w:t xml:space="preserve"> осигури възможност за по-бързо пътуване и по-добър комфорт за пътниците.</w:t>
      </w:r>
    </w:p>
    <w:p w14:paraId="20E64636" w14:textId="6B474B6B" w:rsidR="000E497C" w:rsidRDefault="00BC5756" w:rsidP="000E497C">
      <w:pPr>
        <w:spacing w:before="120" w:after="120" w:line="240" w:lineRule="auto"/>
        <w:jc w:val="both"/>
        <w:rPr>
          <w:rFonts w:ascii="Arial" w:hAnsi="Arial" w:cs="Arial"/>
          <w:lang w:eastAsia="nl-NL"/>
        </w:rPr>
      </w:pPr>
      <w:r>
        <w:rPr>
          <w:rFonts w:ascii="Arial" w:hAnsi="Arial" w:cs="Arial"/>
          <w:lang w:eastAsia="nl-NL"/>
        </w:rPr>
        <w:lastRenderedPageBreak/>
        <w:t>По отношение на експлоатационните разходи на жп превозвачите</w:t>
      </w:r>
      <w:r w:rsidR="000E497C">
        <w:rPr>
          <w:rFonts w:ascii="Arial" w:hAnsi="Arial" w:cs="Arial"/>
          <w:lang w:eastAsia="nl-NL"/>
        </w:rPr>
        <w:t xml:space="preserve"> </w:t>
      </w:r>
      <w:r>
        <w:rPr>
          <w:rFonts w:ascii="Arial" w:hAnsi="Arial" w:cs="Arial"/>
          <w:lang w:eastAsia="nl-NL"/>
        </w:rPr>
        <w:t xml:space="preserve">при пътническите превози, </w:t>
      </w:r>
      <w:r w:rsidR="000E497C">
        <w:rPr>
          <w:rFonts w:ascii="Arial" w:hAnsi="Arial" w:cs="Arial"/>
          <w:lang w:eastAsia="nl-NL"/>
        </w:rPr>
        <w:t xml:space="preserve">постигнатите ползи в участъка </w:t>
      </w:r>
      <w:r w:rsidR="000E497C" w:rsidRPr="00BC5756">
        <w:rPr>
          <w:rFonts w:ascii="Arial" w:hAnsi="Arial" w:cs="Arial"/>
          <w:lang w:eastAsia="nl-NL"/>
        </w:rPr>
        <w:t>Септември-Пловдив</w:t>
      </w:r>
      <w:r w:rsidR="000E497C">
        <w:rPr>
          <w:rFonts w:ascii="Arial" w:hAnsi="Arial" w:cs="Arial"/>
          <w:lang w:eastAsia="nl-NL"/>
        </w:rPr>
        <w:t xml:space="preserve"> </w:t>
      </w:r>
      <w:r w:rsidR="007B00A4">
        <w:rPr>
          <w:rFonts w:ascii="Arial" w:hAnsi="Arial" w:cs="Arial"/>
          <w:lang w:eastAsia="nl-NL"/>
        </w:rPr>
        <w:t>са</w:t>
      </w:r>
      <w:r w:rsidR="000E497C">
        <w:rPr>
          <w:rFonts w:ascii="Arial" w:hAnsi="Arial" w:cs="Arial"/>
          <w:lang w:eastAsia="nl-NL"/>
        </w:rPr>
        <w:t xml:space="preserve"> 62,1%</w:t>
      </w:r>
      <w:r w:rsidR="007B00A4">
        <w:rPr>
          <w:rFonts w:ascii="Arial" w:hAnsi="Arial" w:cs="Arial"/>
          <w:lang w:eastAsia="nl-NL"/>
        </w:rPr>
        <w:t xml:space="preserve"> от планираните</w:t>
      </w:r>
      <w:r w:rsidR="000E497C">
        <w:rPr>
          <w:rFonts w:ascii="Arial" w:hAnsi="Arial" w:cs="Arial"/>
          <w:lang w:eastAsia="nl-NL"/>
        </w:rPr>
        <w:t xml:space="preserve"> (2021 г.) </w:t>
      </w:r>
      <w:r w:rsidR="006A238B">
        <w:rPr>
          <w:rFonts w:ascii="Arial" w:hAnsi="Arial" w:cs="Arial"/>
          <w:lang w:eastAsia="nl-NL"/>
        </w:rPr>
        <w:t xml:space="preserve">с </w:t>
      </w:r>
      <w:r w:rsidR="000E497C">
        <w:rPr>
          <w:rFonts w:ascii="Arial" w:hAnsi="Arial" w:cs="Arial"/>
          <w:lang w:eastAsia="nl-NL"/>
        </w:rPr>
        <w:t xml:space="preserve">прогноза към 2023 г. от 51,3%, докато за участъка Пловдив-Бургас за 2021 г. </w:t>
      </w:r>
      <w:r w:rsidR="00B17C5B">
        <w:rPr>
          <w:rFonts w:ascii="Arial" w:hAnsi="Arial" w:cs="Arial"/>
          <w:lang w:eastAsia="nl-NL"/>
        </w:rPr>
        <w:t xml:space="preserve">ползите по отношение на експлоатационните разходи </w:t>
      </w:r>
      <w:r w:rsidR="000E497C">
        <w:rPr>
          <w:rFonts w:ascii="Arial" w:hAnsi="Arial" w:cs="Arial"/>
          <w:lang w:eastAsia="nl-NL"/>
        </w:rPr>
        <w:t>възлиза</w:t>
      </w:r>
      <w:r w:rsidR="00B17C5B">
        <w:rPr>
          <w:rFonts w:ascii="Arial" w:hAnsi="Arial" w:cs="Arial"/>
          <w:lang w:eastAsia="nl-NL"/>
        </w:rPr>
        <w:t>т</w:t>
      </w:r>
      <w:r w:rsidR="000E497C">
        <w:rPr>
          <w:rFonts w:ascii="Arial" w:hAnsi="Arial" w:cs="Arial"/>
          <w:lang w:eastAsia="nl-NL"/>
        </w:rPr>
        <w:t xml:space="preserve"> на 18,4%, и ще </w:t>
      </w:r>
      <w:r w:rsidR="006A238B">
        <w:rPr>
          <w:rFonts w:ascii="Arial" w:hAnsi="Arial" w:cs="Arial"/>
          <w:lang w:eastAsia="nl-NL"/>
        </w:rPr>
        <w:t xml:space="preserve">достигнат </w:t>
      </w:r>
      <w:r w:rsidR="000E497C">
        <w:rPr>
          <w:rFonts w:ascii="Arial" w:hAnsi="Arial" w:cs="Arial"/>
          <w:lang w:eastAsia="nl-NL"/>
        </w:rPr>
        <w:t>до 19,2% през 2023 г. спрямо заложените стойности.</w:t>
      </w:r>
    </w:p>
    <w:p w14:paraId="2B25CCD2" w14:textId="4CCD0467" w:rsidR="00B15E80" w:rsidRPr="00F41C29" w:rsidRDefault="00B15E80" w:rsidP="00565180">
      <w:pPr>
        <w:pStyle w:val="Caption"/>
        <w:keepNext/>
        <w:spacing w:after="0"/>
        <w:jc w:val="both"/>
        <w:rPr>
          <w:rFonts w:ascii="Arial" w:hAnsi="Arial" w:cs="Arial"/>
          <w:i w:val="0"/>
          <w:sz w:val="20"/>
          <w:szCs w:val="20"/>
        </w:rPr>
      </w:pPr>
      <w:bookmarkStart w:id="39" w:name="_Toc117257362"/>
      <w:r w:rsidRPr="00F41C29">
        <w:rPr>
          <w:rFonts w:ascii="Arial" w:hAnsi="Arial" w:cs="Arial"/>
          <w:i w:val="0"/>
          <w:sz w:val="20"/>
          <w:szCs w:val="20"/>
        </w:rPr>
        <w:t xml:space="preserve">Таблица </w:t>
      </w:r>
      <w:r w:rsidR="003424FC">
        <w:rPr>
          <w:rFonts w:ascii="Arial" w:hAnsi="Arial" w:cs="Arial"/>
          <w:i w:val="0"/>
          <w:sz w:val="20"/>
          <w:szCs w:val="20"/>
        </w:rPr>
        <w:fldChar w:fldCharType="begin"/>
      </w:r>
      <w:r w:rsidR="003424FC">
        <w:rPr>
          <w:rFonts w:ascii="Arial" w:hAnsi="Arial" w:cs="Arial"/>
          <w:i w:val="0"/>
          <w:sz w:val="20"/>
          <w:szCs w:val="20"/>
        </w:rPr>
        <w:instrText xml:space="preserve"> SEQ Таблица \* ARABIC </w:instrText>
      </w:r>
      <w:r w:rsidR="003424FC">
        <w:rPr>
          <w:rFonts w:ascii="Arial" w:hAnsi="Arial" w:cs="Arial"/>
          <w:i w:val="0"/>
          <w:sz w:val="20"/>
          <w:szCs w:val="20"/>
        </w:rPr>
        <w:fldChar w:fldCharType="separate"/>
      </w:r>
      <w:r w:rsidR="003424FC">
        <w:rPr>
          <w:rFonts w:ascii="Arial" w:hAnsi="Arial" w:cs="Arial"/>
          <w:i w:val="0"/>
          <w:noProof/>
          <w:sz w:val="20"/>
          <w:szCs w:val="20"/>
        </w:rPr>
        <w:t>4</w:t>
      </w:r>
      <w:r w:rsidR="003424FC">
        <w:rPr>
          <w:rFonts w:ascii="Arial" w:hAnsi="Arial" w:cs="Arial"/>
          <w:i w:val="0"/>
          <w:sz w:val="20"/>
          <w:szCs w:val="20"/>
        </w:rPr>
        <w:fldChar w:fldCharType="end"/>
      </w:r>
      <w:r w:rsidRPr="00F41C29">
        <w:rPr>
          <w:rFonts w:ascii="Arial" w:hAnsi="Arial" w:cs="Arial"/>
          <w:i w:val="0"/>
          <w:sz w:val="20"/>
          <w:szCs w:val="20"/>
        </w:rPr>
        <w:t xml:space="preserve">. Сравнителни резултати за постигнатите ползи при проектите по направление </w:t>
      </w:r>
      <w:r w:rsidR="00AA23AE" w:rsidRPr="00F41C29">
        <w:rPr>
          <w:rFonts w:ascii="Arial" w:hAnsi="Arial" w:cs="Arial"/>
          <w:i w:val="0"/>
          <w:sz w:val="20"/>
          <w:szCs w:val="20"/>
        </w:rPr>
        <w:t xml:space="preserve">железопътна </w:t>
      </w:r>
      <w:r w:rsidRPr="00F41C29">
        <w:rPr>
          <w:rFonts w:ascii="Arial" w:hAnsi="Arial" w:cs="Arial"/>
          <w:i w:val="0"/>
          <w:sz w:val="20"/>
          <w:szCs w:val="20"/>
        </w:rPr>
        <w:t>инфраструктура</w:t>
      </w:r>
      <w:bookmarkEnd w:id="39"/>
    </w:p>
    <w:tbl>
      <w:tblPr>
        <w:tblStyle w:val="TableGrid"/>
        <w:tblW w:w="9351" w:type="dxa"/>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none" w:sz="0" w:space="0" w:color="auto"/>
          <w:insideV w:val="none" w:sz="0" w:space="0" w:color="auto"/>
        </w:tblBorders>
        <w:tblLook w:val="04A0" w:firstRow="1" w:lastRow="0" w:firstColumn="1" w:lastColumn="0" w:noHBand="0" w:noVBand="1"/>
      </w:tblPr>
      <w:tblGrid>
        <w:gridCol w:w="2687"/>
        <w:gridCol w:w="1578"/>
        <w:gridCol w:w="1961"/>
        <w:gridCol w:w="1559"/>
        <w:gridCol w:w="1566"/>
      </w:tblGrid>
      <w:tr w:rsidR="00B17C5B" w:rsidRPr="00F17400" w14:paraId="3128B082" w14:textId="77777777" w:rsidTr="004B0F92">
        <w:tc>
          <w:tcPr>
            <w:tcW w:w="2687" w:type="dxa"/>
            <w:vMerge w:val="restart"/>
            <w:tcBorders>
              <w:top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7F20BF52" w14:textId="77777777" w:rsidR="00B17C5B" w:rsidRPr="00F17400" w:rsidRDefault="00B17C5B" w:rsidP="008F63F5">
            <w:pPr>
              <w:spacing w:after="0"/>
              <w:rPr>
                <w:rFonts w:ascii="Arial" w:hAnsi="Arial" w:cs="Arial"/>
                <w:color w:val="FFFFFF" w:themeColor="background1"/>
                <w:sz w:val="20"/>
                <w:szCs w:val="20"/>
              </w:rPr>
            </w:pPr>
            <w:r w:rsidRPr="00F17400">
              <w:rPr>
                <w:rFonts w:ascii="Arial" w:hAnsi="Arial" w:cs="Arial"/>
                <w:color w:val="FFFFFF" w:themeColor="background1"/>
                <w:sz w:val="20"/>
                <w:szCs w:val="20"/>
              </w:rPr>
              <w:t>Показатели</w:t>
            </w:r>
          </w:p>
        </w:tc>
        <w:tc>
          <w:tcPr>
            <w:tcW w:w="3539" w:type="dxa"/>
            <w:gridSpan w:val="2"/>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2658A13B" w14:textId="77777777" w:rsidR="00B17C5B" w:rsidRPr="00F17400" w:rsidRDefault="00B17C5B" w:rsidP="008F63F5">
            <w:pPr>
              <w:spacing w:after="0"/>
              <w:jc w:val="center"/>
              <w:rPr>
                <w:rFonts w:ascii="Arial" w:hAnsi="Arial" w:cs="Arial"/>
                <w:color w:val="FFFFFF" w:themeColor="background1"/>
                <w:sz w:val="20"/>
                <w:szCs w:val="20"/>
              </w:rPr>
            </w:pPr>
            <w:r w:rsidRPr="00F17400">
              <w:rPr>
                <w:rFonts w:ascii="Arial" w:hAnsi="Arial" w:cs="Arial"/>
                <w:color w:val="FFFFFF" w:themeColor="background1"/>
                <w:sz w:val="20"/>
                <w:szCs w:val="20"/>
              </w:rPr>
              <w:t>BG161PO004-1.0.01-0008 Модернизация на железопътния участък Септември-Пловдив</w:t>
            </w:r>
          </w:p>
        </w:tc>
        <w:tc>
          <w:tcPr>
            <w:tcW w:w="3125" w:type="dxa"/>
            <w:gridSpan w:val="2"/>
            <w:tcBorders>
              <w:top w:val="single" w:sz="4" w:space="0" w:color="1F4E79" w:themeColor="accent5" w:themeShade="80"/>
              <w:left w:val="single" w:sz="4" w:space="0" w:color="1F4E79" w:themeColor="accent5" w:themeShade="80"/>
              <w:bottom w:val="single" w:sz="4" w:space="0" w:color="1F4E79" w:themeColor="accent5" w:themeShade="80"/>
            </w:tcBorders>
            <w:shd w:val="clear" w:color="auto" w:fill="0070C0"/>
            <w:vAlign w:val="center"/>
          </w:tcPr>
          <w:p w14:paraId="4F84B536" w14:textId="77777777" w:rsidR="00B17C5B" w:rsidRPr="00F17400" w:rsidRDefault="00B17C5B" w:rsidP="008F63F5">
            <w:pPr>
              <w:spacing w:after="0"/>
              <w:jc w:val="center"/>
              <w:rPr>
                <w:rFonts w:ascii="Arial" w:hAnsi="Arial" w:cs="Arial"/>
                <w:color w:val="FFFFFF" w:themeColor="background1"/>
                <w:sz w:val="20"/>
                <w:szCs w:val="20"/>
              </w:rPr>
            </w:pPr>
            <w:r w:rsidRPr="00F17400">
              <w:rPr>
                <w:rFonts w:ascii="Arial" w:hAnsi="Arial" w:cs="Arial"/>
                <w:color w:val="FFFFFF" w:themeColor="background1"/>
                <w:sz w:val="20"/>
                <w:szCs w:val="20"/>
              </w:rPr>
              <w:t>BG16М1ОР001-1.001-0003 - Рехабилитация на железопътната линия Пловдив – Бургас, Фаза 2</w:t>
            </w:r>
          </w:p>
        </w:tc>
      </w:tr>
      <w:tr w:rsidR="00B17C5B" w:rsidRPr="00F17400" w14:paraId="41E02AF9" w14:textId="77777777" w:rsidTr="004B0F92">
        <w:tc>
          <w:tcPr>
            <w:tcW w:w="2687" w:type="dxa"/>
            <w:vMerge/>
            <w:tcBorders>
              <w:top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0108478B" w14:textId="77777777" w:rsidR="00B17C5B" w:rsidRPr="00F17400" w:rsidRDefault="00B17C5B" w:rsidP="004B0F92">
            <w:pPr>
              <w:spacing w:after="0"/>
              <w:rPr>
                <w:rFonts w:ascii="Arial" w:hAnsi="Arial" w:cs="Arial"/>
                <w:color w:val="FFFFFF" w:themeColor="background1"/>
                <w:sz w:val="20"/>
                <w:szCs w:val="20"/>
              </w:rPr>
            </w:pPr>
          </w:p>
        </w:tc>
        <w:tc>
          <w:tcPr>
            <w:tcW w:w="1578"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35AD4A95" w14:textId="77777777" w:rsidR="00B17C5B" w:rsidRPr="00F17400" w:rsidRDefault="00B17C5B" w:rsidP="004B0F92">
            <w:pPr>
              <w:spacing w:after="0"/>
              <w:rPr>
                <w:rFonts w:ascii="Arial" w:hAnsi="Arial" w:cs="Arial"/>
                <w:color w:val="FFFFFF" w:themeColor="background1"/>
                <w:sz w:val="20"/>
                <w:szCs w:val="20"/>
              </w:rPr>
            </w:pPr>
            <w:r w:rsidRPr="00F17400">
              <w:rPr>
                <w:rFonts w:ascii="Arial" w:hAnsi="Arial" w:cs="Arial"/>
                <w:color w:val="FFFFFF" w:themeColor="background1"/>
                <w:sz w:val="20"/>
                <w:szCs w:val="20"/>
              </w:rPr>
              <w:t>Степен на постигане на целта към 2021 г.</w:t>
            </w:r>
            <w:r>
              <w:rPr>
                <w:rFonts w:ascii="Arial" w:hAnsi="Arial" w:cs="Arial"/>
                <w:color w:val="FFFFFF" w:themeColor="background1"/>
                <w:sz w:val="20"/>
                <w:szCs w:val="20"/>
              </w:rPr>
              <w:t>*</w:t>
            </w:r>
          </w:p>
        </w:tc>
        <w:tc>
          <w:tcPr>
            <w:tcW w:w="1961"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5412FA9D" w14:textId="77777777" w:rsidR="00B17C5B" w:rsidRPr="00F17400" w:rsidRDefault="00B17C5B" w:rsidP="004B0F92">
            <w:pPr>
              <w:spacing w:after="0"/>
              <w:jc w:val="center"/>
              <w:rPr>
                <w:rFonts w:ascii="Arial" w:hAnsi="Arial" w:cs="Arial"/>
                <w:color w:val="FFFFFF" w:themeColor="background1"/>
                <w:sz w:val="20"/>
                <w:szCs w:val="20"/>
              </w:rPr>
            </w:pPr>
            <w:r w:rsidRPr="00F17400">
              <w:rPr>
                <w:rFonts w:ascii="Arial" w:hAnsi="Arial" w:cs="Arial"/>
                <w:color w:val="FFFFFF" w:themeColor="background1"/>
                <w:sz w:val="20"/>
                <w:szCs w:val="20"/>
              </w:rPr>
              <w:t>Очаквана степен на постигане на целта към 2023 г.</w:t>
            </w:r>
            <w:r>
              <w:rPr>
                <w:rFonts w:ascii="Arial" w:hAnsi="Arial" w:cs="Arial"/>
                <w:color w:val="FFFFFF" w:themeColor="background1"/>
                <w:sz w:val="20"/>
                <w:szCs w:val="20"/>
              </w:rPr>
              <w:t>*</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shd w:val="clear" w:color="auto" w:fill="0070C0"/>
            <w:vAlign w:val="center"/>
          </w:tcPr>
          <w:p w14:paraId="6AF217F7" w14:textId="77777777" w:rsidR="00B17C5B" w:rsidRPr="00F17400" w:rsidRDefault="00B17C5B" w:rsidP="004B0F92">
            <w:pPr>
              <w:spacing w:after="0"/>
              <w:jc w:val="center"/>
              <w:rPr>
                <w:rFonts w:ascii="Arial" w:hAnsi="Arial" w:cs="Arial"/>
                <w:color w:val="FFFFFF" w:themeColor="background1"/>
                <w:sz w:val="20"/>
                <w:szCs w:val="20"/>
              </w:rPr>
            </w:pPr>
            <w:r w:rsidRPr="00F17400">
              <w:rPr>
                <w:rFonts w:ascii="Arial" w:hAnsi="Arial" w:cs="Arial"/>
                <w:color w:val="FFFFFF" w:themeColor="background1"/>
                <w:sz w:val="20"/>
                <w:szCs w:val="20"/>
              </w:rPr>
              <w:t>Степен на постигане на целта към 2021 г.</w:t>
            </w:r>
            <w:r>
              <w:rPr>
                <w:rFonts w:ascii="Arial" w:hAnsi="Arial" w:cs="Arial"/>
                <w:color w:val="FFFFFF" w:themeColor="background1"/>
                <w:sz w:val="20"/>
                <w:szCs w:val="20"/>
              </w:rPr>
              <w:t>*</w:t>
            </w:r>
          </w:p>
        </w:tc>
        <w:tc>
          <w:tcPr>
            <w:tcW w:w="1566" w:type="dxa"/>
            <w:tcBorders>
              <w:top w:val="single" w:sz="4" w:space="0" w:color="1F4E79" w:themeColor="accent5" w:themeShade="80"/>
              <w:left w:val="single" w:sz="4" w:space="0" w:color="1F4E79" w:themeColor="accent5" w:themeShade="80"/>
              <w:bottom w:val="single" w:sz="4" w:space="0" w:color="1F4E79" w:themeColor="accent5" w:themeShade="80"/>
            </w:tcBorders>
            <w:shd w:val="clear" w:color="auto" w:fill="0070C0"/>
            <w:vAlign w:val="center"/>
          </w:tcPr>
          <w:p w14:paraId="648E4B00" w14:textId="77777777" w:rsidR="00B17C5B" w:rsidRPr="00F17400" w:rsidRDefault="00B17C5B" w:rsidP="004B0F92">
            <w:pPr>
              <w:spacing w:after="0"/>
              <w:jc w:val="center"/>
              <w:rPr>
                <w:rFonts w:ascii="Arial" w:hAnsi="Arial" w:cs="Arial"/>
                <w:color w:val="FFFFFF" w:themeColor="background1"/>
                <w:sz w:val="20"/>
                <w:szCs w:val="20"/>
              </w:rPr>
            </w:pPr>
            <w:r w:rsidRPr="00F17400">
              <w:rPr>
                <w:rFonts w:ascii="Arial" w:hAnsi="Arial" w:cs="Arial"/>
                <w:color w:val="FFFFFF" w:themeColor="background1"/>
                <w:sz w:val="20"/>
                <w:szCs w:val="20"/>
              </w:rPr>
              <w:t>Очаквана степен на постигане на целта към 2023 г.</w:t>
            </w:r>
            <w:r>
              <w:rPr>
                <w:rFonts w:ascii="Arial" w:hAnsi="Arial" w:cs="Arial"/>
                <w:color w:val="FFFFFF" w:themeColor="background1"/>
                <w:sz w:val="20"/>
                <w:szCs w:val="20"/>
              </w:rPr>
              <w:t>*</w:t>
            </w:r>
          </w:p>
        </w:tc>
      </w:tr>
      <w:tr w:rsidR="00B17C5B" w:rsidRPr="00F17400" w14:paraId="3EE6A7D7" w14:textId="77777777" w:rsidTr="004B0F92">
        <w:tc>
          <w:tcPr>
            <w:tcW w:w="2687" w:type="dxa"/>
            <w:tcBorders>
              <w:top w:val="single" w:sz="4" w:space="0" w:color="1F4E79" w:themeColor="accent5" w:themeShade="80"/>
              <w:bottom w:val="single" w:sz="4" w:space="0" w:color="1F4E79" w:themeColor="accent5" w:themeShade="80"/>
              <w:right w:val="single" w:sz="4" w:space="0" w:color="1F4E79" w:themeColor="accent5" w:themeShade="80"/>
            </w:tcBorders>
            <w:vAlign w:val="center"/>
          </w:tcPr>
          <w:p w14:paraId="4FDD627B" w14:textId="792CDD8D" w:rsidR="00B17C5B" w:rsidRPr="00F17400" w:rsidRDefault="00B17C5B" w:rsidP="008F63F5">
            <w:pPr>
              <w:spacing w:after="0"/>
              <w:rPr>
                <w:rFonts w:ascii="Arial" w:hAnsi="Arial" w:cs="Arial"/>
                <w:sz w:val="20"/>
                <w:szCs w:val="20"/>
              </w:rPr>
            </w:pPr>
            <w:r w:rsidRPr="000A6309">
              <w:rPr>
                <w:rFonts w:ascii="Arial" w:hAnsi="Arial" w:cs="Arial"/>
                <w:bCs/>
                <w:sz w:val="20"/>
                <w:szCs w:val="20"/>
              </w:rPr>
              <w:t xml:space="preserve">Спестяване на </w:t>
            </w:r>
            <w:proofErr w:type="spellStart"/>
            <w:r w:rsidRPr="000A6309">
              <w:rPr>
                <w:rFonts w:ascii="Arial" w:hAnsi="Arial" w:cs="Arial"/>
                <w:bCs/>
                <w:sz w:val="20"/>
                <w:szCs w:val="20"/>
              </w:rPr>
              <w:t>времепътуване</w:t>
            </w:r>
            <w:proofErr w:type="spellEnd"/>
            <w:r w:rsidRPr="000A6309">
              <w:rPr>
                <w:rFonts w:ascii="Arial" w:hAnsi="Arial" w:cs="Arial"/>
                <w:bCs/>
                <w:sz w:val="20"/>
                <w:szCs w:val="20"/>
              </w:rPr>
              <w:t xml:space="preserve"> за година</w:t>
            </w:r>
          </w:p>
        </w:tc>
        <w:tc>
          <w:tcPr>
            <w:tcW w:w="1578"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7B17E238" w14:textId="21C77F32" w:rsidR="00B17C5B" w:rsidRPr="00F17400" w:rsidRDefault="00B17C5B" w:rsidP="008F63F5">
            <w:pPr>
              <w:spacing w:after="0"/>
              <w:jc w:val="center"/>
              <w:rPr>
                <w:rFonts w:ascii="Arial" w:hAnsi="Arial" w:cs="Arial"/>
                <w:sz w:val="20"/>
                <w:szCs w:val="20"/>
              </w:rPr>
            </w:pPr>
            <w:r>
              <w:rPr>
                <w:rFonts w:ascii="Arial" w:hAnsi="Arial" w:cs="Arial"/>
                <w:sz w:val="20"/>
                <w:szCs w:val="20"/>
              </w:rPr>
              <w:t>57,0%</w:t>
            </w:r>
          </w:p>
        </w:tc>
        <w:tc>
          <w:tcPr>
            <w:tcW w:w="1961"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5E4E80DE" w14:textId="5AFCC05E" w:rsidR="00B17C5B" w:rsidRPr="00F17400" w:rsidRDefault="00B17C5B" w:rsidP="008F63F5">
            <w:pPr>
              <w:spacing w:after="0"/>
              <w:jc w:val="center"/>
              <w:rPr>
                <w:rFonts w:ascii="Arial" w:hAnsi="Arial" w:cs="Arial"/>
                <w:sz w:val="20"/>
                <w:szCs w:val="20"/>
              </w:rPr>
            </w:pPr>
            <w:r>
              <w:rPr>
                <w:rFonts w:ascii="Arial" w:hAnsi="Arial" w:cs="Arial"/>
                <w:sz w:val="20"/>
                <w:szCs w:val="20"/>
              </w:rPr>
              <w:t>53,0%</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55E3D726" w14:textId="7A9EF445" w:rsidR="00B17C5B" w:rsidRPr="00F17400" w:rsidRDefault="00B17C5B" w:rsidP="008F63F5">
            <w:pPr>
              <w:spacing w:after="0"/>
              <w:jc w:val="center"/>
              <w:rPr>
                <w:rFonts w:ascii="Arial" w:hAnsi="Arial" w:cs="Arial"/>
                <w:sz w:val="20"/>
                <w:szCs w:val="20"/>
              </w:rPr>
            </w:pPr>
            <w:r>
              <w:rPr>
                <w:rFonts w:ascii="Arial" w:hAnsi="Arial" w:cs="Arial"/>
                <w:sz w:val="20"/>
                <w:szCs w:val="20"/>
              </w:rPr>
              <w:t>12,3%</w:t>
            </w:r>
          </w:p>
        </w:tc>
        <w:tc>
          <w:tcPr>
            <w:tcW w:w="1566"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20C19E67" w14:textId="195AB4AA" w:rsidR="00B17C5B" w:rsidRPr="00F17400" w:rsidRDefault="00B17C5B" w:rsidP="008F63F5">
            <w:pPr>
              <w:spacing w:after="0"/>
              <w:jc w:val="center"/>
              <w:rPr>
                <w:rFonts w:ascii="Arial" w:hAnsi="Arial" w:cs="Arial"/>
                <w:sz w:val="20"/>
                <w:szCs w:val="20"/>
              </w:rPr>
            </w:pPr>
            <w:r>
              <w:rPr>
                <w:rFonts w:ascii="Arial" w:hAnsi="Arial" w:cs="Arial"/>
                <w:sz w:val="20"/>
                <w:szCs w:val="20"/>
              </w:rPr>
              <w:t>13,2%</w:t>
            </w:r>
          </w:p>
        </w:tc>
      </w:tr>
      <w:tr w:rsidR="00B17C5B" w:rsidRPr="00F17400" w14:paraId="6FDD4218" w14:textId="6D6655CD" w:rsidTr="004B0F92">
        <w:tc>
          <w:tcPr>
            <w:tcW w:w="9351" w:type="dxa"/>
            <w:gridSpan w:val="5"/>
            <w:tcBorders>
              <w:top w:val="single" w:sz="4" w:space="0" w:color="1F4E79" w:themeColor="accent5" w:themeShade="80"/>
              <w:bottom w:val="single" w:sz="4" w:space="0" w:color="1F4E79" w:themeColor="accent5" w:themeShade="80"/>
            </w:tcBorders>
            <w:vAlign w:val="center"/>
          </w:tcPr>
          <w:p w14:paraId="09F690C3" w14:textId="3DE46F28" w:rsidR="00B17C5B" w:rsidRDefault="00B17C5B" w:rsidP="004B0F92">
            <w:pPr>
              <w:spacing w:after="0"/>
              <w:rPr>
                <w:rFonts w:ascii="Arial" w:hAnsi="Arial" w:cs="Arial"/>
                <w:sz w:val="20"/>
                <w:szCs w:val="20"/>
              </w:rPr>
            </w:pPr>
            <w:r w:rsidRPr="00960A22">
              <w:rPr>
                <w:rFonts w:ascii="Arial" w:hAnsi="Arial" w:cs="Arial"/>
                <w:bCs/>
                <w:sz w:val="20"/>
              </w:rPr>
              <w:t>Спестяване на експлоатационни разходи на жп превозвачи</w:t>
            </w:r>
            <w:r w:rsidRPr="00AA23AE">
              <w:rPr>
                <w:rFonts w:ascii="Arial" w:hAnsi="Arial" w:cs="Arial"/>
                <w:bCs/>
                <w:sz w:val="20"/>
              </w:rPr>
              <w:t xml:space="preserve"> </w:t>
            </w:r>
          </w:p>
        </w:tc>
      </w:tr>
      <w:tr w:rsidR="00B17C5B" w:rsidRPr="00F17400" w14:paraId="622E5CA2" w14:textId="77777777" w:rsidTr="004B0F92">
        <w:tc>
          <w:tcPr>
            <w:tcW w:w="2687" w:type="dxa"/>
            <w:tcBorders>
              <w:top w:val="single" w:sz="4" w:space="0" w:color="1F4E79" w:themeColor="accent5" w:themeShade="80"/>
              <w:bottom w:val="single" w:sz="4" w:space="0" w:color="1F4E79" w:themeColor="accent5" w:themeShade="80"/>
              <w:right w:val="single" w:sz="4" w:space="0" w:color="1F4E79" w:themeColor="accent5" w:themeShade="80"/>
            </w:tcBorders>
            <w:vAlign w:val="center"/>
          </w:tcPr>
          <w:p w14:paraId="31C1B574" w14:textId="073F4930" w:rsidR="00B17C5B" w:rsidRPr="00F17400" w:rsidRDefault="00B17C5B" w:rsidP="008F63F5">
            <w:pPr>
              <w:spacing w:after="0"/>
              <w:rPr>
                <w:rFonts w:ascii="Arial" w:hAnsi="Arial" w:cs="Arial"/>
                <w:sz w:val="20"/>
                <w:szCs w:val="20"/>
              </w:rPr>
            </w:pPr>
            <w:r w:rsidRPr="00B15E80">
              <w:rPr>
                <w:rFonts w:ascii="Arial" w:hAnsi="Arial" w:cs="Arial"/>
                <w:i/>
                <w:sz w:val="20"/>
              </w:rPr>
              <w:t>Пътнически превози</w:t>
            </w:r>
          </w:p>
        </w:tc>
        <w:tc>
          <w:tcPr>
            <w:tcW w:w="1578"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6F5AEE84" w14:textId="4BDF7127" w:rsidR="00B17C5B" w:rsidRPr="00F17400" w:rsidRDefault="00B17C5B" w:rsidP="008F63F5">
            <w:pPr>
              <w:spacing w:after="0"/>
              <w:jc w:val="center"/>
              <w:rPr>
                <w:rFonts w:ascii="Arial" w:hAnsi="Arial" w:cs="Arial"/>
                <w:sz w:val="20"/>
                <w:szCs w:val="20"/>
              </w:rPr>
            </w:pPr>
            <w:r>
              <w:rPr>
                <w:rFonts w:ascii="Arial" w:hAnsi="Arial" w:cs="Arial"/>
                <w:sz w:val="20"/>
                <w:szCs w:val="20"/>
              </w:rPr>
              <w:t>62,1</w:t>
            </w:r>
          </w:p>
        </w:tc>
        <w:tc>
          <w:tcPr>
            <w:tcW w:w="1961"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0E7D33D2" w14:textId="146032FE" w:rsidR="00B17C5B" w:rsidRPr="00F17400" w:rsidRDefault="00B17C5B" w:rsidP="008F63F5">
            <w:pPr>
              <w:spacing w:after="0"/>
              <w:jc w:val="center"/>
              <w:rPr>
                <w:rFonts w:ascii="Arial" w:hAnsi="Arial" w:cs="Arial"/>
                <w:sz w:val="20"/>
                <w:szCs w:val="20"/>
              </w:rPr>
            </w:pPr>
            <w:r>
              <w:rPr>
                <w:rFonts w:ascii="Arial" w:hAnsi="Arial" w:cs="Arial"/>
                <w:sz w:val="20"/>
                <w:szCs w:val="20"/>
              </w:rPr>
              <w:t>51,3</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62F3AD3D" w14:textId="3FB2C57D" w:rsidR="00B17C5B" w:rsidRPr="00F17400" w:rsidRDefault="00B17C5B" w:rsidP="008F63F5">
            <w:pPr>
              <w:spacing w:after="0"/>
              <w:jc w:val="center"/>
              <w:rPr>
                <w:rFonts w:ascii="Arial" w:hAnsi="Arial" w:cs="Arial"/>
                <w:sz w:val="20"/>
                <w:szCs w:val="20"/>
              </w:rPr>
            </w:pPr>
            <w:r>
              <w:rPr>
                <w:rFonts w:ascii="Arial" w:hAnsi="Arial" w:cs="Arial"/>
                <w:sz w:val="20"/>
                <w:szCs w:val="20"/>
              </w:rPr>
              <w:t>18,4%</w:t>
            </w:r>
          </w:p>
        </w:tc>
        <w:tc>
          <w:tcPr>
            <w:tcW w:w="1566"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3949E04B" w14:textId="6F399BC0" w:rsidR="00B17C5B" w:rsidRPr="00F17400" w:rsidRDefault="00B17C5B" w:rsidP="008F63F5">
            <w:pPr>
              <w:spacing w:after="0"/>
              <w:jc w:val="center"/>
              <w:rPr>
                <w:rFonts w:ascii="Arial" w:hAnsi="Arial" w:cs="Arial"/>
                <w:sz w:val="20"/>
                <w:szCs w:val="20"/>
              </w:rPr>
            </w:pPr>
            <w:r>
              <w:rPr>
                <w:rFonts w:ascii="Arial" w:hAnsi="Arial" w:cs="Arial"/>
                <w:sz w:val="20"/>
                <w:szCs w:val="20"/>
              </w:rPr>
              <w:t>19,2%</w:t>
            </w:r>
          </w:p>
        </w:tc>
      </w:tr>
      <w:tr w:rsidR="00B17C5B" w:rsidRPr="00F17400" w14:paraId="7B3ECD12" w14:textId="77777777" w:rsidTr="004B0F92">
        <w:tc>
          <w:tcPr>
            <w:tcW w:w="2687" w:type="dxa"/>
            <w:tcBorders>
              <w:top w:val="single" w:sz="4" w:space="0" w:color="1F4E79" w:themeColor="accent5" w:themeShade="80"/>
              <w:bottom w:val="single" w:sz="4" w:space="0" w:color="1F4E79" w:themeColor="accent5" w:themeShade="80"/>
              <w:right w:val="single" w:sz="4" w:space="0" w:color="1F4E79" w:themeColor="accent5" w:themeShade="80"/>
            </w:tcBorders>
            <w:vAlign w:val="center"/>
          </w:tcPr>
          <w:p w14:paraId="3C7F55DC" w14:textId="630D28F7" w:rsidR="00B17C5B" w:rsidRPr="00F17400" w:rsidRDefault="00B17C5B" w:rsidP="008F63F5">
            <w:pPr>
              <w:spacing w:after="0"/>
              <w:rPr>
                <w:rFonts w:ascii="Arial" w:hAnsi="Arial" w:cs="Arial"/>
                <w:bCs/>
                <w:sz w:val="20"/>
                <w:szCs w:val="20"/>
              </w:rPr>
            </w:pPr>
            <w:r w:rsidRPr="00B15E80">
              <w:rPr>
                <w:rFonts w:ascii="Arial" w:hAnsi="Arial" w:cs="Arial"/>
                <w:i/>
                <w:sz w:val="20"/>
              </w:rPr>
              <w:t>Товарни превози</w:t>
            </w:r>
          </w:p>
        </w:tc>
        <w:tc>
          <w:tcPr>
            <w:tcW w:w="1578"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7C0D9C6E" w14:textId="2F14AD1D" w:rsidR="00B17C5B" w:rsidRPr="00F17400" w:rsidRDefault="00B17C5B" w:rsidP="008F63F5">
            <w:pPr>
              <w:spacing w:after="0"/>
              <w:jc w:val="center"/>
              <w:rPr>
                <w:rFonts w:ascii="Arial" w:hAnsi="Arial" w:cs="Arial"/>
                <w:sz w:val="20"/>
                <w:szCs w:val="20"/>
              </w:rPr>
            </w:pPr>
            <w:r>
              <w:rPr>
                <w:rFonts w:ascii="Arial" w:hAnsi="Arial" w:cs="Arial"/>
                <w:sz w:val="20"/>
                <w:szCs w:val="20"/>
              </w:rPr>
              <w:t>43,4</w:t>
            </w:r>
          </w:p>
        </w:tc>
        <w:tc>
          <w:tcPr>
            <w:tcW w:w="1961"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31372684" w14:textId="5DC8AD4F" w:rsidR="00B17C5B" w:rsidRPr="00F17400" w:rsidRDefault="00B17C5B" w:rsidP="008F63F5">
            <w:pPr>
              <w:spacing w:after="0"/>
              <w:jc w:val="center"/>
              <w:rPr>
                <w:rFonts w:ascii="Arial" w:hAnsi="Arial" w:cs="Arial"/>
                <w:sz w:val="20"/>
                <w:szCs w:val="20"/>
              </w:rPr>
            </w:pPr>
            <w:r>
              <w:rPr>
                <w:rFonts w:ascii="Arial" w:hAnsi="Arial" w:cs="Arial"/>
                <w:sz w:val="20"/>
                <w:szCs w:val="20"/>
              </w:rPr>
              <w:t>94,0</w:t>
            </w:r>
          </w:p>
        </w:tc>
        <w:tc>
          <w:tcPr>
            <w:tcW w:w="1559" w:type="dxa"/>
            <w:tc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tcBorders>
            <w:vAlign w:val="center"/>
          </w:tcPr>
          <w:p w14:paraId="0215DE21" w14:textId="04AEF039" w:rsidR="00B17C5B" w:rsidRPr="00F17400" w:rsidRDefault="00B17C5B" w:rsidP="008F63F5">
            <w:pPr>
              <w:spacing w:after="0"/>
              <w:jc w:val="center"/>
              <w:rPr>
                <w:rFonts w:ascii="Arial" w:hAnsi="Arial" w:cs="Arial"/>
                <w:sz w:val="20"/>
                <w:szCs w:val="20"/>
              </w:rPr>
            </w:pPr>
            <w:r>
              <w:rPr>
                <w:rFonts w:ascii="Arial" w:hAnsi="Arial" w:cs="Arial"/>
                <w:sz w:val="20"/>
                <w:szCs w:val="20"/>
              </w:rPr>
              <w:t>28,6%</w:t>
            </w:r>
          </w:p>
        </w:tc>
        <w:tc>
          <w:tcPr>
            <w:tcW w:w="1566" w:type="dxa"/>
            <w:tcBorders>
              <w:top w:val="single" w:sz="4" w:space="0" w:color="1F4E79" w:themeColor="accent5" w:themeShade="80"/>
              <w:left w:val="single" w:sz="4" w:space="0" w:color="1F4E79" w:themeColor="accent5" w:themeShade="80"/>
              <w:bottom w:val="single" w:sz="4" w:space="0" w:color="1F4E79" w:themeColor="accent5" w:themeShade="80"/>
            </w:tcBorders>
            <w:vAlign w:val="center"/>
          </w:tcPr>
          <w:p w14:paraId="1BF759DA" w14:textId="10FC1DEC" w:rsidR="00B17C5B" w:rsidRPr="00F17400" w:rsidRDefault="00B17C5B" w:rsidP="008F63F5">
            <w:pPr>
              <w:spacing w:after="0"/>
              <w:jc w:val="center"/>
              <w:rPr>
                <w:rFonts w:ascii="Arial" w:hAnsi="Arial" w:cs="Arial"/>
                <w:sz w:val="20"/>
                <w:szCs w:val="20"/>
              </w:rPr>
            </w:pPr>
            <w:r>
              <w:rPr>
                <w:rFonts w:ascii="Arial" w:hAnsi="Arial" w:cs="Arial"/>
                <w:sz w:val="20"/>
                <w:szCs w:val="20"/>
              </w:rPr>
              <w:t>31,4%</w:t>
            </w:r>
          </w:p>
        </w:tc>
      </w:tr>
    </w:tbl>
    <w:p w14:paraId="6BC683F9" w14:textId="743CFAC6" w:rsidR="00AC6D03" w:rsidRPr="00954577" w:rsidRDefault="00AC6D03" w:rsidP="004B0F92">
      <w:pPr>
        <w:spacing w:after="120" w:line="240" w:lineRule="auto"/>
        <w:jc w:val="both"/>
        <w:rPr>
          <w:rFonts w:ascii="Arial" w:eastAsia="Times New Roman" w:hAnsi="Arial" w:cs="Arial"/>
          <w:bCs/>
          <w:i/>
          <w:iCs/>
          <w:sz w:val="14"/>
          <w:lang w:eastAsia="en-US"/>
        </w:rPr>
      </w:pPr>
      <w:r w:rsidRPr="00F17400">
        <w:rPr>
          <w:rFonts w:ascii="Arial" w:eastAsia="Times New Roman" w:hAnsi="Arial" w:cs="Arial"/>
          <w:bCs/>
          <w:iCs/>
          <w:sz w:val="18"/>
          <w:lang w:eastAsia="en-US"/>
        </w:rPr>
        <w:t>Забележка: Изчислението за степента на постигане на целта е съобразно стойностите посочени в АРП към проекта в съответната година, 2021 г. или 2023 г.</w:t>
      </w:r>
      <w:r w:rsidR="00B17C5B">
        <w:rPr>
          <w:rFonts w:ascii="Arial" w:eastAsia="Times New Roman" w:hAnsi="Arial" w:cs="Arial"/>
          <w:bCs/>
          <w:iCs/>
          <w:sz w:val="18"/>
          <w:lang w:eastAsia="en-US"/>
        </w:rPr>
        <w:t xml:space="preserve">; </w:t>
      </w:r>
      <w:r w:rsidRPr="00954577">
        <w:rPr>
          <w:rFonts w:ascii="Arial" w:eastAsia="Times New Roman" w:hAnsi="Arial" w:cs="Arial"/>
          <w:bCs/>
          <w:iCs/>
          <w:sz w:val="18"/>
          <w:lang w:eastAsia="en-US"/>
        </w:rPr>
        <w:t>Източник: НКЖИ, Годишни доклади за устойчивост по проект BG161PO004-1.0.01-0008,</w:t>
      </w:r>
      <w:r>
        <w:rPr>
          <w:rFonts w:ascii="Arial" w:eastAsia="Times New Roman" w:hAnsi="Arial" w:cs="Arial"/>
          <w:bCs/>
          <w:iCs/>
          <w:sz w:val="18"/>
          <w:lang w:eastAsia="en-US"/>
        </w:rPr>
        <w:t xml:space="preserve"> АРП по съответния проект,</w:t>
      </w:r>
      <w:r w:rsidRPr="00954577">
        <w:rPr>
          <w:rFonts w:ascii="Arial" w:eastAsia="Times New Roman" w:hAnsi="Arial" w:cs="Arial"/>
          <w:bCs/>
          <w:iCs/>
          <w:sz w:val="18"/>
          <w:lang w:eastAsia="en-US"/>
        </w:rPr>
        <w:t xml:space="preserve"> собствени изчисления</w:t>
      </w:r>
    </w:p>
    <w:p w14:paraId="13CE0272" w14:textId="4C2A1850" w:rsidR="004E1D30" w:rsidRDefault="004E1D30" w:rsidP="004B0F92">
      <w:pPr>
        <w:spacing w:before="240" w:after="120" w:line="240" w:lineRule="auto"/>
        <w:jc w:val="both"/>
        <w:rPr>
          <w:rFonts w:ascii="Arial" w:hAnsi="Arial" w:cs="Arial"/>
          <w:lang w:eastAsia="nl-NL"/>
        </w:rPr>
      </w:pPr>
      <w:r>
        <w:rPr>
          <w:rFonts w:ascii="Arial" w:hAnsi="Arial" w:cs="Arial"/>
          <w:lang w:eastAsia="nl-NL"/>
        </w:rPr>
        <w:t xml:space="preserve">По отношение на </w:t>
      </w:r>
      <w:r w:rsidR="0082077E">
        <w:rPr>
          <w:rFonts w:ascii="Arial" w:hAnsi="Arial" w:cs="Arial"/>
          <w:lang w:eastAsia="nl-NL"/>
        </w:rPr>
        <w:t>директните ползи</w:t>
      </w:r>
      <w:r>
        <w:rPr>
          <w:rFonts w:ascii="Arial" w:hAnsi="Arial" w:cs="Arial"/>
          <w:lang w:eastAsia="nl-NL"/>
        </w:rPr>
        <w:t>, свързани с безопасност</w:t>
      </w:r>
      <w:r w:rsidR="0082077E">
        <w:rPr>
          <w:rFonts w:ascii="Arial" w:hAnsi="Arial" w:cs="Arial"/>
          <w:lang w:eastAsia="nl-NL"/>
        </w:rPr>
        <w:t>та,</w:t>
      </w:r>
      <w:r>
        <w:rPr>
          <w:rFonts w:ascii="Arial" w:hAnsi="Arial" w:cs="Arial"/>
          <w:lang w:eastAsia="nl-NL"/>
        </w:rPr>
        <w:t xml:space="preserve"> </w:t>
      </w:r>
      <w:r w:rsidR="00B17C5B">
        <w:rPr>
          <w:rFonts w:ascii="Arial" w:hAnsi="Arial" w:cs="Arial"/>
          <w:lang w:eastAsia="nl-NL"/>
        </w:rPr>
        <w:t>п</w:t>
      </w:r>
      <w:r>
        <w:rPr>
          <w:rFonts w:ascii="Arial" w:hAnsi="Arial" w:cs="Arial"/>
          <w:lang w:eastAsia="nl-NL"/>
        </w:rPr>
        <w:t xml:space="preserve">ри проект </w:t>
      </w:r>
      <w:r w:rsidRPr="004E1D30">
        <w:rPr>
          <w:rFonts w:ascii="Arial" w:hAnsi="Arial" w:cs="Arial"/>
          <w:lang w:eastAsia="nl-NL"/>
        </w:rPr>
        <w:t xml:space="preserve">BG161PO004-1.0.01-0008 </w:t>
      </w:r>
      <w:r w:rsidR="00AA23AE">
        <w:rPr>
          <w:rFonts w:ascii="Arial" w:hAnsi="Arial" w:cs="Arial"/>
          <w:lang w:eastAsia="nl-NL"/>
        </w:rPr>
        <w:t>(Септември-Пловдив)</w:t>
      </w:r>
      <w:r>
        <w:rPr>
          <w:rFonts w:ascii="Arial" w:hAnsi="Arial" w:cs="Arial"/>
          <w:lang w:eastAsia="nl-NL"/>
        </w:rPr>
        <w:t xml:space="preserve"> </w:t>
      </w:r>
      <w:r w:rsidRPr="004E1D30">
        <w:rPr>
          <w:rFonts w:ascii="Arial" w:hAnsi="Arial" w:cs="Arial"/>
          <w:lang w:eastAsia="nl-NL"/>
        </w:rPr>
        <w:t>планираните четири броя пътни надлези</w:t>
      </w:r>
      <w:r w:rsidR="00B17C5B">
        <w:rPr>
          <w:rFonts w:ascii="Arial" w:hAnsi="Arial" w:cs="Arial"/>
          <w:lang w:eastAsia="nl-NL"/>
        </w:rPr>
        <w:t xml:space="preserve"> са </w:t>
      </w:r>
      <w:r w:rsidR="00F65C68">
        <w:rPr>
          <w:rFonts w:ascii="Arial" w:hAnsi="Arial" w:cs="Arial"/>
          <w:lang w:eastAsia="nl-NL"/>
        </w:rPr>
        <w:t>отпаднали</w:t>
      </w:r>
      <w:r w:rsidR="00B17C5B">
        <w:rPr>
          <w:rFonts w:ascii="Arial" w:hAnsi="Arial" w:cs="Arial"/>
          <w:lang w:eastAsia="nl-NL"/>
        </w:rPr>
        <w:t xml:space="preserve"> от проекта, но са реализирани със </w:t>
      </w:r>
      <w:r w:rsidR="00B17C5B" w:rsidRPr="004B0F92">
        <w:rPr>
          <w:rFonts w:ascii="Arial" w:hAnsi="Arial" w:cs="Arial"/>
          <w:lang w:eastAsia="nl-NL"/>
        </w:rPr>
        <w:t>средства по ОПТТИ 2014-2020</w:t>
      </w:r>
      <w:r w:rsidR="00CC6CAA">
        <w:rPr>
          <w:rStyle w:val="FootnoteReference"/>
          <w:rFonts w:ascii="Arial" w:hAnsi="Arial" w:cs="Arial"/>
          <w:lang w:eastAsia="nl-NL"/>
        </w:rPr>
        <w:footnoteReference w:id="5"/>
      </w:r>
      <w:r>
        <w:rPr>
          <w:rFonts w:ascii="Arial" w:hAnsi="Arial" w:cs="Arial"/>
          <w:lang w:eastAsia="nl-NL"/>
        </w:rPr>
        <w:t>,</w:t>
      </w:r>
      <w:r w:rsidR="0082077E">
        <w:rPr>
          <w:rFonts w:ascii="Arial" w:hAnsi="Arial" w:cs="Arial"/>
          <w:lang w:eastAsia="nl-NL"/>
        </w:rPr>
        <w:t xml:space="preserve"> </w:t>
      </w:r>
      <w:r>
        <w:rPr>
          <w:rFonts w:ascii="Arial" w:hAnsi="Arial" w:cs="Arial"/>
          <w:lang w:eastAsia="nl-NL"/>
        </w:rPr>
        <w:t xml:space="preserve">докато при проект </w:t>
      </w:r>
      <w:r w:rsidRPr="004E1D30">
        <w:rPr>
          <w:rFonts w:ascii="Arial" w:hAnsi="Arial" w:cs="Arial"/>
          <w:lang w:eastAsia="nl-NL"/>
        </w:rPr>
        <w:t>BG16М1ОР001-1.001-0003</w:t>
      </w:r>
      <w:r>
        <w:rPr>
          <w:rFonts w:ascii="Arial" w:hAnsi="Arial" w:cs="Arial"/>
          <w:lang w:eastAsia="nl-NL"/>
        </w:rPr>
        <w:t xml:space="preserve"> </w:t>
      </w:r>
      <w:r w:rsidR="00AA23AE">
        <w:rPr>
          <w:rFonts w:ascii="Arial" w:hAnsi="Arial" w:cs="Arial"/>
          <w:lang w:eastAsia="nl-NL"/>
        </w:rPr>
        <w:t xml:space="preserve">(Пловдив-Бургас) </w:t>
      </w:r>
      <w:r>
        <w:rPr>
          <w:rFonts w:ascii="Arial" w:hAnsi="Arial" w:cs="Arial"/>
          <w:lang w:eastAsia="nl-NL"/>
        </w:rPr>
        <w:t>планираните дейности все още не са</w:t>
      </w:r>
      <w:r w:rsidR="000100D8">
        <w:rPr>
          <w:rFonts w:ascii="Arial" w:hAnsi="Arial" w:cs="Arial"/>
          <w:lang w:eastAsia="nl-NL"/>
        </w:rPr>
        <w:t xml:space="preserve"> осъществени</w:t>
      </w:r>
      <w:r>
        <w:rPr>
          <w:rFonts w:ascii="Arial" w:hAnsi="Arial" w:cs="Arial"/>
          <w:lang w:eastAsia="nl-NL"/>
        </w:rPr>
        <w:t>.</w:t>
      </w:r>
    </w:p>
    <w:p w14:paraId="7C837BFE" w14:textId="15DD9791" w:rsidR="00B1323A" w:rsidRPr="004760E2" w:rsidRDefault="0082077E" w:rsidP="005D5486">
      <w:pPr>
        <w:spacing w:before="240" w:after="120" w:line="240" w:lineRule="auto"/>
        <w:jc w:val="both"/>
        <w:rPr>
          <w:rFonts w:ascii="Arial" w:hAnsi="Arial" w:cs="Arial"/>
          <w:lang w:eastAsia="nl-NL"/>
        </w:rPr>
      </w:pPr>
      <w:r>
        <w:rPr>
          <w:rFonts w:ascii="Arial" w:hAnsi="Arial" w:cs="Arial"/>
          <w:lang w:eastAsia="nl-NL"/>
        </w:rPr>
        <w:t>Все още резултатите и ползите не са постигнати в пълна</w:t>
      </w:r>
      <w:r w:rsidR="005A6D3F">
        <w:rPr>
          <w:rFonts w:ascii="Arial" w:hAnsi="Arial" w:cs="Arial"/>
          <w:lang w:eastAsia="nl-NL"/>
        </w:rPr>
        <w:t xml:space="preserve"> степен</w:t>
      </w:r>
      <w:r>
        <w:rPr>
          <w:rFonts w:ascii="Arial" w:hAnsi="Arial" w:cs="Arial"/>
          <w:lang w:eastAsia="nl-NL"/>
        </w:rPr>
        <w:t>,</w:t>
      </w:r>
      <w:r w:rsidR="00F65C68">
        <w:rPr>
          <w:rFonts w:ascii="Arial" w:hAnsi="Arial" w:cs="Arial"/>
          <w:lang w:eastAsia="nl-NL"/>
        </w:rPr>
        <w:t xml:space="preserve"> </w:t>
      </w:r>
      <w:r w:rsidR="00565180">
        <w:rPr>
          <w:rFonts w:ascii="Arial" w:hAnsi="Arial" w:cs="Arial"/>
          <w:lang w:eastAsia="nl-NL"/>
        </w:rPr>
        <w:t>с изключение на извършената работа (</w:t>
      </w:r>
      <w:proofErr w:type="spellStart"/>
      <w:r w:rsidR="00565180">
        <w:rPr>
          <w:rFonts w:ascii="Arial" w:hAnsi="Arial" w:cs="Arial"/>
          <w:lang w:eastAsia="nl-NL"/>
        </w:rPr>
        <w:t>брткм</w:t>
      </w:r>
      <w:proofErr w:type="spellEnd"/>
      <w:r w:rsidR="00565180">
        <w:rPr>
          <w:rFonts w:ascii="Arial" w:hAnsi="Arial" w:cs="Arial"/>
          <w:lang w:eastAsia="nl-NL"/>
        </w:rPr>
        <w:t>) по линията Пловдив-Бургас</w:t>
      </w:r>
      <w:r w:rsidR="004E1D30" w:rsidRPr="004760E2">
        <w:rPr>
          <w:rFonts w:ascii="Arial" w:hAnsi="Arial" w:cs="Arial"/>
          <w:lang w:eastAsia="nl-NL"/>
        </w:rPr>
        <w:t xml:space="preserve">. </w:t>
      </w:r>
      <w:r w:rsidR="00564890" w:rsidRPr="004760E2">
        <w:rPr>
          <w:rFonts w:ascii="Arial" w:hAnsi="Arial" w:cs="Arial"/>
          <w:lang w:eastAsia="nl-NL"/>
        </w:rPr>
        <w:t>От една страна, това се дължи на значителното забавяне в изпълнението на проекти</w:t>
      </w:r>
      <w:r w:rsidR="001A69B9">
        <w:rPr>
          <w:rFonts w:ascii="Arial" w:hAnsi="Arial" w:cs="Arial"/>
          <w:lang w:eastAsia="nl-NL"/>
        </w:rPr>
        <w:t>те</w:t>
      </w:r>
      <w:r w:rsidR="00564890" w:rsidRPr="004760E2">
        <w:rPr>
          <w:rFonts w:ascii="Arial" w:hAnsi="Arial" w:cs="Arial"/>
          <w:lang w:eastAsia="nl-NL"/>
        </w:rPr>
        <w:t>, което води до изместване</w:t>
      </w:r>
      <w:r w:rsidR="008A08AA">
        <w:rPr>
          <w:rFonts w:ascii="Arial" w:hAnsi="Arial" w:cs="Arial"/>
          <w:lang w:eastAsia="nl-NL"/>
        </w:rPr>
        <w:t>то на ползи</w:t>
      </w:r>
      <w:r w:rsidR="00564890" w:rsidRPr="004760E2">
        <w:rPr>
          <w:rFonts w:ascii="Arial" w:hAnsi="Arial" w:cs="Arial"/>
          <w:lang w:eastAsia="nl-NL"/>
        </w:rPr>
        <w:t xml:space="preserve"> в по-късни периоди</w:t>
      </w:r>
      <w:r>
        <w:rPr>
          <w:rStyle w:val="FootnoteReference"/>
          <w:rFonts w:ascii="Arial" w:hAnsi="Arial" w:cs="Arial"/>
          <w:lang w:eastAsia="nl-NL"/>
        </w:rPr>
        <w:footnoteReference w:id="6"/>
      </w:r>
      <w:r w:rsidR="005A6D3F">
        <w:rPr>
          <w:rFonts w:ascii="Arial" w:hAnsi="Arial" w:cs="Arial"/>
          <w:lang w:eastAsia="nl-NL"/>
        </w:rPr>
        <w:t xml:space="preserve"> или дейности, които са в процес на изпълнение.</w:t>
      </w:r>
      <w:r w:rsidR="00564890" w:rsidRPr="004760E2">
        <w:rPr>
          <w:rFonts w:ascii="Arial" w:hAnsi="Arial" w:cs="Arial"/>
          <w:lang w:eastAsia="nl-NL"/>
        </w:rPr>
        <w:t xml:space="preserve"> О</w:t>
      </w:r>
      <w:r w:rsidR="000100D8" w:rsidRPr="004760E2">
        <w:rPr>
          <w:rFonts w:ascii="Arial" w:hAnsi="Arial" w:cs="Arial"/>
          <w:lang w:eastAsia="nl-NL"/>
        </w:rPr>
        <w:t>т друга страна</w:t>
      </w:r>
      <w:r w:rsidR="0068634B">
        <w:rPr>
          <w:rFonts w:ascii="Arial" w:hAnsi="Arial" w:cs="Arial"/>
          <w:lang w:eastAsia="nl-NL"/>
        </w:rPr>
        <w:t>,</w:t>
      </w:r>
      <w:r w:rsidR="004760E2" w:rsidRPr="004760E2">
        <w:rPr>
          <w:rFonts w:ascii="Arial" w:hAnsi="Arial" w:cs="Arial"/>
          <w:lang w:eastAsia="nl-NL"/>
        </w:rPr>
        <w:t xml:space="preserve"> няко</w:t>
      </w:r>
      <w:r w:rsidR="001A69B9">
        <w:rPr>
          <w:rFonts w:ascii="Arial" w:hAnsi="Arial" w:cs="Arial"/>
          <w:lang w:eastAsia="nl-NL"/>
        </w:rPr>
        <w:t>и</w:t>
      </w:r>
      <w:r w:rsidR="004760E2" w:rsidRPr="004760E2">
        <w:rPr>
          <w:rFonts w:ascii="Arial" w:hAnsi="Arial" w:cs="Arial"/>
          <w:lang w:eastAsia="nl-NL"/>
        </w:rPr>
        <w:t xml:space="preserve"> външни фактори</w:t>
      </w:r>
      <w:r w:rsidR="001A69B9">
        <w:rPr>
          <w:rFonts w:ascii="Arial" w:hAnsi="Arial" w:cs="Arial"/>
          <w:lang w:eastAsia="nl-NL"/>
        </w:rPr>
        <w:t>,</w:t>
      </w:r>
      <w:r w:rsidR="004760E2" w:rsidRPr="004760E2">
        <w:rPr>
          <w:rFonts w:ascii="Arial" w:hAnsi="Arial" w:cs="Arial"/>
          <w:lang w:eastAsia="nl-NL"/>
        </w:rPr>
        <w:t xml:space="preserve"> свързани с </w:t>
      </w:r>
      <w:r w:rsidR="0068634B">
        <w:rPr>
          <w:rFonts w:ascii="Arial" w:hAnsi="Arial" w:cs="Arial"/>
          <w:lang w:eastAsia="nl-NL"/>
        </w:rPr>
        <w:t xml:space="preserve">липсата на подходящ </w:t>
      </w:r>
      <w:r w:rsidR="0068634B" w:rsidRPr="004760E2">
        <w:rPr>
          <w:rFonts w:ascii="Arial" w:hAnsi="Arial" w:cs="Arial"/>
          <w:lang w:eastAsia="nl-NL"/>
        </w:rPr>
        <w:t>подвиж</w:t>
      </w:r>
      <w:r w:rsidR="0068634B">
        <w:rPr>
          <w:rFonts w:ascii="Arial" w:hAnsi="Arial" w:cs="Arial"/>
          <w:lang w:eastAsia="nl-NL"/>
        </w:rPr>
        <w:t>ен</w:t>
      </w:r>
      <w:r w:rsidR="0068634B" w:rsidRPr="004760E2">
        <w:rPr>
          <w:rFonts w:ascii="Arial" w:hAnsi="Arial" w:cs="Arial"/>
          <w:lang w:eastAsia="nl-NL"/>
        </w:rPr>
        <w:t xml:space="preserve"> </w:t>
      </w:r>
      <w:r w:rsidR="004760E2" w:rsidRPr="004760E2">
        <w:rPr>
          <w:rFonts w:ascii="Arial" w:hAnsi="Arial" w:cs="Arial"/>
          <w:lang w:eastAsia="nl-NL"/>
        </w:rPr>
        <w:t xml:space="preserve">състав също оказват </w:t>
      </w:r>
      <w:r w:rsidR="00880938">
        <w:rPr>
          <w:rFonts w:ascii="Arial" w:hAnsi="Arial" w:cs="Arial"/>
          <w:lang w:eastAsia="nl-NL"/>
        </w:rPr>
        <w:t xml:space="preserve">неблагоприятно </w:t>
      </w:r>
      <w:r w:rsidR="00F65C68">
        <w:rPr>
          <w:rFonts w:ascii="Arial" w:hAnsi="Arial" w:cs="Arial"/>
          <w:lang w:eastAsia="nl-NL"/>
        </w:rPr>
        <w:t>въздействие</w:t>
      </w:r>
      <w:r w:rsidR="004760E2" w:rsidRPr="004760E2">
        <w:rPr>
          <w:rFonts w:ascii="Arial" w:hAnsi="Arial" w:cs="Arial"/>
          <w:lang w:eastAsia="nl-NL"/>
        </w:rPr>
        <w:t>.</w:t>
      </w:r>
    </w:p>
    <w:p w14:paraId="07A1E8AA" w14:textId="77777777" w:rsidR="00FA4B1E" w:rsidRPr="000A318D" w:rsidRDefault="00FA4B1E" w:rsidP="000A318D">
      <w:pPr>
        <w:spacing w:before="120" w:after="120" w:line="240" w:lineRule="auto"/>
        <w:rPr>
          <w:rFonts w:ascii="Arial" w:hAnsi="Arial" w:cs="Arial"/>
          <w:lang w:eastAsia="nl-NL"/>
        </w:rPr>
        <w:sectPr w:rsidR="00FA4B1E" w:rsidRPr="000A318D" w:rsidSect="001B358E">
          <w:pgSz w:w="11906" w:h="16838" w:code="9"/>
          <w:pgMar w:top="1843" w:right="1418" w:bottom="1843" w:left="1418" w:header="709" w:footer="709" w:gutter="0"/>
          <w:cols w:space="708"/>
          <w:docGrid w:linePitch="360"/>
        </w:sectPr>
      </w:pPr>
    </w:p>
    <w:p w14:paraId="69677349" w14:textId="292D03F4" w:rsidR="00FA4B1E" w:rsidRPr="000A318D" w:rsidRDefault="00FA4B1E" w:rsidP="00194DDE">
      <w:pPr>
        <w:pStyle w:val="Heading1"/>
      </w:pPr>
      <w:bookmarkStart w:id="41" w:name="_Toc117500541"/>
      <w:r w:rsidRPr="000A318D">
        <w:lastRenderedPageBreak/>
        <w:t xml:space="preserve">Сравнителен анализ на проектите </w:t>
      </w:r>
      <w:r w:rsidR="00DA2EF4" w:rsidRPr="000A318D">
        <w:t>за изграждане на пътна инфраструктура</w:t>
      </w:r>
      <w:bookmarkEnd w:id="41"/>
    </w:p>
    <w:p w14:paraId="40BE93D5" w14:textId="77777777" w:rsidR="00FA4B1E" w:rsidRPr="00537BCD" w:rsidRDefault="00FA4B1E" w:rsidP="00960A22">
      <w:pPr>
        <w:pStyle w:val="Heading2"/>
        <w:numPr>
          <w:ilvl w:val="0"/>
          <w:numId w:val="9"/>
        </w:numPr>
        <w:spacing w:before="360" w:after="120" w:line="240" w:lineRule="auto"/>
        <w:ind w:hanging="720"/>
        <w:rPr>
          <w:rStyle w:val="BodytextItalic"/>
          <w:rFonts w:ascii="Arial" w:hAnsi="Arial" w:cs="Arial"/>
          <w:i w:val="0"/>
          <w:iCs/>
          <w:color w:val="006DB6"/>
          <w:sz w:val="22"/>
          <w:szCs w:val="22"/>
          <w:shd w:val="clear" w:color="auto" w:fill="auto"/>
        </w:rPr>
      </w:pPr>
      <w:bookmarkStart w:id="42" w:name="_Toc117500542"/>
      <w:r w:rsidRPr="00537BCD">
        <w:rPr>
          <w:rStyle w:val="BodytextItalic"/>
          <w:rFonts w:ascii="Arial" w:hAnsi="Arial" w:cs="Arial"/>
          <w:i w:val="0"/>
          <w:iCs/>
          <w:color w:val="006DB6"/>
          <w:sz w:val="22"/>
          <w:szCs w:val="22"/>
          <w:shd w:val="clear" w:color="auto" w:fill="auto"/>
        </w:rPr>
        <w:t>Контекст на проектите</w:t>
      </w:r>
      <w:bookmarkEnd w:id="42"/>
    </w:p>
    <w:p w14:paraId="6AC99C5B" w14:textId="710C52D1" w:rsidR="001A69B9" w:rsidRPr="00164786" w:rsidRDefault="001A69B9" w:rsidP="001A69B9">
      <w:pPr>
        <w:spacing w:before="120" w:after="120" w:line="240" w:lineRule="auto"/>
        <w:jc w:val="both"/>
        <w:rPr>
          <w:rFonts w:ascii="Times New Roman" w:eastAsiaTheme="minorHAnsi" w:hAnsi="Times New Roman" w:cs="Times New Roman"/>
          <w:color w:val="000000"/>
          <w:sz w:val="28"/>
          <w:szCs w:val="28"/>
          <w:lang w:eastAsia="en-US"/>
        </w:rPr>
      </w:pPr>
      <w:r w:rsidRPr="001A69B9">
        <w:rPr>
          <w:rFonts w:ascii="Arial" w:hAnsi="Arial" w:cs="Arial"/>
          <w:lang w:eastAsia="nl-NL"/>
        </w:rPr>
        <w:t xml:space="preserve">Развитието на пътната инфраструктура е </w:t>
      </w:r>
      <w:r w:rsidR="007D5D68" w:rsidRPr="001A69B9">
        <w:rPr>
          <w:rFonts w:ascii="Arial" w:hAnsi="Arial" w:cs="Arial"/>
          <w:lang w:eastAsia="nl-NL"/>
        </w:rPr>
        <w:t>подчинен</w:t>
      </w:r>
      <w:r w:rsidR="007D5D68">
        <w:rPr>
          <w:rFonts w:ascii="Arial" w:hAnsi="Arial" w:cs="Arial"/>
          <w:lang w:eastAsia="nl-NL"/>
        </w:rPr>
        <w:t>о</w:t>
      </w:r>
      <w:r w:rsidR="007D5D68" w:rsidRPr="001A69B9">
        <w:rPr>
          <w:rFonts w:ascii="Arial" w:hAnsi="Arial" w:cs="Arial"/>
          <w:lang w:eastAsia="nl-NL"/>
        </w:rPr>
        <w:t xml:space="preserve"> </w:t>
      </w:r>
      <w:r w:rsidRPr="001A69B9">
        <w:rPr>
          <w:rFonts w:ascii="Arial" w:hAnsi="Arial" w:cs="Arial"/>
          <w:lang w:eastAsia="nl-NL"/>
        </w:rPr>
        <w:t xml:space="preserve">на </w:t>
      </w:r>
      <w:r w:rsidR="007D5D68" w:rsidRPr="001A69B9">
        <w:rPr>
          <w:rFonts w:ascii="Arial" w:hAnsi="Arial" w:cs="Arial"/>
          <w:lang w:eastAsia="nl-NL"/>
        </w:rPr>
        <w:t>европейската</w:t>
      </w:r>
      <w:r w:rsidRPr="001A69B9">
        <w:rPr>
          <w:rFonts w:ascii="Arial" w:hAnsi="Arial" w:cs="Arial"/>
          <w:lang w:eastAsia="nl-NL"/>
        </w:rPr>
        <w:t xml:space="preserve"> политика в </w:t>
      </w:r>
      <w:r w:rsidR="007D5D68">
        <w:rPr>
          <w:rFonts w:ascii="Arial" w:hAnsi="Arial" w:cs="Arial"/>
          <w:lang w:eastAsia="nl-NL"/>
        </w:rPr>
        <w:t>сектора</w:t>
      </w:r>
      <w:r w:rsidRPr="001A69B9">
        <w:rPr>
          <w:rFonts w:ascii="Arial" w:hAnsi="Arial" w:cs="Arial"/>
          <w:lang w:eastAsia="nl-NL"/>
        </w:rPr>
        <w:t xml:space="preserve">, </w:t>
      </w:r>
      <w:r w:rsidR="007D5D68">
        <w:rPr>
          <w:rFonts w:ascii="Arial" w:hAnsi="Arial" w:cs="Arial"/>
          <w:lang w:eastAsia="nl-NL"/>
        </w:rPr>
        <w:t>като</w:t>
      </w:r>
      <w:r w:rsidR="007D5D68" w:rsidRPr="001A69B9">
        <w:rPr>
          <w:rFonts w:ascii="Arial" w:hAnsi="Arial" w:cs="Arial"/>
          <w:lang w:eastAsia="nl-NL"/>
        </w:rPr>
        <w:t xml:space="preserve"> </w:t>
      </w:r>
      <w:r w:rsidRPr="001A69B9">
        <w:rPr>
          <w:rFonts w:ascii="Arial" w:hAnsi="Arial" w:cs="Arial"/>
          <w:lang w:eastAsia="nl-NL"/>
        </w:rPr>
        <w:t>се цели интеграцията на пътната мрежа на Република България с Транс-европейската мрежа</w:t>
      </w:r>
      <w:r w:rsidR="00880938">
        <w:rPr>
          <w:rFonts w:ascii="Arial" w:hAnsi="Arial" w:cs="Arial"/>
          <w:lang w:eastAsia="nl-NL"/>
        </w:rPr>
        <w:t xml:space="preserve">. Интеграцията се очаква </w:t>
      </w:r>
      <w:r w:rsidRPr="001A69B9">
        <w:rPr>
          <w:rFonts w:ascii="Arial" w:hAnsi="Arial" w:cs="Arial"/>
          <w:lang w:eastAsia="nl-NL"/>
        </w:rPr>
        <w:t xml:space="preserve">да има положителен ефект върху: (1) </w:t>
      </w:r>
      <w:r w:rsidR="00F65C68">
        <w:rPr>
          <w:rFonts w:ascii="Arial" w:hAnsi="Arial" w:cs="Arial"/>
          <w:lang w:eastAsia="nl-NL"/>
        </w:rPr>
        <w:t>п</w:t>
      </w:r>
      <w:r w:rsidR="00F65C68" w:rsidRPr="001A69B9">
        <w:rPr>
          <w:rFonts w:ascii="Arial" w:hAnsi="Arial" w:cs="Arial"/>
          <w:lang w:eastAsia="nl-NL"/>
        </w:rPr>
        <w:t xml:space="preserve">одобряване </w:t>
      </w:r>
      <w:r w:rsidRPr="001A69B9">
        <w:rPr>
          <w:rFonts w:ascii="Arial" w:hAnsi="Arial" w:cs="Arial"/>
          <w:lang w:eastAsia="nl-NL"/>
        </w:rPr>
        <w:t xml:space="preserve">и развитие на транс-граничните свързвания; (2) </w:t>
      </w:r>
      <w:r w:rsidR="00F65C68">
        <w:rPr>
          <w:rFonts w:ascii="Arial" w:hAnsi="Arial" w:cs="Arial"/>
          <w:lang w:eastAsia="nl-NL"/>
        </w:rPr>
        <w:t>п</w:t>
      </w:r>
      <w:r w:rsidR="00F65C68" w:rsidRPr="001A69B9">
        <w:rPr>
          <w:rFonts w:ascii="Arial" w:hAnsi="Arial" w:cs="Arial"/>
          <w:lang w:eastAsia="nl-NL"/>
        </w:rPr>
        <w:t xml:space="preserve">ривличане </w:t>
      </w:r>
      <w:r w:rsidRPr="001A69B9">
        <w:rPr>
          <w:rFonts w:ascii="Arial" w:hAnsi="Arial" w:cs="Arial"/>
          <w:lang w:eastAsia="nl-NL"/>
        </w:rPr>
        <w:t>на международния транзитен трафик; (3)</w:t>
      </w:r>
      <w:r w:rsidR="007D5D68">
        <w:rPr>
          <w:rFonts w:ascii="Arial" w:hAnsi="Arial" w:cs="Arial"/>
          <w:lang w:eastAsia="nl-NL"/>
        </w:rPr>
        <w:t xml:space="preserve"> </w:t>
      </w:r>
      <w:r w:rsidR="00F65C68">
        <w:rPr>
          <w:rFonts w:ascii="Arial" w:hAnsi="Arial" w:cs="Arial"/>
          <w:lang w:eastAsia="nl-NL"/>
        </w:rPr>
        <w:t>п</w:t>
      </w:r>
      <w:r w:rsidR="00F65C68" w:rsidRPr="001A69B9">
        <w:rPr>
          <w:rFonts w:ascii="Arial" w:hAnsi="Arial" w:cs="Arial"/>
          <w:lang w:eastAsia="nl-NL"/>
        </w:rPr>
        <w:t xml:space="preserve">овишаване </w:t>
      </w:r>
      <w:r w:rsidRPr="001A69B9">
        <w:rPr>
          <w:rFonts w:ascii="Arial" w:hAnsi="Arial" w:cs="Arial"/>
          <w:lang w:eastAsia="nl-NL"/>
        </w:rPr>
        <w:t>на конкурентоспособността и чуждите инвестиции.</w:t>
      </w:r>
      <w:r w:rsidRPr="00164786">
        <w:rPr>
          <w:rFonts w:ascii="Times New Roman" w:eastAsiaTheme="minorHAnsi" w:hAnsi="Times New Roman" w:cs="Times New Roman"/>
          <w:i/>
          <w:iCs/>
          <w:color w:val="000000"/>
          <w:sz w:val="28"/>
          <w:szCs w:val="28"/>
          <w:lang w:eastAsia="en-US"/>
        </w:rPr>
        <w:t xml:space="preserve"> </w:t>
      </w:r>
    </w:p>
    <w:p w14:paraId="53803BDB" w14:textId="77777777" w:rsidR="001A69B9" w:rsidRPr="001A69B9" w:rsidRDefault="001A69B9" w:rsidP="001A69B9">
      <w:pPr>
        <w:spacing w:before="120" w:after="120" w:line="240" w:lineRule="auto"/>
        <w:rPr>
          <w:rFonts w:ascii="Arial" w:hAnsi="Arial" w:cs="Arial"/>
          <w:lang w:eastAsia="nl-NL"/>
        </w:rPr>
      </w:pPr>
      <w:r w:rsidRPr="001A69B9">
        <w:rPr>
          <w:rFonts w:ascii="Arial" w:hAnsi="Arial" w:cs="Arial"/>
          <w:lang w:eastAsia="nl-NL"/>
        </w:rPr>
        <w:t>Редица национални документи, определят посоката на развитие на пътния транспорт, водещи сред които са:</w:t>
      </w:r>
    </w:p>
    <w:p w14:paraId="79851081" w14:textId="20E1F8EA" w:rsidR="001A69B9" w:rsidRPr="00960A22" w:rsidRDefault="001A69B9" w:rsidP="00A40A98">
      <w:pPr>
        <w:numPr>
          <w:ilvl w:val="0"/>
          <w:numId w:val="42"/>
        </w:numPr>
        <w:spacing w:before="120" w:after="120" w:line="240" w:lineRule="auto"/>
        <w:contextualSpacing/>
        <w:rPr>
          <w:rFonts w:ascii="Arial" w:hAnsi="Arial"/>
          <w:szCs w:val="18"/>
        </w:rPr>
      </w:pPr>
      <w:r w:rsidRPr="00960A22">
        <w:rPr>
          <w:rFonts w:ascii="Arial" w:hAnsi="Arial"/>
          <w:szCs w:val="18"/>
        </w:rPr>
        <w:t>Общ генерален план за транспорта на България</w:t>
      </w:r>
      <w:r w:rsidR="008531DE">
        <w:rPr>
          <w:rFonts w:ascii="Arial" w:hAnsi="Arial"/>
          <w:szCs w:val="18"/>
        </w:rPr>
        <w:t>;</w:t>
      </w:r>
    </w:p>
    <w:p w14:paraId="00D71DCD" w14:textId="5FC949C3" w:rsidR="001A69B9" w:rsidRPr="00960A22" w:rsidRDefault="001A69B9" w:rsidP="00A40A98">
      <w:pPr>
        <w:numPr>
          <w:ilvl w:val="0"/>
          <w:numId w:val="42"/>
        </w:numPr>
        <w:spacing w:before="120" w:after="120" w:line="240" w:lineRule="auto"/>
        <w:contextualSpacing/>
        <w:rPr>
          <w:rFonts w:ascii="Arial" w:hAnsi="Arial" w:cs="Arial"/>
          <w:lang w:eastAsia="nl-NL"/>
        </w:rPr>
      </w:pPr>
      <w:r w:rsidRPr="00960A22">
        <w:rPr>
          <w:rFonts w:ascii="Arial" w:hAnsi="Arial"/>
          <w:szCs w:val="18"/>
        </w:rPr>
        <w:t>Стратегията за развитие на транспортната система на Република България до 2020 г.</w:t>
      </w:r>
      <w:r w:rsidR="000004D4">
        <w:rPr>
          <w:rFonts w:ascii="Arial" w:hAnsi="Arial"/>
          <w:szCs w:val="18"/>
        </w:rPr>
        <w:t xml:space="preserve"> (</w:t>
      </w:r>
      <w:r w:rsidRPr="007D5D68">
        <w:rPr>
          <w:rFonts w:ascii="Arial" w:hAnsi="Arial"/>
          <w:szCs w:val="18"/>
        </w:rPr>
        <w:t>последваща стратегия с обхват до 2030</w:t>
      </w:r>
      <w:r w:rsidR="008531DE">
        <w:rPr>
          <w:rFonts w:ascii="Arial" w:hAnsi="Arial"/>
          <w:szCs w:val="18"/>
        </w:rPr>
        <w:t xml:space="preserve"> </w:t>
      </w:r>
      <w:r w:rsidRPr="007D5D68">
        <w:rPr>
          <w:rFonts w:ascii="Arial" w:hAnsi="Arial"/>
          <w:szCs w:val="18"/>
        </w:rPr>
        <w:t>г.)</w:t>
      </w:r>
      <w:r w:rsidR="008531DE">
        <w:rPr>
          <w:rFonts w:ascii="Arial" w:hAnsi="Arial"/>
          <w:szCs w:val="18"/>
        </w:rPr>
        <w:t>;</w:t>
      </w:r>
    </w:p>
    <w:p w14:paraId="579EFB8A" w14:textId="77777777" w:rsidR="001A69B9" w:rsidRPr="00960A22" w:rsidRDefault="001A69B9" w:rsidP="004B0F92">
      <w:pPr>
        <w:numPr>
          <w:ilvl w:val="0"/>
          <w:numId w:val="42"/>
        </w:numPr>
        <w:spacing w:before="120" w:after="240" w:line="240" w:lineRule="auto"/>
        <w:ind w:left="714" w:hanging="357"/>
        <w:rPr>
          <w:rFonts w:ascii="Arial" w:hAnsi="Arial"/>
          <w:szCs w:val="18"/>
        </w:rPr>
      </w:pPr>
      <w:r w:rsidRPr="00960A22">
        <w:rPr>
          <w:rFonts w:ascii="Arial" w:hAnsi="Arial"/>
          <w:szCs w:val="18"/>
        </w:rPr>
        <w:t>Стратегия за развитие на пътната инфраструктура в Република България 2016 - 2022 г.</w:t>
      </w:r>
    </w:p>
    <w:p w14:paraId="0924D493" w14:textId="5B36472E" w:rsidR="001A69B9" w:rsidRPr="001A69B9" w:rsidRDefault="001A69B9" w:rsidP="001A69B9">
      <w:pPr>
        <w:spacing w:before="120" w:after="120" w:line="240" w:lineRule="auto"/>
        <w:jc w:val="both"/>
        <w:rPr>
          <w:rFonts w:ascii="Arial" w:hAnsi="Arial" w:cs="Arial"/>
        </w:rPr>
      </w:pPr>
      <w:r w:rsidRPr="001A69B9">
        <w:rPr>
          <w:rFonts w:ascii="Arial" w:hAnsi="Arial" w:cs="Arial"/>
          <w:lang w:eastAsia="nl-NL"/>
        </w:rPr>
        <w:t xml:space="preserve">В </w:t>
      </w:r>
      <w:r w:rsidRPr="001A69B9">
        <w:rPr>
          <w:rFonts w:ascii="Arial" w:hAnsi="Arial" w:cs="Arial"/>
        </w:rPr>
        <w:t>Стратегията за развитие на транспортната система е изведен приоритет „Подобряване на свързаността на българската транспортна система с единното европейско транспортно</w:t>
      </w:r>
      <w:r w:rsidR="007D5D68">
        <w:rPr>
          <w:rFonts w:ascii="Arial" w:hAnsi="Arial" w:cs="Arial"/>
        </w:rPr>
        <w:t xml:space="preserve"> </w:t>
      </w:r>
      <w:r w:rsidRPr="001A69B9">
        <w:rPr>
          <w:rFonts w:ascii="Arial" w:hAnsi="Arial" w:cs="Arial"/>
        </w:rPr>
        <w:t>пространство“, и конкретна мярка за модернизация и изграждане на липсващи пътни отсечки по направленията на ТEN-T мрежата, в т.ч. и подобряване на трансграничните връзки.</w:t>
      </w:r>
    </w:p>
    <w:p w14:paraId="64FBB882" w14:textId="13102378" w:rsidR="001A69B9" w:rsidRPr="001A69B9" w:rsidRDefault="001A69B9" w:rsidP="001A69B9">
      <w:pPr>
        <w:spacing w:before="120" w:after="120" w:line="240" w:lineRule="auto"/>
        <w:jc w:val="both"/>
        <w:rPr>
          <w:rFonts w:ascii="Arial" w:hAnsi="Arial" w:cs="Arial"/>
        </w:rPr>
      </w:pPr>
      <w:r w:rsidRPr="001A69B9">
        <w:rPr>
          <w:rFonts w:ascii="Arial" w:hAnsi="Arial" w:cs="Arial"/>
        </w:rPr>
        <w:t>Стратегия</w:t>
      </w:r>
      <w:r w:rsidR="002A2934">
        <w:rPr>
          <w:rFonts w:ascii="Arial" w:hAnsi="Arial" w:cs="Arial"/>
        </w:rPr>
        <w:t>та</w:t>
      </w:r>
      <w:r w:rsidRPr="001A69B9">
        <w:rPr>
          <w:rFonts w:ascii="Arial" w:hAnsi="Arial" w:cs="Arial"/>
        </w:rPr>
        <w:t xml:space="preserve"> за развитие на пътната инфраструктура в Република България 2016 </w:t>
      </w:r>
      <w:r w:rsidR="00F65C68">
        <w:rPr>
          <w:rFonts w:ascii="Arial" w:hAnsi="Arial" w:cs="Arial"/>
        </w:rPr>
        <w:t>–</w:t>
      </w:r>
      <w:r w:rsidRPr="001A69B9">
        <w:rPr>
          <w:rFonts w:ascii="Arial" w:hAnsi="Arial" w:cs="Arial"/>
        </w:rPr>
        <w:t xml:space="preserve"> </w:t>
      </w:r>
      <w:r w:rsidR="00880938" w:rsidRPr="001A69B9">
        <w:rPr>
          <w:rFonts w:ascii="Arial" w:hAnsi="Arial" w:cs="Arial"/>
        </w:rPr>
        <w:t>2022</w:t>
      </w:r>
      <w:r w:rsidR="00880938">
        <w:rPr>
          <w:rFonts w:ascii="Arial" w:hAnsi="Arial" w:cs="Arial"/>
        </w:rPr>
        <w:t> </w:t>
      </w:r>
      <w:r w:rsidRPr="001A69B9">
        <w:rPr>
          <w:rFonts w:ascii="Arial" w:hAnsi="Arial" w:cs="Arial"/>
        </w:rPr>
        <w:t>г. отдава приоритетно значение на изграждането на АМ „Струма”, и конкретно Лот 3, в участъка Благоевград-Сандански.</w:t>
      </w:r>
    </w:p>
    <w:p w14:paraId="27E23A68" w14:textId="6D2D6B63" w:rsidR="001A69B9" w:rsidRPr="001A69B9" w:rsidRDefault="001A69B9" w:rsidP="001A69B9">
      <w:pPr>
        <w:spacing w:before="120" w:after="120" w:line="240" w:lineRule="auto"/>
        <w:jc w:val="both"/>
        <w:rPr>
          <w:rFonts w:ascii="Arial" w:hAnsi="Arial" w:cs="Arial"/>
          <w:lang w:eastAsia="nl-NL"/>
        </w:rPr>
      </w:pPr>
      <w:r w:rsidRPr="001A69B9">
        <w:rPr>
          <w:rFonts w:ascii="Arial" w:hAnsi="Arial" w:cs="Arial"/>
          <w:lang w:eastAsia="nl-NL"/>
        </w:rPr>
        <w:t xml:space="preserve">Именно на базата на </w:t>
      </w:r>
      <w:r w:rsidR="007D5D68">
        <w:rPr>
          <w:rFonts w:ascii="Arial" w:hAnsi="Arial" w:cs="Arial"/>
          <w:lang w:eastAsia="nl-NL"/>
        </w:rPr>
        <w:t>горе</w:t>
      </w:r>
      <w:r w:rsidRPr="001A69B9">
        <w:rPr>
          <w:rFonts w:ascii="Arial" w:hAnsi="Arial" w:cs="Arial"/>
          <w:lang w:eastAsia="nl-NL"/>
        </w:rPr>
        <w:t>посочени</w:t>
      </w:r>
      <w:r w:rsidR="007D5D68">
        <w:rPr>
          <w:rFonts w:ascii="Arial" w:hAnsi="Arial" w:cs="Arial"/>
          <w:lang w:eastAsia="nl-NL"/>
        </w:rPr>
        <w:t>те</w:t>
      </w:r>
      <w:r w:rsidRPr="001A69B9">
        <w:rPr>
          <w:rFonts w:ascii="Arial" w:hAnsi="Arial" w:cs="Arial"/>
          <w:lang w:eastAsia="nl-NL"/>
        </w:rPr>
        <w:t xml:space="preserve"> документи е определена и значимостта на изграждане на път с магистрален габарит, който да осигури св</w:t>
      </w:r>
      <w:r w:rsidR="000004D4">
        <w:rPr>
          <w:rFonts w:ascii="Arial" w:hAnsi="Arial" w:cs="Arial"/>
          <w:lang w:eastAsia="nl-NL"/>
        </w:rPr>
        <w:t>ързаността по направление север</w:t>
      </w:r>
      <w:r w:rsidRPr="001A69B9">
        <w:rPr>
          <w:rFonts w:ascii="Arial" w:hAnsi="Arial" w:cs="Arial"/>
          <w:lang w:eastAsia="nl-NL"/>
        </w:rPr>
        <w:t xml:space="preserve"> - юг и да обезпечи нуждата от надежден транспортен коридор за връзка с Гърция.</w:t>
      </w:r>
    </w:p>
    <w:p w14:paraId="2CE75FD4" w14:textId="6EA418FD" w:rsidR="001A69B9" w:rsidRPr="001A69B9" w:rsidRDefault="001A69B9" w:rsidP="001A69B9">
      <w:pPr>
        <w:spacing w:before="120" w:after="120" w:line="240" w:lineRule="auto"/>
        <w:jc w:val="both"/>
        <w:rPr>
          <w:rFonts w:ascii="Arial" w:hAnsi="Arial" w:cs="Arial"/>
          <w:lang w:eastAsia="nl-NL"/>
        </w:rPr>
      </w:pPr>
      <w:r w:rsidRPr="001A69B9">
        <w:rPr>
          <w:rFonts w:ascii="Arial" w:hAnsi="Arial" w:cs="Arial"/>
          <w:lang w:eastAsia="nl-NL"/>
        </w:rPr>
        <w:t xml:space="preserve">Избраното трасе на автомагистрала „Струма” е част от приоритетен проект 7 на Европейския съюз за развитие на Трансевропейската транспортна мрежа, включващ автомагистрална ос </w:t>
      </w:r>
      <w:proofErr w:type="spellStart"/>
      <w:r w:rsidRPr="001A69B9">
        <w:rPr>
          <w:rFonts w:ascii="Arial" w:hAnsi="Arial" w:cs="Arial"/>
          <w:lang w:eastAsia="nl-NL"/>
        </w:rPr>
        <w:t>Игуменица</w:t>
      </w:r>
      <w:proofErr w:type="spellEnd"/>
      <w:r w:rsidRPr="001A69B9">
        <w:rPr>
          <w:rFonts w:ascii="Arial" w:hAnsi="Arial" w:cs="Arial"/>
          <w:lang w:eastAsia="nl-NL"/>
        </w:rPr>
        <w:t xml:space="preserve">/Патра - Атина - София - Будапеща. С изграждането на автомагистралата </w:t>
      </w:r>
      <w:r w:rsidR="00F65C68">
        <w:rPr>
          <w:rFonts w:ascii="Arial" w:hAnsi="Arial" w:cs="Arial"/>
          <w:lang w:eastAsia="nl-NL"/>
        </w:rPr>
        <w:t>се цели</w:t>
      </w:r>
      <w:r w:rsidR="00F65C68" w:rsidRPr="001A69B9">
        <w:rPr>
          <w:rFonts w:ascii="Arial" w:hAnsi="Arial" w:cs="Arial"/>
          <w:lang w:eastAsia="nl-NL"/>
        </w:rPr>
        <w:t xml:space="preserve"> </w:t>
      </w:r>
      <w:r w:rsidRPr="001A69B9">
        <w:rPr>
          <w:rFonts w:ascii="Arial" w:hAnsi="Arial" w:cs="Arial"/>
          <w:lang w:eastAsia="nl-NL"/>
        </w:rPr>
        <w:t>да се осигури значително подобрение на пътната мрежа в Югоизточна Европа и да се създадат условия за засилено сътрудничество между страните в южната част на Балканите. Завършването на магистралата е от стратегическо значение за развитие на регионите и за осигуряване на пряк маршрут през България към Егейско море.</w:t>
      </w:r>
    </w:p>
    <w:p w14:paraId="43541CC2" w14:textId="52567ABB" w:rsidR="001A69B9" w:rsidRPr="001A69B9" w:rsidRDefault="001A69B9" w:rsidP="001A69B9">
      <w:pPr>
        <w:spacing w:before="120" w:after="120" w:line="240" w:lineRule="auto"/>
        <w:jc w:val="both"/>
        <w:rPr>
          <w:rFonts w:ascii="Arial" w:hAnsi="Arial" w:cs="Arial"/>
          <w:lang w:eastAsia="nl-NL"/>
        </w:rPr>
      </w:pPr>
      <w:r w:rsidRPr="001A69B9">
        <w:rPr>
          <w:rFonts w:ascii="Arial" w:hAnsi="Arial" w:cs="Arial"/>
          <w:lang w:eastAsia="nl-NL"/>
        </w:rPr>
        <w:t xml:space="preserve">Поради сложния релеф и значителната цена на строителството на магистралата, нейното изграждане е разделено на няколко лота, като </w:t>
      </w:r>
      <w:r w:rsidR="00C2747D">
        <w:rPr>
          <w:rFonts w:ascii="Arial" w:hAnsi="Arial" w:cs="Arial"/>
          <w:lang w:eastAsia="nl-NL"/>
        </w:rPr>
        <w:t>Л</w:t>
      </w:r>
      <w:r w:rsidRPr="001A69B9">
        <w:rPr>
          <w:rFonts w:ascii="Arial" w:hAnsi="Arial" w:cs="Arial"/>
          <w:lang w:eastAsia="nl-NL"/>
        </w:rPr>
        <w:t xml:space="preserve">от 4 е финансиран в рамките на ОПТ 2007-2013, а изграждането на последните участъци, включени в </w:t>
      </w:r>
      <w:r w:rsidR="00C2747D">
        <w:rPr>
          <w:rFonts w:ascii="Arial" w:hAnsi="Arial" w:cs="Arial"/>
          <w:lang w:eastAsia="nl-NL"/>
        </w:rPr>
        <w:t>Л</w:t>
      </w:r>
      <w:r w:rsidR="00C2747D" w:rsidRPr="001A69B9">
        <w:rPr>
          <w:rFonts w:ascii="Arial" w:hAnsi="Arial" w:cs="Arial"/>
          <w:lang w:eastAsia="nl-NL"/>
        </w:rPr>
        <w:t xml:space="preserve">от </w:t>
      </w:r>
      <w:r w:rsidRPr="001A69B9">
        <w:rPr>
          <w:rFonts w:ascii="Arial" w:hAnsi="Arial" w:cs="Arial"/>
          <w:lang w:eastAsia="nl-NL"/>
        </w:rPr>
        <w:t>3 са финансирани със средства от ОПТТИ 2014-2020.</w:t>
      </w:r>
    </w:p>
    <w:p w14:paraId="0CE02907" w14:textId="285F9D8B" w:rsidR="001A69B9" w:rsidRPr="001A69B9" w:rsidRDefault="001A69B9" w:rsidP="001A69B9">
      <w:pPr>
        <w:spacing w:before="120" w:after="120" w:line="240" w:lineRule="auto"/>
        <w:jc w:val="both"/>
        <w:rPr>
          <w:rFonts w:ascii="Arial" w:hAnsi="Arial" w:cs="Arial"/>
          <w:lang w:eastAsia="nl-NL"/>
        </w:rPr>
      </w:pPr>
      <w:r w:rsidRPr="001A69B9">
        <w:rPr>
          <w:rFonts w:ascii="Arial" w:hAnsi="Arial" w:cs="Arial"/>
          <w:lang w:eastAsia="nl-NL"/>
        </w:rPr>
        <w:t xml:space="preserve">Значимостта на АМ „Струма“ се определя и от развитието на икономическите връзки в последните години. </w:t>
      </w:r>
      <w:r w:rsidR="00D441F8">
        <w:rPr>
          <w:rFonts w:ascii="Arial" w:hAnsi="Arial" w:cs="Arial"/>
          <w:lang w:eastAsia="nl-NL"/>
        </w:rPr>
        <w:t>Водещата роля на</w:t>
      </w:r>
      <w:r w:rsidRPr="001A69B9">
        <w:rPr>
          <w:rFonts w:ascii="Arial" w:hAnsi="Arial" w:cs="Arial"/>
          <w:lang w:eastAsia="nl-NL"/>
        </w:rPr>
        <w:t xml:space="preserve"> автомобилния транспорт изисква развитие на адекватна инфраструктура, която да е в състояние да отговори на нарасналия обем пътуващи превозни средства – пътнически и товарни.</w:t>
      </w:r>
    </w:p>
    <w:p w14:paraId="0E92B043" w14:textId="5715EADA" w:rsidR="001A69B9" w:rsidRPr="001A69B9" w:rsidRDefault="001A69B9" w:rsidP="001A69B9">
      <w:pPr>
        <w:spacing w:before="120" w:after="120" w:line="240" w:lineRule="auto"/>
        <w:jc w:val="both"/>
        <w:rPr>
          <w:rFonts w:ascii="Arial" w:hAnsi="Arial" w:cs="Arial"/>
          <w:lang w:eastAsia="nl-NL"/>
        </w:rPr>
      </w:pPr>
      <w:r w:rsidRPr="001A69B9">
        <w:rPr>
          <w:rFonts w:ascii="Arial" w:hAnsi="Arial" w:cs="Arial"/>
          <w:lang w:eastAsia="nl-NL"/>
        </w:rPr>
        <w:lastRenderedPageBreak/>
        <w:t>В стратегическо отношение</w:t>
      </w:r>
      <w:r w:rsidR="00BD3E9B">
        <w:rPr>
          <w:rFonts w:ascii="Arial" w:hAnsi="Arial" w:cs="Arial"/>
          <w:lang w:eastAsia="nl-NL"/>
        </w:rPr>
        <w:t>,</w:t>
      </w:r>
      <w:r w:rsidRPr="001A69B9">
        <w:rPr>
          <w:rFonts w:ascii="Arial" w:hAnsi="Arial" w:cs="Arial"/>
          <w:lang w:eastAsia="nl-NL"/>
        </w:rPr>
        <w:t xml:space="preserve"> развитието на магистралната мрежа има няколко основни предимства:</w:t>
      </w:r>
    </w:p>
    <w:p w14:paraId="2C80AF17" w14:textId="772BAC3E" w:rsidR="001A69B9" w:rsidRPr="00960A22" w:rsidRDefault="009E61D2" w:rsidP="00A40A98">
      <w:pPr>
        <w:numPr>
          <w:ilvl w:val="0"/>
          <w:numId w:val="14"/>
        </w:numPr>
        <w:spacing w:before="120" w:after="120" w:line="240" w:lineRule="auto"/>
        <w:ind w:left="714" w:hanging="357"/>
        <w:jc w:val="both"/>
        <w:rPr>
          <w:rFonts w:ascii="Arial" w:hAnsi="Arial" w:cs="Arial"/>
          <w:lang w:eastAsia="nl-NL"/>
        </w:rPr>
      </w:pPr>
      <w:r>
        <w:rPr>
          <w:rFonts w:ascii="Arial" w:hAnsi="Arial" w:cs="Arial"/>
          <w:lang w:eastAsia="nl-NL"/>
        </w:rPr>
        <w:t>н</w:t>
      </w:r>
      <w:r w:rsidRPr="00960A22">
        <w:rPr>
          <w:rFonts w:ascii="Arial" w:hAnsi="Arial" w:cs="Arial"/>
          <w:lang w:eastAsia="nl-NL"/>
        </w:rPr>
        <w:t xml:space="preserve">амалява </w:t>
      </w:r>
      <w:r w:rsidR="001A69B9" w:rsidRPr="00960A22">
        <w:rPr>
          <w:rFonts w:ascii="Arial" w:hAnsi="Arial" w:cs="Arial"/>
          <w:lang w:eastAsia="nl-NL"/>
        </w:rPr>
        <w:t>се времето за пътуване, което води до икономии за бизнеса;</w:t>
      </w:r>
    </w:p>
    <w:p w14:paraId="5FC9DA66" w14:textId="617BC30D" w:rsidR="001A69B9" w:rsidRPr="00960A22" w:rsidRDefault="009E61D2" w:rsidP="00A40A98">
      <w:pPr>
        <w:numPr>
          <w:ilvl w:val="0"/>
          <w:numId w:val="14"/>
        </w:numPr>
        <w:spacing w:before="120" w:after="120" w:line="240" w:lineRule="auto"/>
        <w:ind w:left="714" w:hanging="357"/>
        <w:jc w:val="both"/>
        <w:rPr>
          <w:rFonts w:ascii="Arial" w:hAnsi="Arial" w:cs="Arial"/>
          <w:lang w:eastAsia="nl-NL"/>
        </w:rPr>
      </w:pPr>
      <w:r>
        <w:rPr>
          <w:rFonts w:ascii="Arial" w:hAnsi="Arial" w:cs="Arial"/>
          <w:lang w:eastAsia="nl-NL"/>
        </w:rPr>
        <w:t>п</w:t>
      </w:r>
      <w:r w:rsidR="001A69B9" w:rsidRPr="00D52BA5">
        <w:rPr>
          <w:rFonts w:ascii="Arial" w:hAnsi="Arial" w:cs="Arial"/>
          <w:lang w:eastAsia="nl-NL"/>
        </w:rPr>
        <w:t>одобрява се надеждността на връзките между отделните икономически центрове, и за задълбочава икономическата интеграция на регионално ниво;</w:t>
      </w:r>
    </w:p>
    <w:p w14:paraId="7C09EDC3" w14:textId="557C1927" w:rsidR="00AC1DCD" w:rsidRDefault="009E61D2" w:rsidP="00AC1DCD">
      <w:pPr>
        <w:numPr>
          <w:ilvl w:val="0"/>
          <w:numId w:val="14"/>
        </w:numPr>
        <w:spacing w:before="120" w:after="120" w:line="240" w:lineRule="auto"/>
        <w:ind w:left="714" w:hanging="357"/>
        <w:jc w:val="both"/>
        <w:rPr>
          <w:rFonts w:ascii="Arial" w:hAnsi="Arial" w:cs="Arial"/>
          <w:lang w:eastAsia="nl-NL"/>
        </w:rPr>
      </w:pPr>
      <w:r>
        <w:rPr>
          <w:rFonts w:ascii="Arial" w:hAnsi="Arial" w:cs="Arial"/>
          <w:lang w:eastAsia="nl-NL"/>
        </w:rPr>
        <w:t>н</w:t>
      </w:r>
      <w:r w:rsidR="001A69B9" w:rsidRPr="00960A22">
        <w:rPr>
          <w:rFonts w:ascii="Arial" w:hAnsi="Arial" w:cs="Arial"/>
          <w:lang w:eastAsia="nl-NL"/>
        </w:rPr>
        <w:t>ай-малък брой пътно-транспортни произшествия се отчитат на магистралните пътища, в сравнение с пътищата от 1-ви, 2-ри и 3-ти клас на републиканската пътна мрежа.</w:t>
      </w:r>
    </w:p>
    <w:p w14:paraId="25F94B5E" w14:textId="22F8DE8D" w:rsidR="00AC1DCD" w:rsidRDefault="00AC1DCD" w:rsidP="00AC1DCD">
      <w:pPr>
        <w:spacing w:before="120" w:after="120" w:line="240" w:lineRule="auto"/>
        <w:jc w:val="both"/>
        <w:rPr>
          <w:rFonts w:ascii="Arial" w:eastAsiaTheme="minorHAnsi" w:hAnsi="Arial" w:cs="Arial"/>
          <w:color w:val="000000"/>
          <w:lang w:eastAsia="en-US"/>
        </w:rPr>
      </w:pPr>
      <w:r>
        <w:rPr>
          <w:rFonts w:ascii="Arial" w:eastAsia="Times New Roman" w:hAnsi="Arial" w:cs="Arial"/>
          <w:lang w:eastAsia="nl-NL"/>
        </w:rPr>
        <w:t>През двата програмни периода</w:t>
      </w:r>
      <w:r w:rsidR="006C20E4">
        <w:rPr>
          <w:rFonts w:ascii="Arial" w:eastAsia="Times New Roman" w:hAnsi="Arial" w:cs="Arial"/>
          <w:lang w:eastAsia="nl-NL"/>
        </w:rPr>
        <w:t xml:space="preserve"> (2007-2020 г) са инвестирани </w:t>
      </w:r>
      <w:r>
        <w:rPr>
          <w:rFonts w:ascii="Arial" w:eastAsia="Times New Roman" w:hAnsi="Arial" w:cs="Arial"/>
          <w:lang w:eastAsia="nl-NL"/>
        </w:rPr>
        <w:t xml:space="preserve">близо 1,469 млрд. </w:t>
      </w:r>
      <w:r w:rsidR="006C20E4">
        <w:rPr>
          <w:rFonts w:ascii="Arial" w:eastAsia="Times New Roman" w:hAnsi="Arial" w:cs="Arial"/>
          <w:lang w:eastAsia="nl-NL"/>
        </w:rPr>
        <w:t xml:space="preserve">евро от европейските фондове </w:t>
      </w:r>
      <w:r>
        <w:rPr>
          <w:rFonts w:ascii="Arial" w:eastAsia="Times New Roman" w:hAnsi="Arial" w:cs="Arial"/>
          <w:lang w:eastAsia="nl-NL"/>
        </w:rPr>
        <w:t xml:space="preserve">за строеж на магистрали в България. Това е спомогнало общата магистрална мрежа </w:t>
      </w:r>
      <w:r w:rsidR="006C20E4">
        <w:rPr>
          <w:rFonts w:ascii="Arial" w:eastAsia="Times New Roman" w:hAnsi="Arial" w:cs="Arial"/>
          <w:lang w:eastAsia="nl-NL"/>
        </w:rPr>
        <w:t xml:space="preserve">в страната </w:t>
      </w:r>
      <w:r>
        <w:rPr>
          <w:rFonts w:ascii="Arial" w:eastAsia="Times New Roman" w:hAnsi="Arial" w:cs="Arial"/>
          <w:lang w:eastAsia="nl-NL"/>
        </w:rPr>
        <w:t xml:space="preserve">почти да се удвои — от 418 км. през 2007 г. до 806 км. през 2021 г. Независимо от значителният напредък при изграждане на магистрални пътища, </w:t>
      </w:r>
      <w:r w:rsidR="006C20E4">
        <w:rPr>
          <w:rFonts w:ascii="Arial" w:eastAsia="Times New Roman" w:hAnsi="Arial" w:cs="Arial"/>
          <w:lang w:eastAsia="nl-NL"/>
        </w:rPr>
        <w:t>България</w:t>
      </w:r>
      <w:r>
        <w:rPr>
          <w:rFonts w:ascii="Arial" w:eastAsia="Times New Roman" w:hAnsi="Arial" w:cs="Arial"/>
          <w:lang w:eastAsia="nl-NL"/>
        </w:rPr>
        <w:t xml:space="preserve"> </w:t>
      </w:r>
      <w:r w:rsidR="006C20E4">
        <w:rPr>
          <w:rFonts w:ascii="Arial" w:hAnsi="Arial" w:cs="Arial"/>
          <w:color w:val="000000"/>
        </w:rPr>
        <w:t>има по-малко изградени магистрали в сравнение със страните от ЕС, със сходна и по-малка по-големина територия като Унгария (1774 км) и Австрия (1749 км)</w:t>
      </w:r>
      <w:r>
        <w:rPr>
          <w:rStyle w:val="FootnoteReference"/>
          <w:rFonts w:ascii="Arial" w:hAnsi="Arial" w:cs="Arial"/>
          <w:color w:val="000000"/>
        </w:rPr>
        <w:footnoteReference w:id="7"/>
      </w:r>
      <w:r w:rsidR="006C20E4">
        <w:rPr>
          <w:rFonts w:ascii="Arial" w:hAnsi="Arial" w:cs="Arial"/>
          <w:color w:val="000000"/>
        </w:rPr>
        <w:t xml:space="preserve">. Фигурата по-долу илюстрира сравнителните данни за </w:t>
      </w:r>
      <w:r w:rsidR="00D96BF7">
        <w:rPr>
          <w:rFonts w:ascii="Arial" w:hAnsi="Arial" w:cs="Arial"/>
          <w:color w:val="000000"/>
        </w:rPr>
        <w:t>магистралите</w:t>
      </w:r>
      <w:r w:rsidR="006C20E4">
        <w:rPr>
          <w:rFonts w:ascii="Arial" w:hAnsi="Arial" w:cs="Arial"/>
          <w:color w:val="000000"/>
        </w:rPr>
        <w:t xml:space="preserve"> с страни-членки на ЕС.</w:t>
      </w:r>
    </w:p>
    <w:p w14:paraId="67CD22B2" w14:textId="021DF699" w:rsidR="00AC1DCD" w:rsidRDefault="00AC1DCD" w:rsidP="00AC1DCD">
      <w:pPr>
        <w:spacing w:before="120" w:after="120" w:line="240" w:lineRule="auto"/>
        <w:jc w:val="both"/>
        <w:rPr>
          <w:rFonts w:ascii="Arial" w:eastAsia="Times New Roman" w:hAnsi="Arial" w:cs="Arial"/>
          <w:iCs/>
          <w:color w:val="44546A"/>
          <w:sz w:val="18"/>
          <w:szCs w:val="18"/>
        </w:rPr>
      </w:pPr>
      <w:bookmarkStart w:id="43" w:name="_Toc112975566"/>
      <w:bookmarkStart w:id="44" w:name="_Toc117257381"/>
      <w:r>
        <w:rPr>
          <w:rFonts w:ascii="Arial" w:eastAsia="Times New Roman" w:hAnsi="Arial" w:cs="Arial"/>
          <w:iCs/>
          <w:color w:val="44546A"/>
          <w:sz w:val="20"/>
          <w:szCs w:val="18"/>
        </w:rPr>
        <w:t xml:space="preserve">Фигура </w:t>
      </w:r>
      <w:r>
        <w:fldChar w:fldCharType="begin"/>
      </w:r>
      <w:r>
        <w:rPr>
          <w:rFonts w:ascii="Arial" w:eastAsia="Times New Roman" w:hAnsi="Arial" w:cs="Arial"/>
          <w:iCs/>
          <w:color w:val="44546A"/>
          <w:sz w:val="20"/>
          <w:szCs w:val="18"/>
        </w:rPr>
        <w:instrText xml:space="preserve"> SEQ Фигура \* ARABIC </w:instrText>
      </w:r>
      <w:r>
        <w:fldChar w:fldCharType="separate"/>
      </w:r>
      <w:r>
        <w:rPr>
          <w:rFonts w:ascii="Arial" w:eastAsia="Times New Roman" w:hAnsi="Arial" w:cs="Arial"/>
          <w:iCs/>
          <w:noProof/>
          <w:color w:val="44546A"/>
          <w:sz w:val="20"/>
          <w:szCs w:val="18"/>
        </w:rPr>
        <w:t>1</w:t>
      </w:r>
      <w:r>
        <w:fldChar w:fldCharType="end"/>
      </w:r>
      <w:r>
        <w:rPr>
          <w:rFonts w:ascii="Arial" w:eastAsia="Times New Roman" w:hAnsi="Arial" w:cs="Arial"/>
          <w:iCs/>
          <w:color w:val="44546A"/>
          <w:sz w:val="20"/>
          <w:szCs w:val="18"/>
        </w:rPr>
        <w:t>. Сравнителни данни относно изградените магистрали и техния дял в общата дължина на пътната мрежа в различни страни от ЕС, по налични данни за 2020 г</w:t>
      </w:r>
      <w:r>
        <w:rPr>
          <w:rFonts w:ascii="Arial" w:eastAsia="Times New Roman" w:hAnsi="Arial" w:cs="Arial"/>
          <w:iCs/>
          <w:color w:val="44546A"/>
          <w:sz w:val="18"/>
          <w:szCs w:val="18"/>
        </w:rPr>
        <w:t>.</w:t>
      </w:r>
      <w:bookmarkEnd w:id="43"/>
      <w:bookmarkEnd w:id="44"/>
    </w:p>
    <w:p w14:paraId="43B906CB" w14:textId="0F1F4FC4" w:rsidR="00AC1DCD" w:rsidRDefault="00AC1DCD" w:rsidP="00D96BF7">
      <w:pPr>
        <w:spacing w:before="120" w:after="120" w:line="240" w:lineRule="auto"/>
        <w:ind w:left="-142"/>
        <w:jc w:val="both"/>
        <w:rPr>
          <w:rFonts w:ascii="Arial" w:eastAsia="Times New Roman" w:hAnsi="Arial" w:cs="Arial"/>
          <w:lang w:eastAsia="nl-NL"/>
        </w:rPr>
      </w:pPr>
      <w:r>
        <w:rPr>
          <w:rFonts w:ascii="Arial" w:eastAsia="Times New Roman" w:hAnsi="Arial" w:cs="Arial"/>
          <w:noProof/>
        </w:rPr>
        <w:drawing>
          <wp:inline distT="0" distB="0" distL="0" distR="0" wp14:anchorId="6DC47CEC" wp14:editId="0FF6EE44">
            <wp:extent cx="5759450" cy="2555875"/>
            <wp:effectExtent l="0" t="0" r="0" b="0"/>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555875"/>
                    </a:xfrm>
                    <a:prstGeom prst="rect">
                      <a:avLst/>
                    </a:prstGeom>
                    <a:noFill/>
                    <a:ln>
                      <a:noFill/>
                    </a:ln>
                  </pic:spPr>
                </pic:pic>
              </a:graphicData>
            </a:graphic>
          </wp:inline>
        </w:drawing>
      </w:r>
    </w:p>
    <w:p w14:paraId="2C466473" w14:textId="77777777" w:rsidR="00AC1DCD" w:rsidRDefault="00AC1DCD" w:rsidP="00AC1DCD">
      <w:pPr>
        <w:spacing w:before="120" w:after="120" w:line="240" w:lineRule="auto"/>
        <w:jc w:val="both"/>
        <w:rPr>
          <w:rFonts w:ascii="Arial" w:eastAsia="Times New Roman" w:hAnsi="Arial" w:cs="Arial"/>
          <w:bCs/>
          <w:iCs/>
          <w:sz w:val="18"/>
          <w:lang w:eastAsia="en-US"/>
        </w:rPr>
      </w:pPr>
      <w:r>
        <w:rPr>
          <w:rFonts w:ascii="Arial" w:eastAsia="Times New Roman" w:hAnsi="Arial" w:cs="Arial"/>
          <w:bCs/>
          <w:iCs/>
          <w:sz w:val="18"/>
        </w:rPr>
        <w:t xml:space="preserve">Източник: Евростат, </w:t>
      </w:r>
      <w:hyperlink r:id="rId19" w:history="1">
        <w:r>
          <w:rPr>
            <w:rStyle w:val="Hyperlink"/>
            <w:rFonts w:ascii="Arial" w:eastAsia="Times New Roman" w:hAnsi="Arial" w:cs="Arial"/>
            <w:bCs/>
            <w:iCs/>
            <w:color w:val="0563C1"/>
            <w:sz w:val="18"/>
          </w:rPr>
          <w:t>https://ec.europa.eu/eurostat/web/main/data/database</w:t>
        </w:r>
      </w:hyperlink>
      <w:r>
        <w:rPr>
          <w:rFonts w:ascii="Arial" w:eastAsia="Times New Roman" w:hAnsi="Arial" w:cs="Arial"/>
          <w:bCs/>
          <w:iCs/>
          <w:sz w:val="18"/>
        </w:rPr>
        <w:t>, собствени изчисления</w:t>
      </w:r>
    </w:p>
    <w:p w14:paraId="23886D4A" w14:textId="70C46D3E" w:rsidR="00AC1DCD" w:rsidRDefault="00AC1DCD" w:rsidP="00AC1DCD">
      <w:pPr>
        <w:pStyle w:val="NormalWeb"/>
        <w:shd w:val="clear" w:color="auto" w:fill="FFFFFF"/>
        <w:spacing w:before="120" w:beforeAutospacing="0" w:after="120" w:afterAutospacing="0"/>
        <w:jc w:val="both"/>
        <w:rPr>
          <w:rFonts w:ascii="Arial" w:hAnsi="Arial" w:cs="Arial"/>
          <w:color w:val="000000"/>
          <w:sz w:val="22"/>
          <w:szCs w:val="22"/>
        </w:rPr>
      </w:pPr>
      <w:r>
        <w:rPr>
          <w:rFonts w:ascii="Arial" w:hAnsi="Arial" w:cs="Arial"/>
          <w:color w:val="000000"/>
          <w:sz w:val="22"/>
          <w:szCs w:val="22"/>
        </w:rPr>
        <w:t xml:space="preserve">Данните на Евростат показват, че изградените магистрали в България имат дял 4,2% от общата дължина на републиканската пътна мрежа в страната, но в същото време, гъстотата на магистралната мрежа е </w:t>
      </w:r>
      <w:r w:rsidRPr="00D96BF7">
        <w:rPr>
          <w:rFonts w:ascii="Arial" w:hAnsi="Arial" w:cs="Arial"/>
        </w:rPr>
        <w:t>7 км. на всеки 1000 км</w:t>
      </w:r>
      <w:r w:rsidRPr="00D96BF7">
        <w:rPr>
          <w:rFonts w:ascii="Arial" w:hAnsi="Arial" w:cs="Arial"/>
          <w:vertAlign w:val="superscript"/>
        </w:rPr>
        <w:t>2</w:t>
      </w:r>
      <w:r w:rsidRPr="00D96BF7">
        <w:rPr>
          <w:rFonts w:ascii="Arial" w:hAnsi="Arial" w:cs="Arial"/>
        </w:rPr>
        <w:t xml:space="preserve"> </w:t>
      </w:r>
      <w:r>
        <w:rPr>
          <w:rFonts w:ascii="Arial" w:hAnsi="Arial" w:cs="Arial"/>
          <w:color w:val="000000"/>
          <w:sz w:val="22"/>
          <w:szCs w:val="22"/>
        </w:rPr>
        <w:t>от територията на страната. По този показател</w:t>
      </w:r>
      <w:r w:rsidRPr="00D96BF7">
        <w:rPr>
          <w:vertAlign w:val="superscript"/>
        </w:rPr>
        <w:footnoteReference w:id="8"/>
      </w:r>
      <w:r>
        <w:rPr>
          <w:rFonts w:ascii="Arial" w:hAnsi="Arial" w:cs="Arial"/>
          <w:color w:val="000000"/>
          <w:sz w:val="22"/>
          <w:szCs w:val="22"/>
        </w:rPr>
        <w:t xml:space="preserve">, България е на 6 място сред страните с най-ниска гъстота на магистралната мрежа преди </w:t>
      </w:r>
      <w:r w:rsidRPr="00D96BF7">
        <w:rPr>
          <w:rFonts w:ascii="Arial" w:hAnsi="Arial" w:cs="Arial"/>
          <w:color w:val="000000"/>
          <w:sz w:val="22"/>
          <w:szCs w:val="22"/>
        </w:rPr>
        <w:t xml:space="preserve">Норвегия </w:t>
      </w:r>
      <w:r>
        <w:rPr>
          <w:rFonts w:ascii="Arial" w:hAnsi="Arial" w:cs="Arial"/>
          <w:color w:val="000000"/>
          <w:sz w:val="22"/>
          <w:szCs w:val="22"/>
        </w:rPr>
        <w:t>(2 км./1000 км</w:t>
      </w:r>
      <w:r w:rsidRPr="00D96BF7">
        <w:rPr>
          <w:rFonts w:ascii="Arial" w:hAnsi="Arial" w:cs="Arial"/>
          <w:color w:val="000000"/>
          <w:sz w:val="22"/>
          <w:szCs w:val="22"/>
          <w:vertAlign w:val="superscript"/>
        </w:rPr>
        <w:t>2</w:t>
      </w:r>
      <w:r>
        <w:rPr>
          <w:rFonts w:ascii="Arial" w:hAnsi="Arial" w:cs="Arial"/>
          <w:color w:val="000000"/>
          <w:sz w:val="22"/>
          <w:szCs w:val="22"/>
        </w:rPr>
        <w:t>), Финландия (3 км./1000 км</w:t>
      </w:r>
      <w:r w:rsidRPr="00D96BF7">
        <w:rPr>
          <w:rFonts w:ascii="Arial" w:hAnsi="Arial" w:cs="Arial"/>
          <w:color w:val="000000"/>
          <w:sz w:val="22"/>
          <w:szCs w:val="22"/>
          <w:vertAlign w:val="superscript"/>
        </w:rPr>
        <w:t>2</w:t>
      </w:r>
      <w:r>
        <w:rPr>
          <w:rFonts w:ascii="Arial" w:hAnsi="Arial" w:cs="Arial"/>
          <w:color w:val="000000"/>
          <w:sz w:val="22"/>
          <w:szCs w:val="22"/>
        </w:rPr>
        <w:t>), Румъния (</w:t>
      </w:r>
      <w:r w:rsidR="00D96BF7">
        <w:rPr>
          <w:rFonts w:ascii="Arial" w:hAnsi="Arial" w:cs="Arial"/>
          <w:color w:val="000000"/>
          <w:sz w:val="22"/>
          <w:szCs w:val="22"/>
        </w:rPr>
        <w:t xml:space="preserve">4 </w:t>
      </w:r>
      <w:r>
        <w:rPr>
          <w:rFonts w:ascii="Arial" w:hAnsi="Arial" w:cs="Arial"/>
          <w:color w:val="000000"/>
          <w:sz w:val="22"/>
          <w:szCs w:val="22"/>
        </w:rPr>
        <w:t>км./1000 км</w:t>
      </w:r>
      <w:r w:rsidRPr="00D96BF7">
        <w:rPr>
          <w:rFonts w:ascii="Arial" w:hAnsi="Arial" w:cs="Arial"/>
          <w:color w:val="000000"/>
          <w:sz w:val="22"/>
          <w:szCs w:val="22"/>
          <w:vertAlign w:val="superscript"/>
        </w:rPr>
        <w:t>2</w:t>
      </w:r>
      <w:r>
        <w:rPr>
          <w:rFonts w:ascii="Arial" w:hAnsi="Arial" w:cs="Arial"/>
          <w:color w:val="000000"/>
          <w:sz w:val="22"/>
          <w:szCs w:val="22"/>
        </w:rPr>
        <w:t xml:space="preserve">), </w:t>
      </w:r>
      <w:r w:rsidRPr="00D96BF7">
        <w:rPr>
          <w:rFonts w:ascii="Arial" w:hAnsi="Arial" w:cs="Arial"/>
          <w:color w:val="000000"/>
          <w:sz w:val="22"/>
          <w:szCs w:val="22"/>
        </w:rPr>
        <w:t xml:space="preserve">Полша </w:t>
      </w:r>
      <w:r>
        <w:rPr>
          <w:rFonts w:ascii="Arial" w:hAnsi="Arial" w:cs="Arial"/>
          <w:color w:val="000000"/>
          <w:sz w:val="22"/>
          <w:szCs w:val="22"/>
        </w:rPr>
        <w:t>и Литва (по 6 км./1000 км</w:t>
      </w:r>
      <w:r w:rsidRPr="00D96BF7">
        <w:rPr>
          <w:rFonts w:ascii="Arial" w:hAnsi="Arial" w:cs="Arial"/>
          <w:color w:val="000000"/>
          <w:sz w:val="22"/>
          <w:szCs w:val="22"/>
          <w:vertAlign w:val="superscript"/>
        </w:rPr>
        <w:t>2</w:t>
      </w:r>
      <w:r>
        <w:rPr>
          <w:rFonts w:ascii="Arial" w:hAnsi="Arial" w:cs="Arial"/>
          <w:color w:val="000000"/>
          <w:sz w:val="22"/>
          <w:szCs w:val="22"/>
        </w:rPr>
        <w:t xml:space="preserve">). На другия край на скалата, държавите с най-гъста магистрална мрежа са </w:t>
      </w:r>
      <w:r w:rsidRPr="00D96BF7">
        <w:rPr>
          <w:rFonts w:ascii="Arial" w:hAnsi="Arial" w:cs="Arial"/>
          <w:color w:val="000000"/>
          <w:sz w:val="22"/>
          <w:szCs w:val="22"/>
        </w:rPr>
        <w:t>Нидерландия</w:t>
      </w:r>
      <w:r w:rsidRPr="00D96BF7">
        <w:rPr>
          <w:rFonts w:ascii="Arial" w:hAnsi="Arial" w:cs="Arial"/>
        </w:rPr>
        <w:t xml:space="preserve"> </w:t>
      </w:r>
      <w:r>
        <w:rPr>
          <w:rFonts w:ascii="Arial" w:hAnsi="Arial" w:cs="Arial"/>
          <w:color w:val="000000"/>
          <w:sz w:val="22"/>
          <w:szCs w:val="22"/>
        </w:rPr>
        <w:t>(82 км./1000 км</w:t>
      </w:r>
      <w:r w:rsidRPr="00D96BF7">
        <w:rPr>
          <w:rFonts w:ascii="Arial" w:hAnsi="Arial" w:cs="Arial"/>
          <w:color w:val="000000"/>
          <w:sz w:val="22"/>
          <w:szCs w:val="22"/>
          <w:vertAlign w:val="superscript"/>
        </w:rPr>
        <w:t>2</w:t>
      </w:r>
      <w:r>
        <w:rPr>
          <w:rFonts w:ascii="Arial" w:hAnsi="Arial" w:cs="Arial"/>
          <w:color w:val="000000"/>
          <w:sz w:val="22"/>
          <w:szCs w:val="22"/>
        </w:rPr>
        <w:t>), Белгия (58 км./1000 км</w:t>
      </w:r>
      <w:r w:rsidRPr="00D96BF7">
        <w:rPr>
          <w:rFonts w:ascii="Arial" w:hAnsi="Arial" w:cs="Arial"/>
          <w:color w:val="000000"/>
          <w:sz w:val="22"/>
          <w:szCs w:val="22"/>
          <w:vertAlign w:val="superscript"/>
        </w:rPr>
        <w:t>2</w:t>
      </w:r>
      <w:r>
        <w:rPr>
          <w:rFonts w:ascii="Arial" w:hAnsi="Arial" w:cs="Arial"/>
          <w:color w:val="000000"/>
          <w:sz w:val="22"/>
          <w:szCs w:val="22"/>
        </w:rPr>
        <w:t>) и Германия (37 км./1000 км</w:t>
      </w:r>
      <w:r w:rsidRPr="00D96BF7">
        <w:rPr>
          <w:rFonts w:ascii="Arial" w:hAnsi="Arial" w:cs="Arial"/>
          <w:color w:val="000000"/>
          <w:sz w:val="22"/>
          <w:szCs w:val="22"/>
          <w:vertAlign w:val="superscript"/>
        </w:rPr>
        <w:t>2</w:t>
      </w:r>
      <w:r>
        <w:rPr>
          <w:rFonts w:ascii="Arial" w:hAnsi="Arial" w:cs="Arial"/>
          <w:color w:val="000000"/>
          <w:sz w:val="22"/>
          <w:szCs w:val="22"/>
        </w:rPr>
        <w:t>).</w:t>
      </w:r>
    </w:p>
    <w:p w14:paraId="43D57DBC" w14:textId="77777777" w:rsidR="00AC1DCD" w:rsidRDefault="00AC1DCD" w:rsidP="00AC1DCD">
      <w:pPr>
        <w:spacing w:before="120" w:after="120" w:line="240" w:lineRule="auto"/>
        <w:jc w:val="both"/>
        <w:rPr>
          <w:rFonts w:ascii="Arial" w:eastAsia="Times New Roman" w:hAnsi="Arial" w:cs="Arial"/>
          <w:lang w:eastAsia="nl-NL"/>
        </w:rPr>
      </w:pPr>
      <w:r>
        <w:rPr>
          <w:rFonts w:ascii="Arial" w:hAnsi="Arial" w:cs="Arial"/>
          <w:color w:val="000000"/>
        </w:rPr>
        <w:lastRenderedPageBreak/>
        <w:t xml:space="preserve">С оглед на тези сравнителни данни между отделните европейски страни, </w:t>
      </w:r>
      <w:r>
        <w:rPr>
          <w:rFonts w:ascii="Arial" w:eastAsia="Times New Roman" w:hAnsi="Arial" w:cs="Arial"/>
          <w:lang w:eastAsia="nl-NL"/>
        </w:rPr>
        <w:t>изграждането на магистралата се явява като неоспорим приоритет за регионалното и социално-икономическото развитие на страната.</w:t>
      </w:r>
    </w:p>
    <w:p w14:paraId="07204918" w14:textId="77777777" w:rsidR="00FA4B1E" w:rsidRPr="000A318D" w:rsidRDefault="00FA4B1E" w:rsidP="00960A22">
      <w:pPr>
        <w:pStyle w:val="Heading2"/>
        <w:numPr>
          <w:ilvl w:val="0"/>
          <w:numId w:val="9"/>
        </w:numPr>
        <w:spacing w:before="360" w:after="120" w:line="240" w:lineRule="auto"/>
        <w:ind w:left="567" w:hanging="567"/>
        <w:rPr>
          <w:rStyle w:val="BodytextItalic"/>
          <w:rFonts w:ascii="Arial" w:hAnsi="Arial" w:cs="Arial"/>
          <w:i w:val="0"/>
          <w:iCs/>
          <w:color w:val="006DB6"/>
          <w:sz w:val="22"/>
          <w:szCs w:val="22"/>
          <w:shd w:val="clear" w:color="auto" w:fill="auto"/>
          <w:lang w:eastAsia="bg-BG"/>
        </w:rPr>
      </w:pPr>
      <w:bookmarkStart w:id="45" w:name="_Toc117500543"/>
      <w:r w:rsidRPr="000A318D">
        <w:rPr>
          <w:rStyle w:val="BodytextItalic"/>
          <w:rFonts w:ascii="Arial" w:hAnsi="Arial" w:cs="Arial"/>
          <w:i w:val="0"/>
          <w:iCs/>
          <w:color w:val="006DB6"/>
          <w:sz w:val="22"/>
          <w:szCs w:val="22"/>
          <w:shd w:val="clear" w:color="auto" w:fill="auto"/>
        </w:rPr>
        <w:t>Обща фактологична информация за проектите</w:t>
      </w:r>
      <w:bookmarkEnd w:id="45"/>
    </w:p>
    <w:p w14:paraId="6DEF5442" w14:textId="17C77407" w:rsidR="001A69B9" w:rsidRPr="001A69B9" w:rsidRDefault="001A69B9" w:rsidP="001A69B9">
      <w:pPr>
        <w:spacing w:before="60" w:after="60" w:line="240" w:lineRule="auto"/>
        <w:jc w:val="both"/>
        <w:rPr>
          <w:rFonts w:cs="Arial"/>
          <w:sz w:val="20"/>
          <w:szCs w:val="20"/>
          <w:lang w:eastAsia="nl-NL"/>
        </w:rPr>
      </w:pPr>
      <w:r w:rsidRPr="001A69B9">
        <w:rPr>
          <w:rFonts w:ascii="Arial" w:hAnsi="Arial" w:cs="Arial"/>
          <w:lang w:eastAsia="nl-NL"/>
        </w:rPr>
        <w:t>Проектът за изграждане на Лот 4 от АМ Струма „Сандански - Кулата” от км</w:t>
      </w:r>
      <w:r w:rsidR="00163FE6">
        <w:rPr>
          <w:rFonts w:ascii="Arial" w:hAnsi="Arial" w:cs="Arial"/>
          <w:lang w:eastAsia="nl-NL"/>
        </w:rPr>
        <w:t>.</w:t>
      </w:r>
      <w:r w:rsidRPr="001A69B9">
        <w:rPr>
          <w:rFonts w:ascii="Arial" w:hAnsi="Arial" w:cs="Arial"/>
          <w:lang w:eastAsia="nl-NL"/>
        </w:rPr>
        <w:t xml:space="preserve"> 423+800 до км</w:t>
      </w:r>
      <w:r w:rsidR="00163FE6">
        <w:rPr>
          <w:rFonts w:ascii="Arial" w:hAnsi="Arial" w:cs="Arial"/>
          <w:lang w:eastAsia="nl-NL"/>
        </w:rPr>
        <w:t>.</w:t>
      </w:r>
      <w:r w:rsidRPr="001A69B9">
        <w:rPr>
          <w:rFonts w:ascii="Arial" w:hAnsi="Arial" w:cs="Arial"/>
          <w:lang w:eastAsia="nl-NL"/>
        </w:rPr>
        <w:t xml:space="preserve"> 438+500 (дължина - 14,700 км</w:t>
      </w:r>
      <w:r w:rsidR="00163FE6">
        <w:rPr>
          <w:rFonts w:ascii="Arial" w:hAnsi="Arial" w:cs="Arial"/>
          <w:lang w:eastAsia="nl-NL"/>
        </w:rPr>
        <w:t>.</w:t>
      </w:r>
      <w:r w:rsidRPr="001A69B9">
        <w:rPr>
          <w:rFonts w:ascii="Arial" w:hAnsi="Arial" w:cs="Arial"/>
          <w:lang w:eastAsia="nl-NL"/>
        </w:rPr>
        <w:t>), като част от трасето на магистралата цели:</w:t>
      </w:r>
    </w:p>
    <w:p w14:paraId="11804797" w14:textId="084B3199" w:rsidR="001A69B9" w:rsidRPr="001A69B9" w:rsidRDefault="009E61D2" w:rsidP="00A40A98">
      <w:pPr>
        <w:numPr>
          <w:ilvl w:val="0"/>
          <w:numId w:val="15"/>
        </w:numPr>
        <w:spacing w:before="60" w:after="60" w:line="240" w:lineRule="auto"/>
        <w:ind w:left="714" w:hanging="357"/>
        <w:jc w:val="both"/>
        <w:rPr>
          <w:rFonts w:ascii="Arial" w:hAnsi="Arial" w:cs="Arial"/>
          <w:lang w:eastAsia="nl-NL"/>
        </w:rPr>
      </w:pPr>
      <w:r>
        <w:rPr>
          <w:rFonts w:ascii="Arial" w:hAnsi="Arial" w:cs="Arial"/>
          <w:lang w:eastAsia="nl-NL"/>
        </w:rPr>
        <w:t>п</w:t>
      </w:r>
      <w:r w:rsidR="001A69B9" w:rsidRPr="001A69B9">
        <w:rPr>
          <w:rFonts w:ascii="Arial" w:hAnsi="Arial" w:cs="Arial"/>
          <w:lang w:eastAsia="nl-NL"/>
        </w:rPr>
        <w:t>одобряване на ефективността на националната и Транс-европейската мрежа</w:t>
      </w:r>
      <w:r w:rsidR="00D52BA5">
        <w:rPr>
          <w:rFonts w:ascii="Arial" w:hAnsi="Arial" w:cs="Arial"/>
          <w:lang w:eastAsia="nl-NL"/>
        </w:rPr>
        <w:t xml:space="preserve"> </w:t>
      </w:r>
      <w:r w:rsidR="001A69B9" w:rsidRPr="001A69B9">
        <w:rPr>
          <w:rFonts w:ascii="Arial" w:hAnsi="Arial" w:cs="Arial"/>
          <w:lang w:eastAsia="nl-NL"/>
        </w:rPr>
        <w:t>чрез осигуряване на високо качество на автомагистралния път;</w:t>
      </w:r>
    </w:p>
    <w:p w14:paraId="014716A5" w14:textId="47BA5CAD" w:rsidR="001A69B9" w:rsidRPr="001A69B9" w:rsidRDefault="009E61D2" w:rsidP="00A40A98">
      <w:pPr>
        <w:numPr>
          <w:ilvl w:val="0"/>
          <w:numId w:val="15"/>
        </w:numPr>
        <w:spacing w:before="60" w:after="60" w:line="240" w:lineRule="auto"/>
        <w:ind w:left="714" w:hanging="357"/>
        <w:jc w:val="both"/>
        <w:rPr>
          <w:rFonts w:ascii="Arial" w:hAnsi="Arial" w:cs="Arial"/>
          <w:lang w:eastAsia="nl-NL"/>
        </w:rPr>
      </w:pPr>
      <w:r>
        <w:rPr>
          <w:rFonts w:ascii="Arial" w:hAnsi="Arial" w:cs="Arial"/>
          <w:lang w:eastAsia="nl-NL"/>
        </w:rPr>
        <w:t>н</w:t>
      </w:r>
      <w:r w:rsidR="001A69B9" w:rsidRPr="001A69B9">
        <w:rPr>
          <w:rFonts w:ascii="Arial" w:hAnsi="Arial" w:cs="Arial"/>
          <w:lang w:eastAsia="nl-NL"/>
        </w:rPr>
        <w:t>амаляване на броя на пътнотранспортните произшествия;</w:t>
      </w:r>
    </w:p>
    <w:p w14:paraId="1F3C608E" w14:textId="53822520" w:rsidR="001A69B9" w:rsidRPr="001A69B9" w:rsidRDefault="009E61D2" w:rsidP="00A40A98">
      <w:pPr>
        <w:numPr>
          <w:ilvl w:val="0"/>
          <w:numId w:val="15"/>
        </w:numPr>
        <w:spacing w:before="60" w:after="60" w:line="240" w:lineRule="auto"/>
        <w:ind w:left="714" w:hanging="357"/>
        <w:jc w:val="both"/>
        <w:rPr>
          <w:rFonts w:ascii="Arial" w:hAnsi="Arial" w:cs="Arial"/>
          <w:lang w:eastAsia="nl-NL"/>
        </w:rPr>
      </w:pPr>
      <w:r>
        <w:rPr>
          <w:rFonts w:ascii="Arial" w:hAnsi="Arial" w:cs="Arial"/>
          <w:lang w:eastAsia="nl-NL"/>
        </w:rPr>
        <w:t>н</w:t>
      </w:r>
      <w:r w:rsidR="001A69B9" w:rsidRPr="001A69B9">
        <w:rPr>
          <w:rFonts w:ascii="Arial" w:hAnsi="Arial" w:cs="Arial"/>
          <w:lang w:eastAsia="nl-NL"/>
        </w:rPr>
        <w:t>амаляване на задръстванията и увеличаване скоростта на пътуване чрез</w:t>
      </w:r>
      <w:r w:rsidR="00D52BA5">
        <w:rPr>
          <w:rFonts w:ascii="Arial" w:hAnsi="Arial" w:cs="Arial"/>
          <w:lang w:eastAsia="nl-NL"/>
        </w:rPr>
        <w:t xml:space="preserve"> </w:t>
      </w:r>
      <w:r w:rsidR="001A69B9" w:rsidRPr="001A69B9">
        <w:rPr>
          <w:rFonts w:ascii="Arial" w:hAnsi="Arial" w:cs="Arial"/>
          <w:lang w:eastAsia="nl-NL"/>
        </w:rPr>
        <w:t>премахване на ограниченията на капацитета, особено като се избягват населени</w:t>
      </w:r>
      <w:r w:rsidR="00D52BA5">
        <w:rPr>
          <w:rFonts w:ascii="Arial" w:hAnsi="Arial" w:cs="Arial"/>
          <w:lang w:eastAsia="nl-NL"/>
        </w:rPr>
        <w:t xml:space="preserve"> </w:t>
      </w:r>
      <w:r w:rsidR="001A69B9" w:rsidRPr="001A69B9">
        <w:rPr>
          <w:rFonts w:ascii="Arial" w:hAnsi="Arial" w:cs="Arial"/>
          <w:lang w:eastAsia="nl-NL"/>
        </w:rPr>
        <w:t>райони;</w:t>
      </w:r>
    </w:p>
    <w:p w14:paraId="6A50EC4B" w14:textId="42D71304" w:rsidR="001A69B9" w:rsidRPr="001A69B9" w:rsidRDefault="009E61D2" w:rsidP="00A40A98">
      <w:pPr>
        <w:numPr>
          <w:ilvl w:val="0"/>
          <w:numId w:val="15"/>
        </w:numPr>
        <w:spacing w:before="60" w:after="60" w:line="240" w:lineRule="auto"/>
        <w:ind w:left="714" w:hanging="357"/>
        <w:jc w:val="both"/>
        <w:rPr>
          <w:rFonts w:ascii="Arial" w:hAnsi="Arial" w:cs="Arial"/>
          <w:lang w:eastAsia="nl-NL"/>
        </w:rPr>
      </w:pPr>
      <w:r>
        <w:rPr>
          <w:rFonts w:ascii="Arial" w:hAnsi="Arial" w:cs="Arial"/>
          <w:lang w:eastAsia="nl-NL"/>
        </w:rPr>
        <w:t>п</w:t>
      </w:r>
      <w:r w:rsidR="001A69B9" w:rsidRPr="001A69B9">
        <w:rPr>
          <w:rFonts w:ascii="Arial" w:hAnsi="Arial" w:cs="Arial"/>
          <w:lang w:eastAsia="nl-NL"/>
        </w:rPr>
        <w:t>оемане на прогнозния растеж на пътническия и товарния трафик, което води до</w:t>
      </w:r>
      <w:r w:rsidR="00D52BA5">
        <w:rPr>
          <w:rFonts w:ascii="Arial" w:hAnsi="Arial" w:cs="Arial"/>
          <w:lang w:eastAsia="nl-NL"/>
        </w:rPr>
        <w:t xml:space="preserve"> </w:t>
      </w:r>
      <w:r w:rsidR="001A69B9" w:rsidRPr="001A69B9">
        <w:rPr>
          <w:rFonts w:ascii="Arial" w:hAnsi="Arial" w:cs="Arial"/>
          <w:lang w:eastAsia="nl-NL"/>
        </w:rPr>
        <w:t>развитие на регионалните и международни икономики;</w:t>
      </w:r>
    </w:p>
    <w:p w14:paraId="3D85F43E" w14:textId="50016ADA" w:rsidR="001A69B9" w:rsidRPr="001A69B9" w:rsidRDefault="009E61D2" w:rsidP="00A40A98">
      <w:pPr>
        <w:numPr>
          <w:ilvl w:val="0"/>
          <w:numId w:val="15"/>
        </w:numPr>
        <w:spacing w:before="60" w:after="120" w:line="240" w:lineRule="auto"/>
        <w:ind w:left="714" w:hanging="357"/>
        <w:jc w:val="both"/>
        <w:rPr>
          <w:rFonts w:ascii="Arial" w:hAnsi="Arial" w:cs="Arial"/>
          <w:lang w:eastAsia="nl-NL"/>
        </w:rPr>
      </w:pPr>
      <w:r>
        <w:rPr>
          <w:rFonts w:ascii="Arial" w:hAnsi="Arial" w:cs="Arial"/>
          <w:lang w:eastAsia="nl-NL"/>
        </w:rPr>
        <w:t>н</w:t>
      </w:r>
      <w:r w:rsidR="001A69B9" w:rsidRPr="001A69B9">
        <w:rPr>
          <w:rFonts w:ascii="Arial" w:hAnsi="Arial" w:cs="Arial"/>
          <w:lang w:eastAsia="nl-NL"/>
        </w:rPr>
        <w:t>амаляване на излагането на хората на замърсяването на въздуха, шума и пътно-транспортни произшествия</w:t>
      </w:r>
      <w:r w:rsidR="00D52BA5">
        <w:rPr>
          <w:rFonts w:ascii="Arial" w:hAnsi="Arial" w:cs="Arial"/>
          <w:lang w:eastAsia="nl-NL"/>
        </w:rPr>
        <w:t>.</w:t>
      </w:r>
    </w:p>
    <w:p w14:paraId="56F7BB66" w14:textId="77777777" w:rsidR="001A69B9" w:rsidRPr="001A69B9" w:rsidRDefault="001A69B9" w:rsidP="001A69B9">
      <w:pPr>
        <w:spacing w:before="60" w:after="60" w:line="240" w:lineRule="auto"/>
        <w:jc w:val="both"/>
        <w:rPr>
          <w:rFonts w:ascii="Arial" w:hAnsi="Arial" w:cs="Arial"/>
          <w:lang w:eastAsia="nl-NL"/>
        </w:rPr>
      </w:pPr>
      <w:r w:rsidRPr="001A69B9">
        <w:rPr>
          <w:rFonts w:ascii="Arial" w:hAnsi="Arial" w:cs="Arial"/>
          <w:lang w:eastAsia="nl-NL"/>
        </w:rPr>
        <w:t>Изграждането на Лот 3 на АМ „Струма“ (Благоевград – Сандански) е разделено на три подучастъка:</w:t>
      </w:r>
    </w:p>
    <w:p w14:paraId="78DD1FD4" w14:textId="616D0456" w:rsidR="001A69B9" w:rsidRPr="001A69B9" w:rsidRDefault="009E61D2" w:rsidP="00A40A98">
      <w:pPr>
        <w:numPr>
          <w:ilvl w:val="0"/>
          <w:numId w:val="15"/>
        </w:numPr>
        <w:spacing w:before="60" w:after="60" w:line="240" w:lineRule="auto"/>
        <w:ind w:left="714" w:hanging="357"/>
        <w:jc w:val="both"/>
        <w:rPr>
          <w:rFonts w:ascii="Arial" w:hAnsi="Arial" w:cs="Arial"/>
          <w:lang w:eastAsia="nl-NL"/>
        </w:rPr>
      </w:pPr>
      <w:r>
        <w:rPr>
          <w:rFonts w:ascii="Arial" w:hAnsi="Arial" w:cs="Arial"/>
          <w:lang w:eastAsia="nl-NL"/>
        </w:rPr>
        <w:t>л</w:t>
      </w:r>
      <w:r w:rsidR="001A69B9" w:rsidRPr="001A69B9">
        <w:rPr>
          <w:rFonts w:ascii="Arial" w:hAnsi="Arial" w:cs="Arial"/>
          <w:lang w:eastAsia="nl-NL"/>
        </w:rPr>
        <w:t>от 3.1 от Благоевград до Крупник</w:t>
      </w:r>
      <w:r w:rsidR="008531DE">
        <w:rPr>
          <w:rFonts w:ascii="Arial" w:hAnsi="Arial" w:cs="Arial"/>
          <w:lang w:eastAsia="nl-NL"/>
        </w:rPr>
        <w:t>;</w:t>
      </w:r>
    </w:p>
    <w:p w14:paraId="561AF7CF" w14:textId="2E4C3A99" w:rsidR="001A69B9" w:rsidRPr="001A69B9" w:rsidRDefault="009E61D2" w:rsidP="00A40A98">
      <w:pPr>
        <w:numPr>
          <w:ilvl w:val="0"/>
          <w:numId w:val="15"/>
        </w:numPr>
        <w:spacing w:before="60" w:after="60" w:line="240" w:lineRule="auto"/>
        <w:ind w:left="714" w:hanging="357"/>
        <w:jc w:val="both"/>
        <w:rPr>
          <w:rFonts w:ascii="Arial" w:hAnsi="Arial" w:cs="Arial"/>
          <w:lang w:eastAsia="nl-NL"/>
        </w:rPr>
      </w:pPr>
      <w:r>
        <w:rPr>
          <w:rFonts w:ascii="Arial" w:hAnsi="Arial" w:cs="Arial"/>
          <w:lang w:eastAsia="nl-NL"/>
        </w:rPr>
        <w:t>л</w:t>
      </w:r>
      <w:r w:rsidR="008531DE">
        <w:rPr>
          <w:rFonts w:ascii="Arial" w:hAnsi="Arial" w:cs="Arial"/>
          <w:lang w:eastAsia="nl-NL"/>
        </w:rPr>
        <w:t>от 3.2 между Крупник и Кресна;</w:t>
      </w:r>
    </w:p>
    <w:p w14:paraId="63A19A56" w14:textId="3D70D3E0" w:rsidR="001A69B9" w:rsidRPr="001A69B9" w:rsidRDefault="009E61D2" w:rsidP="00A40A98">
      <w:pPr>
        <w:numPr>
          <w:ilvl w:val="0"/>
          <w:numId w:val="15"/>
        </w:numPr>
        <w:spacing w:before="60" w:after="120" w:line="240" w:lineRule="auto"/>
        <w:ind w:left="714" w:hanging="357"/>
        <w:jc w:val="both"/>
        <w:rPr>
          <w:rFonts w:ascii="Arial" w:hAnsi="Arial" w:cs="Arial"/>
          <w:lang w:eastAsia="nl-NL"/>
        </w:rPr>
      </w:pPr>
      <w:r>
        <w:rPr>
          <w:rFonts w:ascii="Arial" w:hAnsi="Arial" w:cs="Arial"/>
          <w:lang w:eastAsia="nl-NL"/>
        </w:rPr>
        <w:t>л</w:t>
      </w:r>
      <w:r w:rsidR="001A69B9" w:rsidRPr="001A69B9">
        <w:rPr>
          <w:rFonts w:ascii="Arial" w:hAnsi="Arial" w:cs="Arial"/>
          <w:lang w:eastAsia="nl-NL"/>
        </w:rPr>
        <w:t xml:space="preserve">от 3.3 от Кресна до Сандански, </w:t>
      </w:r>
      <w:r w:rsidR="00D52BA5" w:rsidRPr="001A69B9">
        <w:rPr>
          <w:rFonts w:ascii="Arial" w:hAnsi="Arial" w:cs="Arial"/>
          <w:lang w:eastAsia="nl-NL"/>
        </w:rPr>
        <w:t>к</w:t>
      </w:r>
      <w:r w:rsidR="00D52BA5">
        <w:rPr>
          <w:rFonts w:ascii="Arial" w:hAnsi="Arial" w:cs="Arial"/>
          <w:lang w:eastAsia="nl-NL"/>
        </w:rPr>
        <w:t>ато</w:t>
      </w:r>
      <w:r w:rsidR="00D52BA5" w:rsidRPr="001A69B9">
        <w:rPr>
          <w:rFonts w:ascii="Arial" w:hAnsi="Arial" w:cs="Arial"/>
          <w:lang w:eastAsia="nl-NL"/>
        </w:rPr>
        <w:t xml:space="preserve"> </w:t>
      </w:r>
      <w:r w:rsidR="001A69B9" w:rsidRPr="001A69B9">
        <w:rPr>
          <w:rFonts w:ascii="Arial" w:hAnsi="Arial" w:cs="Arial"/>
          <w:lang w:eastAsia="nl-NL"/>
        </w:rPr>
        <w:t>Лот 3.3 се свързва при гр. Сандански с вече завършения Лот 4.</w:t>
      </w:r>
    </w:p>
    <w:p w14:paraId="36FF884A" w14:textId="55C26ABD" w:rsidR="001A69B9" w:rsidRPr="001A69B9" w:rsidRDefault="001A69B9" w:rsidP="001A69B9">
      <w:pPr>
        <w:spacing w:before="60" w:after="60" w:line="240" w:lineRule="auto"/>
        <w:jc w:val="both"/>
        <w:rPr>
          <w:rFonts w:ascii="Arial" w:hAnsi="Arial" w:cs="Arial"/>
          <w:sz w:val="20"/>
          <w:szCs w:val="20"/>
          <w:lang w:eastAsia="nl-NL"/>
        </w:rPr>
      </w:pPr>
      <w:r w:rsidRPr="001A69B9">
        <w:rPr>
          <w:rFonts w:ascii="Arial" w:hAnsi="Arial" w:cs="Arial"/>
        </w:rPr>
        <w:t>Основните дейности на Лот 3.3 са свързани със строително-монтажни работи и тяхната супервизия, обхващ</w:t>
      </w:r>
      <w:r w:rsidR="00D52BA5">
        <w:rPr>
          <w:rFonts w:ascii="Arial" w:hAnsi="Arial" w:cs="Arial"/>
        </w:rPr>
        <w:t>ащ</w:t>
      </w:r>
      <w:r w:rsidRPr="001A69B9">
        <w:rPr>
          <w:rFonts w:ascii="Arial" w:hAnsi="Arial" w:cs="Arial"/>
        </w:rPr>
        <w:t>и отсечката от гр. Кресна, км 397+000 до км 420+624. Общата дължина на трасето е около 23,6</w:t>
      </w:r>
      <w:r w:rsidR="009E61D2">
        <w:rPr>
          <w:rFonts w:ascii="Arial" w:hAnsi="Arial" w:cs="Arial"/>
        </w:rPr>
        <w:t>24</w:t>
      </w:r>
      <w:r w:rsidRPr="001A69B9">
        <w:rPr>
          <w:rFonts w:ascii="Arial" w:hAnsi="Arial" w:cs="Arial"/>
        </w:rPr>
        <w:t xml:space="preserve"> км</w:t>
      </w:r>
      <w:r w:rsidR="002865D6">
        <w:rPr>
          <w:rFonts w:ascii="Arial" w:hAnsi="Arial" w:cs="Arial"/>
        </w:rPr>
        <w:t>.</w:t>
      </w:r>
      <w:r w:rsidRPr="001A69B9">
        <w:rPr>
          <w:rFonts w:ascii="Arial" w:hAnsi="Arial" w:cs="Arial"/>
        </w:rPr>
        <w:t>, със стандарт</w:t>
      </w:r>
      <w:r w:rsidR="00D52BA5">
        <w:rPr>
          <w:rFonts w:ascii="Arial" w:hAnsi="Arial" w:cs="Arial"/>
        </w:rPr>
        <w:t>ен</w:t>
      </w:r>
      <w:r w:rsidRPr="001A69B9">
        <w:rPr>
          <w:rFonts w:ascii="Arial" w:hAnsi="Arial" w:cs="Arial"/>
        </w:rPr>
        <w:t xml:space="preserve"> магистрален габарит А29. Има предвидени два пътни възела – при с. Струмяни и при гр. Сандански. В участъка има предвидени 11 големи съоръжения, четири площадки за отдих, няколко пресичания на местни и селскостопански пътища, както и множество пресичания на инженерни мрежи и комуникации.</w:t>
      </w:r>
    </w:p>
    <w:p w14:paraId="4D007456" w14:textId="7E8850AC" w:rsidR="001A69B9" w:rsidRPr="001A69B9" w:rsidRDefault="001A69B9" w:rsidP="001A69B9">
      <w:pPr>
        <w:spacing w:before="60" w:after="60" w:line="240" w:lineRule="auto"/>
        <w:jc w:val="both"/>
        <w:rPr>
          <w:rFonts w:ascii="Arial" w:hAnsi="Arial" w:cs="Arial"/>
        </w:rPr>
      </w:pPr>
      <w:r w:rsidRPr="001A69B9">
        <w:rPr>
          <w:rFonts w:ascii="Arial" w:hAnsi="Arial" w:cs="Arial"/>
        </w:rPr>
        <w:t>Реализацията на двата проекта, поради своята сходна специфика, включва идентични дейности:</w:t>
      </w:r>
    </w:p>
    <w:p w14:paraId="257BF3E4" w14:textId="2C7D1F7A" w:rsidR="001A69B9" w:rsidRPr="00960A22" w:rsidRDefault="009E61D2" w:rsidP="00A40A98">
      <w:pPr>
        <w:numPr>
          <w:ilvl w:val="0"/>
          <w:numId w:val="16"/>
        </w:numPr>
        <w:spacing w:before="60" w:after="60" w:line="240" w:lineRule="auto"/>
        <w:ind w:left="714" w:hanging="357"/>
        <w:jc w:val="both"/>
        <w:rPr>
          <w:rFonts w:ascii="Arial" w:hAnsi="Arial"/>
        </w:rPr>
      </w:pPr>
      <w:r>
        <w:rPr>
          <w:rFonts w:ascii="Arial" w:hAnsi="Arial"/>
        </w:rPr>
        <w:t>р</w:t>
      </w:r>
      <w:r w:rsidR="001A69B9" w:rsidRPr="00960A22">
        <w:rPr>
          <w:rFonts w:ascii="Arial" w:hAnsi="Arial"/>
        </w:rPr>
        <w:t>азработване на техническ</w:t>
      </w:r>
      <w:r w:rsidR="004D7CBA">
        <w:rPr>
          <w:rFonts w:ascii="Arial" w:hAnsi="Arial"/>
        </w:rPr>
        <w:t>и проекти и детайли на трасето;</w:t>
      </w:r>
    </w:p>
    <w:p w14:paraId="1F4833D8" w14:textId="572D62C3" w:rsidR="001A69B9" w:rsidRPr="00960A22" w:rsidRDefault="009E61D2" w:rsidP="00A40A98">
      <w:pPr>
        <w:numPr>
          <w:ilvl w:val="0"/>
          <w:numId w:val="16"/>
        </w:numPr>
        <w:spacing w:before="60" w:after="60" w:line="240" w:lineRule="auto"/>
        <w:ind w:left="714" w:hanging="357"/>
        <w:jc w:val="both"/>
        <w:rPr>
          <w:rFonts w:ascii="Arial" w:hAnsi="Arial"/>
        </w:rPr>
      </w:pPr>
      <w:r>
        <w:rPr>
          <w:rFonts w:ascii="Arial" w:hAnsi="Arial"/>
        </w:rPr>
        <w:t>и</w:t>
      </w:r>
      <w:r w:rsidR="001A69B9" w:rsidRPr="00960A22">
        <w:rPr>
          <w:rFonts w:ascii="Arial" w:hAnsi="Arial"/>
        </w:rPr>
        <w:t>звършване на допълнителни геоложки проучвания, където това е необходимо;</w:t>
      </w:r>
    </w:p>
    <w:p w14:paraId="2FF999EB" w14:textId="0332ABB5" w:rsidR="001A69B9" w:rsidRPr="00960A22" w:rsidRDefault="009E61D2" w:rsidP="00A40A98">
      <w:pPr>
        <w:numPr>
          <w:ilvl w:val="0"/>
          <w:numId w:val="16"/>
        </w:numPr>
        <w:spacing w:before="60" w:after="60" w:line="240" w:lineRule="auto"/>
        <w:ind w:left="714" w:hanging="357"/>
        <w:jc w:val="both"/>
        <w:rPr>
          <w:rFonts w:ascii="Arial" w:hAnsi="Arial"/>
        </w:rPr>
      </w:pPr>
      <w:r>
        <w:rPr>
          <w:rFonts w:ascii="Arial" w:hAnsi="Arial"/>
        </w:rPr>
        <w:t>и</w:t>
      </w:r>
      <w:r w:rsidR="001A69B9" w:rsidRPr="00960A22">
        <w:rPr>
          <w:rFonts w:ascii="Arial" w:hAnsi="Arial"/>
        </w:rPr>
        <w:t>зпълнение на пътните възли, големите съоръже</w:t>
      </w:r>
      <w:r w:rsidR="008531DE">
        <w:rPr>
          <w:rFonts w:ascii="Arial" w:hAnsi="Arial"/>
        </w:rPr>
        <w:t>ния, линейната част от трасето;</w:t>
      </w:r>
    </w:p>
    <w:p w14:paraId="1592ABE8" w14:textId="49F20290" w:rsidR="001A69B9" w:rsidRPr="00960A22" w:rsidRDefault="009E61D2" w:rsidP="00A40A98">
      <w:pPr>
        <w:numPr>
          <w:ilvl w:val="0"/>
          <w:numId w:val="16"/>
        </w:numPr>
        <w:spacing w:before="60" w:after="60" w:line="240" w:lineRule="auto"/>
        <w:ind w:left="714" w:hanging="357"/>
        <w:jc w:val="both"/>
        <w:rPr>
          <w:rFonts w:ascii="Arial" w:hAnsi="Arial"/>
        </w:rPr>
      </w:pPr>
      <w:r>
        <w:rPr>
          <w:rFonts w:ascii="Arial" w:hAnsi="Arial"/>
        </w:rPr>
        <w:t>и</w:t>
      </w:r>
      <w:r w:rsidRPr="00960A22">
        <w:rPr>
          <w:rFonts w:ascii="Arial" w:hAnsi="Arial"/>
        </w:rPr>
        <w:t xml:space="preserve">зпълнение </w:t>
      </w:r>
      <w:r w:rsidR="001A69B9" w:rsidRPr="00960A22">
        <w:rPr>
          <w:rFonts w:ascii="Arial" w:hAnsi="Arial"/>
        </w:rPr>
        <w:t>на пресичания и изместване на техничес</w:t>
      </w:r>
      <w:r w:rsidR="00416D80">
        <w:rPr>
          <w:rFonts w:ascii="Arial" w:hAnsi="Arial"/>
        </w:rPr>
        <w:t>ка инфраструктура по трасето;</w:t>
      </w:r>
    </w:p>
    <w:p w14:paraId="362CD759" w14:textId="4D9C8F5D" w:rsidR="005E3B63" w:rsidRPr="009E7198" w:rsidRDefault="009E61D2" w:rsidP="004B0F92">
      <w:pPr>
        <w:numPr>
          <w:ilvl w:val="0"/>
          <w:numId w:val="16"/>
        </w:numPr>
        <w:spacing w:before="60" w:after="60" w:line="240" w:lineRule="auto"/>
        <w:ind w:left="714" w:hanging="357"/>
        <w:jc w:val="both"/>
        <w:rPr>
          <w:rFonts w:ascii="Arial" w:hAnsi="Arial"/>
        </w:rPr>
      </w:pPr>
      <w:r w:rsidRPr="009E7198">
        <w:rPr>
          <w:rFonts w:ascii="Arial" w:hAnsi="Arial"/>
        </w:rPr>
        <w:t xml:space="preserve">поставяне </w:t>
      </w:r>
      <w:r w:rsidR="001A69B9" w:rsidRPr="009E7198">
        <w:rPr>
          <w:rFonts w:ascii="Arial" w:hAnsi="Arial"/>
        </w:rPr>
        <w:t>на знаци, маркировка, предпазна ограда, шумозаглушителни панели и прегради за опазване на околната среда, и др.</w:t>
      </w:r>
    </w:p>
    <w:p w14:paraId="2ABEFCF9" w14:textId="24BFA906" w:rsidR="005E3B63" w:rsidRPr="005E3B63" w:rsidRDefault="005E3B63" w:rsidP="005E3B63">
      <w:pPr>
        <w:pStyle w:val="Heading2"/>
        <w:numPr>
          <w:ilvl w:val="0"/>
          <w:numId w:val="9"/>
        </w:numPr>
        <w:spacing w:before="360" w:after="120" w:line="240" w:lineRule="auto"/>
        <w:ind w:left="567" w:hanging="567"/>
        <w:rPr>
          <w:rStyle w:val="BodytextItalic"/>
          <w:rFonts w:ascii="Arial" w:hAnsi="Arial" w:cs="Arial"/>
          <w:i w:val="0"/>
          <w:iCs/>
          <w:color w:val="006DB6"/>
          <w:sz w:val="22"/>
          <w:szCs w:val="22"/>
          <w:shd w:val="clear" w:color="auto" w:fill="auto"/>
        </w:rPr>
      </w:pPr>
      <w:bookmarkStart w:id="46" w:name="_Toc117500544"/>
      <w:r w:rsidRPr="005E3B63">
        <w:rPr>
          <w:rStyle w:val="BodytextItalic"/>
          <w:rFonts w:ascii="Arial" w:hAnsi="Arial" w:cs="Arial"/>
          <w:i w:val="0"/>
          <w:iCs/>
          <w:color w:val="006DB6"/>
          <w:sz w:val="22"/>
          <w:szCs w:val="22"/>
          <w:shd w:val="clear" w:color="auto" w:fill="auto"/>
        </w:rPr>
        <w:t xml:space="preserve">Основни трудности и фактори </w:t>
      </w:r>
      <w:r w:rsidR="00333C0D">
        <w:rPr>
          <w:rStyle w:val="BodytextItalic"/>
          <w:rFonts w:ascii="Arial" w:hAnsi="Arial" w:cs="Arial"/>
          <w:i w:val="0"/>
          <w:iCs/>
          <w:color w:val="006DB6"/>
          <w:sz w:val="22"/>
          <w:szCs w:val="22"/>
          <w:shd w:val="clear" w:color="auto" w:fill="auto"/>
        </w:rPr>
        <w:t>при проектите в</w:t>
      </w:r>
      <w:r w:rsidRPr="005E3B63">
        <w:rPr>
          <w:rStyle w:val="BodytextItalic"/>
          <w:rFonts w:ascii="Arial" w:hAnsi="Arial" w:cs="Arial"/>
          <w:i w:val="0"/>
          <w:iCs/>
          <w:color w:val="006DB6"/>
          <w:sz w:val="22"/>
          <w:szCs w:val="22"/>
          <w:shd w:val="clear" w:color="auto" w:fill="auto"/>
        </w:rPr>
        <w:t xml:space="preserve"> направление </w:t>
      </w:r>
      <w:r w:rsidR="00333C0D">
        <w:rPr>
          <w:rStyle w:val="BodytextItalic"/>
          <w:rFonts w:ascii="Arial" w:hAnsi="Arial" w:cs="Arial"/>
          <w:i w:val="0"/>
          <w:iCs/>
          <w:color w:val="006DB6"/>
          <w:sz w:val="22"/>
          <w:szCs w:val="22"/>
          <w:shd w:val="clear" w:color="auto" w:fill="auto"/>
        </w:rPr>
        <w:t>„</w:t>
      </w:r>
      <w:r w:rsidR="003F0C6A">
        <w:rPr>
          <w:rStyle w:val="BodytextItalic"/>
          <w:rFonts w:ascii="Arial" w:hAnsi="Arial" w:cs="Arial"/>
          <w:i w:val="0"/>
          <w:iCs/>
          <w:color w:val="006DB6"/>
          <w:sz w:val="22"/>
          <w:szCs w:val="22"/>
          <w:shd w:val="clear" w:color="auto" w:fill="auto"/>
        </w:rPr>
        <w:t>Пътна</w:t>
      </w:r>
      <w:r w:rsidRPr="005E3B63">
        <w:rPr>
          <w:rStyle w:val="BodytextItalic"/>
          <w:rFonts w:ascii="Arial" w:hAnsi="Arial" w:cs="Arial"/>
          <w:i w:val="0"/>
          <w:iCs/>
          <w:color w:val="006DB6"/>
          <w:sz w:val="22"/>
          <w:szCs w:val="22"/>
          <w:shd w:val="clear" w:color="auto" w:fill="auto"/>
        </w:rPr>
        <w:t xml:space="preserve"> инфраструктура</w:t>
      </w:r>
      <w:r w:rsidR="00333C0D">
        <w:rPr>
          <w:rStyle w:val="BodytextItalic"/>
          <w:rFonts w:ascii="Arial" w:hAnsi="Arial" w:cs="Arial"/>
          <w:i w:val="0"/>
          <w:iCs/>
          <w:color w:val="006DB6"/>
          <w:sz w:val="22"/>
          <w:szCs w:val="22"/>
          <w:shd w:val="clear" w:color="auto" w:fill="auto"/>
        </w:rPr>
        <w:t>“</w:t>
      </w:r>
      <w:bookmarkEnd w:id="46"/>
    </w:p>
    <w:p w14:paraId="1B43C386" w14:textId="40F4709E" w:rsidR="005E3B63" w:rsidRDefault="006C1808" w:rsidP="006C1808">
      <w:pPr>
        <w:spacing w:before="120" w:after="120" w:line="240" w:lineRule="auto"/>
        <w:jc w:val="both"/>
        <w:rPr>
          <w:rFonts w:ascii="Arial" w:hAnsi="Arial" w:cs="Arial"/>
        </w:rPr>
      </w:pPr>
      <w:r w:rsidRPr="006C1808">
        <w:rPr>
          <w:rFonts w:ascii="Arial" w:hAnsi="Arial" w:cs="Arial"/>
        </w:rPr>
        <w:t xml:space="preserve">Идентифицираните трудности в хода на подготовка и изпълнение са типични за проектите в направление </w:t>
      </w:r>
      <w:r w:rsidR="00880938">
        <w:rPr>
          <w:rFonts w:ascii="Arial" w:hAnsi="Arial" w:cs="Arial"/>
        </w:rPr>
        <w:t>п</w:t>
      </w:r>
      <w:r w:rsidRPr="006C1808">
        <w:rPr>
          <w:rFonts w:ascii="Arial" w:hAnsi="Arial" w:cs="Arial"/>
        </w:rPr>
        <w:t>ътна инфраструктура. Основните от тях включват:</w:t>
      </w:r>
    </w:p>
    <w:p w14:paraId="4E518BC3" w14:textId="77777777" w:rsidR="00C2748A" w:rsidRPr="006C1808" w:rsidRDefault="00C2748A" w:rsidP="00C2748A">
      <w:pPr>
        <w:numPr>
          <w:ilvl w:val="0"/>
          <w:numId w:val="16"/>
        </w:numPr>
        <w:spacing w:before="60" w:after="60" w:line="240" w:lineRule="auto"/>
        <w:ind w:left="714" w:hanging="357"/>
        <w:jc w:val="both"/>
        <w:rPr>
          <w:rFonts w:ascii="Arial" w:hAnsi="Arial"/>
        </w:rPr>
      </w:pPr>
      <w:r w:rsidRPr="006C1808">
        <w:rPr>
          <w:rFonts w:ascii="Arial" w:hAnsi="Arial"/>
        </w:rPr>
        <w:lastRenderedPageBreak/>
        <w:t xml:space="preserve">необходимост от промени в инвестиционния проект на етап строителство поради възникнали обстоятелства, </w:t>
      </w:r>
      <w:proofErr w:type="spellStart"/>
      <w:r w:rsidRPr="006C1808">
        <w:rPr>
          <w:rFonts w:ascii="Arial" w:hAnsi="Arial"/>
        </w:rPr>
        <w:t>неотразени</w:t>
      </w:r>
      <w:proofErr w:type="spellEnd"/>
      <w:r w:rsidRPr="006C1808">
        <w:rPr>
          <w:rFonts w:ascii="Arial" w:hAnsi="Arial"/>
        </w:rPr>
        <w:t xml:space="preserve"> в инвестиционния проект - необозначени инженерни мрежи, археологически </w:t>
      </w:r>
      <w:r>
        <w:rPr>
          <w:rFonts w:ascii="Arial" w:hAnsi="Arial"/>
        </w:rPr>
        <w:t>обекти</w:t>
      </w:r>
      <w:r w:rsidRPr="006C1808">
        <w:rPr>
          <w:rFonts w:ascii="Arial" w:hAnsi="Arial"/>
        </w:rPr>
        <w:t xml:space="preserve"> и др</w:t>
      </w:r>
      <w:r>
        <w:rPr>
          <w:rFonts w:ascii="Arial" w:hAnsi="Arial"/>
        </w:rPr>
        <w:t>.;</w:t>
      </w:r>
    </w:p>
    <w:p w14:paraId="2BE65E0A" w14:textId="77777777" w:rsidR="00C2748A" w:rsidRDefault="00C2748A" w:rsidP="00C2748A">
      <w:pPr>
        <w:numPr>
          <w:ilvl w:val="0"/>
          <w:numId w:val="16"/>
        </w:numPr>
        <w:spacing w:before="60" w:after="60" w:line="240" w:lineRule="auto"/>
        <w:jc w:val="both"/>
        <w:rPr>
          <w:rFonts w:ascii="Arial" w:hAnsi="Arial"/>
        </w:rPr>
      </w:pPr>
      <w:r>
        <w:rPr>
          <w:rFonts w:ascii="Arial" w:hAnsi="Arial"/>
        </w:rPr>
        <w:t>з</w:t>
      </w:r>
      <w:r w:rsidRPr="006C1808">
        <w:rPr>
          <w:rFonts w:ascii="Arial" w:hAnsi="Arial"/>
        </w:rPr>
        <w:t>а Лот 3.3, участък Кресна–Сандан</w:t>
      </w:r>
      <w:r>
        <w:rPr>
          <w:rFonts w:ascii="Arial" w:hAnsi="Arial"/>
        </w:rPr>
        <w:t xml:space="preserve">ски от км. 397+000 до км. 420+624, </w:t>
      </w:r>
      <w:r w:rsidRPr="006C1808">
        <w:rPr>
          <w:rFonts w:ascii="Arial" w:hAnsi="Arial"/>
        </w:rPr>
        <w:t>липсва изготвена проектна документация, като участъка е изграден на инженеринг (проектиране и строителство)</w:t>
      </w:r>
      <w:r>
        <w:rPr>
          <w:rFonts w:ascii="Arial" w:hAnsi="Arial"/>
        </w:rPr>
        <w:t>.</w:t>
      </w:r>
    </w:p>
    <w:p w14:paraId="6E756F95" w14:textId="07855277" w:rsidR="00C2748A" w:rsidRDefault="00C2748A" w:rsidP="006A02A0">
      <w:pPr>
        <w:numPr>
          <w:ilvl w:val="0"/>
          <w:numId w:val="16"/>
        </w:numPr>
        <w:spacing w:before="60" w:after="60" w:line="240" w:lineRule="auto"/>
        <w:ind w:left="714" w:hanging="357"/>
        <w:jc w:val="both"/>
        <w:rPr>
          <w:rFonts w:ascii="Arial" w:hAnsi="Arial"/>
        </w:rPr>
      </w:pPr>
      <w:r w:rsidRPr="006C1808">
        <w:rPr>
          <w:rFonts w:ascii="Arial" w:hAnsi="Arial"/>
        </w:rPr>
        <w:t>неприключени процедури по промяна на предназначение на имоти – горск</w:t>
      </w:r>
      <w:r>
        <w:rPr>
          <w:rFonts w:ascii="Arial" w:hAnsi="Arial"/>
        </w:rPr>
        <w:t>и фонд и съчетани с недостатъчни</w:t>
      </w:r>
      <w:r w:rsidR="006C1808" w:rsidRPr="006C1808">
        <w:rPr>
          <w:rFonts w:ascii="Arial" w:hAnsi="Arial"/>
        </w:rPr>
        <w:t xml:space="preserve"> </w:t>
      </w:r>
      <w:r w:rsidR="008A08AA">
        <w:rPr>
          <w:rFonts w:ascii="Arial" w:hAnsi="Arial"/>
        </w:rPr>
        <w:t xml:space="preserve">осигуряване на нужните </w:t>
      </w:r>
      <w:r w:rsidR="006C1808" w:rsidRPr="006C1808">
        <w:rPr>
          <w:rFonts w:ascii="Arial" w:hAnsi="Arial"/>
        </w:rPr>
        <w:t>финансови средства за отчуждаване на земя</w:t>
      </w:r>
      <w:r>
        <w:rPr>
          <w:rFonts w:ascii="Arial" w:hAnsi="Arial"/>
        </w:rPr>
        <w:t>;</w:t>
      </w:r>
    </w:p>
    <w:p w14:paraId="4F776AA9" w14:textId="4F5464A0" w:rsidR="00C2748A" w:rsidRDefault="00C2748A">
      <w:pPr>
        <w:numPr>
          <w:ilvl w:val="0"/>
          <w:numId w:val="16"/>
        </w:numPr>
        <w:spacing w:before="60" w:after="60" w:line="240" w:lineRule="auto"/>
        <w:ind w:left="714" w:hanging="357"/>
        <w:jc w:val="both"/>
        <w:rPr>
          <w:rFonts w:ascii="Arial" w:hAnsi="Arial"/>
        </w:rPr>
      </w:pPr>
      <w:r w:rsidRPr="006C1808">
        <w:rPr>
          <w:rFonts w:ascii="Arial" w:hAnsi="Arial"/>
        </w:rPr>
        <w:t>дълги съгласувателни процедури с общините</w:t>
      </w:r>
      <w:r>
        <w:rPr>
          <w:rFonts w:ascii="Arial" w:hAnsi="Arial"/>
        </w:rPr>
        <w:t xml:space="preserve"> и </w:t>
      </w:r>
      <w:r w:rsidRPr="006C1808">
        <w:rPr>
          <w:rFonts w:ascii="Arial" w:hAnsi="Arial"/>
        </w:rPr>
        <w:t>с АОП</w:t>
      </w:r>
      <w:r w:rsidR="00D96BF7">
        <w:rPr>
          <w:rStyle w:val="FootnoteReference"/>
          <w:rFonts w:ascii="Arial" w:hAnsi="Arial"/>
        </w:rPr>
        <w:footnoteReference w:id="9"/>
      </w:r>
      <w:r w:rsidRPr="006C1808">
        <w:rPr>
          <w:rFonts w:ascii="Arial" w:hAnsi="Arial"/>
        </w:rPr>
        <w:t>, което води до закъснени</w:t>
      </w:r>
      <w:r w:rsidR="00AC5FD5">
        <w:rPr>
          <w:rFonts w:ascii="Arial" w:hAnsi="Arial"/>
        </w:rPr>
        <w:t>я в стартирането и изпълнението</w:t>
      </w:r>
      <w:r>
        <w:rPr>
          <w:rFonts w:ascii="Arial" w:hAnsi="Arial"/>
        </w:rPr>
        <w:t>;</w:t>
      </w:r>
    </w:p>
    <w:p w14:paraId="5A2CAFA4" w14:textId="63EE27FD" w:rsidR="000C30F1" w:rsidRPr="006C1808" w:rsidRDefault="000C30F1" w:rsidP="000C30F1">
      <w:pPr>
        <w:numPr>
          <w:ilvl w:val="0"/>
          <w:numId w:val="16"/>
        </w:numPr>
        <w:spacing w:before="60" w:after="60" w:line="240" w:lineRule="auto"/>
        <w:jc w:val="both"/>
        <w:rPr>
          <w:rFonts w:ascii="Arial" w:hAnsi="Arial"/>
        </w:rPr>
      </w:pPr>
      <w:r>
        <w:rPr>
          <w:rFonts w:ascii="Arial" w:hAnsi="Arial"/>
        </w:rPr>
        <w:t xml:space="preserve">съгласуване и подготвяне на </w:t>
      </w:r>
      <w:r w:rsidRPr="006C1808">
        <w:rPr>
          <w:rFonts w:ascii="Arial" w:hAnsi="Arial"/>
        </w:rPr>
        <w:t>обходен маршрут на път І-1 (Е79) при Лот 4</w:t>
      </w:r>
      <w:r w:rsidRPr="003914E5">
        <w:t xml:space="preserve"> </w:t>
      </w:r>
      <w:r w:rsidRPr="003914E5">
        <w:rPr>
          <w:rFonts w:ascii="Arial" w:hAnsi="Arial"/>
        </w:rPr>
        <w:t>Сандански - Кулата” от км</w:t>
      </w:r>
      <w:r>
        <w:rPr>
          <w:rFonts w:ascii="Arial" w:hAnsi="Arial"/>
        </w:rPr>
        <w:t>.</w:t>
      </w:r>
      <w:r w:rsidRPr="003914E5">
        <w:rPr>
          <w:rFonts w:ascii="Arial" w:hAnsi="Arial"/>
        </w:rPr>
        <w:t xml:space="preserve"> 423+800 до км</w:t>
      </w:r>
      <w:r>
        <w:rPr>
          <w:rFonts w:ascii="Arial" w:hAnsi="Arial"/>
        </w:rPr>
        <w:t>.</w:t>
      </w:r>
      <w:r w:rsidRPr="003914E5">
        <w:rPr>
          <w:rFonts w:ascii="Arial" w:hAnsi="Arial"/>
        </w:rPr>
        <w:t xml:space="preserve"> 438+500</w:t>
      </w:r>
      <w:r>
        <w:rPr>
          <w:rFonts w:ascii="Arial" w:hAnsi="Arial"/>
        </w:rPr>
        <w:t>;</w:t>
      </w:r>
    </w:p>
    <w:p w14:paraId="4E98E0CC" w14:textId="77777777" w:rsidR="006C1808" w:rsidRPr="006C1808" w:rsidRDefault="006C1808" w:rsidP="00A40A98">
      <w:pPr>
        <w:numPr>
          <w:ilvl w:val="0"/>
          <w:numId w:val="16"/>
        </w:numPr>
        <w:spacing w:before="60" w:after="60" w:line="240" w:lineRule="auto"/>
        <w:ind w:left="714" w:hanging="357"/>
        <w:jc w:val="both"/>
        <w:rPr>
          <w:rFonts w:ascii="Arial" w:hAnsi="Arial"/>
        </w:rPr>
      </w:pPr>
      <w:r w:rsidRPr="006C1808">
        <w:rPr>
          <w:rFonts w:ascii="Arial" w:hAnsi="Arial"/>
        </w:rPr>
        <w:t>наложени финансови корекции, поради констатирани нарушения в документацията за обществени поръчки за строителство и строителен надзор между 5% и 10%;</w:t>
      </w:r>
    </w:p>
    <w:p w14:paraId="7E5AB761" w14:textId="42810FB8" w:rsidR="00003CE5" w:rsidRPr="006C1808" w:rsidRDefault="00003CE5" w:rsidP="00003CE5">
      <w:pPr>
        <w:numPr>
          <w:ilvl w:val="0"/>
          <w:numId w:val="16"/>
        </w:numPr>
        <w:spacing w:before="60" w:after="60" w:line="240" w:lineRule="auto"/>
        <w:ind w:left="714" w:hanging="357"/>
        <w:jc w:val="both"/>
        <w:rPr>
          <w:rFonts w:ascii="Arial" w:hAnsi="Arial"/>
        </w:rPr>
      </w:pPr>
      <w:r>
        <w:rPr>
          <w:rFonts w:ascii="Arial" w:hAnsi="Arial"/>
        </w:rPr>
        <w:t>н</w:t>
      </w:r>
      <w:r w:rsidRPr="006C1808">
        <w:rPr>
          <w:rFonts w:ascii="Arial" w:hAnsi="Arial"/>
        </w:rPr>
        <w:t>еблагоприятни метеорологични условия, които изменят графика за изпълнение на обектите</w:t>
      </w:r>
      <w:r w:rsidR="000C30F1">
        <w:rPr>
          <w:rFonts w:ascii="Arial" w:hAnsi="Arial"/>
        </w:rPr>
        <w:t>.</w:t>
      </w:r>
    </w:p>
    <w:p w14:paraId="0702BF68" w14:textId="30E34E68" w:rsidR="00FA4B1E" w:rsidRPr="000A318D" w:rsidRDefault="00FA4B1E" w:rsidP="00960A22">
      <w:pPr>
        <w:pStyle w:val="Heading2"/>
        <w:numPr>
          <w:ilvl w:val="0"/>
          <w:numId w:val="9"/>
        </w:numPr>
        <w:spacing w:before="360" w:after="120" w:line="240" w:lineRule="auto"/>
        <w:ind w:left="567" w:hanging="567"/>
        <w:rPr>
          <w:rStyle w:val="BodytextItalic"/>
          <w:rFonts w:ascii="Arial" w:hAnsi="Arial" w:cs="Arial"/>
          <w:i w:val="0"/>
          <w:iCs/>
          <w:color w:val="006DB6"/>
          <w:sz w:val="22"/>
          <w:szCs w:val="22"/>
          <w:shd w:val="clear" w:color="auto" w:fill="auto"/>
          <w:lang w:eastAsia="bg-BG"/>
        </w:rPr>
      </w:pPr>
      <w:bookmarkStart w:id="47" w:name="_Toc117500545"/>
      <w:r w:rsidRPr="000A318D">
        <w:rPr>
          <w:rStyle w:val="BodytextItalic"/>
          <w:rFonts w:ascii="Arial" w:hAnsi="Arial" w:cs="Arial"/>
          <w:i w:val="0"/>
          <w:iCs/>
          <w:color w:val="006DB6"/>
          <w:sz w:val="22"/>
          <w:szCs w:val="22"/>
          <w:shd w:val="clear" w:color="auto" w:fill="auto"/>
        </w:rPr>
        <w:t>Изпълнение и постигнати резултати</w:t>
      </w:r>
      <w:bookmarkEnd w:id="47"/>
    </w:p>
    <w:p w14:paraId="70901C74" w14:textId="1C0926B4" w:rsidR="008117A2" w:rsidRPr="006A23A3" w:rsidRDefault="005A7FC6" w:rsidP="00D67FA3">
      <w:pPr>
        <w:spacing w:before="120" w:after="120" w:line="240" w:lineRule="auto"/>
        <w:jc w:val="both"/>
        <w:rPr>
          <w:rFonts w:ascii="Arial" w:hAnsi="Arial"/>
        </w:rPr>
      </w:pPr>
      <w:r w:rsidRPr="006A23A3">
        <w:rPr>
          <w:rFonts w:ascii="Arial" w:hAnsi="Arial"/>
        </w:rPr>
        <w:t xml:space="preserve">Лот 4 от АМ Струма „Сандански - Кулата” е </w:t>
      </w:r>
      <w:r w:rsidR="008117A2" w:rsidRPr="006A23A3">
        <w:rPr>
          <w:rFonts w:ascii="Arial" w:hAnsi="Arial"/>
        </w:rPr>
        <w:t>въведен в експлоатация с Разрешение</w:t>
      </w:r>
      <w:r w:rsidR="00D67FA3">
        <w:rPr>
          <w:rFonts w:ascii="Arial" w:hAnsi="Arial"/>
        </w:rPr>
        <w:t xml:space="preserve"> </w:t>
      </w:r>
      <w:r w:rsidR="008117A2" w:rsidRPr="006A23A3">
        <w:rPr>
          <w:rFonts w:ascii="Arial" w:hAnsi="Arial"/>
        </w:rPr>
        <w:t xml:space="preserve">за ползване на обекта </w:t>
      </w:r>
      <w:r w:rsidR="00757D65">
        <w:rPr>
          <w:rFonts w:ascii="Arial" w:hAnsi="Arial"/>
        </w:rPr>
        <w:t>№</w:t>
      </w:r>
      <w:r w:rsidR="00757D65" w:rsidRPr="006A23A3">
        <w:rPr>
          <w:rFonts w:ascii="Arial" w:hAnsi="Arial"/>
        </w:rPr>
        <w:t xml:space="preserve"> </w:t>
      </w:r>
      <w:r w:rsidR="008117A2" w:rsidRPr="006A23A3">
        <w:rPr>
          <w:rFonts w:ascii="Arial" w:hAnsi="Arial"/>
        </w:rPr>
        <w:t xml:space="preserve">СТ-05-1488/10.09.2015г. за директно трасе и </w:t>
      </w:r>
      <w:r w:rsidR="00AB361D">
        <w:rPr>
          <w:rFonts w:ascii="Arial" w:hAnsi="Arial"/>
        </w:rPr>
        <w:t>№</w:t>
      </w:r>
      <w:r w:rsidR="00AB361D" w:rsidRPr="006A23A3">
        <w:rPr>
          <w:rFonts w:ascii="Arial" w:hAnsi="Arial"/>
        </w:rPr>
        <w:t xml:space="preserve"> </w:t>
      </w:r>
      <w:r w:rsidR="008117A2" w:rsidRPr="006A23A3">
        <w:rPr>
          <w:rFonts w:ascii="Arial" w:hAnsi="Arial"/>
        </w:rPr>
        <w:t>СТ-05-</w:t>
      </w:r>
      <w:r w:rsidR="00D67FA3">
        <w:rPr>
          <w:rFonts w:ascii="Arial" w:hAnsi="Arial"/>
        </w:rPr>
        <w:t xml:space="preserve"> </w:t>
      </w:r>
      <w:r w:rsidR="008117A2" w:rsidRPr="006A23A3">
        <w:rPr>
          <w:rFonts w:ascii="Arial" w:hAnsi="Arial"/>
        </w:rPr>
        <w:t>2566/28.12.2015 г. за жп линията.</w:t>
      </w:r>
      <w:r w:rsidRPr="006A23A3">
        <w:rPr>
          <w:rFonts w:ascii="Arial" w:hAnsi="Arial"/>
        </w:rPr>
        <w:t xml:space="preserve"> </w:t>
      </w:r>
      <w:r w:rsidR="008117A2" w:rsidRPr="006A23A3">
        <w:rPr>
          <w:rFonts w:ascii="Arial" w:hAnsi="Arial"/>
        </w:rPr>
        <w:t>Основен индикатор, заложен в проекта е „Изграждане на нови пътища (TEN)“ с целева стойност - 68,48 км., като показателят е изпълнен. Пътното платно за движение е с обща ширина 29 м</w:t>
      </w:r>
      <w:r w:rsidR="00A40A98">
        <w:rPr>
          <w:rFonts w:ascii="Arial" w:hAnsi="Arial"/>
        </w:rPr>
        <w:t>.</w:t>
      </w:r>
      <w:r w:rsidR="008117A2" w:rsidRPr="006A23A3">
        <w:rPr>
          <w:rFonts w:ascii="Arial" w:hAnsi="Arial"/>
        </w:rPr>
        <w:t>, като всяка лента е по 3,75 м, а аварийните ленти - 2,5 м.</w:t>
      </w:r>
    </w:p>
    <w:p w14:paraId="2FC5D881" w14:textId="261E7912" w:rsidR="00FA4B1E" w:rsidRDefault="005A7FC6" w:rsidP="00D67FA3">
      <w:pPr>
        <w:spacing w:before="120" w:after="120" w:line="240" w:lineRule="auto"/>
        <w:jc w:val="both"/>
        <w:rPr>
          <w:rFonts w:ascii="Arial" w:hAnsi="Arial" w:cs="Arial"/>
        </w:rPr>
      </w:pPr>
      <w:r w:rsidRPr="006A23A3">
        <w:rPr>
          <w:rFonts w:ascii="Arial" w:eastAsia="MS Mincho" w:hAnsi="Arial" w:cs="Arial"/>
        </w:rPr>
        <w:t xml:space="preserve">С </w:t>
      </w:r>
      <w:r w:rsidR="0068634B">
        <w:rPr>
          <w:rFonts w:ascii="Arial" w:eastAsia="MS Mincho" w:hAnsi="Arial" w:cs="Arial"/>
        </w:rPr>
        <w:t>р</w:t>
      </w:r>
      <w:r w:rsidR="0068634B" w:rsidRPr="006A23A3">
        <w:rPr>
          <w:rFonts w:ascii="Arial" w:eastAsia="MS Mincho" w:hAnsi="Arial" w:cs="Arial"/>
        </w:rPr>
        <w:t xml:space="preserve">азрешение </w:t>
      </w:r>
      <w:r w:rsidRPr="006A23A3">
        <w:rPr>
          <w:rFonts w:ascii="Arial" w:eastAsia="MS Mincho" w:hAnsi="Arial" w:cs="Arial"/>
        </w:rPr>
        <w:t>за ползване</w:t>
      </w:r>
      <w:r w:rsidRPr="006A23A3">
        <w:rPr>
          <w:rFonts w:eastAsia="MS Mincho"/>
          <w:sz w:val="24"/>
          <w:szCs w:val="24"/>
        </w:rPr>
        <w:t xml:space="preserve"> </w:t>
      </w:r>
      <w:r w:rsidRPr="006A23A3">
        <w:rPr>
          <w:rFonts w:ascii="Arial" w:eastAsia="MS Mincho" w:hAnsi="Arial" w:cs="Arial"/>
        </w:rPr>
        <w:t>№ РП СТ-05-1090 от 02.09.2019 г. е въведен в експлоатация Лот 3.3, участък Кресна–Сандански от км</w:t>
      </w:r>
      <w:r w:rsidR="00A40A98">
        <w:rPr>
          <w:rFonts w:ascii="Arial" w:eastAsia="MS Mincho" w:hAnsi="Arial" w:cs="Arial"/>
        </w:rPr>
        <w:t>.</w:t>
      </w:r>
      <w:r w:rsidRPr="006A23A3">
        <w:rPr>
          <w:rFonts w:ascii="Arial" w:eastAsia="MS Mincho" w:hAnsi="Arial" w:cs="Arial"/>
        </w:rPr>
        <w:t xml:space="preserve"> 397+000 до км</w:t>
      </w:r>
      <w:r w:rsidR="00A40A98">
        <w:rPr>
          <w:rFonts w:ascii="Arial" w:eastAsia="MS Mincho" w:hAnsi="Arial" w:cs="Arial"/>
        </w:rPr>
        <w:t>.</w:t>
      </w:r>
      <w:r w:rsidRPr="006A23A3">
        <w:rPr>
          <w:rFonts w:ascii="Arial" w:eastAsia="MS Mincho" w:hAnsi="Arial" w:cs="Arial"/>
        </w:rPr>
        <w:t xml:space="preserve"> 420+624 </w:t>
      </w:r>
      <w:r w:rsidRPr="006A23A3">
        <w:rPr>
          <w:rFonts w:ascii="Arial" w:hAnsi="Arial" w:cs="Arial"/>
        </w:rPr>
        <w:t>и прилежащите към него подобекти. Изградени са 23,6 км. магистрален път, включително 9 бр. мостови съоръжения с обща дължина от около 980 м</w:t>
      </w:r>
      <w:r w:rsidR="00A40A98">
        <w:rPr>
          <w:rFonts w:ascii="Arial" w:hAnsi="Arial" w:cs="Arial"/>
        </w:rPr>
        <w:t>.</w:t>
      </w:r>
      <w:r w:rsidRPr="006A23A3">
        <w:rPr>
          <w:rFonts w:ascii="Arial" w:hAnsi="Arial" w:cs="Arial"/>
        </w:rPr>
        <w:t>, 2 бр. пътни възли, бетонови и стоманобетонови подпорни стени, надлези и подлези.</w:t>
      </w:r>
    </w:p>
    <w:p w14:paraId="75A68E24" w14:textId="77777777" w:rsidR="00FA4B1E" w:rsidRPr="000A318D" w:rsidRDefault="00FA4B1E" w:rsidP="00960A22">
      <w:pPr>
        <w:pStyle w:val="Heading2"/>
        <w:numPr>
          <w:ilvl w:val="0"/>
          <w:numId w:val="9"/>
        </w:numPr>
        <w:spacing w:before="360" w:after="120" w:line="240" w:lineRule="auto"/>
        <w:ind w:left="567" w:hanging="567"/>
        <w:rPr>
          <w:rStyle w:val="BodytextItalic"/>
          <w:rFonts w:ascii="Arial" w:hAnsi="Arial" w:cs="Arial"/>
          <w:i w:val="0"/>
          <w:iCs/>
          <w:color w:val="006DB6"/>
          <w:sz w:val="22"/>
          <w:szCs w:val="22"/>
          <w:shd w:val="clear" w:color="auto" w:fill="auto"/>
          <w:lang w:eastAsia="bg-BG"/>
        </w:rPr>
      </w:pPr>
      <w:bookmarkStart w:id="48" w:name="_Toc117500546"/>
      <w:r w:rsidRPr="000A318D">
        <w:rPr>
          <w:rStyle w:val="BodytextItalic"/>
          <w:rFonts w:ascii="Arial" w:hAnsi="Arial" w:cs="Arial"/>
          <w:i w:val="0"/>
          <w:iCs/>
          <w:color w:val="006DB6"/>
          <w:sz w:val="22"/>
          <w:szCs w:val="22"/>
          <w:shd w:val="clear" w:color="auto" w:fill="auto"/>
        </w:rPr>
        <w:t>Ефекти от изпълнението</w:t>
      </w:r>
      <w:bookmarkEnd w:id="48"/>
    </w:p>
    <w:p w14:paraId="0B0D7804" w14:textId="73A53932" w:rsidR="0086177B" w:rsidRDefault="005F349C" w:rsidP="00B83905">
      <w:pPr>
        <w:spacing w:before="120" w:after="120" w:line="240" w:lineRule="auto"/>
        <w:jc w:val="both"/>
        <w:rPr>
          <w:rFonts w:ascii="Arial" w:eastAsia="Times New Roman" w:hAnsi="Arial" w:cs="Arial"/>
          <w:lang w:eastAsia="nl-NL"/>
        </w:rPr>
      </w:pPr>
      <w:r>
        <w:rPr>
          <w:rFonts w:ascii="Arial" w:eastAsia="Times New Roman" w:hAnsi="Arial" w:cs="Arial"/>
          <w:lang w:eastAsia="nl-NL"/>
        </w:rPr>
        <w:t>Получените данни за трафика са представени в следващата таблица</w:t>
      </w:r>
      <w:r w:rsidR="00342053">
        <w:rPr>
          <w:rFonts w:ascii="Arial" w:eastAsia="Times New Roman" w:hAnsi="Arial" w:cs="Arial"/>
          <w:lang w:eastAsia="nl-NL"/>
        </w:rPr>
        <w:t xml:space="preserve">, като пълните данни по вид транспортно средство </w:t>
      </w:r>
      <w:r w:rsidR="0068634B">
        <w:rPr>
          <w:rFonts w:ascii="Arial" w:eastAsia="Times New Roman" w:hAnsi="Arial" w:cs="Arial"/>
          <w:lang w:eastAsia="nl-NL"/>
        </w:rPr>
        <w:t xml:space="preserve">са достъпни </w:t>
      </w:r>
      <w:r w:rsidR="00342053">
        <w:rPr>
          <w:rFonts w:ascii="Arial" w:eastAsia="Times New Roman" w:hAnsi="Arial" w:cs="Arial"/>
          <w:lang w:eastAsia="nl-NL"/>
        </w:rPr>
        <w:t xml:space="preserve">в </w:t>
      </w:r>
      <w:r w:rsidR="00880938">
        <w:rPr>
          <w:rFonts w:ascii="Arial" w:eastAsia="Times New Roman" w:hAnsi="Arial" w:cs="Arial"/>
          <w:lang w:eastAsia="nl-NL"/>
        </w:rPr>
        <w:t>П</w:t>
      </w:r>
      <w:r w:rsidR="00342053">
        <w:rPr>
          <w:rFonts w:ascii="Arial" w:eastAsia="Times New Roman" w:hAnsi="Arial" w:cs="Arial"/>
          <w:lang w:eastAsia="nl-NL"/>
        </w:rPr>
        <w:t xml:space="preserve">риложение </w:t>
      </w:r>
      <w:r w:rsidR="00AF62CA">
        <w:rPr>
          <w:rFonts w:ascii="Arial" w:eastAsia="Times New Roman" w:hAnsi="Arial" w:cs="Arial"/>
          <w:lang w:eastAsia="nl-NL"/>
        </w:rPr>
        <w:t>3</w:t>
      </w:r>
      <w:r w:rsidR="00880938">
        <w:rPr>
          <w:rFonts w:ascii="Arial" w:eastAsia="Times New Roman" w:hAnsi="Arial" w:cs="Arial"/>
          <w:lang w:eastAsia="nl-NL"/>
        </w:rPr>
        <w:t xml:space="preserve"> към настоящия доклад</w:t>
      </w:r>
      <w:r>
        <w:rPr>
          <w:rFonts w:ascii="Arial" w:eastAsia="Times New Roman" w:hAnsi="Arial" w:cs="Arial"/>
          <w:lang w:eastAsia="nl-NL"/>
        </w:rPr>
        <w:t>.</w:t>
      </w:r>
    </w:p>
    <w:p w14:paraId="6BDDAEC5" w14:textId="16F960B8" w:rsidR="003424FC" w:rsidRPr="00F41C29" w:rsidRDefault="003424FC" w:rsidP="00F41C29">
      <w:pPr>
        <w:pStyle w:val="Caption"/>
        <w:keepNext/>
        <w:rPr>
          <w:rFonts w:ascii="Arial" w:hAnsi="Arial" w:cs="Arial"/>
          <w:sz w:val="20"/>
        </w:rPr>
      </w:pPr>
      <w:bookmarkStart w:id="49" w:name="_Toc117257363"/>
      <w:r w:rsidRPr="00F41C29">
        <w:rPr>
          <w:rFonts w:ascii="Arial" w:hAnsi="Arial" w:cs="Arial"/>
          <w:i w:val="0"/>
          <w:sz w:val="20"/>
        </w:rPr>
        <w:lastRenderedPageBreak/>
        <w:t xml:space="preserve">Таблица </w:t>
      </w:r>
      <w:r w:rsidRPr="00F41C29">
        <w:rPr>
          <w:rFonts w:ascii="Arial" w:hAnsi="Arial" w:cs="Arial"/>
          <w:i w:val="0"/>
          <w:sz w:val="20"/>
        </w:rPr>
        <w:fldChar w:fldCharType="begin"/>
      </w:r>
      <w:r w:rsidRPr="00F41C29">
        <w:rPr>
          <w:rFonts w:ascii="Arial" w:hAnsi="Arial" w:cs="Arial"/>
          <w:i w:val="0"/>
          <w:sz w:val="20"/>
        </w:rPr>
        <w:instrText xml:space="preserve"> SEQ Таблица \* ARABIC </w:instrText>
      </w:r>
      <w:r w:rsidRPr="00F41C29">
        <w:rPr>
          <w:rFonts w:ascii="Arial" w:hAnsi="Arial" w:cs="Arial"/>
          <w:i w:val="0"/>
          <w:sz w:val="20"/>
        </w:rPr>
        <w:fldChar w:fldCharType="separate"/>
      </w:r>
      <w:r w:rsidRPr="00F41C29">
        <w:rPr>
          <w:rFonts w:ascii="Arial" w:hAnsi="Arial" w:cs="Arial"/>
          <w:i w:val="0"/>
          <w:noProof/>
          <w:sz w:val="20"/>
        </w:rPr>
        <w:t>5</w:t>
      </w:r>
      <w:r w:rsidRPr="00F41C29">
        <w:rPr>
          <w:rFonts w:ascii="Arial" w:hAnsi="Arial" w:cs="Arial"/>
          <w:i w:val="0"/>
          <w:sz w:val="20"/>
        </w:rPr>
        <w:fldChar w:fldCharType="end"/>
      </w:r>
      <w:r w:rsidRPr="00F41C29">
        <w:rPr>
          <w:rFonts w:ascii="Arial" w:hAnsi="Arial" w:cs="Arial"/>
          <w:i w:val="0"/>
          <w:sz w:val="20"/>
        </w:rPr>
        <w:t>. Средноденонощна годишна интензивност на автомобилното движение по Лот 4 от АМ Струма „Сандански - Кулата” и Лот 3.3, участък Кресна–Сандански</w:t>
      </w:r>
      <w:bookmarkEnd w:id="49"/>
    </w:p>
    <w:tbl>
      <w:tblPr>
        <w:tblStyle w:val="TableGrid"/>
        <w:tblW w:w="0" w:type="auto"/>
        <w:tblBorders>
          <w:top w:val="single" w:sz="2" w:space="0" w:color="1F4E79" w:themeColor="accent5" w:themeShade="80"/>
          <w:left w:val="single" w:sz="2" w:space="0" w:color="1F4E79" w:themeColor="accent5" w:themeShade="80"/>
          <w:bottom w:val="single" w:sz="2" w:space="0" w:color="1F4E79" w:themeColor="accent5" w:themeShade="80"/>
          <w:right w:val="single" w:sz="2" w:space="0" w:color="1F4E79" w:themeColor="accent5" w:themeShade="80"/>
          <w:insideH w:val="single" w:sz="2" w:space="0" w:color="1F4E79" w:themeColor="accent5" w:themeShade="80"/>
          <w:insideV w:val="single" w:sz="2" w:space="0" w:color="1F4E79" w:themeColor="accent5" w:themeShade="80"/>
        </w:tblBorders>
        <w:tblLook w:val="04A0" w:firstRow="1" w:lastRow="0" w:firstColumn="1" w:lastColumn="0" w:noHBand="0" w:noVBand="1"/>
      </w:tblPr>
      <w:tblGrid>
        <w:gridCol w:w="2265"/>
        <w:gridCol w:w="2265"/>
        <w:gridCol w:w="2265"/>
        <w:gridCol w:w="2265"/>
      </w:tblGrid>
      <w:tr w:rsidR="00342053" w14:paraId="59B9924B" w14:textId="77777777" w:rsidTr="00DE1226">
        <w:tc>
          <w:tcPr>
            <w:tcW w:w="2265" w:type="dxa"/>
            <w:shd w:val="clear" w:color="auto" w:fill="0070C0"/>
            <w:vAlign w:val="center"/>
          </w:tcPr>
          <w:p w14:paraId="447A104F" w14:textId="0C3BAA15" w:rsidR="00342053" w:rsidRPr="00DE1226" w:rsidRDefault="00DE1226" w:rsidP="001B3736">
            <w:pPr>
              <w:keepNext/>
              <w:spacing w:before="120" w:after="120" w:line="240" w:lineRule="auto"/>
              <w:jc w:val="both"/>
              <w:rPr>
                <w:rFonts w:ascii="Arial" w:eastAsia="Times New Roman" w:hAnsi="Arial" w:cs="Arial"/>
                <w:sz w:val="20"/>
                <w:szCs w:val="20"/>
                <w:lang w:eastAsia="nl-NL"/>
              </w:rPr>
            </w:pPr>
            <w:r w:rsidRPr="00DE1226">
              <w:rPr>
                <w:rFonts w:ascii="Arial" w:eastAsia="Times New Roman" w:hAnsi="Arial" w:cs="Arial"/>
                <w:color w:val="FFFFFF" w:themeColor="background1"/>
                <w:sz w:val="20"/>
                <w:szCs w:val="20"/>
                <w:lang w:eastAsia="nl-NL"/>
              </w:rPr>
              <w:t>Показател</w:t>
            </w:r>
          </w:p>
        </w:tc>
        <w:tc>
          <w:tcPr>
            <w:tcW w:w="2265" w:type="dxa"/>
            <w:shd w:val="clear" w:color="auto" w:fill="0070C0"/>
            <w:vAlign w:val="center"/>
          </w:tcPr>
          <w:p w14:paraId="19D07048" w14:textId="52093EE4" w:rsidR="00342053" w:rsidRPr="00DE1226" w:rsidRDefault="00342053" w:rsidP="001B3736">
            <w:pPr>
              <w:keepNext/>
              <w:spacing w:before="120" w:after="120" w:line="240" w:lineRule="auto"/>
              <w:jc w:val="center"/>
              <w:rPr>
                <w:rFonts w:ascii="Arial" w:eastAsia="Times New Roman" w:hAnsi="Arial" w:cs="Arial"/>
                <w:sz w:val="20"/>
                <w:szCs w:val="20"/>
                <w:lang w:eastAsia="nl-NL"/>
              </w:rPr>
            </w:pPr>
            <w:r w:rsidRPr="00DE1226">
              <w:rPr>
                <w:rFonts w:ascii="Arial" w:eastAsia="Calibri" w:hAnsi="Arial" w:cs="Arial"/>
                <w:color w:val="FFFFFF" w:themeColor="background1"/>
                <w:sz w:val="20"/>
                <w:szCs w:val="20"/>
                <w:lang w:eastAsia="en-US"/>
              </w:rPr>
              <w:t>Лот 4 „Сандански - Кулата” от км 423+800 до км 438+500</w:t>
            </w:r>
          </w:p>
        </w:tc>
        <w:tc>
          <w:tcPr>
            <w:tcW w:w="2265" w:type="dxa"/>
            <w:shd w:val="clear" w:color="auto" w:fill="0070C0"/>
            <w:vAlign w:val="center"/>
          </w:tcPr>
          <w:p w14:paraId="6C703BDE" w14:textId="47BE9AA0" w:rsidR="00342053" w:rsidRPr="00DE1226" w:rsidRDefault="00342053" w:rsidP="001B3736">
            <w:pPr>
              <w:keepNext/>
              <w:spacing w:before="120" w:after="120" w:line="240" w:lineRule="auto"/>
              <w:jc w:val="center"/>
              <w:rPr>
                <w:rFonts w:ascii="Arial" w:eastAsia="Times New Roman" w:hAnsi="Arial" w:cs="Arial"/>
                <w:sz w:val="20"/>
                <w:szCs w:val="20"/>
                <w:lang w:eastAsia="nl-NL"/>
              </w:rPr>
            </w:pPr>
            <w:r w:rsidRPr="00DE1226">
              <w:rPr>
                <w:rFonts w:ascii="Arial" w:eastAsia="Calibri" w:hAnsi="Arial" w:cs="Arial"/>
                <w:color w:val="FFFFFF" w:themeColor="background1"/>
                <w:sz w:val="20"/>
                <w:szCs w:val="20"/>
                <w:lang w:eastAsia="en-US"/>
              </w:rPr>
              <w:t>Лот 3.3, участък Кресна–Сандански, от км 397+000 до км 420+624</w:t>
            </w:r>
          </w:p>
        </w:tc>
        <w:tc>
          <w:tcPr>
            <w:tcW w:w="2265" w:type="dxa"/>
            <w:shd w:val="clear" w:color="auto" w:fill="0070C0"/>
            <w:vAlign w:val="center"/>
          </w:tcPr>
          <w:p w14:paraId="28B598F4" w14:textId="7CB0F382" w:rsidR="00342053" w:rsidRPr="00DE1226" w:rsidRDefault="00342053" w:rsidP="001B3736">
            <w:pPr>
              <w:keepNext/>
              <w:spacing w:after="0" w:line="240" w:lineRule="auto"/>
              <w:jc w:val="center"/>
              <w:rPr>
                <w:rFonts w:ascii="Arial" w:eastAsia="Times New Roman" w:hAnsi="Arial" w:cs="Arial"/>
                <w:sz w:val="20"/>
                <w:szCs w:val="20"/>
                <w:lang w:eastAsia="nl-NL"/>
              </w:rPr>
            </w:pPr>
            <w:r w:rsidRPr="00DE1226">
              <w:rPr>
                <w:rFonts w:ascii="Arial" w:eastAsia="Calibri" w:hAnsi="Arial" w:cs="Arial"/>
                <w:color w:val="FFFFFF" w:themeColor="background1"/>
                <w:sz w:val="20"/>
                <w:szCs w:val="20"/>
                <w:lang w:eastAsia="en-US"/>
              </w:rPr>
              <w:t>Разлика Лот 3.3 към Лот 4</w:t>
            </w:r>
          </w:p>
        </w:tc>
      </w:tr>
      <w:tr w:rsidR="00342053" w14:paraId="55DB4115" w14:textId="77777777" w:rsidTr="00E003D9">
        <w:tc>
          <w:tcPr>
            <w:tcW w:w="2265" w:type="dxa"/>
            <w:vAlign w:val="center"/>
          </w:tcPr>
          <w:p w14:paraId="3F2E364A" w14:textId="425FA680" w:rsidR="00342053" w:rsidRPr="00DE1226" w:rsidRDefault="00342053" w:rsidP="00342053">
            <w:pPr>
              <w:spacing w:before="120" w:after="120" w:line="240" w:lineRule="auto"/>
              <w:jc w:val="both"/>
              <w:rPr>
                <w:rFonts w:ascii="Arial" w:eastAsia="Times New Roman" w:hAnsi="Arial" w:cs="Arial"/>
                <w:sz w:val="20"/>
                <w:szCs w:val="20"/>
                <w:lang w:eastAsia="nl-NL"/>
              </w:rPr>
            </w:pPr>
            <w:r w:rsidRPr="00DE1226">
              <w:rPr>
                <w:rFonts w:ascii="Arial" w:eastAsia="Times New Roman" w:hAnsi="Arial" w:cs="Arial"/>
                <w:sz w:val="20"/>
                <w:szCs w:val="20"/>
                <w:lang w:eastAsia="nl-NL"/>
              </w:rPr>
              <w:t>Средноденонощна годишна интензивност на автомобилното движение за 2021 г.</w:t>
            </w:r>
          </w:p>
        </w:tc>
        <w:tc>
          <w:tcPr>
            <w:tcW w:w="2265" w:type="dxa"/>
            <w:vAlign w:val="center"/>
          </w:tcPr>
          <w:p w14:paraId="6AE59610" w14:textId="086E7A48" w:rsidR="00342053" w:rsidRPr="00DE1226" w:rsidRDefault="00342053" w:rsidP="00E003D9">
            <w:pPr>
              <w:spacing w:before="120" w:after="120" w:line="240" w:lineRule="auto"/>
              <w:jc w:val="center"/>
              <w:rPr>
                <w:rFonts w:ascii="Arial" w:eastAsia="Times New Roman" w:hAnsi="Arial" w:cs="Arial"/>
                <w:sz w:val="20"/>
                <w:szCs w:val="20"/>
                <w:lang w:eastAsia="nl-NL"/>
              </w:rPr>
            </w:pPr>
            <w:r w:rsidRPr="00DE1226">
              <w:rPr>
                <w:rFonts w:ascii="Arial" w:eastAsia="Times New Roman" w:hAnsi="Arial" w:cs="Arial"/>
                <w:sz w:val="20"/>
                <w:szCs w:val="20"/>
                <w:lang w:eastAsia="nl-NL"/>
              </w:rPr>
              <w:t>17 130</w:t>
            </w:r>
          </w:p>
        </w:tc>
        <w:tc>
          <w:tcPr>
            <w:tcW w:w="2265" w:type="dxa"/>
            <w:vAlign w:val="center"/>
          </w:tcPr>
          <w:p w14:paraId="04BAD435" w14:textId="2E16E592" w:rsidR="00342053" w:rsidRPr="00DE1226" w:rsidRDefault="00342053" w:rsidP="00E003D9">
            <w:pPr>
              <w:spacing w:before="120" w:after="120" w:line="240" w:lineRule="auto"/>
              <w:jc w:val="center"/>
              <w:rPr>
                <w:rFonts w:ascii="Arial" w:eastAsia="Times New Roman" w:hAnsi="Arial" w:cs="Arial"/>
                <w:sz w:val="20"/>
                <w:szCs w:val="20"/>
                <w:lang w:eastAsia="nl-NL"/>
              </w:rPr>
            </w:pPr>
            <w:r w:rsidRPr="00DE1226">
              <w:rPr>
                <w:rFonts w:ascii="Arial" w:eastAsia="Times New Roman" w:hAnsi="Arial" w:cs="Arial"/>
                <w:sz w:val="20"/>
                <w:szCs w:val="20"/>
                <w:lang w:eastAsia="nl-NL"/>
              </w:rPr>
              <w:t>23 364</w:t>
            </w:r>
          </w:p>
        </w:tc>
        <w:tc>
          <w:tcPr>
            <w:tcW w:w="2265" w:type="dxa"/>
            <w:vAlign w:val="center"/>
          </w:tcPr>
          <w:p w14:paraId="0E6BBA6B" w14:textId="6D535EBB" w:rsidR="00342053" w:rsidRPr="00DE1226" w:rsidRDefault="00342053" w:rsidP="00E003D9">
            <w:pPr>
              <w:spacing w:before="120" w:after="120" w:line="240" w:lineRule="auto"/>
              <w:jc w:val="center"/>
              <w:rPr>
                <w:rFonts w:ascii="Arial" w:eastAsia="Times New Roman" w:hAnsi="Arial" w:cs="Arial"/>
                <w:sz w:val="20"/>
                <w:szCs w:val="20"/>
                <w:lang w:eastAsia="nl-NL"/>
              </w:rPr>
            </w:pPr>
            <w:r w:rsidRPr="00DE1226">
              <w:rPr>
                <w:rFonts w:ascii="Arial" w:eastAsia="Times New Roman" w:hAnsi="Arial" w:cs="Arial"/>
                <w:sz w:val="20"/>
                <w:szCs w:val="20"/>
                <w:lang w:eastAsia="nl-NL"/>
              </w:rPr>
              <w:t>+6 234</w:t>
            </w:r>
          </w:p>
        </w:tc>
      </w:tr>
      <w:tr w:rsidR="00342053" w14:paraId="31B696F6" w14:textId="77777777" w:rsidTr="00E003D9">
        <w:tc>
          <w:tcPr>
            <w:tcW w:w="2265" w:type="dxa"/>
            <w:vAlign w:val="center"/>
          </w:tcPr>
          <w:p w14:paraId="575CB4E5" w14:textId="1EBBB4BD" w:rsidR="00342053" w:rsidRPr="00DE1226" w:rsidRDefault="00342053" w:rsidP="00F543CC">
            <w:pPr>
              <w:spacing w:before="120" w:after="120" w:line="240" w:lineRule="auto"/>
              <w:jc w:val="both"/>
              <w:rPr>
                <w:rFonts w:ascii="Arial" w:eastAsia="Times New Roman" w:hAnsi="Arial" w:cs="Arial"/>
                <w:sz w:val="20"/>
                <w:szCs w:val="20"/>
                <w:lang w:eastAsia="nl-NL"/>
              </w:rPr>
            </w:pPr>
            <w:r w:rsidRPr="00DE1226">
              <w:rPr>
                <w:rFonts w:ascii="Arial" w:eastAsia="Times New Roman" w:hAnsi="Arial" w:cs="Arial"/>
                <w:sz w:val="20"/>
                <w:szCs w:val="20"/>
                <w:lang w:eastAsia="nl-NL"/>
              </w:rPr>
              <w:t>Средноденонощна годишна интензивност на автомобилното движение за 2023 г.</w:t>
            </w:r>
          </w:p>
        </w:tc>
        <w:tc>
          <w:tcPr>
            <w:tcW w:w="2265" w:type="dxa"/>
            <w:vAlign w:val="center"/>
          </w:tcPr>
          <w:p w14:paraId="1A948F1C" w14:textId="1D317EEA" w:rsidR="00342053" w:rsidRPr="00DE1226" w:rsidRDefault="00342053" w:rsidP="00E003D9">
            <w:pPr>
              <w:spacing w:before="120" w:after="120" w:line="240" w:lineRule="auto"/>
              <w:jc w:val="center"/>
              <w:rPr>
                <w:rFonts w:ascii="Arial" w:eastAsia="Times New Roman" w:hAnsi="Arial" w:cs="Arial"/>
                <w:sz w:val="20"/>
                <w:szCs w:val="20"/>
                <w:lang w:eastAsia="nl-NL"/>
              </w:rPr>
            </w:pPr>
            <w:r w:rsidRPr="00DE1226">
              <w:rPr>
                <w:rFonts w:ascii="Arial" w:eastAsia="Times New Roman" w:hAnsi="Arial" w:cs="Arial"/>
                <w:sz w:val="20"/>
                <w:szCs w:val="20"/>
                <w:lang w:eastAsia="nl-NL"/>
              </w:rPr>
              <w:t>19 237</w:t>
            </w:r>
          </w:p>
        </w:tc>
        <w:tc>
          <w:tcPr>
            <w:tcW w:w="2265" w:type="dxa"/>
            <w:vAlign w:val="center"/>
          </w:tcPr>
          <w:p w14:paraId="5042D773" w14:textId="6066B5CD" w:rsidR="00342053" w:rsidRPr="00DE1226" w:rsidRDefault="00342053" w:rsidP="00E003D9">
            <w:pPr>
              <w:spacing w:before="120" w:after="120" w:line="240" w:lineRule="auto"/>
              <w:jc w:val="center"/>
              <w:rPr>
                <w:rFonts w:ascii="Arial" w:eastAsia="Times New Roman" w:hAnsi="Arial" w:cs="Arial"/>
                <w:sz w:val="20"/>
                <w:szCs w:val="20"/>
                <w:lang w:eastAsia="nl-NL"/>
              </w:rPr>
            </w:pPr>
            <w:r w:rsidRPr="00DE1226">
              <w:rPr>
                <w:rFonts w:ascii="Arial" w:eastAsia="Times New Roman" w:hAnsi="Arial" w:cs="Arial"/>
                <w:sz w:val="20"/>
                <w:szCs w:val="20"/>
                <w:lang w:eastAsia="nl-NL"/>
              </w:rPr>
              <w:t>26 237</w:t>
            </w:r>
          </w:p>
        </w:tc>
        <w:tc>
          <w:tcPr>
            <w:tcW w:w="2265" w:type="dxa"/>
            <w:vAlign w:val="center"/>
          </w:tcPr>
          <w:p w14:paraId="2F502C0C" w14:textId="733EC42D" w:rsidR="00342053" w:rsidRPr="00DE1226" w:rsidRDefault="00342053" w:rsidP="00E003D9">
            <w:pPr>
              <w:spacing w:before="120" w:after="120" w:line="240" w:lineRule="auto"/>
              <w:jc w:val="center"/>
              <w:rPr>
                <w:rFonts w:ascii="Arial" w:eastAsia="Times New Roman" w:hAnsi="Arial" w:cs="Arial"/>
                <w:sz w:val="20"/>
                <w:szCs w:val="20"/>
                <w:lang w:eastAsia="nl-NL"/>
              </w:rPr>
            </w:pPr>
            <w:r w:rsidRPr="00DE1226">
              <w:rPr>
                <w:rFonts w:ascii="Arial" w:eastAsia="Times New Roman" w:hAnsi="Arial" w:cs="Arial"/>
                <w:sz w:val="20"/>
                <w:szCs w:val="20"/>
                <w:lang w:eastAsia="nl-NL"/>
              </w:rPr>
              <w:t>+7 001</w:t>
            </w:r>
          </w:p>
        </w:tc>
      </w:tr>
    </w:tbl>
    <w:p w14:paraId="0EE31237" w14:textId="4DFDAEA5" w:rsidR="0086177B" w:rsidRPr="00E003D9" w:rsidRDefault="00342053" w:rsidP="00B83905">
      <w:pPr>
        <w:spacing w:before="120" w:after="120" w:line="240" w:lineRule="auto"/>
        <w:jc w:val="both"/>
        <w:rPr>
          <w:rFonts w:ascii="Arial" w:eastAsia="Times New Roman" w:hAnsi="Arial" w:cs="Arial"/>
          <w:sz w:val="18"/>
          <w:szCs w:val="20"/>
          <w:lang w:eastAsia="nl-NL"/>
        </w:rPr>
      </w:pPr>
      <w:r w:rsidRPr="00E003D9">
        <w:rPr>
          <w:rFonts w:ascii="Arial" w:eastAsia="Times New Roman" w:hAnsi="Arial" w:cs="Arial"/>
          <w:sz w:val="18"/>
          <w:szCs w:val="20"/>
          <w:lang w:eastAsia="nl-NL"/>
        </w:rPr>
        <w:t>Източник: АПИ, собствени изчисления</w:t>
      </w:r>
    </w:p>
    <w:p w14:paraId="68E32D92" w14:textId="3A882EC2" w:rsidR="00F543CC" w:rsidRDefault="00342053" w:rsidP="00F543CC">
      <w:pPr>
        <w:spacing w:before="120" w:after="120" w:line="240" w:lineRule="auto"/>
        <w:jc w:val="both"/>
        <w:rPr>
          <w:rFonts w:ascii="Arial" w:eastAsia="Times New Roman" w:hAnsi="Arial" w:cs="Arial"/>
          <w:lang w:eastAsia="nl-NL"/>
        </w:rPr>
      </w:pPr>
      <w:r w:rsidRPr="00615024">
        <w:rPr>
          <w:rFonts w:ascii="Arial" w:eastAsia="Times New Roman" w:hAnsi="Arial" w:cs="Arial"/>
          <w:lang w:eastAsia="nl-NL"/>
        </w:rPr>
        <w:t>Да</w:t>
      </w:r>
      <w:r>
        <w:rPr>
          <w:rFonts w:ascii="Arial" w:eastAsia="Times New Roman" w:hAnsi="Arial" w:cs="Arial"/>
          <w:lang w:eastAsia="nl-NL"/>
        </w:rPr>
        <w:t xml:space="preserve">нните относно </w:t>
      </w:r>
      <w:proofErr w:type="spellStart"/>
      <w:r>
        <w:rPr>
          <w:rFonts w:ascii="Arial" w:eastAsia="Times New Roman" w:hAnsi="Arial" w:cs="Arial"/>
          <w:lang w:eastAsia="nl-NL"/>
        </w:rPr>
        <w:t>средноденощната</w:t>
      </w:r>
      <w:proofErr w:type="spellEnd"/>
      <w:r>
        <w:rPr>
          <w:rFonts w:ascii="Arial" w:eastAsia="Times New Roman" w:hAnsi="Arial" w:cs="Arial"/>
          <w:lang w:eastAsia="nl-NL"/>
        </w:rPr>
        <w:t xml:space="preserve"> натовареност показват</w:t>
      </w:r>
      <w:r w:rsidR="00F543CC">
        <w:rPr>
          <w:rFonts w:ascii="Arial" w:eastAsia="Times New Roman" w:hAnsi="Arial" w:cs="Arial"/>
          <w:lang w:eastAsia="nl-NL"/>
        </w:rPr>
        <w:t xml:space="preserve"> по-висок интензитет на трафика </w:t>
      </w:r>
      <w:r w:rsidR="00F543CC" w:rsidRPr="00F543CC">
        <w:rPr>
          <w:rFonts w:ascii="Arial" w:eastAsia="Times New Roman" w:hAnsi="Arial" w:cs="Arial"/>
          <w:lang w:eastAsia="nl-NL"/>
        </w:rPr>
        <w:t xml:space="preserve">по Лот 3.3, участък </w:t>
      </w:r>
      <w:r w:rsidR="007F0845">
        <w:rPr>
          <w:rFonts w:ascii="Arial" w:eastAsia="Times New Roman" w:hAnsi="Arial" w:cs="Arial"/>
          <w:lang w:eastAsia="nl-NL"/>
        </w:rPr>
        <w:t>„</w:t>
      </w:r>
      <w:r w:rsidR="00F543CC" w:rsidRPr="00F543CC">
        <w:rPr>
          <w:rFonts w:ascii="Arial" w:eastAsia="Times New Roman" w:hAnsi="Arial" w:cs="Arial"/>
          <w:lang w:eastAsia="nl-NL"/>
        </w:rPr>
        <w:t>Кресна–Сандански</w:t>
      </w:r>
      <w:r w:rsidR="007F0845">
        <w:rPr>
          <w:rFonts w:ascii="Arial" w:eastAsia="Times New Roman" w:hAnsi="Arial" w:cs="Arial"/>
          <w:lang w:eastAsia="nl-NL"/>
        </w:rPr>
        <w:t>“</w:t>
      </w:r>
      <w:r w:rsidR="00F543CC">
        <w:rPr>
          <w:rFonts w:ascii="Arial" w:eastAsia="Times New Roman" w:hAnsi="Arial" w:cs="Arial"/>
          <w:lang w:eastAsia="nl-NL"/>
        </w:rPr>
        <w:t xml:space="preserve"> с 36,4% спрямо </w:t>
      </w:r>
      <w:r w:rsidR="00F543CC" w:rsidRPr="00F543CC">
        <w:rPr>
          <w:rFonts w:ascii="Arial" w:eastAsia="Times New Roman" w:hAnsi="Arial" w:cs="Arial"/>
          <w:lang w:eastAsia="nl-NL"/>
        </w:rPr>
        <w:t>Лот 4 от АМ Струма „Сандански - Кулата”</w:t>
      </w:r>
      <w:r w:rsidR="00F543CC">
        <w:rPr>
          <w:rFonts w:ascii="Arial" w:eastAsia="Times New Roman" w:hAnsi="Arial" w:cs="Arial"/>
          <w:lang w:eastAsia="nl-NL"/>
        </w:rPr>
        <w:t>. Най-значима разлика между двата участъка се наблюдава при автобусните превози (86,3%) и товарния превоз с ремарк</w:t>
      </w:r>
      <w:r w:rsidR="0068634B">
        <w:rPr>
          <w:rFonts w:ascii="Arial" w:eastAsia="Times New Roman" w:hAnsi="Arial" w:cs="Arial"/>
          <w:lang w:eastAsia="nl-NL"/>
        </w:rPr>
        <w:t>ета</w:t>
      </w:r>
      <w:r w:rsidR="00F543CC">
        <w:rPr>
          <w:rFonts w:ascii="Arial" w:eastAsia="Times New Roman" w:hAnsi="Arial" w:cs="Arial"/>
          <w:lang w:eastAsia="nl-NL"/>
        </w:rPr>
        <w:t xml:space="preserve"> (88,2%).</w:t>
      </w:r>
    </w:p>
    <w:p w14:paraId="33B0A35E" w14:textId="0BEFD489" w:rsidR="006A0879" w:rsidRPr="006A02A0" w:rsidRDefault="006A0879" w:rsidP="006A0879">
      <w:pPr>
        <w:spacing w:before="120" w:after="120" w:line="240" w:lineRule="auto"/>
        <w:jc w:val="both"/>
        <w:rPr>
          <w:rFonts w:ascii="Arial" w:eastAsia="Times New Roman" w:hAnsi="Arial" w:cs="Arial"/>
          <w:lang w:eastAsia="nl-NL"/>
        </w:rPr>
      </w:pPr>
      <w:r w:rsidRPr="00D96BF7">
        <w:rPr>
          <w:rFonts w:ascii="Arial" w:eastAsia="Times New Roman" w:hAnsi="Arial" w:cs="Arial"/>
          <w:lang w:eastAsia="nl-NL"/>
        </w:rPr>
        <w:t>По отношението на влиянието на КОВИД-19 върху трафика по Лот 4 от АМ Струма „Сандански - Кулата”</w:t>
      </w:r>
      <w:r w:rsidR="00632CBD" w:rsidRPr="00D96BF7">
        <w:rPr>
          <w:rFonts w:ascii="Arial" w:eastAsia="Times New Roman" w:hAnsi="Arial" w:cs="Arial"/>
          <w:lang w:eastAsia="nl-NL"/>
        </w:rPr>
        <w:t xml:space="preserve"> и</w:t>
      </w:r>
      <w:r w:rsidR="00632CBD" w:rsidRPr="00D96BF7">
        <w:t xml:space="preserve"> </w:t>
      </w:r>
      <w:r w:rsidR="00632CBD" w:rsidRPr="00D96BF7">
        <w:rPr>
          <w:rFonts w:ascii="Arial" w:eastAsia="Times New Roman" w:hAnsi="Arial" w:cs="Arial"/>
          <w:lang w:eastAsia="nl-NL"/>
        </w:rPr>
        <w:t>Лот 3.3, участък „Кресна–Сандански“</w:t>
      </w:r>
      <w:r w:rsidRPr="00D96BF7">
        <w:rPr>
          <w:rFonts w:ascii="Arial" w:eastAsia="Times New Roman" w:hAnsi="Arial" w:cs="Arial"/>
          <w:lang w:eastAsia="nl-NL"/>
        </w:rPr>
        <w:t>, се отчита значително намаление с 18,3% в средноденонощната интензивност през 2020 г. спрямо година по</w:t>
      </w:r>
      <w:r w:rsidR="008A08AA" w:rsidRPr="00D96BF7">
        <w:rPr>
          <w:rFonts w:ascii="Arial" w:eastAsia="Times New Roman" w:hAnsi="Arial" w:cs="Arial"/>
          <w:lang w:eastAsia="nl-NL"/>
        </w:rPr>
        <w:t>-</w:t>
      </w:r>
      <w:r w:rsidRPr="00D96BF7">
        <w:rPr>
          <w:rFonts w:ascii="Arial" w:eastAsia="Times New Roman" w:hAnsi="Arial" w:cs="Arial"/>
          <w:lang w:eastAsia="nl-NL"/>
        </w:rPr>
        <w:t xml:space="preserve"> рано. </w:t>
      </w:r>
      <w:r w:rsidR="007674F4" w:rsidRPr="00D96BF7">
        <w:rPr>
          <w:rFonts w:ascii="Arial" w:eastAsia="Times New Roman" w:hAnsi="Arial" w:cs="Arial"/>
          <w:lang w:eastAsia="nl-NL"/>
        </w:rPr>
        <w:t>Основните причини за отчетеното намаление на трафика в изградените участъци се дължи на въведените о</w:t>
      </w:r>
      <w:r w:rsidR="00186CBE" w:rsidRPr="00D96BF7">
        <w:rPr>
          <w:rFonts w:ascii="Arial" w:eastAsia="Times New Roman" w:hAnsi="Arial" w:cs="Arial"/>
          <w:lang w:eastAsia="nl-NL"/>
        </w:rPr>
        <w:t>граничения, свързани с бизнес и туристически пътувания в страна</w:t>
      </w:r>
      <w:r w:rsidR="008A08AA" w:rsidRPr="00D96BF7">
        <w:rPr>
          <w:rFonts w:ascii="Arial" w:eastAsia="Times New Roman" w:hAnsi="Arial" w:cs="Arial"/>
          <w:lang w:eastAsia="nl-NL"/>
        </w:rPr>
        <w:t>та</w:t>
      </w:r>
      <w:r w:rsidR="00186CBE" w:rsidRPr="00D96BF7">
        <w:rPr>
          <w:rFonts w:ascii="Arial" w:eastAsia="Times New Roman" w:hAnsi="Arial" w:cs="Arial"/>
          <w:lang w:eastAsia="nl-NL"/>
        </w:rPr>
        <w:t>. В допълнение, в Р. Гърция също бяха въведени редица ограничения, които засегнаха в значителна степен пътувания с цел туризъм и почивка</w:t>
      </w:r>
      <w:r w:rsidR="008A08AA" w:rsidRPr="00D96BF7">
        <w:rPr>
          <w:rFonts w:ascii="Arial" w:eastAsia="Times New Roman" w:hAnsi="Arial" w:cs="Arial"/>
          <w:lang w:eastAsia="nl-NL"/>
        </w:rPr>
        <w:t>,</w:t>
      </w:r>
      <w:r w:rsidR="00186CBE" w:rsidRPr="00D96BF7">
        <w:rPr>
          <w:rFonts w:ascii="Arial" w:eastAsia="Times New Roman" w:hAnsi="Arial" w:cs="Arial"/>
          <w:lang w:eastAsia="nl-NL"/>
        </w:rPr>
        <w:t xml:space="preserve"> както на български граждани, така и на транзитно преминаващи чуждестранни лица. Ефектът на ограничения</w:t>
      </w:r>
      <w:r w:rsidR="008A08AA" w:rsidRPr="00D96BF7">
        <w:rPr>
          <w:rFonts w:ascii="Arial" w:eastAsia="Times New Roman" w:hAnsi="Arial" w:cs="Arial"/>
          <w:lang w:eastAsia="nl-NL"/>
        </w:rPr>
        <w:t>та</w:t>
      </w:r>
      <w:r w:rsidR="00186CBE" w:rsidRPr="00D96BF7">
        <w:rPr>
          <w:rFonts w:ascii="Arial" w:eastAsia="Times New Roman" w:hAnsi="Arial" w:cs="Arial"/>
          <w:lang w:eastAsia="nl-NL"/>
        </w:rPr>
        <w:t xml:space="preserve"> в резултат на КОВИД-19 са ясно видими при отчитане на трафика по </w:t>
      </w:r>
      <w:r>
        <w:rPr>
          <w:rFonts w:ascii="Arial" w:eastAsia="Times New Roman" w:hAnsi="Arial" w:cs="Arial"/>
          <w:lang w:eastAsia="nl-NL"/>
        </w:rPr>
        <w:t xml:space="preserve">вид превозни средства, </w:t>
      </w:r>
      <w:r w:rsidR="00186CBE">
        <w:rPr>
          <w:rFonts w:ascii="Arial" w:eastAsia="Times New Roman" w:hAnsi="Arial" w:cs="Arial"/>
          <w:lang w:eastAsia="nl-NL"/>
        </w:rPr>
        <w:t xml:space="preserve">където </w:t>
      </w:r>
      <w:r>
        <w:rPr>
          <w:rFonts w:ascii="Arial" w:eastAsia="Times New Roman" w:hAnsi="Arial" w:cs="Arial"/>
          <w:lang w:eastAsia="nl-NL"/>
        </w:rPr>
        <w:t>най-значимо намаление се отчита при автобусните превози (-46,5%), мотоциклетите (-44,4%) и автомобилите (-23,8%). Обратно, при тежко товарните превозни средства и товарните с ремарке се отчита нарастване, съответно с 14,2% и 11,6%</w:t>
      </w:r>
      <w:r w:rsidR="00186CBE">
        <w:rPr>
          <w:rFonts w:ascii="Arial" w:eastAsia="Times New Roman" w:hAnsi="Arial" w:cs="Arial"/>
          <w:lang w:eastAsia="nl-NL"/>
        </w:rPr>
        <w:t xml:space="preserve">. Този ръст се дължи и на временните ограничения при </w:t>
      </w:r>
      <w:r w:rsidR="00186CBE" w:rsidRPr="00186CBE">
        <w:rPr>
          <w:rFonts w:ascii="Arial" w:eastAsia="Times New Roman" w:hAnsi="Arial" w:cs="Arial"/>
          <w:lang w:eastAsia="nl-NL"/>
        </w:rPr>
        <w:t>преминаването на границата</w:t>
      </w:r>
      <w:r w:rsidR="00186CBE">
        <w:rPr>
          <w:rFonts w:ascii="Arial" w:eastAsia="Times New Roman" w:hAnsi="Arial" w:cs="Arial"/>
          <w:lang w:eastAsia="nl-NL"/>
        </w:rPr>
        <w:t xml:space="preserve"> при ГКПП </w:t>
      </w:r>
      <w:r w:rsidR="00186CBE" w:rsidRPr="00186CBE">
        <w:rPr>
          <w:rFonts w:ascii="Arial" w:eastAsia="Times New Roman" w:hAnsi="Arial" w:cs="Arial"/>
          <w:lang w:eastAsia="nl-NL"/>
        </w:rPr>
        <w:t>Илинден – Ексохи</w:t>
      </w:r>
      <w:r w:rsidR="00186CBE">
        <w:rPr>
          <w:rFonts w:ascii="Arial" w:eastAsia="Times New Roman" w:hAnsi="Arial" w:cs="Arial"/>
          <w:lang w:eastAsia="nl-NL"/>
        </w:rPr>
        <w:t xml:space="preserve"> и пренасочване на транспортния трафик през</w:t>
      </w:r>
      <w:r w:rsidR="00B13716">
        <w:rPr>
          <w:rFonts w:ascii="Arial" w:eastAsia="Times New Roman" w:hAnsi="Arial" w:cs="Arial"/>
          <w:lang w:eastAsia="nl-NL"/>
        </w:rPr>
        <w:t xml:space="preserve"> </w:t>
      </w:r>
      <w:r w:rsidR="00B13716" w:rsidRPr="00B13716">
        <w:rPr>
          <w:rFonts w:ascii="Arial" w:eastAsia="Times New Roman" w:hAnsi="Arial" w:cs="Arial"/>
          <w:lang w:eastAsia="nl-NL"/>
        </w:rPr>
        <w:t xml:space="preserve">ГКПП Кулата </w:t>
      </w:r>
      <w:r w:rsidR="00B13716">
        <w:rPr>
          <w:rFonts w:ascii="Arial" w:eastAsia="Times New Roman" w:hAnsi="Arial" w:cs="Arial"/>
          <w:lang w:eastAsia="nl-NL"/>
        </w:rPr>
        <w:t>–</w:t>
      </w:r>
      <w:r w:rsidR="00B13716" w:rsidRPr="00B13716">
        <w:rPr>
          <w:rFonts w:ascii="Arial" w:eastAsia="Times New Roman" w:hAnsi="Arial" w:cs="Arial"/>
          <w:lang w:eastAsia="nl-NL"/>
        </w:rPr>
        <w:t xml:space="preserve"> Промахон</w:t>
      </w:r>
      <w:r w:rsidR="00B13716">
        <w:rPr>
          <w:rFonts w:ascii="Arial" w:eastAsia="Times New Roman" w:hAnsi="Arial" w:cs="Arial"/>
          <w:lang w:eastAsia="nl-NL"/>
        </w:rPr>
        <w:t xml:space="preserve">. </w:t>
      </w:r>
      <w:r>
        <w:rPr>
          <w:rFonts w:ascii="Arial" w:eastAsia="Times New Roman" w:hAnsi="Arial" w:cs="Arial"/>
          <w:lang w:eastAsia="nl-NL"/>
        </w:rPr>
        <w:t xml:space="preserve">Обобщените данни за средноденонощната интензивност по </w:t>
      </w:r>
      <w:r w:rsidRPr="006A0879">
        <w:rPr>
          <w:rFonts w:ascii="Arial" w:eastAsia="Times New Roman" w:hAnsi="Arial" w:cs="Arial"/>
          <w:lang w:eastAsia="nl-NL"/>
        </w:rPr>
        <w:t>Лот 4 от АМ Струма „Сандански - Кулата”</w:t>
      </w:r>
      <w:r w:rsidR="00D20E4A">
        <w:rPr>
          <w:rFonts w:ascii="Arial" w:eastAsia="Times New Roman" w:hAnsi="Arial" w:cs="Arial"/>
          <w:lang w:eastAsia="nl-NL"/>
        </w:rPr>
        <w:t xml:space="preserve"> с КОВИД – 19 (текуща ситуация) и без КОВИД-19 (алтернативен вариант) е представена в следващата фигура.</w:t>
      </w:r>
    </w:p>
    <w:p w14:paraId="3897E4AD" w14:textId="665C8F14" w:rsidR="00D20E4A" w:rsidRPr="00F41C29" w:rsidRDefault="00D20E4A" w:rsidP="00E003D9">
      <w:pPr>
        <w:pStyle w:val="Caption"/>
        <w:keepNext/>
        <w:jc w:val="center"/>
        <w:rPr>
          <w:rFonts w:ascii="Arial" w:hAnsi="Arial" w:cs="Arial"/>
          <w:i w:val="0"/>
          <w:sz w:val="20"/>
        </w:rPr>
      </w:pPr>
      <w:bookmarkStart w:id="50" w:name="_Toc117257382"/>
      <w:r w:rsidRPr="00F41C29">
        <w:rPr>
          <w:rFonts w:ascii="Arial" w:hAnsi="Arial" w:cs="Arial"/>
          <w:i w:val="0"/>
          <w:sz w:val="20"/>
        </w:rPr>
        <w:lastRenderedPageBreak/>
        <w:t xml:space="preserve">Фигура </w:t>
      </w:r>
      <w:r w:rsidRPr="00F41C29">
        <w:rPr>
          <w:rFonts w:ascii="Arial" w:hAnsi="Arial" w:cs="Arial"/>
          <w:i w:val="0"/>
          <w:sz w:val="20"/>
        </w:rPr>
        <w:fldChar w:fldCharType="begin"/>
      </w:r>
      <w:r w:rsidRPr="00F41C29">
        <w:rPr>
          <w:rFonts w:ascii="Arial" w:hAnsi="Arial" w:cs="Arial"/>
          <w:i w:val="0"/>
          <w:sz w:val="20"/>
        </w:rPr>
        <w:instrText xml:space="preserve"> SEQ Фигура \* ARABIC </w:instrText>
      </w:r>
      <w:r w:rsidRPr="00F41C29">
        <w:rPr>
          <w:rFonts w:ascii="Arial" w:hAnsi="Arial" w:cs="Arial"/>
          <w:i w:val="0"/>
          <w:sz w:val="20"/>
        </w:rPr>
        <w:fldChar w:fldCharType="separate"/>
      </w:r>
      <w:r w:rsidR="000862D5" w:rsidRPr="00F41C29">
        <w:rPr>
          <w:rFonts w:ascii="Arial" w:hAnsi="Arial" w:cs="Arial"/>
          <w:i w:val="0"/>
          <w:noProof/>
          <w:sz w:val="20"/>
        </w:rPr>
        <w:t>2</w:t>
      </w:r>
      <w:r w:rsidRPr="00F41C29">
        <w:rPr>
          <w:rFonts w:ascii="Arial" w:hAnsi="Arial" w:cs="Arial"/>
          <w:i w:val="0"/>
          <w:sz w:val="20"/>
        </w:rPr>
        <w:fldChar w:fldCharType="end"/>
      </w:r>
      <w:r w:rsidRPr="00F41C29">
        <w:rPr>
          <w:rFonts w:ascii="Arial" w:hAnsi="Arial" w:cs="Arial"/>
          <w:i w:val="0"/>
          <w:sz w:val="20"/>
        </w:rPr>
        <w:t xml:space="preserve">. Данни за средноденонощната годишна интензивност на автомобилното движение </w:t>
      </w:r>
      <w:r w:rsidR="007F0845" w:rsidRPr="00F41C29">
        <w:rPr>
          <w:rFonts w:ascii="Arial" w:hAnsi="Arial" w:cs="Arial"/>
          <w:i w:val="0"/>
          <w:sz w:val="20"/>
        </w:rPr>
        <w:t xml:space="preserve">по Лот 4 от АМ Струма „Сандански - Кулата” </w:t>
      </w:r>
      <w:r w:rsidRPr="00F41C29">
        <w:rPr>
          <w:rFonts w:ascii="Arial" w:hAnsi="Arial" w:cs="Arial"/>
          <w:i w:val="0"/>
          <w:sz w:val="20"/>
        </w:rPr>
        <w:t>във вариант с КОВИД-19 и без КОВИД-19 в периода 2016-2021 г. и прогноза до 2023 г.</w:t>
      </w:r>
      <w:bookmarkEnd w:id="50"/>
    </w:p>
    <w:p w14:paraId="1BF1F961" w14:textId="47592856" w:rsidR="00342053" w:rsidRDefault="00632CBD" w:rsidP="00E003D9">
      <w:pPr>
        <w:spacing w:before="120" w:after="120" w:line="240" w:lineRule="auto"/>
        <w:jc w:val="center"/>
        <w:rPr>
          <w:rFonts w:ascii="Arial" w:eastAsia="Times New Roman" w:hAnsi="Arial" w:cs="Arial"/>
          <w:lang w:eastAsia="nl-NL"/>
        </w:rPr>
      </w:pPr>
      <w:r>
        <w:rPr>
          <w:rFonts w:ascii="Arial" w:eastAsia="Times New Roman" w:hAnsi="Arial" w:cs="Arial"/>
          <w:noProof/>
          <w:lang w:val="en-US" w:eastAsia="en-US"/>
        </w:rPr>
        <w:drawing>
          <wp:inline distT="0" distB="0" distL="0" distR="0" wp14:anchorId="387B57A8" wp14:editId="1F1492C6">
            <wp:extent cx="3836112" cy="21724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3647" cy="2176681"/>
                    </a:xfrm>
                    <a:prstGeom prst="rect">
                      <a:avLst/>
                    </a:prstGeom>
                    <a:noFill/>
                  </pic:spPr>
                </pic:pic>
              </a:graphicData>
            </a:graphic>
          </wp:inline>
        </w:drawing>
      </w:r>
    </w:p>
    <w:p w14:paraId="2132B05A" w14:textId="65422118" w:rsidR="00342053" w:rsidRDefault="00D20E4A" w:rsidP="00B83905">
      <w:pPr>
        <w:spacing w:before="120" w:after="120" w:line="240" w:lineRule="auto"/>
        <w:jc w:val="both"/>
        <w:rPr>
          <w:rFonts w:ascii="Arial" w:eastAsia="Times New Roman" w:hAnsi="Arial" w:cs="Arial"/>
          <w:sz w:val="18"/>
          <w:lang w:eastAsia="nl-NL"/>
        </w:rPr>
      </w:pPr>
      <w:r w:rsidRPr="00E003D9">
        <w:rPr>
          <w:rFonts w:ascii="Arial" w:eastAsia="Times New Roman" w:hAnsi="Arial" w:cs="Arial"/>
          <w:sz w:val="18"/>
          <w:lang w:eastAsia="nl-NL"/>
        </w:rPr>
        <w:t>Източник: АПИ, собствени изчисления</w:t>
      </w:r>
    </w:p>
    <w:p w14:paraId="1B073EA4" w14:textId="28760F64" w:rsidR="007F0845" w:rsidRPr="00F41C29" w:rsidRDefault="007F0845" w:rsidP="00E003D9">
      <w:pPr>
        <w:pStyle w:val="Caption"/>
        <w:keepNext/>
        <w:jc w:val="center"/>
        <w:rPr>
          <w:rFonts w:ascii="Arial" w:hAnsi="Arial" w:cs="Arial"/>
          <w:i w:val="0"/>
          <w:sz w:val="20"/>
        </w:rPr>
      </w:pPr>
      <w:bookmarkStart w:id="51" w:name="_Toc117257383"/>
      <w:r w:rsidRPr="00F41C29">
        <w:rPr>
          <w:rFonts w:ascii="Arial" w:hAnsi="Arial" w:cs="Arial"/>
          <w:i w:val="0"/>
          <w:sz w:val="20"/>
        </w:rPr>
        <w:t xml:space="preserve">Фигура </w:t>
      </w:r>
      <w:r w:rsidRPr="00F41C29">
        <w:rPr>
          <w:rFonts w:ascii="Arial" w:hAnsi="Arial" w:cs="Arial"/>
          <w:i w:val="0"/>
          <w:sz w:val="20"/>
        </w:rPr>
        <w:fldChar w:fldCharType="begin"/>
      </w:r>
      <w:r w:rsidRPr="00F41C29">
        <w:rPr>
          <w:rFonts w:ascii="Arial" w:hAnsi="Arial" w:cs="Arial"/>
          <w:i w:val="0"/>
          <w:sz w:val="20"/>
        </w:rPr>
        <w:instrText xml:space="preserve"> SEQ Фигура \* ARABIC </w:instrText>
      </w:r>
      <w:r w:rsidRPr="00F41C29">
        <w:rPr>
          <w:rFonts w:ascii="Arial" w:hAnsi="Arial" w:cs="Arial"/>
          <w:i w:val="0"/>
          <w:sz w:val="20"/>
        </w:rPr>
        <w:fldChar w:fldCharType="separate"/>
      </w:r>
      <w:r w:rsidR="000862D5" w:rsidRPr="00F41C29">
        <w:rPr>
          <w:rFonts w:ascii="Arial" w:hAnsi="Arial" w:cs="Arial"/>
          <w:i w:val="0"/>
          <w:noProof/>
          <w:sz w:val="20"/>
        </w:rPr>
        <w:t>3</w:t>
      </w:r>
      <w:r w:rsidRPr="00F41C29">
        <w:rPr>
          <w:rFonts w:ascii="Arial" w:hAnsi="Arial" w:cs="Arial"/>
          <w:i w:val="0"/>
          <w:sz w:val="20"/>
        </w:rPr>
        <w:fldChar w:fldCharType="end"/>
      </w:r>
      <w:r w:rsidRPr="00F41C29">
        <w:rPr>
          <w:rFonts w:ascii="Arial" w:hAnsi="Arial" w:cs="Arial"/>
          <w:i w:val="0"/>
          <w:sz w:val="20"/>
        </w:rPr>
        <w:t>. Данни за средноденонощната годишна интензивност на автомобилното движение по Лот 3.3, участък „Кресна–Сандански“ във вариант с КОВИД-19 и без КОВИД-19 в периода 2016-2021 г. и прогноза до 2023 г.</w:t>
      </w:r>
      <w:bookmarkEnd w:id="51"/>
    </w:p>
    <w:p w14:paraId="14595ED1" w14:textId="35B1FA4B" w:rsidR="00342053" w:rsidRDefault="00C37E0B" w:rsidP="00E003D9">
      <w:pPr>
        <w:spacing w:before="120" w:after="120" w:line="240" w:lineRule="auto"/>
        <w:jc w:val="center"/>
        <w:rPr>
          <w:rFonts w:ascii="Arial" w:eastAsia="Times New Roman" w:hAnsi="Arial" w:cs="Arial"/>
          <w:lang w:eastAsia="nl-NL"/>
        </w:rPr>
      </w:pPr>
      <w:r>
        <w:rPr>
          <w:rFonts w:ascii="Arial" w:eastAsia="Times New Roman" w:hAnsi="Arial" w:cs="Arial"/>
          <w:noProof/>
          <w:lang w:val="en-US" w:eastAsia="en-US"/>
        </w:rPr>
        <w:drawing>
          <wp:inline distT="0" distB="0" distL="0" distR="0" wp14:anchorId="47B92C14" wp14:editId="4256F5DC">
            <wp:extent cx="4399356" cy="228613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1335" cy="2302753"/>
                    </a:xfrm>
                    <a:prstGeom prst="rect">
                      <a:avLst/>
                    </a:prstGeom>
                    <a:noFill/>
                  </pic:spPr>
                </pic:pic>
              </a:graphicData>
            </a:graphic>
          </wp:inline>
        </w:drawing>
      </w:r>
    </w:p>
    <w:p w14:paraId="1192274D" w14:textId="77777777" w:rsidR="00C37E0B" w:rsidRPr="0041300C" w:rsidRDefault="00C37E0B" w:rsidP="00C37E0B">
      <w:pPr>
        <w:spacing w:before="120" w:after="120" w:line="240" w:lineRule="auto"/>
        <w:jc w:val="both"/>
        <w:rPr>
          <w:rFonts w:ascii="Arial" w:eastAsia="Times New Roman" w:hAnsi="Arial" w:cs="Arial"/>
          <w:sz w:val="18"/>
          <w:lang w:eastAsia="nl-NL"/>
        </w:rPr>
      </w:pPr>
      <w:r w:rsidRPr="0041300C">
        <w:rPr>
          <w:rFonts w:ascii="Arial" w:eastAsia="Times New Roman" w:hAnsi="Arial" w:cs="Arial"/>
          <w:sz w:val="18"/>
          <w:lang w:eastAsia="nl-NL"/>
        </w:rPr>
        <w:t>Източник: АПИ, собствени изчисления</w:t>
      </w:r>
    </w:p>
    <w:p w14:paraId="46CFC8C2" w14:textId="50A02AD6" w:rsidR="00C37E0B" w:rsidRDefault="00E003D9" w:rsidP="004B0F92">
      <w:pPr>
        <w:spacing w:before="240" w:after="120" w:line="240" w:lineRule="auto"/>
        <w:rPr>
          <w:rFonts w:ascii="Arial" w:eastAsia="Times New Roman" w:hAnsi="Arial" w:cs="Arial"/>
          <w:lang w:eastAsia="nl-NL"/>
        </w:rPr>
      </w:pPr>
      <w:r>
        <w:rPr>
          <w:rFonts w:ascii="Arial" w:eastAsia="Times New Roman" w:hAnsi="Arial" w:cs="Arial"/>
          <w:lang w:eastAsia="nl-NL"/>
        </w:rPr>
        <w:t>Въз основа на наличните данни, основните ползи, които са разгледани в настоящия анализ включват:</w:t>
      </w:r>
    </w:p>
    <w:p w14:paraId="2DC00474" w14:textId="3D094049" w:rsidR="006A23A3" w:rsidRPr="00912510" w:rsidRDefault="009E61D2" w:rsidP="00A40A98">
      <w:pPr>
        <w:numPr>
          <w:ilvl w:val="0"/>
          <w:numId w:val="22"/>
        </w:numPr>
        <w:spacing w:before="120" w:after="120" w:line="240" w:lineRule="auto"/>
        <w:ind w:left="714" w:hanging="357"/>
        <w:jc w:val="both"/>
        <w:rPr>
          <w:rFonts w:ascii="Arial" w:eastAsia="Times New Roman" w:hAnsi="Arial" w:cs="Arial"/>
          <w:lang w:eastAsia="nl-NL"/>
        </w:rPr>
      </w:pPr>
      <w:r>
        <w:rPr>
          <w:rFonts w:ascii="Arial" w:eastAsia="Times New Roman" w:hAnsi="Arial" w:cs="Arial"/>
          <w:lang w:eastAsia="nl-NL"/>
        </w:rPr>
        <w:t>с</w:t>
      </w:r>
      <w:r w:rsidR="006A23A3" w:rsidRPr="00912510">
        <w:rPr>
          <w:rFonts w:ascii="Arial" w:eastAsia="Times New Roman" w:hAnsi="Arial" w:cs="Arial"/>
          <w:lang w:eastAsia="nl-NL"/>
        </w:rPr>
        <w:t>редна стойност на спестеното време в минути;</w:t>
      </w:r>
    </w:p>
    <w:p w14:paraId="3A7791B6" w14:textId="26F407AA" w:rsidR="006A23A3" w:rsidRPr="00912510" w:rsidRDefault="009E61D2" w:rsidP="00A40A98">
      <w:pPr>
        <w:numPr>
          <w:ilvl w:val="0"/>
          <w:numId w:val="22"/>
        </w:numPr>
        <w:spacing w:before="120" w:after="120" w:line="240" w:lineRule="auto"/>
        <w:ind w:left="714" w:hanging="357"/>
        <w:jc w:val="both"/>
        <w:rPr>
          <w:rFonts w:ascii="Arial" w:eastAsia="Times New Roman" w:hAnsi="Arial" w:cs="Arial"/>
          <w:lang w:eastAsia="nl-NL"/>
        </w:rPr>
      </w:pPr>
      <w:r>
        <w:rPr>
          <w:rFonts w:ascii="Arial" w:eastAsia="Times New Roman" w:hAnsi="Arial" w:cs="Arial"/>
          <w:lang w:eastAsia="nl-NL"/>
        </w:rPr>
        <w:t>и</w:t>
      </w:r>
      <w:r w:rsidRPr="00912510">
        <w:rPr>
          <w:rFonts w:ascii="Arial" w:eastAsia="Times New Roman" w:hAnsi="Arial" w:cs="Arial"/>
          <w:lang w:eastAsia="nl-NL"/>
        </w:rPr>
        <w:t xml:space="preserve">нциденти </w:t>
      </w:r>
      <w:r w:rsidR="006A23A3" w:rsidRPr="00912510">
        <w:rPr>
          <w:rFonts w:ascii="Arial" w:eastAsia="Times New Roman" w:hAnsi="Arial" w:cs="Arial"/>
          <w:lang w:eastAsia="nl-NL"/>
        </w:rPr>
        <w:t>(брой инциденти с фатален край, ранени, пътни произшествия, възникнали разходи от инциденти).</w:t>
      </w:r>
    </w:p>
    <w:p w14:paraId="2746EDA1" w14:textId="0AB93163" w:rsidR="007F5A62" w:rsidRPr="00912510" w:rsidRDefault="00A22425" w:rsidP="00B83905">
      <w:pPr>
        <w:spacing w:before="120" w:after="120" w:line="240" w:lineRule="auto"/>
        <w:jc w:val="both"/>
        <w:rPr>
          <w:rFonts w:ascii="Arial" w:eastAsia="Times New Roman" w:hAnsi="Arial" w:cs="Arial"/>
          <w:lang w:eastAsia="nl-NL"/>
        </w:rPr>
      </w:pPr>
      <w:r w:rsidRPr="00912510">
        <w:rPr>
          <w:rFonts w:ascii="Arial" w:eastAsia="Times New Roman" w:hAnsi="Arial" w:cs="Arial"/>
          <w:lang w:eastAsia="nl-NL"/>
        </w:rPr>
        <w:t xml:space="preserve">По отношение на средната стойност </w:t>
      </w:r>
      <w:r w:rsidR="001E0388" w:rsidRPr="00912510">
        <w:rPr>
          <w:rFonts w:ascii="Arial" w:eastAsia="Times New Roman" w:hAnsi="Arial" w:cs="Arial"/>
          <w:lang w:eastAsia="nl-NL"/>
        </w:rPr>
        <w:t>на спестеното време, независимо, че в рамките на Лот 4 средната с</w:t>
      </w:r>
      <w:r w:rsidR="00B47624" w:rsidRPr="00912510">
        <w:rPr>
          <w:rFonts w:ascii="Arial" w:eastAsia="Times New Roman" w:hAnsi="Arial" w:cs="Arial"/>
          <w:lang w:eastAsia="nl-NL"/>
        </w:rPr>
        <w:t>корост на движение е по-висока с 1,9 км</w:t>
      </w:r>
      <w:r w:rsidR="00A40A98">
        <w:rPr>
          <w:rFonts w:ascii="Arial" w:eastAsia="Times New Roman" w:hAnsi="Arial" w:cs="Arial"/>
          <w:lang w:eastAsia="nl-NL"/>
        </w:rPr>
        <w:t>.</w:t>
      </w:r>
      <w:r w:rsidR="00B47624" w:rsidRPr="00912510">
        <w:rPr>
          <w:rFonts w:ascii="Arial" w:eastAsia="Times New Roman" w:hAnsi="Arial" w:cs="Arial"/>
          <w:lang w:eastAsia="nl-NL"/>
        </w:rPr>
        <w:t xml:space="preserve">/ч., в участъка на Лот 3.3 </w:t>
      </w:r>
      <w:r w:rsidR="00B47624" w:rsidRPr="00367254">
        <w:rPr>
          <w:rFonts w:ascii="Arial" w:eastAsia="Times New Roman" w:hAnsi="Arial" w:cs="Arial"/>
          <w:lang w:eastAsia="nl-NL"/>
        </w:rPr>
        <w:t>постигнатата икономия от време е значително по-висока достигайки до 10,4 минути спрямо 2,7 минути</w:t>
      </w:r>
      <w:r w:rsidR="008F63F5" w:rsidRPr="00367254">
        <w:rPr>
          <w:rFonts w:ascii="Arial" w:eastAsia="Times New Roman" w:hAnsi="Arial" w:cs="Arial"/>
          <w:lang w:eastAsia="nl-NL"/>
        </w:rPr>
        <w:t xml:space="preserve"> при Лот 4</w:t>
      </w:r>
      <w:r w:rsidR="00B47624" w:rsidRPr="00367254">
        <w:rPr>
          <w:rFonts w:ascii="Arial" w:eastAsia="Times New Roman" w:hAnsi="Arial" w:cs="Arial"/>
          <w:lang w:eastAsia="nl-NL"/>
        </w:rPr>
        <w:t xml:space="preserve">. </w:t>
      </w:r>
      <w:r w:rsidR="00367254" w:rsidRPr="00367254">
        <w:rPr>
          <w:rFonts w:ascii="Arial" w:eastAsia="Times New Roman" w:hAnsi="Arial" w:cs="Arial"/>
          <w:lang w:eastAsia="nl-NL"/>
        </w:rPr>
        <w:t>П</w:t>
      </w:r>
      <w:r w:rsidR="0019466B" w:rsidRPr="00367254">
        <w:rPr>
          <w:rFonts w:ascii="Arial" w:eastAsia="Times New Roman" w:hAnsi="Arial" w:cs="Arial"/>
          <w:lang w:eastAsia="nl-NL"/>
        </w:rPr>
        <w:t>олзи</w:t>
      </w:r>
      <w:r w:rsidR="00367254" w:rsidRPr="00367254">
        <w:rPr>
          <w:rFonts w:ascii="Arial" w:eastAsia="Times New Roman" w:hAnsi="Arial" w:cs="Arial"/>
          <w:lang w:eastAsia="nl-NL"/>
        </w:rPr>
        <w:t>те</w:t>
      </w:r>
      <w:r w:rsidR="0019466B" w:rsidRPr="00367254">
        <w:rPr>
          <w:rFonts w:ascii="Arial" w:eastAsia="Times New Roman" w:hAnsi="Arial" w:cs="Arial"/>
          <w:lang w:eastAsia="nl-NL"/>
        </w:rPr>
        <w:t xml:space="preserve"> от </w:t>
      </w:r>
      <w:r w:rsidR="00B47624" w:rsidRPr="00367254">
        <w:rPr>
          <w:rFonts w:ascii="Arial" w:eastAsia="Times New Roman" w:hAnsi="Arial" w:cs="Arial"/>
          <w:lang w:eastAsia="nl-NL"/>
        </w:rPr>
        <w:t>спестеното време</w:t>
      </w:r>
      <w:r w:rsidR="0019466B" w:rsidRPr="00367254">
        <w:rPr>
          <w:rFonts w:ascii="Arial" w:eastAsia="Times New Roman" w:hAnsi="Arial" w:cs="Arial"/>
          <w:lang w:eastAsia="nl-NL"/>
        </w:rPr>
        <w:t xml:space="preserve">, </w:t>
      </w:r>
      <w:r w:rsidR="0019466B" w:rsidRPr="00912510">
        <w:rPr>
          <w:rFonts w:ascii="Arial" w:eastAsia="Times New Roman" w:hAnsi="Arial" w:cs="Arial"/>
          <w:lang w:eastAsia="nl-NL"/>
        </w:rPr>
        <w:t xml:space="preserve">при равни и други условия </w:t>
      </w:r>
      <w:r w:rsidR="00367254">
        <w:rPr>
          <w:rFonts w:ascii="Arial" w:eastAsia="Times New Roman" w:hAnsi="Arial" w:cs="Arial"/>
          <w:lang w:eastAsia="nl-NL"/>
        </w:rPr>
        <w:t>са по-големи</w:t>
      </w:r>
      <w:r w:rsidR="0019466B" w:rsidRPr="00912510">
        <w:rPr>
          <w:rFonts w:ascii="Arial" w:eastAsia="Times New Roman" w:hAnsi="Arial" w:cs="Arial"/>
          <w:lang w:eastAsia="nl-NL"/>
        </w:rPr>
        <w:t xml:space="preserve"> в рамките на изпълнение на Лот 3.3, участък Кресна–Сандански, от км</w:t>
      </w:r>
      <w:r w:rsidR="00A40A98">
        <w:rPr>
          <w:rFonts w:ascii="Arial" w:eastAsia="Times New Roman" w:hAnsi="Arial" w:cs="Arial"/>
          <w:lang w:eastAsia="nl-NL"/>
        </w:rPr>
        <w:t>.</w:t>
      </w:r>
      <w:r w:rsidR="0019466B" w:rsidRPr="00912510">
        <w:rPr>
          <w:rFonts w:ascii="Arial" w:eastAsia="Times New Roman" w:hAnsi="Arial" w:cs="Arial"/>
          <w:lang w:eastAsia="nl-NL"/>
        </w:rPr>
        <w:t xml:space="preserve"> 397+000 до км</w:t>
      </w:r>
      <w:r w:rsidR="00A40A98">
        <w:rPr>
          <w:rFonts w:ascii="Arial" w:eastAsia="Times New Roman" w:hAnsi="Arial" w:cs="Arial"/>
          <w:lang w:eastAsia="nl-NL"/>
        </w:rPr>
        <w:t>.</w:t>
      </w:r>
      <w:r w:rsidR="0019466B" w:rsidRPr="00912510">
        <w:rPr>
          <w:rFonts w:ascii="Arial" w:eastAsia="Times New Roman" w:hAnsi="Arial" w:cs="Arial"/>
          <w:lang w:eastAsia="nl-NL"/>
        </w:rPr>
        <w:t xml:space="preserve"> 420+624</w:t>
      </w:r>
      <w:r w:rsidR="0071784A">
        <w:rPr>
          <w:rFonts w:ascii="Arial" w:eastAsia="Times New Roman" w:hAnsi="Arial" w:cs="Arial"/>
          <w:lang w:eastAsia="nl-NL"/>
        </w:rPr>
        <w:t>, както е представено в таблицата по-долу.</w:t>
      </w:r>
    </w:p>
    <w:p w14:paraId="37705B9B" w14:textId="56699691" w:rsidR="00A22425" w:rsidRPr="00F41C29" w:rsidRDefault="00A22425" w:rsidP="004B0F92">
      <w:pPr>
        <w:pStyle w:val="Caption"/>
        <w:keepNext/>
        <w:spacing w:after="60"/>
        <w:jc w:val="both"/>
        <w:rPr>
          <w:rFonts w:ascii="Arial" w:hAnsi="Arial" w:cs="Arial"/>
          <w:i w:val="0"/>
          <w:sz w:val="20"/>
          <w:szCs w:val="20"/>
        </w:rPr>
      </w:pPr>
      <w:bookmarkStart w:id="52" w:name="_Toc117257364"/>
      <w:r w:rsidRPr="00F41C29">
        <w:rPr>
          <w:rFonts w:ascii="Arial" w:hAnsi="Arial" w:cs="Arial"/>
          <w:i w:val="0"/>
          <w:sz w:val="20"/>
          <w:szCs w:val="20"/>
        </w:rPr>
        <w:lastRenderedPageBreak/>
        <w:t xml:space="preserve">Таблица </w:t>
      </w:r>
      <w:r w:rsidR="003424FC" w:rsidRPr="00F41C29">
        <w:rPr>
          <w:rFonts w:ascii="Arial" w:hAnsi="Arial" w:cs="Arial"/>
          <w:i w:val="0"/>
          <w:sz w:val="20"/>
          <w:szCs w:val="20"/>
        </w:rPr>
        <w:fldChar w:fldCharType="begin"/>
      </w:r>
      <w:r w:rsidR="003424FC" w:rsidRPr="00F41C29">
        <w:rPr>
          <w:rFonts w:ascii="Arial" w:hAnsi="Arial" w:cs="Arial"/>
          <w:i w:val="0"/>
          <w:sz w:val="20"/>
          <w:szCs w:val="20"/>
        </w:rPr>
        <w:instrText xml:space="preserve"> SEQ Таблица \* ARABIC </w:instrText>
      </w:r>
      <w:r w:rsidR="003424FC" w:rsidRPr="00F41C29">
        <w:rPr>
          <w:rFonts w:ascii="Arial" w:hAnsi="Arial" w:cs="Arial"/>
          <w:i w:val="0"/>
          <w:sz w:val="20"/>
          <w:szCs w:val="20"/>
        </w:rPr>
        <w:fldChar w:fldCharType="separate"/>
      </w:r>
      <w:r w:rsidR="003424FC" w:rsidRPr="00F41C29">
        <w:rPr>
          <w:rFonts w:ascii="Arial" w:hAnsi="Arial" w:cs="Arial"/>
          <w:i w:val="0"/>
          <w:noProof/>
          <w:sz w:val="20"/>
          <w:szCs w:val="20"/>
        </w:rPr>
        <w:t>6</w:t>
      </w:r>
      <w:r w:rsidR="003424FC" w:rsidRPr="00F41C29">
        <w:rPr>
          <w:rFonts w:ascii="Arial" w:hAnsi="Arial" w:cs="Arial"/>
          <w:i w:val="0"/>
          <w:sz w:val="20"/>
          <w:szCs w:val="20"/>
        </w:rPr>
        <w:fldChar w:fldCharType="end"/>
      </w:r>
      <w:r w:rsidRPr="00F41C29">
        <w:rPr>
          <w:rFonts w:ascii="Arial" w:hAnsi="Arial" w:cs="Arial"/>
          <w:i w:val="0"/>
          <w:sz w:val="20"/>
          <w:szCs w:val="20"/>
        </w:rPr>
        <w:t>. Сравнителни данни Лот 4:Сандански - Кулата” от км</w:t>
      </w:r>
      <w:r w:rsidR="00A40A98" w:rsidRPr="00F41C29">
        <w:rPr>
          <w:rFonts w:ascii="Arial" w:hAnsi="Arial" w:cs="Arial"/>
          <w:i w:val="0"/>
          <w:sz w:val="20"/>
          <w:szCs w:val="20"/>
        </w:rPr>
        <w:t>.</w:t>
      </w:r>
      <w:r w:rsidRPr="00F41C29">
        <w:rPr>
          <w:rFonts w:ascii="Arial" w:hAnsi="Arial" w:cs="Arial"/>
          <w:i w:val="0"/>
          <w:sz w:val="20"/>
          <w:szCs w:val="20"/>
        </w:rPr>
        <w:t xml:space="preserve"> 423+800 до км</w:t>
      </w:r>
      <w:r w:rsidR="00A40A98" w:rsidRPr="00F41C29">
        <w:rPr>
          <w:rFonts w:ascii="Arial" w:hAnsi="Arial" w:cs="Arial"/>
          <w:i w:val="0"/>
          <w:sz w:val="20"/>
          <w:szCs w:val="20"/>
        </w:rPr>
        <w:t>.</w:t>
      </w:r>
      <w:r w:rsidRPr="00F41C29">
        <w:rPr>
          <w:rFonts w:ascii="Arial" w:hAnsi="Arial" w:cs="Arial"/>
          <w:i w:val="0"/>
          <w:sz w:val="20"/>
          <w:szCs w:val="20"/>
        </w:rPr>
        <w:t xml:space="preserve"> 438+500 и Лот 3.3, участък Кресна–Сандански, от км</w:t>
      </w:r>
      <w:r w:rsidR="00A40A98" w:rsidRPr="00F41C29">
        <w:rPr>
          <w:rFonts w:ascii="Arial" w:hAnsi="Arial" w:cs="Arial"/>
          <w:i w:val="0"/>
          <w:sz w:val="20"/>
          <w:szCs w:val="20"/>
        </w:rPr>
        <w:t>.</w:t>
      </w:r>
      <w:r w:rsidRPr="00F41C29">
        <w:rPr>
          <w:rFonts w:ascii="Arial" w:hAnsi="Arial" w:cs="Arial"/>
          <w:i w:val="0"/>
          <w:sz w:val="20"/>
          <w:szCs w:val="20"/>
        </w:rPr>
        <w:t xml:space="preserve"> 397+000 до км</w:t>
      </w:r>
      <w:r w:rsidR="00A40A98" w:rsidRPr="00F41C29">
        <w:rPr>
          <w:rFonts w:ascii="Arial" w:hAnsi="Arial" w:cs="Arial"/>
          <w:i w:val="0"/>
          <w:sz w:val="20"/>
          <w:szCs w:val="20"/>
        </w:rPr>
        <w:t>.</w:t>
      </w:r>
      <w:r w:rsidRPr="00F41C29">
        <w:rPr>
          <w:rFonts w:ascii="Arial" w:hAnsi="Arial" w:cs="Arial"/>
          <w:i w:val="0"/>
          <w:sz w:val="20"/>
          <w:szCs w:val="20"/>
        </w:rPr>
        <w:t xml:space="preserve"> 420+624</w:t>
      </w:r>
      <w:bookmarkEnd w:id="52"/>
    </w:p>
    <w:tbl>
      <w:tblPr>
        <w:tblStyle w:val="TableGrid3"/>
        <w:tblW w:w="9067"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405"/>
        <w:gridCol w:w="2410"/>
        <w:gridCol w:w="2551"/>
        <w:gridCol w:w="1701"/>
      </w:tblGrid>
      <w:tr w:rsidR="00A22425" w:rsidRPr="00A22425" w14:paraId="542B7284" w14:textId="77777777" w:rsidTr="00416D80">
        <w:trPr>
          <w:tblHeader/>
        </w:trPr>
        <w:tc>
          <w:tcPr>
            <w:tcW w:w="2405" w:type="dxa"/>
            <w:shd w:val="clear" w:color="auto" w:fill="0070C0"/>
            <w:vAlign w:val="center"/>
          </w:tcPr>
          <w:p w14:paraId="281D9B55" w14:textId="23458101" w:rsidR="00A22425" w:rsidRPr="00DE1226" w:rsidRDefault="000F1858" w:rsidP="00416D80">
            <w:pPr>
              <w:spacing w:after="0" w:line="240" w:lineRule="auto"/>
              <w:jc w:val="center"/>
              <w:rPr>
                <w:rFonts w:ascii="Arial" w:eastAsia="Calibri" w:hAnsi="Arial" w:cs="Arial"/>
                <w:color w:val="FFFFFF" w:themeColor="background1"/>
                <w:sz w:val="20"/>
                <w:lang w:eastAsia="en-US"/>
              </w:rPr>
            </w:pPr>
            <w:r w:rsidRPr="00DE1226">
              <w:rPr>
                <w:rFonts w:ascii="Arial" w:eastAsia="Calibri" w:hAnsi="Arial" w:cs="Arial"/>
                <w:color w:val="FFFFFF" w:themeColor="background1"/>
                <w:sz w:val="20"/>
                <w:lang w:eastAsia="en-US"/>
              </w:rPr>
              <w:t>Показател</w:t>
            </w:r>
          </w:p>
        </w:tc>
        <w:tc>
          <w:tcPr>
            <w:tcW w:w="2410" w:type="dxa"/>
            <w:shd w:val="clear" w:color="auto" w:fill="0070C0"/>
            <w:vAlign w:val="center"/>
          </w:tcPr>
          <w:p w14:paraId="12DCD191" w14:textId="607C99BA" w:rsidR="00A22425" w:rsidRPr="00DE1226" w:rsidRDefault="00A22425" w:rsidP="00416D80">
            <w:pPr>
              <w:spacing w:after="0" w:line="240" w:lineRule="auto"/>
              <w:jc w:val="center"/>
              <w:rPr>
                <w:rFonts w:ascii="Arial" w:eastAsia="Calibri" w:hAnsi="Arial" w:cs="Arial"/>
                <w:color w:val="FFFFFF" w:themeColor="background1"/>
                <w:sz w:val="20"/>
                <w:lang w:eastAsia="en-US"/>
              </w:rPr>
            </w:pPr>
            <w:r w:rsidRPr="00DE1226">
              <w:rPr>
                <w:rFonts w:ascii="Arial" w:eastAsia="Calibri" w:hAnsi="Arial" w:cs="Arial"/>
                <w:color w:val="FFFFFF" w:themeColor="background1"/>
                <w:sz w:val="20"/>
                <w:lang w:eastAsia="en-US"/>
              </w:rPr>
              <w:t>Лот 4 „Сандански - Кулата” от км 423+800 до км 438+500</w:t>
            </w:r>
          </w:p>
        </w:tc>
        <w:tc>
          <w:tcPr>
            <w:tcW w:w="2551" w:type="dxa"/>
            <w:shd w:val="clear" w:color="auto" w:fill="0070C0"/>
            <w:vAlign w:val="center"/>
          </w:tcPr>
          <w:p w14:paraId="57287DC1" w14:textId="3D2E766D" w:rsidR="00A22425" w:rsidRPr="00DE1226" w:rsidRDefault="00A22425" w:rsidP="00416D80">
            <w:pPr>
              <w:spacing w:after="0" w:line="240" w:lineRule="auto"/>
              <w:jc w:val="center"/>
              <w:rPr>
                <w:rFonts w:ascii="Arial" w:eastAsia="Calibri" w:hAnsi="Arial" w:cs="Arial"/>
                <w:color w:val="FFFFFF" w:themeColor="background1"/>
                <w:sz w:val="20"/>
                <w:lang w:eastAsia="en-US"/>
              </w:rPr>
            </w:pPr>
            <w:r w:rsidRPr="00DE1226">
              <w:rPr>
                <w:rFonts w:ascii="Arial" w:eastAsia="Calibri" w:hAnsi="Arial" w:cs="Arial"/>
                <w:color w:val="FFFFFF" w:themeColor="background1"/>
                <w:sz w:val="20"/>
                <w:lang w:eastAsia="en-US"/>
              </w:rPr>
              <w:t>Лот 3.3, участък Кресна–Сандански, от км 397+000 до км 420+624</w:t>
            </w:r>
          </w:p>
        </w:tc>
        <w:tc>
          <w:tcPr>
            <w:tcW w:w="1701" w:type="dxa"/>
            <w:shd w:val="clear" w:color="auto" w:fill="0070C0"/>
            <w:vAlign w:val="center"/>
          </w:tcPr>
          <w:p w14:paraId="476D31A6" w14:textId="272253BB" w:rsidR="00A22425" w:rsidRPr="00DE1226" w:rsidRDefault="00A22425" w:rsidP="00416D80">
            <w:pPr>
              <w:spacing w:after="0" w:line="240" w:lineRule="auto"/>
              <w:jc w:val="center"/>
              <w:rPr>
                <w:rFonts w:ascii="Arial" w:eastAsia="Calibri" w:hAnsi="Arial" w:cs="Arial"/>
                <w:color w:val="FFFFFF" w:themeColor="background1"/>
                <w:sz w:val="20"/>
                <w:lang w:eastAsia="en-US"/>
              </w:rPr>
            </w:pPr>
            <w:r w:rsidRPr="00DE1226">
              <w:rPr>
                <w:rFonts w:ascii="Arial" w:eastAsia="Calibri" w:hAnsi="Arial" w:cs="Arial"/>
                <w:color w:val="FFFFFF" w:themeColor="background1"/>
                <w:sz w:val="20"/>
                <w:lang w:eastAsia="en-US"/>
              </w:rPr>
              <w:t>Разлика</w:t>
            </w:r>
          </w:p>
          <w:p w14:paraId="431693A8" w14:textId="30BF9A5C" w:rsidR="00A22425" w:rsidRPr="00DE1226" w:rsidRDefault="00A22425" w:rsidP="00416D80">
            <w:pPr>
              <w:spacing w:after="0" w:line="240" w:lineRule="auto"/>
              <w:jc w:val="center"/>
              <w:rPr>
                <w:rFonts w:ascii="Arial" w:eastAsia="Calibri" w:hAnsi="Arial" w:cs="Arial"/>
                <w:color w:val="FFFFFF" w:themeColor="background1"/>
                <w:sz w:val="20"/>
                <w:lang w:eastAsia="en-US"/>
              </w:rPr>
            </w:pPr>
            <w:r w:rsidRPr="00DE1226">
              <w:rPr>
                <w:rFonts w:ascii="Arial" w:eastAsia="Calibri" w:hAnsi="Arial" w:cs="Arial"/>
                <w:color w:val="FFFFFF" w:themeColor="background1"/>
                <w:sz w:val="20"/>
                <w:lang w:eastAsia="en-US"/>
              </w:rPr>
              <w:t xml:space="preserve">Лот 3.3 към </w:t>
            </w:r>
            <w:r w:rsidR="000F1858" w:rsidRPr="00DE1226">
              <w:rPr>
                <w:rFonts w:ascii="Arial" w:eastAsia="Calibri" w:hAnsi="Arial" w:cs="Arial"/>
                <w:color w:val="FFFFFF" w:themeColor="background1"/>
                <w:sz w:val="20"/>
                <w:lang w:eastAsia="en-US"/>
              </w:rPr>
              <w:t>Лот </w:t>
            </w:r>
            <w:r w:rsidRPr="00DE1226">
              <w:rPr>
                <w:rFonts w:ascii="Arial" w:eastAsia="Calibri" w:hAnsi="Arial" w:cs="Arial"/>
                <w:color w:val="FFFFFF" w:themeColor="background1"/>
                <w:sz w:val="20"/>
                <w:lang w:eastAsia="en-US"/>
              </w:rPr>
              <w:t>4</w:t>
            </w:r>
          </w:p>
        </w:tc>
      </w:tr>
      <w:tr w:rsidR="00A22425" w:rsidRPr="00A22425" w14:paraId="0396A4A8" w14:textId="77777777" w:rsidTr="00960A22">
        <w:tc>
          <w:tcPr>
            <w:tcW w:w="2405" w:type="dxa"/>
            <w:vAlign w:val="center"/>
          </w:tcPr>
          <w:p w14:paraId="21D50DAB" w14:textId="655AB73E" w:rsidR="00A22425" w:rsidRPr="00A22425" w:rsidRDefault="00A22425" w:rsidP="00960A22">
            <w:pPr>
              <w:spacing w:before="60" w:after="60" w:line="240" w:lineRule="auto"/>
              <w:rPr>
                <w:rFonts w:ascii="Arial" w:eastAsia="Calibri" w:hAnsi="Arial" w:cs="Arial"/>
                <w:sz w:val="20"/>
                <w:lang w:eastAsia="en-US"/>
              </w:rPr>
            </w:pPr>
            <w:r w:rsidRPr="00A22425">
              <w:rPr>
                <w:rFonts w:ascii="Arial" w:eastAsia="Calibri" w:hAnsi="Arial" w:cs="Arial"/>
                <w:sz w:val="20"/>
                <w:lang w:eastAsia="en-US"/>
              </w:rPr>
              <w:t>Дължина на изградената пътна инфраструктура (км</w:t>
            </w:r>
            <w:r w:rsidR="00A40A98">
              <w:rPr>
                <w:rFonts w:ascii="Arial" w:eastAsia="Calibri" w:hAnsi="Arial" w:cs="Arial"/>
                <w:sz w:val="20"/>
                <w:lang w:eastAsia="en-US"/>
              </w:rPr>
              <w:t>.</w:t>
            </w:r>
            <w:r w:rsidRPr="00A22425">
              <w:rPr>
                <w:rFonts w:ascii="Arial" w:eastAsia="Calibri" w:hAnsi="Arial" w:cs="Arial"/>
                <w:sz w:val="20"/>
                <w:lang w:eastAsia="en-US"/>
              </w:rPr>
              <w:t>)</w:t>
            </w:r>
          </w:p>
        </w:tc>
        <w:tc>
          <w:tcPr>
            <w:tcW w:w="2410" w:type="dxa"/>
            <w:vAlign w:val="center"/>
          </w:tcPr>
          <w:p w14:paraId="057A1930" w14:textId="77777777" w:rsidR="00A22425" w:rsidRPr="00A22425" w:rsidRDefault="00A22425" w:rsidP="00960A22">
            <w:pPr>
              <w:spacing w:before="60" w:after="60" w:line="240" w:lineRule="auto"/>
              <w:jc w:val="center"/>
              <w:rPr>
                <w:rFonts w:ascii="Arial" w:eastAsia="Calibri" w:hAnsi="Arial" w:cs="Arial"/>
                <w:sz w:val="20"/>
                <w:lang w:eastAsia="en-US"/>
              </w:rPr>
            </w:pPr>
            <w:r w:rsidRPr="00A22425">
              <w:rPr>
                <w:rFonts w:ascii="Arial" w:eastAsia="Calibri" w:hAnsi="Arial" w:cs="Arial"/>
                <w:sz w:val="20"/>
                <w:lang w:eastAsia="en-US"/>
              </w:rPr>
              <w:t>14,700</w:t>
            </w:r>
          </w:p>
        </w:tc>
        <w:tc>
          <w:tcPr>
            <w:tcW w:w="2551" w:type="dxa"/>
            <w:vAlign w:val="center"/>
          </w:tcPr>
          <w:p w14:paraId="38250587" w14:textId="77777777" w:rsidR="00A22425" w:rsidRPr="00A22425" w:rsidRDefault="00A22425" w:rsidP="00960A22">
            <w:pPr>
              <w:spacing w:before="60" w:after="60" w:line="240" w:lineRule="auto"/>
              <w:jc w:val="center"/>
              <w:rPr>
                <w:rFonts w:ascii="Arial" w:eastAsia="Calibri" w:hAnsi="Arial" w:cs="Arial"/>
                <w:sz w:val="20"/>
                <w:lang w:eastAsia="en-US"/>
              </w:rPr>
            </w:pPr>
            <w:r w:rsidRPr="00A22425">
              <w:rPr>
                <w:rFonts w:ascii="Arial" w:eastAsia="Calibri" w:hAnsi="Arial" w:cs="Arial"/>
                <w:sz w:val="20"/>
                <w:lang w:eastAsia="en-US"/>
              </w:rPr>
              <w:t>23,624</w:t>
            </w:r>
          </w:p>
        </w:tc>
        <w:tc>
          <w:tcPr>
            <w:tcW w:w="1701" w:type="dxa"/>
            <w:vAlign w:val="center"/>
          </w:tcPr>
          <w:p w14:paraId="7F51E3A1" w14:textId="77777777" w:rsidR="00A22425" w:rsidRPr="00A22425" w:rsidRDefault="00A22425" w:rsidP="00960A22">
            <w:pPr>
              <w:spacing w:before="60" w:after="60" w:line="240" w:lineRule="auto"/>
              <w:jc w:val="center"/>
              <w:rPr>
                <w:rFonts w:ascii="Arial" w:eastAsia="Calibri" w:hAnsi="Arial" w:cs="Arial"/>
                <w:sz w:val="20"/>
                <w:lang w:eastAsia="en-US"/>
              </w:rPr>
            </w:pPr>
            <w:r w:rsidRPr="00A22425">
              <w:rPr>
                <w:rFonts w:ascii="Arial" w:eastAsia="Calibri" w:hAnsi="Arial" w:cs="Arial"/>
                <w:sz w:val="20"/>
                <w:lang w:eastAsia="en-US"/>
              </w:rPr>
              <w:t>8,924</w:t>
            </w:r>
          </w:p>
        </w:tc>
      </w:tr>
      <w:tr w:rsidR="00A22425" w:rsidRPr="00A22425" w14:paraId="3F98768E" w14:textId="77777777" w:rsidTr="00960A22">
        <w:tc>
          <w:tcPr>
            <w:tcW w:w="2405" w:type="dxa"/>
            <w:vAlign w:val="center"/>
          </w:tcPr>
          <w:p w14:paraId="45377C99" w14:textId="484D8047" w:rsidR="00A22425" w:rsidRPr="00A22425" w:rsidRDefault="00A22425" w:rsidP="00960A22">
            <w:pPr>
              <w:spacing w:before="60" w:after="60" w:line="240" w:lineRule="auto"/>
              <w:rPr>
                <w:rFonts w:ascii="Arial" w:eastAsia="Calibri" w:hAnsi="Arial" w:cs="Arial"/>
                <w:sz w:val="20"/>
                <w:lang w:eastAsia="en-US"/>
              </w:rPr>
            </w:pPr>
            <w:r w:rsidRPr="00A22425">
              <w:rPr>
                <w:rFonts w:ascii="Arial" w:eastAsia="Calibri" w:hAnsi="Arial" w:cs="Arial"/>
                <w:sz w:val="20"/>
                <w:lang w:eastAsia="en-US"/>
              </w:rPr>
              <w:t>Средна скорост (км</w:t>
            </w:r>
            <w:r w:rsidR="00A40A98">
              <w:rPr>
                <w:rFonts w:ascii="Arial" w:eastAsia="Calibri" w:hAnsi="Arial" w:cs="Arial"/>
                <w:sz w:val="20"/>
                <w:lang w:eastAsia="en-US"/>
              </w:rPr>
              <w:t>.</w:t>
            </w:r>
            <w:r w:rsidRPr="00A22425">
              <w:rPr>
                <w:rFonts w:ascii="Arial" w:eastAsia="Calibri" w:hAnsi="Arial" w:cs="Arial"/>
                <w:sz w:val="20"/>
                <w:lang w:eastAsia="en-US"/>
              </w:rPr>
              <w:t>/ч</w:t>
            </w:r>
            <w:r w:rsidR="00A40A98">
              <w:rPr>
                <w:rFonts w:ascii="Arial" w:eastAsia="Calibri" w:hAnsi="Arial" w:cs="Arial"/>
                <w:sz w:val="20"/>
                <w:lang w:eastAsia="en-US"/>
              </w:rPr>
              <w:t>.</w:t>
            </w:r>
            <w:r w:rsidRPr="00A22425">
              <w:rPr>
                <w:rFonts w:ascii="Arial" w:eastAsia="Calibri" w:hAnsi="Arial" w:cs="Arial"/>
                <w:sz w:val="20"/>
                <w:lang w:eastAsia="en-US"/>
              </w:rPr>
              <w:t>)</w:t>
            </w:r>
          </w:p>
        </w:tc>
        <w:tc>
          <w:tcPr>
            <w:tcW w:w="2410" w:type="dxa"/>
            <w:vAlign w:val="center"/>
          </w:tcPr>
          <w:p w14:paraId="7CB3E2EE" w14:textId="77777777" w:rsidR="00A22425" w:rsidRPr="00A22425" w:rsidRDefault="00A22425" w:rsidP="00960A22">
            <w:pPr>
              <w:spacing w:before="60" w:after="60" w:line="240" w:lineRule="auto"/>
              <w:jc w:val="center"/>
              <w:rPr>
                <w:rFonts w:ascii="Arial" w:eastAsia="Calibri" w:hAnsi="Arial" w:cs="Arial"/>
                <w:sz w:val="20"/>
                <w:lang w:eastAsia="en-US"/>
              </w:rPr>
            </w:pPr>
            <w:r w:rsidRPr="00A22425">
              <w:rPr>
                <w:rFonts w:ascii="Arial" w:eastAsia="Calibri" w:hAnsi="Arial" w:cs="Arial"/>
                <w:sz w:val="20"/>
                <w:lang w:eastAsia="en-US"/>
              </w:rPr>
              <w:t>108,7</w:t>
            </w:r>
          </w:p>
        </w:tc>
        <w:tc>
          <w:tcPr>
            <w:tcW w:w="2551" w:type="dxa"/>
            <w:vAlign w:val="center"/>
          </w:tcPr>
          <w:p w14:paraId="1C15AD23" w14:textId="77777777" w:rsidR="00A22425" w:rsidRPr="00A22425" w:rsidRDefault="00A22425" w:rsidP="00960A22">
            <w:pPr>
              <w:spacing w:before="60" w:after="60" w:line="240" w:lineRule="auto"/>
              <w:jc w:val="center"/>
              <w:rPr>
                <w:rFonts w:ascii="Arial" w:eastAsia="Calibri" w:hAnsi="Arial" w:cs="Arial"/>
                <w:sz w:val="20"/>
                <w:lang w:eastAsia="en-US"/>
              </w:rPr>
            </w:pPr>
            <w:r w:rsidRPr="00A22425">
              <w:rPr>
                <w:rFonts w:ascii="Arial" w:eastAsia="Calibri" w:hAnsi="Arial" w:cs="Arial"/>
                <w:sz w:val="20"/>
                <w:lang w:eastAsia="en-US"/>
              </w:rPr>
              <w:t>106,8</w:t>
            </w:r>
          </w:p>
        </w:tc>
        <w:tc>
          <w:tcPr>
            <w:tcW w:w="1701" w:type="dxa"/>
            <w:vAlign w:val="center"/>
          </w:tcPr>
          <w:p w14:paraId="069FE81E" w14:textId="77777777" w:rsidR="00A22425" w:rsidRPr="00A22425" w:rsidRDefault="00A22425" w:rsidP="00960A22">
            <w:pPr>
              <w:spacing w:before="60" w:after="60" w:line="240" w:lineRule="auto"/>
              <w:jc w:val="center"/>
              <w:rPr>
                <w:rFonts w:ascii="Arial" w:eastAsia="Calibri" w:hAnsi="Arial" w:cs="Arial"/>
                <w:sz w:val="20"/>
                <w:lang w:eastAsia="en-US"/>
              </w:rPr>
            </w:pPr>
            <w:r w:rsidRPr="00A22425">
              <w:rPr>
                <w:rFonts w:ascii="Arial" w:eastAsia="Calibri" w:hAnsi="Arial" w:cs="Arial"/>
                <w:sz w:val="20"/>
                <w:lang w:eastAsia="en-US"/>
              </w:rPr>
              <w:t>-1,9</w:t>
            </w:r>
          </w:p>
        </w:tc>
      </w:tr>
      <w:tr w:rsidR="00A22425" w:rsidRPr="00A22425" w14:paraId="58446BA6" w14:textId="77777777" w:rsidTr="00960A22">
        <w:tc>
          <w:tcPr>
            <w:tcW w:w="2405" w:type="dxa"/>
            <w:vAlign w:val="center"/>
          </w:tcPr>
          <w:p w14:paraId="5708ED24" w14:textId="3CB7335C" w:rsidR="00A22425" w:rsidRPr="00A22425" w:rsidRDefault="00A22425" w:rsidP="00960A22">
            <w:pPr>
              <w:spacing w:before="60" w:after="60" w:line="240" w:lineRule="auto"/>
              <w:rPr>
                <w:rFonts w:ascii="Arial" w:eastAsia="Calibri" w:hAnsi="Arial" w:cs="Arial"/>
                <w:sz w:val="20"/>
                <w:lang w:eastAsia="en-US"/>
              </w:rPr>
            </w:pPr>
            <w:r w:rsidRPr="00A22425">
              <w:rPr>
                <w:rFonts w:ascii="Arial" w:eastAsia="Calibri" w:hAnsi="Arial" w:cs="Arial"/>
                <w:sz w:val="20"/>
                <w:lang w:eastAsia="en-US"/>
              </w:rPr>
              <w:t>Постигнато нарастване на средната скорост км</w:t>
            </w:r>
            <w:r w:rsidR="00A40A98">
              <w:rPr>
                <w:rFonts w:ascii="Arial" w:eastAsia="Calibri" w:hAnsi="Arial" w:cs="Arial"/>
                <w:sz w:val="20"/>
                <w:lang w:eastAsia="en-US"/>
              </w:rPr>
              <w:t>.</w:t>
            </w:r>
            <w:r w:rsidRPr="00A22425">
              <w:rPr>
                <w:rFonts w:ascii="Arial" w:eastAsia="Calibri" w:hAnsi="Arial" w:cs="Arial"/>
                <w:sz w:val="20"/>
                <w:lang w:eastAsia="en-US"/>
              </w:rPr>
              <w:t>/ч</w:t>
            </w:r>
            <w:r w:rsidR="00A40A98">
              <w:rPr>
                <w:rFonts w:ascii="Arial" w:eastAsia="Calibri" w:hAnsi="Arial" w:cs="Arial"/>
                <w:sz w:val="20"/>
                <w:lang w:eastAsia="en-US"/>
              </w:rPr>
              <w:t>.</w:t>
            </w:r>
          </w:p>
        </w:tc>
        <w:tc>
          <w:tcPr>
            <w:tcW w:w="2410" w:type="dxa"/>
            <w:vAlign w:val="center"/>
          </w:tcPr>
          <w:p w14:paraId="0C7E69D4" w14:textId="77777777" w:rsidR="00A22425" w:rsidRPr="00A22425" w:rsidRDefault="00A22425" w:rsidP="00960A22">
            <w:pPr>
              <w:spacing w:before="60" w:after="60" w:line="240" w:lineRule="auto"/>
              <w:jc w:val="center"/>
              <w:rPr>
                <w:rFonts w:ascii="Arial" w:eastAsia="Calibri" w:hAnsi="Arial" w:cs="Arial"/>
                <w:sz w:val="20"/>
                <w:lang w:eastAsia="en-US"/>
              </w:rPr>
            </w:pPr>
            <w:r w:rsidRPr="00A22425">
              <w:rPr>
                <w:rFonts w:ascii="Arial" w:eastAsia="Calibri" w:hAnsi="Arial" w:cs="Arial"/>
                <w:sz w:val="20"/>
                <w:lang w:eastAsia="en-US"/>
              </w:rPr>
              <w:t>31,8</w:t>
            </w:r>
          </w:p>
        </w:tc>
        <w:tc>
          <w:tcPr>
            <w:tcW w:w="2551" w:type="dxa"/>
            <w:vAlign w:val="center"/>
          </w:tcPr>
          <w:p w14:paraId="68AEA522" w14:textId="77777777" w:rsidR="00A22425" w:rsidRPr="00A22425" w:rsidRDefault="00A22425" w:rsidP="00960A22">
            <w:pPr>
              <w:spacing w:before="60" w:after="60" w:line="240" w:lineRule="auto"/>
              <w:jc w:val="center"/>
              <w:rPr>
                <w:rFonts w:ascii="Arial" w:eastAsia="Calibri" w:hAnsi="Arial" w:cs="Arial"/>
                <w:sz w:val="20"/>
                <w:lang w:eastAsia="en-US"/>
              </w:rPr>
            </w:pPr>
            <w:r w:rsidRPr="00A22425">
              <w:rPr>
                <w:rFonts w:ascii="Arial" w:eastAsia="Calibri" w:hAnsi="Arial" w:cs="Arial"/>
                <w:sz w:val="20"/>
                <w:lang w:eastAsia="en-US"/>
              </w:rPr>
              <w:t>32,2</w:t>
            </w:r>
          </w:p>
        </w:tc>
        <w:tc>
          <w:tcPr>
            <w:tcW w:w="1701" w:type="dxa"/>
            <w:vAlign w:val="center"/>
          </w:tcPr>
          <w:p w14:paraId="0F01EF42" w14:textId="77777777" w:rsidR="00A22425" w:rsidRPr="00A22425" w:rsidRDefault="00A22425" w:rsidP="00960A22">
            <w:pPr>
              <w:spacing w:before="60" w:after="60" w:line="240" w:lineRule="auto"/>
              <w:jc w:val="center"/>
              <w:rPr>
                <w:rFonts w:ascii="Arial" w:eastAsia="Calibri" w:hAnsi="Arial" w:cs="Arial"/>
                <w:sz w:val="20"/>
                <w:lang w:eastAsia="en-US"/>
              </w:rPr>
            </w:pPr>
            <w:r w:rsidRPr="00A22425">
              <w:rPr>
                <w:rFonts w:ascii="Arial" w:eastAsia="Calibri" w:hAnsi="Arial" w:cs="Arial"/>
                <w:sz w:val="20"/>
                <w:lang w:eastAsia="en-US"/>
              </w:rPr>
              <w:t>0,4</w:t>
            </w:r>
          </w:p>
        </w:tc>
      </w:tr>
      <w:tr w:rsidR="00A22425" w:rsidRPr="00A22425" w14:paraId="281BE0E6" w14:textId="77777777" w:rsidTr="00960A22">
        <w:tc>
          <w:tcPr>
            <w:tcW w:w="2405" w:type="dxa"/>
            <w:vAlign w:val="center"/>
          </w:tcPr>
          <w:p w14:paraId="53E2B3BE" w14:textId="77777777" w:rsidR="00A22425" w:rsidRPr="00A22425" w:rsidRDefault="00A22425" w:rsidP="00960A22">
            <w:pPr>
              <w:spacing w:before="60" w:after="60" w:line="240" w:lineRule="auto"/>
              <w:rPr>
                <w:rFonts w:ascii="Arial" w:eastAsia="Calibri" w:hAnsi="Arial" w:cs="Arial"/>
                <w:sz w:val="20"/>
                <w:lang w:eastAsia="en-US"/>
              </w:rPr>
            </w:pPr>
            <w:r w:rsidRPr="00A22425">
              <w:rPr>
                <w:rFonts w:ascii="Arial" w:eastAsia="Calibri" w:hAnsi="Arial" w:cs="Arial"/>
                <w:sz w:val="20"/>
                <w:lang w:eastAsia="en-US"/>
              </w:rPr>
              <w:t>Спестено време (минути)</w:t>
            </w:r>
          </w:p>
        </w:tc>
        <w:tc>
          <w:tcPr>
            <w:tcW w:w="2410" w:type="dxa"/>
            <w:vAlign w:val="center"/>
          </w:tcPr>
          <w:p w14:paraId="3B166434" w14:textId="77777777" w:rsidR="00A22425" w:rsidRPr="00A22425" w:rsidRDefault="00A22425" w:rsidP="00960A22">
            <w:pPr>
              <w:spacing w:before="60" w:after="60" w:line="240" w:lineRule="auto"/>
              <w:jc w:val="center"/>
              <w:rPr>
                <w:rFonts w:ascii="Arial" w:eastAsia="Calibri" w:hAnsi="Arial" w:cs="Arial"/>
                <w:sz w:val="20"/>
                <w:lang w:eastAsia="en-US"/>
              </w:rPr>
            </w:pPr>
            <w:r w:rsidRPr="00A22425">
              <w:rPr>
                <w:rFonts w:ascii="Arial" w:eastAsia="Calibri" w:hAnsi="Arial" w:cs="Arial"/>
                <w:sz w:val="20"/>
                <w:lang w:eastAsia="en-US"/>
              </w:rPr>
              <w:t>2,7</w:t>
            </w:r>
          </w:p>
        </w:tc>
        <w:tc>
          <w:tcPr>
            <w:tcW w:w="2551" w:type="dxa"/>
            <w:vAlign w:val="center"/>
          </w:tcPr>
          <w:p w14:paraId="650EF31C" w14:textId="6A7175AE" w:rsidR="00A22425" w:rsidRPr="00A22425" w:rsidRDefault="00A22425" w:rsidP="00960A22">
            <w:pPr>
              <w:spacing w:before="60" w:after="60" w:line="240" w:lineRule="auto"/>
              <w:jc w:val="center"/>
              <w:rPr>
                <w:rFonts w:ascii="Arial" w:eastAsia="Calibri" w:hAnsi="Arial" w:cs="Arial"/>
                <w:sz w:val="20"/>
                <w:lang w:eastAsia="en-US"/>
              </w:rPr>
            </w:pPr>
            <w:r w:rsidRPr="00A22425">
              <w:rPr>
                <w:rFonts w:ascii="Arial" w:eastAsia="Calibri" w:hAnsi="Arial" w:cs="Arial"/>
                <w:sz w:val="20"/>
                <w:lang w:eastAsia="en-US"/>
              </w:rPr>
              <w:t>10,4</w:t>
            </w:r>
          </w:p>
        </w:tc>
        <w:tc>
          <w:tcPr>
            <w:tcW w:w="1701" w:type="dxa"/>
            <w:vAlign w:val="center"/>
          </w:tcPr>
          <w:p w14:paraId="0991594F" w14:textId="1DBC81E9" w:rsidR="00A22425" w:rsidRPr="00A22425" w:rsidRDefault="00A22425" w:rsidP="00960A22">
            <w:pPr>
              <w:spacing w:before="60" w:after="60" w:line="240" w:lineRule="auto"/>
              <w:jc w:val="center"/>
              <w:rPr>
                <w:rFonts w:ascii="Arial" w:eastAsia="Calibri" w:hAnsi="Arial" w:cs="Arial"/>
                <w:sz w:val="20"/>
                <w:lang w:eastAsia="en-US"/>
              </w:rPr>
            </w:pPr>
            <w:r w:rsidRPr="00A22425">
              <w:rPr>
                <w:rFonts w:ascii="Arial" w:eastAsia="Calibri" w:hAnsi="Arial" w:cs="Arial"/>
                <w:sz w:val="20"/>
                <w:lang w:eastAsia="en-US"/>
              </w:rPr>
              <w:t>7,7</w:t>
            </w:r>
          </w:p>
        </w:tc>
      </w:tr>
    </w:tbl>
    <w:p w14:paraId="370099DF" w14:textId="61575594" w:rsidR="007F5A62" w:rsidRPr="001E0388" w:rsidRDefault="00A22425" w:rsidP="006A23A3">
      <w:pPr>
        <w:spacing w:before="120" w:after="120" w:line="240" w:lineRule="auto"/>
        <w:jc w:val="both"/>
        <w:rPr>
          <w:rFonts w:ascii="Arial" w:eastAsia="Times New Roman" w:hAnsi="Arial" w:cs="Arial"/>
          <w:sz w:val="18"/>
          <w:szCs w:val="20"/>
          <w:lang w:eastAsia="nl-NL"/>
        </w:rPr>
      </w:pPr>
      <w:r w:rsidRPr="001E0388">
        <w:rPr>
          <w:rFonts w:ascii="Arial" w:eastAsia="Times New Roman" w:hAnsi="Arial" w:cs="Arial"/>
          <w:sz w:val="18"/>
          <w:szCs w:val="20"/>
          <w:lang w:eastAsia="nl-NL"/>
        </w:rPr>
        <w:t>Източник: Собствени изчисления</w:t>
      </w:r>
    </w:p>
    <w:p w14:paraId="2E9AFEAF" w14:textId="4A4637F3" w:rsidR="005E13A2" w:rsidRPr="008A784F" w:rsidRDefault="005E13A2" w:rsidP="005E13A2">
      <w:pPr>
        <w:spacing w:before="120" w:after="120" w:line="240" w:lineRule="auto"/>
        <w:jc w:val="both"/>
        <w:rPr>
          <w:rFonts w:ascii="Arial" w:eastAsia="Times New Roman" w:hAnsi="Arial" w:cs="Arial"/>
          <w:szCs w:val="20"/>
          <w:lang w:eastAsia="nl-NL"/>
        </w:rPr>
      </w:pPr>
      <w:r w:rsidRPr="008A784F">
        <w:rPr>
          <w:rFonts w:ascii="Arial" w:eastAsia="Times New Roman" w:hAnsi="Arial" w:cs="Arial"/>
          <w:szCs w:val="20"/>
          <w:lang w:eastAsia="nl-NL"/>
        </w:rPr>
        <w:t>Една от основните цели при двата проекта</w:t>
      </w:r>
      <w:r w:rsidR="006224C1">
        <w:rPr>
          <w:rFonts w:ascii="Arial" w:eastAsia="Times New Roman" w:hAnsi="Arial" w:cs="Arial"/>
          <w:szCs w:val="20"/>
          <w:lang w:eastAsia="nl-NL"/>
        </w:rPr>
        <w:t>,</w:t>
      </w:r>
      <w:r w:rsidRPr="008A784F">
        <w:rPr>
          <w:rFonts w:ascii="Arial" w:eastAsia="Times New Roman" w:hAnsi="Arial" w:cs="Arial"/>
          <w:szCs w:val="20"/>
          <w:lang w:eastAsia="nl-NL"/>
        </w:rPr>
        <w:t xml:space="preserve"> включващи изследваните участъци от автомагистрала Струма, е свързана с н</w:t>
      </w:r>
      <w:r w:rsidR="0019466B" w:rsidRPr="008A784F">
        <w:rPr>
          <w:rFonts w:ascii="Arial" w:eastAsia="Times New Roman" w:hAnsi="Arial" w:cs="Arial"/>
          <w:szCs w:val="20"/>
          <w:lang w:eastAsia="nl-NL"/>
        </w:rPr>
        <w:t>амаляване на броя на пътнотранспортните произшествия</w:t>
      </w:r>
      <w:r w:rsidRPr="008A784F">
        <w:rPr>
          <w:rFonts w:ascii="Arial" w:eastAsia="Times New Roman" w:hAnsi="Arial" w:cs="Arial"/>
          <w:szCs w:val="20"/>
          <w:lang w:eastAsia="nl-NL"/>
        </w:rPr>
        <w:t xml:space="preserve">. Сравнителните данни с алтернативните трасета по Е-79 преди изграждането на двата участъка показват, че ПТП са </w:t>
      </w:r>
      <w:r w:rsidR="00FD670A" w:rsidRPr="008A784F">
        <w:rPr>
          <w:rFonts w:ascii="Arial" w:eastAsia="Times New Roman" w:hAnsi="Arial" w:cs="Arial"/>
          <w:szCs w:val="20"/>
          <w:lang w:eastAsia="nl-NL"/>
        </w:rPr>
        <w:t>намале</w:t>
      </w:r>
      <w:r w:rsidR="00FD670A">
        <w:rPr>
          <w:rFonts w:ascii="Arial" w:eastAsia="Times New Roman" w:hAnsi="Arial" w:cs="Arial"/>
          <w:szCs w:val="20"/>
          <w:lang w:eastAsia="nl-NL"/>
        </w:rPr>
        <w:t>л</w:t>
      </w:r>
      <w:r w:rsidR="00FD670A" w:rsidRPr="008A784F">
        <w:rPr>
          <w:rFonts w:ascii="Arial" w:eastAsia="Times New Roman" w:hAnsi="Arial" w:cs="Arial"/>
          <w:szCs w:val="20"/>
          <w:lang w:eastAsia="nl-NL"/>
        </w:rPr>
        <w:t xml:space="preserve">и </w:t>
      </w:r>
      <w:r w:rsidRPr="008A784F">
        <w:rPr>
          <w:rFonts w:ascii="Arial" w:eastAsia="Times New Roman" w:hAnsi="Arial" w:cs="Arial"/>
          <w:szCs w:val="20"/>
          <w:lang w:eastAsia="nl-NL"/>
        </w:rPr>
        <w:t xml:space="preserve">с 26% при Лот 4 „Сандански - Кулата” и с 62% при Лот 3.3, участък „Кресна–Сандански“. </w:t>
      </w:r>
      <w:r w:rsidR="006224C1">
        <w:rPr>
          <w:rFonts w:ascii="Arial" w:eastAsia="Times New Roman" w:hAnsi="Arial" w:cs="Arial"/>
          <w:szCs w:val="20"/>
          <w:lang w:eastAsia="nl-NL"/>
        </w:rPr>
        <w:t>Но в същото време и</w:t>
      </w:r>
      <w:r w:rsidRPr="008A784F">
        <w:rPr>
          <w:rFonts w:ascii="Arial" w:eastAsia="Times New Roman" w:hAnsi="Arial" w:cs="Arial"/>
          <w:szCs w:val="20"/>
          <w:lang w:eastAsia="nl-NL"/>
        </w:rPr>
        <w:t xml:space="preserve"> в двата участъка се отчита нарастване на инцидентите с фатален край съответно с 200% (Лот 4) и с 50% (Лот 3.3). По отношение на инцидентите</w:t>
      </w:r>
      <w:r w:rsidR="000F1858">
        <w:rPr>
          <w:rFonts w:ascii="Arial" w:eastAsia="Times New Roman" w:hAnsi="Arial" w:cs="Arial"/>
          <w:szCs w:val="20"/>
          <w:lang w:eastAsia="nl-NL"/>
        </w:rPr>
        <w:t>,</w:t>
      </w:r>
      <w:r w:rsidRPr="008A784F">
        <w:rPr>
          <w:rFonts w:ascii="Arial" w:eastAsia="Times New Roman" w:hAnsi="Arial" w:cs="Arial"/>
          <w:szCs w:val="20"/>
          <w:lang w:eastAsia="nl-NL"/>
        </w:rPr>
        <w:t xml:space="preserve"> завършили с леки и тежки наранявания намалението при Лот 4 е с 16%, докато при Лот 3.3 е незначително в рамките на 3% средногодишно.</w:t>
      </w:r>
    </w:p>
    <w:p w14:paraId="14A1E84E" w14:textId="3321649B" w:rsidR="00993E42" w:rsidRPr="008A784F" w:rsidRDefault="005E13A2" w:rsidP="005E13A2">
      <w:pPr>
        <w:spacing w:before="120" w:after="120" w:line="240" w:lineRule="auto"/>
        <w:jc w:val="both"/>
        <w:rPr>
          <w:rFonts w:ascii="Arial" w:eastAsia="Times New Roman" w:hAnsi="Arial" w:cs="Arial"/>
          <w:szCs w:val="20"/>
          <w:lang w:eastAsia="nl-NL"/>
        </w:rPr>
      </w:pPr>
      <w:r w:rsidRPr="008A784F">
        <w:rPr>
          <w:rFonts w:ascii="Arial" w:eastAsia="Times New Roman" w:hAnsi="Arial" w:cs="Arial"/>
          <w:szCs w:val="20"/>
          <w:lang w:eastAsia="nl-NL"/>
        </w:rPr>
        <w:t>Сравнителният анализ между двата участъка показва, че цялостните ефекти, свързани с намаляване на пътнотранспортните произшествия са по-значими в рамките на Лот 3.3, участък Кресна–Сандански, от км</w:t>
      </w:r>
      <w:r w:rsidR="00BC573C">
        <w:rPr>
          <w:rFonts w:ascii="Arial" w:eastAsia="Times New Roman" w:hAnsi="Arial" w:cs="Arial"/>
          <w:szCs w:val="20"/>
          <w:lang w:eastAsia="nl-NL"/>
        </w:rPr>
        <w:t>.</w:t>
      </w:r>
      <w:r w:rsidRPr="008A784F">
        <w:rPr>
          <w:rFonts w:ascii="Arial" w:eastAsia="Times New Roman" w:hAnsi="Arial" w:cs="Arial"/>
          <w:szCs w:val="20"/>
          <w:lang w:eastAsia="nl-NL"/>
        </w:rPr>
        <w:t xml:space="preserve"> 397+000 до км</w:t>
      </w:r>
      <w:r w:rsidR="00BC573C">
        <w:rPr>
          <w:rFonts w:ascii="Arial" w:eastAsia="Times New Roman" w:hAnsi="Arial" w:cs="Arial"/>
          <w:szCs w:val="20"/>
          <w:lang w:eastAsia="nl-NL"/>
        </w:rPr>
        <w:t>.</w:t>
      </w:r>
      <w:r w:rsidRPr="008A784F">
        <w:rPr>
          <w:rFonts w:ascii="Arial" w:eastAsia="Times New Roman" w:hAnsi="Arial" w:cs="Arial"/>
          <w:szCs w:val="20"/>
          <w:lang w:eastAsia="nl-NL"/>
        </w:rPr>
        <w:t xml:space="preserve"> 420+624</w:t>
      </w:r>
      <w:r w:rsidR="008A784F" w:rsidRPr="008A784F">
        <w:rPr>
          <w:rFonts w:ascii="Arial" w:eastAsia="Times New Roman" w:hAnsi="Arial" w:cs="Arial"/>
          <w:szCs w:val="20"/>
          <w:lang w:eastAsia="nl-NL"/>
        </w:rPr>
        <w:t>, където и средногодишните нетни разходи са с малко над 178 хил. евро по-ниски. Средните данни са дадени в следващата таблица.</w:t>
      </w:r>
    </w:p>
    <w:p w14:paraId="56F339A8" w14:textId="4F9D2B1B" w:rsidR="00993E42" w:rsidRPr="009A36C6" w:rsidRDefault="00993E42" w:rsidP="004B0F92">
      <w:pPr>
        <w:pStyle w:val="Caption"/>
        <w:keepNext/>
        <w:spacing w:after="60"/>
        <w:jc w:val="both"/>
        <w:rPr>
          <w:rFonts w:ascii="Arial" w:hAnsi="Arial" w:cs="Arial"/>
          <w:i w:val="0"/>
          <w:sz w:val="20"/>
          <w:szCs w:val="20"/>
        </w:rPr>
      </w:pPr>
      <w:bookmarkStart w:id="53" w:name="_Toc117257365"/>
      <w:r w:rsidRPr="009A36C6">
        <w:rPr>
          <w:rFonts w:ascii="Arial" w:hAnsi="Arial" w:cs="Arial"/>
          <w:i w:val="0"/>
          <w:sz w:val="20"/>
          <w:szCs w:val="20"/>
        </w:rPr>
        <w:t xml:space="preserve">Таблица </w:t>
      </w:r>
      <w:r w:rsidR="003424FC" w:rsidRPr="009A36C6">
        <w:rPr>
          <w:rFonts w:ascii="Arial" w:hAnsi="Arial" w:cs="Arial"/>
          <w:i w:val="0"/>
          <w:sz w:val="20"/>
          <w:szCs w:val="20"/>
        </w:rPr>
        <w:fldChar w:fldCharType="begin"/>
      </w:r>
      <w:r w:rsidR="003424FC" w:rsidRPr="009A36C6">
        <w:rPr>
          <w:rFonts w:ascii="Arial" w:hAnsi="Arial" w:cs="Arial"/>
          <w:i w:val="0"/>
          <w:sz w:val="20"/>
          <w:szCs w:val="20"/>
        </w:rPr>
        <w:instrText xml:space="preserve"> SEQ Таблица \* ARABIC </w:instrText>
      </w:r>
      <w:r w:rsidR="003424FC" w:rsidRPr="009A36C6">
        <w:rPr>
          <w:rFonts w:ascii="Arial" w:hAnsi="Arial" w:cs="Arial"/>
          <w:i w:val="0"/>
          <w:sz w:val="20"/>
          <w:szCs w:val="20"/>
        </w:rPr>
        <w:fldChar w:fldCharType="separate"/>
      </w:r>
      <w:r w:rsidR="003424FC" w:rsidRPr="009A36C6">
        <w:rPr>
          <w:rFonts w:ascii="Arial" w:hAnsi="Arial" w:cs="Arial"/>
          <w:i w:val="0"/>
          <w:noProof/>
          <w:sz w:val="20"/>
          <w:szCs w:val="20"/>
        </w:rPr>
        <w:t>7</w:t>
      </w:r>
      <w:r w:rsidR="003424FC" w:rsidRPr="009A36C6">
        <w:rPr>
          <w:rFonts w:ascii="Arial" w:hAnsi="Arial" w:cs="Arial"/>
          <w:i w:val="0"/>
          <w:sz w:val="20"/>
          <w:szCs w:val="20"/>
        </w:rPr>
        <w:fldChar w:fldCharType="end"/>
      </w:r>
      <w:r w:rsidRPr="009A36C6">
        <w:rPr>
          <w:rFonts w:ascii="Arial" w:hAnsi="Arial" w:cs="Arial"/>
          <w:i w:val="0"/>
          <w:sz w:val="20"/>
          <w:szCs w:val="20"/>
        </w:rPr>
        <w:t>. Сравнителните данни за инциденти в участъците Лот 4:Сандански - Кулата” от км 423+800 до км 438+500 и Лот 3.3, участък Кресна–Сандански, от км 397+000 до км 420+624 на автомагистрала Струма и външни разходи за инцидентите, средногодишно</w:t>
      </w:r>
      <w:bookmarkEnd w:id="53"/>
    </w:p>
    <w:tbl>
      <w:tblPr>
        <w:tblW w:w="9214" w:type="dxa"/>
        <w:tblInd w:w="-1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2410"/>
        <w:gridCol w:w="2552"/>
        <w:gridCol w:w="2556"/>
        <w:gridCol w:w="1696"/>
      </w:tblGrid>
      <w:tr w:rsidR="00993E42" w:rsidRPr="00993E42" w14:paraId="3B89BEF2" w14:textId="77777777" w:rsidTr="00227006">
        <w:trPr>
          <w:trHeight w:val="576"/>
        </w:trPr>
        <w:tc>
          <w:tcPr>
            <w:tcW w:w="2410" w:type="dxa"/>
            <w:vMerge w:val="restart"/>
            <w:shd w:val="clear" w:color="auto" w:fill="0070C0"/>
            <w:vAlign w:val="center"/>
            <w:hideMark/>
          </w:tcPr>
          <w:p w14:paraId="4FEEE536" w14:textId="5239251A" w:rsidR="00993E42" w:rsidRPr="00993E42" w:rsidRDefault="000F1858" w:rsidP="00993E42">
            <w:pPr>
              <w:spacing w:before="120" w:after="120" w:line="240" w:lineRule="auto"/>
              <w:rPr>
                <w:rFonts w:ascii="Arial" w:hAnsi="Arial" w:cs="Arial"/>
                <w:sz w:val="20"/>
              </w:rPr>
            </w:pPr>
            <w:r w:rsidRPr="00960A22">
              <w:rPr>
                <w:rFonts w:ascii="Arial" w:hAnsi="Arial" w:cs="Arial"/>
                <w:color w:val="FFFFFF" w:themeColor="background1"/>
                <w:sz w:val="20"/>
              </w:rPr>
              <w:t>Показател</w:t>
            </w:r>
          </w:p>
        </w:tc>
        <w:tc>
          <w:tcPr>
            <w:tcW w:w="2552" w:type="dxa"/>
            <w:vMerge w:val="restart"/>
            <w:shd w:val="clear" w:color="auto" w:fill="0070C0"/>
            <w:vAlign w:val="center"/>
            <w:hideMark/>
          </w:tcPr>
          <w:p w14:paraId="1ADC39C3" w14:textId="1EC1F26C" w:rsidR="00993E42" w:rsidRPr="00993E42" w:rsidRDefault="00993E42" w:rsidP="00993E42">
            <w:pPr>
              <w:spacing w:before="120" w:after="120" w:line="240" w:lineRule="auto"/>
              <w:jc w:val="center"/>
              <w:rPr>
                <w:rFonts w:ascii="Arial" w:hAnsi="Arial" w:cs="Arial"/>
                <w:color w:val="FFFFFF" w:themeColor="background1"/>
                <w:sz w:val="20"/>
              </w:rPr>
            </w:pPr>
            <w:r w:rsidRPr="00993E42">
              <w:rPr>
                <w:rFonts w:ascii="Arial" w:hAnsi="Arial" w:cs="Arial"/>
                <w:color w:val="FFFFFF" w:themeColor="background1"/>
                <w:sz w:val="20"/>
              </w:rPr>
              <w:t>Лот 4 „Сандански - Кулата” от км</w:t>
            </w:r>
            <w:r w:rsidR="00BC573C">
              <w:rPr>
                <w:rFonts w:ascii="Arial" w:hAnsi="Arial" w:cs="Arial"/>
                <w:color w:val="FFFFFF" w:themeColor="background1"/>
                <w:sz w:val="20"/>
              </w:rPr>
              <w:t>.</w:t>
            </w:r>
            <w:r w:rsidRPr="00993E42">
              <w:rPr>
                <w:rFonts w:ascii="Arial" w:hAnsi="Arial" w:cs="Arial"/>
                <w:color w:val="FFFFFF" w:themeColor="background1"/>
                <w:sz w:val="20"/>
              </w:rPr>
              <w:t xml:space="preserve"> 423+800 до км</w:t>
            </w:r>
            <w:r w:rsidR="00BC573C">
              <w:rPr>
                <w:rFonts w:ascii="Arial" w:hAnsi="Arial" w:cs="Arial"/>
                <w:color w:val="FFFFFF" w:themeColor="background1"/>
                <w:sz w:val="20"/>
              </w:rPr>
              <w:t>.</w:t>
            </w:r>
            <w:r w:rsidRPr="00993E42">
              <w:rPr>
                <w:rFonts w:ascii="Arial" w:hAnsi="Arial" w:cs="Arial"/>
                <w:color w:val="FFFFFF" w:themeColor="background1"/>
                <w:sz w:val="20"/>
              </w:rPr>
              <w:t xml:space="preserve"> 438+500</w:t>
            </w:r>
          </w:p>
        </w:tc>
        <w:tc>
          <w:tcPr>
            <w:tcW w:w="2556" w:type="dxa"/>
            <w:vMerge w:val="restart"/>
            <w:shd w:val="clear" w:color="auto" w:fill="0070C0"/>
            <w:vAlign w:val="center"/>
            <w:hideMark/>
          </w:tcPr>
          <w:p w14:paraId="0DA0ABF5" w14:textId="5B8B8F96" w:rsidR="00993E42" w:rsidRPr="00993E42" w:rsidRDefault="00993E42" w:rsidP="00993E42">
            <w:pPr>
              <w:spacing w:before="120" w:after="120" w:line="240" w:lineRule="auto"/>
              <w:jc w:val="center"/>
              <w:rPr>
                <w:rFonts w:ascii="Arial" w:hAnsi="Arial" w:cs="Arial"/>
                <w:color w:val="FFFFFF" w:themeColor="background1"/>
                <w:sz w:val="20"/>
              </w:rPr>
            </w:pPr>
            <w:r w:rsidRPr="00993E42">
              <w:rPr>
                <w:rFonts w:ascii="Arial" w:hAnsi="Arial" w:cs="Arial"/>
                <w:color w:val="FFFFFF" w:themeColor="background1"/>
                <w:sz w:val="20"/>
              </w:rPr>
              <w:t>Лот 3.3, участък Кресна–Сандански, от км</w:t>
            </w:r>
            <w:r w:rsidR="00BC573C">
              <w:rPr>
                <w:rFonts w:ascii="Arial" w:hAnsi="Arial" w:cs="Arial"/>
                <w:color w:val="FFFFFF" w:themeColor="background1"/>
                <w:sz w:val="20"/>
              </w:rPr>
              <w:t xml:space="preserve">. </w:t>
            </w:r>
            <w:r w:rsidRPr="00993E42">
              <w:rPr>
                <w:rFonts w:ascii="Arial" w:hAnsi="Arial" w:cs="Arial"/>
                <w:color w:val="FFFFFF" w:themeColor="background1"/>
                <w:sz w:val="20"/>
              </w:rPr>
              <w:t>397+000 до км</w:t>
            </w:r>
            <w:r w:rsidR="00BC573C">
              <w:rPr>
                <w:rFonts w:ascii="Arial" w:hAnsi="Arial" w:cs="Arial"/>
                <w:color w:val="FFFFFF" w:themeColor="background1"/>
                <w:sz w:val="20"/>
              </w:rPr>
              <w:t>.</w:t>
            </w:r>
            <w:r w:rsidRPr="00993E42">
              <w:rPr>
                <w:rFonts w:ascii="Arial" w:hAnsi="Arial" w:cs="Arial"/>
                <w:color w:val="FFFFFF" w:themeColor="background1"/>
                <w:sz w:val="20"/>
              </w:rPr>
              <w:t xml:space="preserve"> 420+624</w:t>
            </w:r>
          </w:p>
        </w:tc>
        <w:tc>
          <w:tcPr>
            <w:tcW w:w="1696" w:type="dxa"/>
            <w:vMerge w:val="restart"/>
            <w:shd w:val="clear" w:color="auto" w:fill="0070C0"/>
            <w:vAlign w:val="center"/>
            <w:hideMark/>
          </w:tcPr>
          <w:p w14:paraId="772F7366" w14:textId="58D16E5B" w:rsidR="00993E42" w:rsidRPr="00993E42" w:rsidRDefault="00993E42" w:rsidP="00993E42">
            <w:pPr>
              <w:spacing w:before="120" w:after="120" w:line="240" w:lineRule="auto"/>
              <w:jc w:val="center"/>
              <w:rPr>
                <w:rFonts w:ascii="Arial" w:hAnsi="Arial" w:cs="Arial"/>
                <w:color w:val="FFFFFF" w:themeColor="background1"/>
                <w:sz w:val="20"/>
              </w:rPr>
            </w:pPr>
            <w:r w:rsidRPr="00993E42">
              <w:rPr>
                <w:rFonts w:ascii="Arial" w:hAnsi="Arial" w:cs="Arial"/>
                <w:color w:val="FFFFFF" w:themeColor="background1"/>
                <w:sz w:val="20"/>
              </w:rPr>
              <w:t>Разлика</w:t>
            </w:r>
          </w:p>
          <w:p w14:paraId="67F19FBB" w14:textId="333E46D0" w:rsidR="00993E42" w:rsidRPr="00993E42" w:rsidRDefault="00993E42" w:rsidP="00993E42">
            <w:pPr>
              <w:spacing w:before="120" w:after="120" w:line="240" w:lineRule="auto"/>
              <w:jc w:val="center"/>
              <w:rPr>
                <w:rFonts w:ascii="Arial" w:hAnsi="Arial" w:cs="Arial"/>
                <w:color w:val="FFFFFF" w:themeColor="background1"/>
                <w:sz w:val="20"/>
              </w:rPr>
            </w:pPr>
            <w:r w:rsidRPr="00993E42">
              <w:rPr>
                <w:rFonts w:ascii="Arial" w:hAnsi="Arial" w:cs="Arial"/>
                <w:color w:val="FFFFFF" w:themeColor="background1"/>
                <w:sz w:val="20"/>
              </w:rPr>
              <w:t>Лот 3.3 към Лот 4</w:t>
            </w:r>
          </w:p>
        </w:tc>
      </w:tr>
      <w:tr w:rsidR="00993E42" w:rsidRPr="00993E42" w14:paraId="4E175321" w14:textId="77777777" w:rsidTr="00227006">
        <w:trPr>
          <w:trHeight w:val="470"/>
        </w:trPr>
        <w:tc>
          <w:tcPr>
            <w:tcW w:w="2410" w:type="dxa"/>
            <w:vMerge/>
            <w:shd w:val="clear" w:color="auto" w:fill="0070C0"/>
            <w:vAlign w:val="center"/>
            <w:hideMark/>
          </w:tcPr>
          <w:p w14:paraId="2E6F26FA" w14:textId="77777777" w:rsidR="00993E42" w:rsidRPr="00993E42" w:rsidRDefault="00993E42" w:rsidP="00993E42">
            <w:pPr>
              <w:spacing w:before="120" w:after="120" w:line="240" w:lineRule="auto"/>
              <w:rPr>
                <w:rFonts w:ascii="Arial" w:hAnsi="Arial" w:cs="Arial"/>
                <w:sz w:val="20"/>
              </w:rPr>
            </w:pPr>
          </w:p>
        </w:tc>
        <w:tc>
          <w:tcPr>
            <w:tcW w:w="2552" w:type="dxa"/>
            <w:vMerge/>
            <w:shd w:val="clear" w:color="auto" w:fill="0070C0"/>
            <w:vAlign w:val="center"/>
            <w:hideMark/>
          </w:tcPr>
          <w:p w14:paraId="79370F39" w14:textId="77777777" w:rsidR="00993E42" w:rsidRPr="00993E42" w:rsidRDefault="00993E42" w:rsidP="00993E42">
            <w:pPr>
              <w:spacing w:before="120" w:after="120" w:line="240" w:lineRule="auto"/>
              <w:rPr>
                <w:rFonts w:ascii="Arial" w:hAnsi="Arial" w:cs="Arial"/>
                <w:sz w:val="20"/>
              </w:rPr>
            </w:pPr>
          </w:p>
        </w:tc>
        <w:tc>
          <w:tcPr>
            <w:tcW w:w="2556" w:type="dxa"/>
            <w:vMerge/>
            <w:shd w:val="clear" w:color="auto" w:fill="0070C0"/>
            <w:vAlign w:val="center"/>
            <w:hideMark/>
          </w:tcPr>
          <w:p w14:paraId="504FE5B5" w14:textId="77777777" w:rsidR="00993E42" w:rsidRPr="00993E42" w:rsidRDefault="00993E42" w:rsidP="00993E42">
            <w:pPr>
              <w:spacing w:before="120" w:after="120" w:line="240" w:lineRule="auto"/>
              <w:rPr>
                <w:rFonts w:ascii="Arial" w:hAnsi="Arial" w:cs="Arial"/>
                <w:sz w:val="20"/>
              </w:rPr>
            </w:pPr>
          </w:p>
        </w:tc>
        <w:tc>
          <w:tcPr>
            <w:tcW w:w="1696" w:type="dxa"/>
            <w:vMerge/>
            <w:shd w:val="clear" w:color="auto" w:fill="0070C0"/>
            <w:vAlign w:val="center"/>
            <w:hideMark/>
          </w:tcPr>
          <w:p w14:paraId="242C2F17" w14:textId="77777777" w:rsidR="00993E42" w:rsidRPr="00993E42" w:rsidRDefault="00993E42" w:rsidP="00993E42">
            <w:pPr>
              <w:spacing w:before="120" w:after="120" w:line="240" w:lineRule="auto"/>
              <w:rPr>
                <w:rFonts w:ascii="Arial" w:hAnsi="Arial" w:cs="Arial"/>
                <w:sz w:val="20"/>
              </w:rPr>
            </w:pPr>
          </w:p>
        </w:tc>
      </w:tr>
      <w:tr w:rsidR="00993E42" w:rsidRPr="00993E42" w14:paraId="3093BA5C" w14:textId="77777777" w:rsidTr="00960A22">
        <w:trPr>
          <w:trHeight w:val="300"/>
        </w:trPr>
        <w:tc>
          <w:tcPr>
            <w:tcW w:w="2410" w:type="dxa"/>
            <w:shd w:val="clear" w:color="auto" w:fill="auto"/>
            <w:vAlign w:val="center"/>
            <w:hideMark/>
          </w:tcPr>
          <w:p w14:paraId="6FDD07A8" w14:textId="7C471513" w:rsidR="00993E42" w:rsidRPr="00993E42" w:rsidRDefault="00993E42" w:rsidP="00960A22">
            <w:pPr>
              <w:spacing w:before="60" w:after="60" w:line="240" w:lineRule="auto"/>
              <w:rPr>
                <w:rFonts w:ascii="Arial" w:hAnsi="Arial" w:cs="Arial"/>
                <w:sz w:val="20"/>
              </w:rPr>
            </w:pPr>
            <w:r w:rsidRPr="00993E42">
              <w:rPr>
                <w:rFonts w:ascii="Arial" w:hAnsi="Arial" w:cs="Arial"/>
                <w:sz w:val="20"/>
              </w:rPr>
              <w:t>ПТП на км</w:t>
            </w:r>
            <w:r w:rsidR="00BC573C">
              <w:rPr>
                <w:rFonts w:ascii="Arial" w:hAnsi="Arial" w:cs="Arial"/>
                <w:sz w:val="20"/>
              </w:rPr>
              <w:t>.</w:t>
            </w:r>
          </w:p>
        </w:tc>
        <w:tc>
          <w:tcPr>
            <w:tcW w:w="2552" w:type="dxa"/>
            <w:shd w:val="clear" w:color="auto" w:fill="auto"/>
            <w:vAlign w:val="center"/>
            <w:hideMark/>
          </w:tcPr>
          <w:p w14:paraId="0D7B9CBD"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0,54</w:t>
            </w:r>
          </w:p>
        </w:tc>
        <w:tc>
          <w:tcPr>
            <w:tcW w:w="2556" w:type="dxa"/>
            <w:shd w:val="clear" w:color="auto" w:fill="auto"/>
            <w:vAlign w:val="center"/>
            <w:hideMark/>
          </w:tcPr>
          <w:p w14:paraId="5A38B6EE"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0,56</w:t>
            </w:r>
          </w:p>
        </w:tc>
        <w:tc>
          <w:tcPr>
            <w:tcW w:w="1696" w:type="dxa"/>
            <w:shd w:val="clear" w:color="auto" w:fill="auto"/>
            <w:vAlign w:val="center"/>
            <w:hideMark/>
          </w:tcPr>
          <w:p w14:paraId="4CCEB21C"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0,02</w:t>
            </w:r>
          </w:p>
        </w:tc>
      </w:tr>
      <w:tr w:rsidR="00993E42" w:rsidRPr="00993E42" w14:paraId="2FFAD25B" w14:textId="77777777" w:rsidTr="00960A22">
        <w:trPr>
          <w:trHeight w:val="300"/>
        </w:trPr>
        <w:tc>
          <w:tcPr>
            <w:tcW w:w="2410" w:type="dxa"/>
            <w:shd w:val="clear" w:color="auto" w:fill="auto"/>
            <w:vAlign w:val="center"/>
            <w:hideMark/>
          </w:tcPr>
          <w:p w14:paraId="2E611B43" w14:textId="59B956B3" w:rsidR="00993E42" w:rsidRPr="00993E42" w:rsidRDefault="00993E42" w:rsidP="00960A22">
            <w:pPr>
              <w:spacing w:before="60" w:after="60" w:line="240" w:lineRule="auto"/>
              <w:rPr>
                <w:rFonts w:ascii="Arial" w:hAnsi="Arial" w:cs="Arial"/>
                <w:sz w:val="20"/>
              </w:rPr>
            </w:pPr>
            <w:r w:rsidRPr="00993E42">
              <w:rPr>
                <w:rFonts w:ascii="Arial" w:hAnsi="Arial" w:cs="Arial"/>
                <w:sz w:val="20"/>
              </w:rPr>
              <w:t>Инциденти с фатален край на км</w:t>
            </w:r>
            <w:r w:rsidR="00BC573C">
              <w:rPr>
                <w:rFonts w:ascii="Arial" w:hAnsi="Arial" w:cs="Arial"/>
                <w:sz w:val="20"/>
              </w:rPr>
              <w:t>.</w:t>
            </w:r>
          </w:p>
        </w:tc>
        <w:tc>
          <w:tcPr>
            <w:tcW w:w="2552" w:type="dxa"/>
            <w:shd w:val="clear" w:color="auto" w:fill="auto"/>
            <w:vAlign w:val="center"/>
            <w:hideMark/>
          </w:tcPr>
          <w:p w14:paraId="5E5FA9E3"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0,05</w:t>
            </w:r>
          </w:p>
        </w:tc>
        <w:tc>
          <w:tcPr>
            <w:tcW w:w="2556" w:type="dxa"/>
            <w:shd w:val="clear" w:color="auto" w:fill="auto"/>
            <w:vAlign w:val="center"/>
            <w:hideMark/>
          </w:tcPr>
          <w:p w14:paraId="17054D6C"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0,04</w:t>
            </w:r>
          </w:p>
        </w:tc>
        <w:tc>
          <w:tcPr>
            <w:tcW w:w="1696" w:type="dxa"/>
            <w:shd w:val="clear" w:color="auto" w:fill="auto"/>
            <w:vAlign w:val="center"/>
            <w:hideMark/>
          </w:tcPr>
          <w:p w14:paraId="4177E78D"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-0,01</w:t>
            </w:r>
          </w:p>
        </w:tc>
      </w:tr>
      <w:tr w:rsidR="00993E42" w:rsidRPr="00993E42" w14:paraId="1767F56D" w14:textId="77777777" w:rsidTr="00960A22">
        <w:trPr>
          <w:trHeight w:val="300"/>
        </w:trPr>
        <w:tc>
          <w:tcPr>
            <w:tcW w:w="2410" w:type="dxa"/>
            <w:shd w:val="clear" w:color="auto" w:fill="auto"/>
            <w:vAlign w:val="center"/>
            <w:hideMark/>
          </w:tcPr>
          <w:p w14:paraId="4464C77F" w14:textId="77777777" w:rsidR="00993E42" w:rsidRPr="00993E42" w:rsidRDefault="00993E42" w:rsidP="00960A22">
            <w:pPr>
              <w:spacing w:before="60" w:after="60" w:line="240" w:lineRule="auto"/>
              <w:rPr>
                <w:rFonts w:ascii="Arial" w:hAnsi="Arial" w:cs="Arial"/>
                <w:sz w:val="20"/>
              </w:rPr>
            </w:pPr>
            <w:r w:rsidRPr="00993E42">
              <w:rPr>
                <w:rFonts w:ascii="Arial" w:hAnsi="Arial" w:cs="Arial"/>
                <w:sz w:val="20"/>
              </w:rPr>
              <w:t>Инциденти с наранявания на км.</w:t>
            </w:r>
          </w:p>
        </w:tc>
        <w:tc>
          <w:tcPr>
            <w:tcW w:w="2552" w:type="dxa"/>
            <w:shd w:val="clear" w:color="auto" w:fill="auto"/>
            <w:vAlign w:val="center"/>
            <w:hideMark/>
          </w:tcPr>
          <w:p w14:paraId="69463631"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0,27</w:t>
            </w:r>
          </w:p>
        </w:tc>
        <w:tc>
          <w:tcPr>
            <w:tcW w:w="2556" w:type="dxa"/>
            <w:shd w:val="clear" w:color="auto" w:fill="auto"/>
            <w:vAlign w:val="center"/>
            <w:hideMark/>
          </w:tcPr>
          <w:p w14:paraId="4599D496"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0,45</w:t>
            </w:r>
          </w:p>
        </w:tc>
        <w:tc>
          <w:tcPr>
            <w:tcW w:w="1696" w:type="dxa"/>
            <w:shd w:val="clear" w:color="auto" w:fill="auto"/>
            <w:vAlign w:val="center"/>
            <w:hideMark/>
          </w:tcPr>
          <w:p w14:paraId="397D4FB7"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0,18</w:t>
            </w:r>
          </w:p>
        </w:tc>
      </w:tr>
      <w:tr w:rsidR="00993E42" w:rsidRPr="00993E42" w14:paraId="76AC66C8" w14:textId="77777777" w:rsidTr="00960A22">
        <w:trPr>
          <w:trHeight w:val="300"/>
        </w:trPr>
        <w:tc>
          <w:tcPr>
            <w:tcW w:w="2410" w:type="dxa"/>
            <w:shd w:val="clear" w:color="auto" w:fill="auto"/>
            <w:vAlign w:val="center"/>
            <w:hideMark/>
          </w:tcPr>
          <w:p w14:paraId="0A3F1731" w14:textId="77777777" w:rsidR="00993E42" w:rsidRPr="00993E42" w:rsidRDefault="00993E42" w:rsidP="00960A22">
            <w:pPr>
              <w:spacing w:before="60" w:after="60" w:line="240" w:lineRule="auto"/>
              <w:rPr>
                <w:rFonts w:ascii="Arial" w:hAnsi="Arial" w:cs="Arial"/>
                <w:sz w:val="20"/>
              </w:rPr>
            </w:pPr>
            <w:r w:rsidRPr="00993E42">
              <w:rPr>
                <w:rFonts w:ascii="Arial" w:hAnsi="Arial" w:cs="Arial"/>
                <w:sz w:val="20"/>
              </w:rPr>
              <w:t>Средногодишни разходи в евро</w:t>
            </w:r>
          </w:p>
        </w:tc>
        <w:tc>
          <w:tcPr>
            <w:tcW w:w="2552" w:type="dxa"/>
            <w:shd w:val="clear" w:color="auto" w:fill="auto"/>
            <w:vAlign w:val="center"/>
            <w:hideMark/>
          </w:tcPr>
          <w:p w14:paraId="316955F2"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1 341 509,98</w:t>
            </w:r>
          </w:p>
        </w:tc>
        <w:tc>
          <w:tcPr>
            <w:tcW w:w="2556" w:type="dxa"/>
            <w:shd w:val="clear" w:color="auto" w:fill="auto"/>
            <w:vAlign w:val="center"/>
            <w:hideMark/>
          </w:tcPr>
          <w:p w14:paraId="3112DFA9"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2 093 354,29</w:t>
            </w:r>
          </w:p>
        </w:tc>
        <w:tc>
          <w:tcPr>
            <w:tcW w:w="1696" w:type="dxa"/>
            <w:shd w:val="clear" w:color="auto" w:fill="auto"/>
            <w:vAlign w:val="center"/>
            <w:hideMark/>
          </w:tcPr>
          <w:p w14:paraId="3C1B1975"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751 844,31</w:t>
            </w:r>
          </w:p>
        </w:tc>
      </w:tr>
      <w:tr w:rsidR="00993E42" w:rsidRPr="00993E42" w14:paraId="5B7F9F5A" w14:textId="77777777" w:rsidTr="00960A22">
        <w:trPr>
          <w:trHeight w:val="300"/>
        </w:trPr>
        <w:tc>
          <w:tcPr>
            <w:tcW w:w="2410" w:type="dxa"/>
            <w:shd w:val="clear" w:color="auto" w:fill="auto"/>
            <w:vAlign w:val="center"/>
            <w:hideMark/>
          </w:tcPr>
          <w:p w14:paraId="4EEFF939" w14:textId="77777777" w:rsidR="00993E42" w:rsidRPr="00993E42" w:rsidRDefault="00993E42" w:rsidP="00960A22">
            <w:pPr>
              <w:spacing w:before="60" w:after="60" w:line="240" w:lineRule="auto"/>
              <w:rPr>
                <w:rFonts w:ascii="Arial" w:hAnsi="Arial" w:cs="Arial"/>
                <w:sz w:val="20"/>
              </w:rPr>
            </w:pPr>
            <w:r w:rsidRPr="00993E42">
              <w:rPr>
                <w:rFonts w:ascii="Arial" w:hAnsi="Arial" w:cs="Arial"/>
                <w:sz w:val="20"/>
              </w:rPr>
              <w:t>Нетни разходи в евро</w:t>
            </w:r>
          </w:p>
        </w:tc>
        <w:tc>
          <w:tcPr>
            <w:tcW w:w="2552" w:type="dxa"/>
            <w:shd w:val="clear" w:color="auto" w:fill="auto"/>
            <w:vAlign w:val="center"/>
            <w:hideMark/>
          </w:tcPr>
          <w:p w14:paraId="6738CF34"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-739 390,18</w:t>
            </w:r>
          </w:p>
        </w:tc>
        <w:tc>
          <w:tcPr>
            <w:tcW w:w="2556" w:type="dxa"/>
            <w:shd w:val="clear" w:color="auto" w:fill="auto"/>
            <w:vAlign w:val="center"/>
            <w:hideMark/>
          </w:tcPr>
          <w:p w14:paraId="0971F362"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-560 952,47</w:t>
            </w:r>
          </w:p>
        </w:tc>
        <w:tc>
          <w:tcPr>
            <w:tcW w:w="1696" w:type="dxa"/>
            <w:shd w:val="clear" w:color="auto" w:fill="auto"/>
            <w:vAlign w:val="center"/>
            <w:hideMark/>
          </w:tcPr>
          <w:p w14:paraId="7392A2E2" w14:textId="77777777" w:rsidR="00993E42" w:rsidRPr="00993E42" w:rsidRDefault="00993E42" w:rsidP="00960A22">
            <w:pPr>
              <w:spacing w:before="60" w:after="60" w:line="240" w:lineRule="auto"/>
              <w:jc w:val="center"/>
              <w:rPr>
                <w:rFonts w:ascii="Arial" w:hAnsi="Arial" w:cs="Arial"/>
                <w:sz w:val="20"/>
              </w:rPr>
            </w:pPr>
            <w:r w:rsidRPr="00993E42">
              <w:rPr>
                <w:rFonts w:ascii="Arial" w:hAnsi="Arial" w:cs="Arial"/>
                <w:sz w:val="20"/>
              </w:rPr>
              <w:t>-178 437,71</w:t>
            </w:r>
          </w:p>
        </w:tc>
      </w:tr>
    </w:tbl>
    <w:p w14:paraId="54632FC6" w14:textId="2FF83115" w:rsidR="00993E42" w:rsidRPr="00993E42" w:rsidRDefault="00993E42" w:rsidP="000A318D">
      <w:pPr>
        <w:spacing w:before="120" w:after="120" w:line="240" w:lineRule="auto"/>
        <w:rPr>
          <w:rFonts w:ascii="Arial" w:eastAsia="Times New Roman" w:hAnsi="Arial" w:cs="Arial"/>
          <w:sz w:val="18"/>
          <w:szCs w:val="20"/>
          <w:lang w:eastAsia="nl-NL"/>
        </w:rPr>
      </w:pPr>
      <w:r w:rsidRPr="00993E42">
        <w:rPr>
          <w:rFonts w:ascii="Arial" w:eastAsia="Times New Roman" w:hAnsi="Arial" w:cs="Arial"/>
          <w:sz w:val="18"/>
          <w:szCs w:val="20"/>
          <w:lang w:eastAsia="nl-NL"/>
        </w:rPr>
        <w:t>Източник: АПИ, КАТ, собствени изчисления</w:t>
      </w:r>
    </w:p>
    <w:p w14:paraId="7B5114DB" w14:textId="56BC0446" w:rsidR="008A784F" w:rsidRDefault="008A784F" w:rsidP="000A318D">
      <w:pPr>
        <w:spacing w:before="120" w:after="120" w:line="240" w:lineRule="auto"/>
        <w:rPr>
          <w:rFonts w:ascii="Arial" w:hAnsi="Arial" w:cs="Arial"/>
          <w:lang w:eastAsia="nl-NL"/>
        </w:rPr>
      </w:pPr>
    </w:p>
    <w:p w14:paraId="05FCE02D" w14:textId="77777777" w:rsidR="008A784F" w:rsidRPr="000A318D" w:rsidRDefault="008A784F" w:rsidP="000A318D">
      <w:pPr>
        <w:spacing w:before="120" w:after="120" w:line="240" w:lineRule="auto"/>
        <w:rPr>
          <w:rFonts w:ascii="Arial" w:hAnsi="Arial" w:cs="Arial"/>
          <w:lang w:eastAsia="nl-NL"/>
        </w:rPr>
        <w:sectPr w:rsidR="008A784F" w:rsidRPr="000A318D" w:rsidSect="001B358E">
          <w:pgSz w:w="11906" w:h="16838" w:code="9"/>
          <w:pgMar w:top="1843" w:right="1418" w:bottom="1843" w:left="1418" w:header="709" w:footer="709" w:gutter="0"/>
          <w:cols w:space="708"/>
          <w:docGrid w:linePitch="360"/>
        </w:sectPr>
      </w:pPr>
    </w:p>
    <w:p w14:paraId="27847F16" w14:textId="270AC015" w:rsidR="00FA4B1E" w:rsidRPr="000A318D" w:rsidRDefault="00FA4B1E" w:rsidP="00194DDE">
      <w:pPr>
        <w:pStyle w:val="Heading1"/>
      </w:pPr>
      <w:bookmarkStart w:id="54" w:name="_Toc117500547"/>
      <w:r w:rsidRPr="000A318D">
        <w:lastRenderedPageBreak/>
        <w:t>Сравнителен анализ на проекти</w:t>
      </w:r>
      <w:r w:rsidR="00DA2EF4" w:rsidRPr="000A318D">
        <w:t xml:space="preserve"> за разширение на метрото в София</w:t>
      </w:r>
      <w:bookmarkEnd w:id="54"/>
    </w:p>
    <w:p w14:paraId="210C2B3D" w14:textId="77777777" w:rsidR="00FA4B1E" w:rsidRPr="00537BCD" w:rsidRDefault="00FA4B1E" w:rsidP="00960A22">
      <w:pPr>
        <w:pStyle w:val="Heading2"/>
        <w:numPr>
          <w:ilvl w:val="0"/>
          <w:numId w:val="10"/>
        </w:numPr>
        <w:spacing w:before="360" w:after="120" w:line="240" w:lineRule="auto"/>
        <w:ind w:left="425" w:hanging="425"/>
        <w:rPr>
          <w:rStyle w:val="BodytextItalic"/>
          <w:rFonts w:ascii="Arial" w:hAnsi="Arial" w:cs="Arial"/>
          <w:i w:val="0"/>
          <w:iCs/>
          <w:color w:val="006DB6"/>
          <w:sz w:val="22"/>
          <w:szCs w:val="22"/>
          <w:shd w:val="clear" w:color="auto" w:fill="auto"/>
        </w:rPr>
      </w:pPr>
      <w:bookmarkStart w:id="55" w:name="_Toc117500548"/>
      <w:r w:rsidRPr="00537BCD">
        <w:rPr>
          <w:rStyle w:val="BodytextItalic"/>
          <w:rFonts w:ascii="Arial" w:hAnsi="Arial" w:cs="Arial"/>
          <w:i w:val="0"/>
          <w:iCs/>
          <w:color w:val="006DB6"/>
          <w:sz w:val="22"/>
          <w:szCs w:val="22"/>
          <w:shd w:val="clear" w:color="auto" w:fill="auto"/>
        </w:rPr>
        <w:t>Контекст на проектите</w:t>
      </w:r>
      <w:bookmarkEnd w:id="55"/>
    </w:p>
    <w:p w14:paraId="1175A854" w14:textId="77777777" w:rsidR="006224C1" w:rsidRDefault="006224C1" w:rsidP="006224C1">
      <w:pPr>
        <w:spacing w:before="120" w:after="120" w:line="240" w:lineRule="auto"/>
        <w:jc w:val="both"/>
        <w:rPr>
          <w:rFonts w:ascii="Arial" w:hAnsi="Arial" w:cs="Arial"/>
          <w:lang w:eastAsia="nl-NL"/>
        </w:rPr>
      </w:pPr>
      <w:r>
        <w:rPr>
          <w:rFonts w:ascii="Arial" w:hAnsi="Arial" w:cs="Arial"/>
          <w:lang w:eastAsia="nl-NL"/>
        </w:rPr>
        <w:t>Развитието на метрото в София има дълга история. Първоначално изградени линии имат малко покритие по отношение на столичните жилищни райони през които преминават, но показват жизнеспособността на проекта като цяло. С финансовата подкрепа, получена чрез фондовете на ЕС, разширението на мрежата търпи интензивно развитие.</w:t>
      </w:r>
    </w:p>
    <w:p w14:paraId="69C76685" w14:textId="77777777" w:rsidR="006224C1" w:rsidRPr="008F1B1D" w:rsidRDefault="006224C1" w:rsidP="006224C1">
      <w:pPr>
        <w:pStyle w:val="NormalWeb"/>
        <w:spacing w:before="120" w:beforeAutospacing="0" w:after="120" w:afterAutospacing="0"/>
        <w:jc w:val="both"/>
        <w:rPr>
          <w:rFonts w:ascii="Arial" w:eastAsiaTheme="minorEastAsia" w:hAnsi="Arial" w:cs="Arial"/>
          <w:sz w:val="22"/>
          <w:szCs w:val="22"/>
          <w:lang w:eastAsia="nl-NL"/>
        </w:rPr>
      </w:pPr>
      <w:r>
        <w:rPr>
          <w:rFonts w:ascii="Arial" w:eastAsiaTheme="minorEastAsia" w:hAnsi="Arial" w:cs="Arial"/>
          <w:sz w:val="22"/>
          <w:szCs w:val="22"/>
          <w:lang w:eastAsia="nl-NL"/>
        </w:rPr>
        <w:t>И</w:t>
      </w:r>
      <w:r w:rsidRPr="008F1B1D">
        <w:rPr>
          <w:rFonts w:ascii="Arial" w:eastAsiaTheme="minorEastAsia" w:hAnsi="Arial" w:cs="Arial"/>
          <w:sz w:val="22"/>
          <w:szCs w:val="22"/>
          <w:lang w:eastAsia="nl-NL"/>
        </w:rPr>
        <w:t>зграждането и разширяването на метрото се налага поради продължаващото интензивно застрояване и изграждане на големи жилищни комплекси, значително отдалечени от центъра, някои от които с население над 100 хил. души. Вследствие на това и на значителната миграция на населението през последните 15 - 20 години, заедно с временно пребиваващите в града, по неофициални данни, живеещите в столицата надхвърлят 1,6 млн. жители. Поради изчерпаната пропускателна способност на уличната мрежа и нарасналата интензивност на движението ежедневие за града са големите задръствания по основните транспортни направления. Това води до изключително ниски скорости на придвижване в пиковите часове, които с масовия градски транспорт са едва около 10 км в час.</w:t>
      </w:r>
    </w:p>
    <w:p w14:paraId="21B4EB83" w14:textId="1A43D4B3" w:rsidR="006224C1" w:rsidRPr="008F1B1D" w:rsidRDefault="006224C1" w:rsidP="006224C1">
      <w:pPr>
        <w:pStyle w:val="NormalWeb"/>
        <w:spacing w:before="120" w:beforeAutospacing="0" w:after="120" w:afterAutospacing="0"/>
        <w:jc w:val="both"/>
        <w:rPr>
          <w:rFonts w:ascii="Arial" w:eastAsiaTheme="minorEastAsia" w:hAnsi="Arial" w:cs="Arial"/>
          <w:sz w:val="22"/>
          <w:szCs w:val="22"/>
          <w:lang w:eastAsia="nl-NL"/>
        </w:rPr>
      </w:pPr>
      <w:r w:rsidRPr="008F1B1D">
        <w:rPr>
          <w:rFonts w:ascii="Arial" w:eastAsiaTheme="minorEastAsia" w:hAnsi="Arial" w:cs="Arial"/>
          <w:sz w:val="22"/>
          <w:szCs w:val="22"/>
          <w:lang w:eastAsia="nl-NL"/>
        </w:rPr>
        <w:t>Необходимостта от ефективен обществен транспорт по направленията на най-големите пътнически потоци, както и транспортните и екологични проблеми на града налагат по тези направления да се работи по изграждането на подземен транспорт.</w:t>
      </w:r>
    </w:p>
    <w:p w14:paraId="34BBC959" w14:textId="1DE04073" w:rsidR="006224C1" w:rsidRPr="001E4EB7" w:rsidRDefault="006224C1" w:rsidP="006224C1">
      <w:pPr>
        <w:spacing w:before="120" w:after="120" w:line="240" w:lineRule="auto"/>
        <w:jc w:val="both"/>
        <w:rPr>
          <w:rFonts w:ascii="Arial" w:hAnsi="Arial" w:cs="Arial"/>
          <w:lang w:eastAsia="nl-NL"/>
        </w:rPr>
      </w:pPr>
      <w:r w:rsidRPr="001E4EB7">
        <w:rPr>
          <w:rFonts w:ascii="Arial" w:hAnsi="Arial" w:cs="Arial"/>
          <w:lang w:eastAsia="nl-NL"/>
        </w:rPr>
        <w:t>Разглежданият проект, финансиран по ОПТ 2007-2013, представлява продължението на първи -</w:t>
      </w:r>
      <w:r w:rsidR="00C91619">
        <w:rPr>
          <w:rFonts w:ascii="Arial" w:hAnsi="Arial" w:cs="Arial"/>
          <w:lang w:eastAsia="nl-NL"/>
        </w:rPr>
        <w:t xml:space="preserve"> </w:t>
      </w:r>
      <w:r w:rsidRPr="001E4EB7">
        <w:rPr>
          <w:rFonts w:ascii="Arial" w:hAnsi="Arial" w:cs="Arial"/>
          <w:lang w:eastAsia="nl-NL"/>
        </w:rPr>
        <w:t>метродиаметър от бул. Цариградско шосе, през ж.к. Дружба до Летище София</w:t>
      </w:r>
      <w:r w:rsidR="00064D65">
        <w:rPr>
          <w:rFonts w:ascii="Arial" w:hAnsi="Arial" w:cs="Arial"/>
          <w:lang w:eastAsia="nl-NL"/>
        </w:rPr>
        <w:t xml:space="preserve">, както и продължението след МС </w:t>
      </w:r>
      <w:r w:rsidRPr="001E4EB7">
        <w:rPr>
          <w:rFonts w:ascii="Arial" w:hAnsi="Arial" w:cs="Arial"/>
          <w:lang w:eastAsia="nl-NL"/>
        </w:rPr>
        <w:t>Младост І в ж.к. Младост І по бул.</w:t>
      </w:r>
      <w:r w:rsidR="00254BEB">
        <w:rPr>
          <w:rFonts w:ascii="Arial" w:hAnsi="Arial" w:cs="Arial"/>
          <w:lang w:eastAsia="nl-NL"/>
        </w:rPr>
        <w:t xml:space="preserve"> </w:t>
      </w:r>
      <w:r w:rsidRPr="001E4EB7">
        <w:rPr>
          <w:rFonts w:ascii="Arial" w:hAnsi="Arial" w:cs="Arial"/>
          <w:lang w:eastAsia="nl-NL"/>
        </w:rPr>
        <w:t>Ал.</w:t>
      </w:r>
      <w:r w:rsidR="00254BEB">
        <w:rPr>
          <w:rFonts w:ascii="Arial" w:hAnsi="Arial" w:cs="Arial"/>
          <w:lang w:eastAsia="nl-NL"/>
        </w:rPr>
        <w:t xml:space="preserve"> </w:t>
      </w:r>
      <w:r w:rsidRPr="001E4EB7">
        <w:rPr>
          <w:rFonts w:ascii="Arial" w:hAnsi="Arial" w:cs="Arial"/>
          <w:lang w:eastAsia="nl-NL"/>
        </w:rPr>
        <w:t>Малинов до Бизне</w:t>
      </w:r>
      <w:r w:rsidR="008C2315">
        <w:rPr>
          <w:rFonts w:ascii="Arial" w:hAnsi="Arial" w:cs="Arial"/>
          <w:lang w:eastAsia="nl-NL"/>
        </w:rPr>
        <w:t>с парка в Младост 4. Участъкът</w:t>
      </w:r>
      <w:r w:rsidRPr="001E4EB7">
        <w:rPr>
          <w:rFonts w:ascii="Arial" w:hAnsi="Arial" w:cs="Arial"/>
          <w:lang w:eastAsia="nl-NL"/>
        </w:rPr>
        <w:t xml:space="preserve"> "ж.к. Младост 1 – Бизнес парк в Младост 4” е изцяло подземен с дължина 2,7 км. и 3 метростанции. Участъкът „бул. Цариградско шосе – Летище София” е с дължина 5</w:t>
      </w:r>
      <w:r w:rsidR="00254BEB">
        <w:rPr>
          <w:rFonts w:ascii="Arial" w:hAnsi="Arial" w:cs="Arial"/>
          <w:lang w:eastAsia="nl-NL"/>
        </w:rPr>
        <w:t xml:space="preserve"> </w:t>
      </w:r>
      <w:r w:rsidRPr="001E4EB7">
        <w:rPr>
          <w:rFonts w:ascii="Arial" w:hAnsi="Arial" w:cs="Arial"/>
          <w:lang w:eastAsia="nl-NL"/>
        </w:rPr>
        <w:t>км</w:t>
      </w:r>
      <w:r w:rsidR="00254BEB">
        <w:rPr>
          <w:rFonts w:ascii="Arial" w:hAnsi="Arial" w:cs="Arial"/>
          <w:lang w:eastAsia="nl-NL"/>
        </w:rPr>
        <w:t>.</w:t>
      </w:r>
      <w:r w:rsidRPr="001E4EB7">
        <w:rPr>
          <w:rFonts w:ascii="Arial" w:hAnsi="Arial" w:cs="Arial"/>
          <w:lang w:eastAsia="nl-NL"/>
        </w:rPr>
        <w:t xml:space="preserve"> и 4 метростанции, 2 от които подземни и 2 открити – на естакада и на ниво на терена.</w:t>
      </w:r>
    </w:p>
    <w:p w14:paraId="23281D1F" w14:textId="3F153818" w:rsidR="006224C1" w:rsidRPr="001E4EB7" w:rsidRDefault="006224C1" w:rsidP="006224C1">
      <w:pPr>
        <w:spacing w:before="120" w:after="120" w:line="240" w:lineRule="auto"/>
        <w:jc w:val="both"/>
        <w:rPr>
          <w:rFonts w:ascii="Arial" w:hAnsi="Arial" w:cs="Arial"/>
          <w:lang w:eastAsia="nl-NL"/>
        </w:rPr>
      </w:pPr>
      <w:r w:rsidRPr="001E4EB7">
        <w:rPr>
          <w:rFonts w:ascii="Arial" w:hAnsi="Arial" w:cs="Arial"/>
          <w:lang w:eastAsia="nl-NL"/>
        </w:rPr>
        <w:t>Съобразявайки се със стратегията за развитие на транспортната мрежа на София, заложена в Общия устройствен план (ОУП), нуждите на града и факта, че основните участъци на Линия 1 (ж</w:t>
      </w:r>
      <w:r w:rsidR="004E5392">
        <w:rPr>
          <w:rFonts w:ascii="Arial" w:hAnsi="Arial" w:cs="Arial"/>
          <w:lang w:eastAsia="nl-NL"/>
        </w:rPr>
        <w:t>.</w:t>
      </w:r>
      <w:r w:rsidRPr="001E4EB7">
        <w:rPr>
          <w:rFonts w:ascii="Arial" w:hAnsi="Arial" w:cs="Arial"/>
          <w:lang w:eastAsia="nl-NL"/>
        </w:rPr>
        <w:t>к</w:t>
      </w:r>
      <w:r w:rsidR="004E5392">
        <w:rPr>
          <w:rFonts w:ascii="Arial" w:hAnsi="Arial" w:cs="Arial"/>
          <w:lang w:eastAsia="nl-NL"/>
        </w:rPr>
        <w:t>.</w:t>
      </w:r>
      <w:r w:rsidRPr="001E4EB7">
        <w:rPr>
          <w:rFonts w:ascii="Arial" w:hAnsi="Arial" w:cs="Arial"/>
          <w:lang w:eastAsia="nl-NL"/>
        </w:rPr>
        <w:t xml:space="preserve"> Обеля – ж</w:t>
      </w:r>
      <w:r w:rsidR="004E5392">
        <w:rPr>
          <w:rFonts w:ascii="Arial" w:hAnsi="Arial" w:cs="Arial"/>
          <w:lang w:eastAsia="nl-NL"/>
        </w:rPr>
        <w:t>.</w:t>
      </w:r>
      <w:r w:rsidRPr="001E4EB7">
        <w:rPr>
          <w:rFonts w:ascii="Arial" w:hAnsi="Arial" w:cs="Arial"/>
          <w:lang w:eastAsia="nl-NL"/>
        </w:rPr>
        <w:t>к</w:t>
      </w:r>
      <w:r w:rsidR="004E5392">
        <w:rPr>
          <w:rFonts w:ascii="Arial" w:hAnsi="Arial" w:cs="Arial"/>
          <w:lang w:eastAsia="nl-NL"/>
        </w:rPr>
        <w:t>.</w:t>
      </w:r>
      <w:r w:rsidRPr="001E4EB7">
        <w:rPr>
          <w:rFonts w:ascii="Arial" w:hAnsi="Arial" w:cs="Arial"/>
          <w:lang w:eastAsia="nl-NL"/>
        </w:rPr>
        <w:t xml:space="preserve"> Младост в посока Младост 4 и Летище София) и Линия 2 (ж</w:t>
      </w:r>
      <w:r w:rsidR="004E5392">
        <w:rPr>
          <w:rFonts w:ascii="Arial" w:hAnsi="Arial" w:cs="Arial"/>
          <w:lang w:eastAsia="nl-NL"/>
        </w:rPr>
        <w:t>.</w:t>
      </w:r>
      <w:r w:rsidRPr="001E4EB7">
        <w:rPr>
          <w:rFonts w:ascii="Arial" w:hAnsi="Arial" w:cs="Arial"/>
          <w:lang w:eastAsia="nl-NL"/>
        </w:rPr>
        <w:t>к</w:t>
      </w:r>
      <w:r w:rsidR="004E5392">
        <w:rPr>
          <w:rFonts w:ascii="Arial" w:hAnsi="Arial" w:cs="Arial"/>
          <w:lang w:eastAsia="nl-NL"/>
        </w:rPr>
        <w:t>.</w:t>
      </w:r>
      <w:r w:rsidRPr="001E4EB7">
        <w:rPr>
          <w:rFonts w:ascii="Arial" w:hAnsi="Arial" w:cs="Arial"/>
          <w:lang w:eastAsia="nl-NL"/>
        </w:rPr>
        <w:t xml:space="preserve"> Обеля – кв. Лозенец– Хладилника) са в експлоатация, следващият етап от развитието на метрото в София е изграждането на Линия 3 – „бул. Ботевградско шосе – бул. Владимир В</w:t>
      </w:r>
      <w:r w:rsidR="00064D65">
        <w:rPr>
          <w:rFonts w:ascii="Arial" w:hAnsi="Arial" w:cs="Arial"/>
          <w:lang w:eastAsia="nl-NL"/>
        </w:rPr>
        <w:t>азов – Център – ж</w:t>
      </w:r>
      <w:r w:rsidR="004E5392">
        <w:rPr>
          <w:rFonts w:ascii="Arial" w:hAnsi="Arial" w:cs="Arial"/>
          <w:lang w:eastAsia="nl-NL"/>
        </w:rPr>
        <w:t>.</w:t>
      </w:r>
      <w:r w:rsidR="00064D65">
        <w:rPr>
          <w:rFonts w:ascii="Arial" w:hAnsi="Arial" w:cs="Arial"/>
          <w:lang w:eastAsia="nl-NL"/>
        </w:rPr>
        <w:t>к</w:t>
      </w:r>
      <w:r w:rsidR="004E5392">
        <w:rPr>
          <w:rFonts w:ascii="Arial" w:hAnsi="Arial" w:cs="Arial"/>
          <w:lang w:eastAsia="nl-NL"/>
        </w:rPr>
        <w:t>.</w:t>
      </w:r>
      <w:r w:rsidR="00064D65">
        <w:rPr>
          <w:rFonts w:ascii="Arial" w:hAnsi="Arial" w:cs="Arial"/>
          <w:lang w:eastAsia="nl-NL"/>
        </w:rPr>
        <w:t xml:space="preserve"> Овча купел”.</w:t>
      </w:r>
    </w:p>
    <w:p w14:paraId="54F1F42B" w14:textId="02DD3335" w:rsidR="006224C1" w:rsidRPr="001E4EB7" w:rsidRDefault="006224C1" w:rsidP="006224C1">
      <w:pPr>
        <w:spacing w:before="120" w:after="120" w:line="240" w:lineRule="auto"/>
        <w:jc w:val="both"/>
        <w:rPr>
          <w:rFonts w:ascii="Arial" w:hAnsi="Arial" w:cs="Arial"/>
          <w:lang w:eastAsia="nl-NL"/>
        </w:rPr>
      </w:pPr>
      <w:r w:rsidRPr="001E4EB7">
        <w:rPr>
          <w:rFonts w:ascii="Arial" w:hAnsi="Arial" w:cs="Arial"/>
          <w:lang w:eastAsia="nl-NL"/>
        </w:rPr>
        <w:t>Съгласно одобреното трасе Линия 3 е с дължина 21 км</w:t>
      </w:r>
      <w:r w:rsidR="00254BEB">
        <w:rPr>
          <w:rFonts w:ascii="Arial" w:hAnsi="Arial" w:cs="Arial"/>
          <w:lang w:eastAsia="nl-NL"/>
        </w:rPr>
        <w:t>.</w:t>
      </w:r>
      <w:r w:rsidRPr="001E4EB7">
        <w:rPr>
          <w:rFonts w:ascii="Arial" w:hAnsi="Arial" w:cs="Arial"/>
          <w:lang w:eastAsia="nl-NL"/>
        </w:rPr>
        <w:t xml:space="preserve"> и 21 метростанции. В одобреното трасе са предвидени перспективни отклонения на линията. Поради големия мащаб на проекта, предвижданите различни методи на строителство</w:t>
      </w:r>
      <w:r w:rsidR="00FD670A">
        <w:rPr>
          <w:rFonts w:ascii="Arial" w:hAnsi="Arial" w:cs="Arial"/>
          <w:lang w:eastAsia="nl-NL"/>
        </w:rPr>
        <w:t xml:space="preserve"> и</w:t>
      </w:r>
      <w:r w:rsidRPr="001E4EB7">
        <w:rPr>
          <w:rFonts w:ascii="Arial" w:hAnsi="Arial" w:cs="Arial"/>
          <w:lang w:eastAsia="nl-NL"/>
        </w:rPr>
        <w:t xml:space="preserve"> спецификите на отделните участъци е предвидено Линия 3 да бъде изградена на 4 етапа, като предмет на разглежда</w:t>
      </w:r>
      <w:r w:rsidR="00064D65">
        <w:rPr>
          <w:rFonts w:ascii="Arial" w:hAnsi="Arial" w:cs="Arial"/>
          <w:lang w:eastAsia="nl-NL"/>
        </w:rPr>
        <w:t>не в настоящия анализ е Етап 2.</w:t>
      </w:r>
    </w:p>
    <w:p w14:paraId="61310184" w14:textId="5116E8C9" w:rsidR="006224C1" w:rsidRPr="001E4EB7" w:rsidRDefault="006224C1" w:rsidP="006224C1">
      <w:pPr>
        <w:spacing w:before="120" w:after="120" w:line="240" w:lineRule="auto"/>
        <w:jc w:val="both"/>
        <w:rPr>
          <w:rFonts w:ascii="Arial" w:hAnsi="Arial" w:cs="Arial"/>
          <w:lang w:eastAsia="nl-NL"/>
        </w:rPr>
      </w:pPr>
      <w:r w:rsidRPr="001E4EB7">
        <w:rPr>
          <w:rFonts w:ascii="Arial" w:hAnsi="Arial" w:cs="Arial"/>
          <w:bCs/>
          <w:lang w:eastAsia="nl-NL"/>
        </w:rPr>
        <w:t>Втори етап</w:t>
      </w:r>
      <w:r w:rsidRPr="001E4EB7">
        <w:rPr>
          <w:rFonts w:ascii="Arial" w:hAnsi="Arial" w:cs="Arial"/>
          <w:lang w:eastAsia="nl-NL"/>
        </w:rPr>
        <w:t xml:space="preserve"> включва 4 метростанции и започва от края на подземния участък при км.11+966,34 след МС 14, преминава през кв.</w:t>
      </w:r>
      <w:r w:rsidR="00814620" w:rsidRPr="00164786">
        <w:rPr>
          <w:rFonts w:ascii="Arial" w:hAnsi="Arial" w:cs="Arial"/>
          <w:lang w:eastAsia="nl-NL"/>
        </w:rPr>
        <w:t xml:space="preserve"> </w:t>
      </w:r>
      <w:r w:rsidRPr="001E4EB7">
        <w:rPr>
          <w:rFonts w:ascii="Arial" w:hAnsi="Arial" w:cs="Arial"/>
          <w:lang w:eastAsia="nl-NL"/>
        </w:rPr>
        <w:t>"Овча купел" и достига до км.15+746,37 – МС 18, която е разположена под Околовръстното шосе (бул.</w:t>
      </w:r>
      <w:r w:rsidR="00814620" w:rsidRPr="00164786">
        <w:rPr>
          <w:rFonts w:ascii="Arial" w:hAnsi="Arial" w:cs="Arial"/>
          <w:lang w:eastAsia="nl-NL"/>
        </w:rPr>
        <w:t xml:space="preserve"> </w:t>
      </w:r>
      <w:r w:rsidRPr="001E4EB7">
        <w:rPr>
          <w:rFonts w:ascii="Arial" w:hAnsi="Arial" w:cs="Arial"/>
          <w:lang w:eastAsia="nl-NL"/>
        </w:rPr>
        <w:t>"Бойчо Бойчев") между ул.</w:t>
      </w:r>
      <w:r w:rsidR="004E5392">
        <w:rPr>
          <w:rFonts w:ascii="Arial" w:hAnsi="Arial" w:cs="Arial"/>
          <w:lang w:eastAsia="nl-NL"/>
        </w:rPr>
        <w:t xml:space="preserve"> </w:t>
      </w:r>
      <w:r w:rsidRPr="001E4EB7">
        <w:rPr>
          <w:rFonts w:ascii="Arial" w:hAnsi="Arial" w:cs="Arial"/>
          <w:lang w:eastAsia="nl-NL"/>
        </w:rPr>
        <w:t xml:space="preserve">"Централна" и ж.п. линията София – Перник. Участъкът e изцяло подземен, като включва изграждането на 3,8 км. </w:t>
      </w:r>
      <w:proofErr w:type="spellStart"/>
      <w:r w:rsidRPr="001E4EB7">
        <w:rPr>
          <w:rFonts w:ascii="Arial" w:hAnsi="Arial" w:cs="Arial"/>
          <w:lang w:eastAsia="nl-NL"/>
        </w:rPr>
        <w:t>метролинии</w:t>
      </w:r>
      <w:proofErr w:type="spellEnd"/>
      <w:r w:rsidRPr="001E4EB7">
        <w:rPr>
          <w:rFonts w:ascii="Arial" w:hAnsi="Arial" w:cs="Arial"/>
          <w:lang w:eastAsia="nl-NL"/>
        </w:rPr>
        <w:t>, 4 метростанции и жп спирка за връзка с националната жп мрежа при последната метростанция 18.</w:t>
      </w:r>
    </w:p>
    <w:p w14:paraId="3014145F" w14:textId="347BB02B" w:rsidR="006224C1" w:rsidRDefault="006224C1" w:rsidP="006224C1">
      <w:pPr>
        <w:spacing w:after="0" w:line="240" w:lineRule="auto"/>
        <w:jc w:val="both"/>
        <w:rPr>
          <w:rFonts w:ascii="Arial" w:hAnsi="Arial" w:cs="Arial"/>
          <w:lang w:eastAsia="nl-NL"/>
        </w:rPr>
      </w:pPr>
      <w:r>
        <w:rPr>
          <w:rFonts w:ascii="Arial" w:hAnsi="Arial" w:cs="Arial"/>
          <w:lang w:eastAsia="nl-NL"/>
        </w:rPr>
        <w:lastRenderedPageBreak/>
        <w:t>С разширяването на метро се постига по-високо покритие на мрежата и все повече хора го използват. Отчитайки изградените навици за пътуване с кола в градски условия, данните показват, че е необходимо известно време (поне 3 години)</w:t>
      </w:r>
      <w:r w:rsidR="00814620" w:rsidRPr="00164786">
        <w:rPr>
          <w:rFonts w:ascii="Arial" w:hAnsi="Arial" w:cs="Arial"/>
          <w:lang w:eastAsia="nl-NL"/>
        </w:rPr>
        <w:t>,</w:t>
      </w:r>
      <w:r>
        <w:rPr>
          <w:rFonts w:ascii="Arial" w:hAnsi="Arial" w:cs="Arial"/>
          <w:lang w:eastAsia="nl-NL"/>
        </w:rPr>
        <w:t xml:space="preserve"> за да може новооткритите </w:t>
      </w:r>
      <w:proofErr w:type="spellStart"/>
      <w:r>
        <w:rPr>
          <w:rFonts w:ascii="Arial" w:hAnsi="Arial" w:cs="Arial"/>
          <w:lang w:eastAsia="nl-NL"/>
        </w:rPr>
        <w:t>метролинии</w:t>
      </w:r>
      <w:proofErr w:type="spellEnd"/>
      <w:r>
        <w:rPr>
          <w:rFonts w:ascii="Arial" w:hAnsi="Arial" w:cs="Arial"/>
          <w:lang w:eastAsia="nl-NL"/>
        </w:rPr>
        <w:t xml:space="preserve"> да достигнат предвидения оптимален капацитет на ползване. Информацията за пътниците се събира на ниво </w:t>
      </w:r>
      <w:r w:rsidR="00814620">
        <w:rPr>
          <w:rFonts w:ascii="Arial" w:hAnsi="Arial" w:cs="Arial"/>
          <w:lang w:eastAsia="nl-NL"/>
        </w:rPr>
        <w:t xml:space="preserve">на </w:t>
      </w:r>
      <w:r>
        <w:rPr>
          <w:rFonts w:ascii="Arial" w:hAnsi="Arial" w:cs="Arial"/>
          <w:lang w:eastAsia="nl-NL"/>
        </w:rPr>
        <w:t>цялата система и не е възможно да се покаже точен брой ползватели за конкретните отсечки, но със сигурност може да се твърди, че разширенията, извършени по линия 2, както и изпълнения етап 2 от линия 3 са допринесли за достъпността до различни точки на града, респективно са допринесли за повишаване брой на пътниците, ползващи метрото.</w:t>
      </w:r>
    </w:p>
    <w:p w14:paraId="5F52E3E5" w14:textId="5C4D7301" w:rsidR="006224C1" w:rsidRPr="000A318D" w:rsidRDefault="006224C1" w:rsidP="006224C1">
      <w:pPr>
        <w:spacing w:before="120" w:after="120" w:line="240" w:lineRule="auto"/>
        <w:jc w:val="both"/>
        <w:rPr>
          <w:rFonts w:ascii="Arial" w:hAnsi="Arial" w:cs="Arial"/>
          <w:lang w:eastAsia="nl-NL"/>
        </w:rPr>
      </w:pPr>
      <w:r>
        <w:rPr>
          <w:rFonts w:ascii="Arial" w:hAnsi="Arial" w:cs="Arial"/>
          <w:lang w:eastAsia="nl-NL"/>
        </w:rPr>
        <w:t>Необходимо е да се отбележи, че статистическите данни в периода 2020-2021</w:t>
      </w:r>
      <w:r w:rsidR="004E5392">
        <w:rPr>
          <w:rFonts w:ascii="Arial" w:hAnsi="Arial" w:cs="Arial"/>
          <w:lang w:eastAsia="nl-NL"/>
        </w:rPr>
        <w:t xml:space="preserve"> г.</w:t>
      </w:r>
      <w:r>
        <w:rPr>
          <w:rFonts w:ascii="Arial" w:hAnsi="Arial" w:cs="Arial"/>
          <w:lang w:eastAsia="nl-NL"/>
        </w:rPr>
        <w:t xml:space="preserve"> са силно повлияни от разразилата се пандемия от </w:t>
      </w:r>
      <w:r w:rsidR="007217D1">
        <w:rPr>
          <w:rFonts w:ascii="Arial" w:hAnsi="Arial" w:cs="Arial"/>
          <w:lang w:eastAsia="nl-NL"/>
        </w:rPr>
        <w:t>КОВИД</w:t>
      </w:r>
      <w:r w:rsidR="009259B6">
        <w:rPr>
          <w:rFonts w:ascii="Arial" w:hAnsi="Arial" w:cs="Arial"/>
          <w:lang w:eastAsia="nl-NL"/>
        </w:rPr>
        <w:t>-</w:t>
      </w:r>
      <w:r>
        <w:rPr>
          <w:rFonts w:ascii="Arial" w:hAnsi="Arial" w:cs="Arial"/>
          <w:lang w:eastAsia="nl-NL"/>
        </w:rPr>
        <w:t>19, и наложените ограничителни мерки. Рязко намаление на пътниците е отчетено още в първите дни на ограничения, като процеса на преминаване в режим „работа от дома“, както и онлайн обученията за учениците</w:t>
      </w:r>
      <w:r w:rsidR="007B57B2">
        <w:rPr>
          <w:rFonts w:ascii="Arial" w:hAnsi="Arial" w:cs="Arial"/>
          <w:lang w:eastAsia="nl-NL"/>
        </w:rPr>
        <w:t>,</w:t>
      </w:r>
      <w:r>
        <w:rPr>
          <w:rFonts w:ascii="Arial" w:hAnsi="Arial" w:cs="Arial"/>
          <w:lang w:eastAsia="nl-NL"/>
        </w:rPr>
        <w:t xml:space="preserve"> са довели до почти 50% намаление на пътуващите. И ако учениците постепенно </w:t>
      </w:r>
      <w:r w:rsidR="007B57B2">
        <w:rPr>
          <w:rFonts w:ascii="Arial" w:hAnsi="Arial" w:cs="Arial"/>
          <w:lang w:eastAsia="nl-NL"/>
        </w:rPr>
        <w:t xml:space="preserve">са </w:t>
      </w:r>
      <w:r>
        <w:rPr>
          <w:rFonts w:ascii="Arial" w:hAnsi="Arial" w:cs="Arial"/>
          <w:lang w:eastAsia="nl-NL"/>
        </w:rPr>
        <w:t xml:space="preserve">се </w:t>
      </w:r>
      <w:r w:rsidR="007B57B2">
        <w:rPr>
          <w:rFonts w:ascii="Arial" w:hAnsi="Arial" w:cs="Arial"/>
          <w:lang w:eastAsia="nl-NL"/>
        </w:rPr>
        <w:t xml:space="preserve">върнали </w:t>
      </w:r>
      <w:r>
        <w:rPr>
          <w:rFonts w:ascii="Arial" w:hAnsi="Arial" w:cs="Arial"/>
          <w:lang w:eastAsia="nl-NL"/>
        </w:rPr>
        <w:t>към присъствено обучение, то множество фирми продължават да позволяват на своите служители да работят дистанционно. Това е довело до продължаващ отлив на ползвателите на метрото, като все още (към средата на 2022</w:t>
      </w:r>
      <w:r w:rsidR="00D749A3">
        <w:rPr>
          <w:rFonts w:ascii="Arial" w:hAnsi="Arial" w:cs="Arial"/>
          <w:lang w:eastAsia="nl-NL"/>
        </w:rPr>
        <w:t xml:space="preserve"> г.</w:t>
      </w:r>
      <w:r>
        <w:rPr>
          <w:rFonts w:ascii="Arial" w:hAnsi="Arial" w:cs="Arial"/>
          <w:lang w:eastAsia="nl-NL"/>
        </w:rPr>
        <w:t>) броя на пътуващите не може да стигне нивата на пред-</w:t>
      </w:r>
      <w:proofErr w:type="spellStart"/>
      <w:r>
        <w:rPr>
          <w:rFonts w:ascii="Arial" w:hAnsi="Arial" w:cs="Arial"/>
          <w:lang w:eastAsia="nl-NL"/>
        </w:rPr>
        <w:t>пандемичния</w:t>
      </w:r>
      <w:proofErr w:type="spellEnd"/>
      <w:r>
        <w:rPr>
          <w:rFonts w:ascii="Arial" w:hAnsi="Arial" w:cs="Arial"/>
          <w:lang w:eastAsia="nl-NL"/>
        </w:rPr>
        <w:t xml:space="preserve"> период.</w:t>
      </w:r>
    </w:p>
    <w:p w14:paraId="01204FD2" w14:textId="77777777" w:rsidR="00FA4B1E" w:rsidRPr="000A318D" w:rsidRDefault="00FA4B1E" w:rsidP="00960A22">
      <w:pPr>
        <w:pStyle w:val="Heading2"/>
        <w:numPr>
          <w:ilvl w:val="0"/>
          <w:numId w:val="10"/>
        </w:numPr>
        <w:spacing w:before="360" w:after="120" w:line="240" w:lineRule="auto"/>
        <w:ind w:left="567" w:hanging="567"/>
        <w:rPr>
          <w:rStyle w:val="BodytextItalic"/>
          <w:rFonts w:ascii="Arial" w:hAnsi="Arial" w:cs="Arial"/>
          <w:i w:val="0"/>
          <w:iCs/>
          <w:color w:val="006DB6"/>
          <w:sz w:val="22"/>
          <w:szCs w:val="22"/>
          <w:shd w:val="clear" w:color="auto" w:fill="auto"/>
          <w:lang w:eastAsia="bg-BG"/>
        </w:rPr>
      </w:pPr>
      <w:bookmarkStart w:id="56" w:name="_Toc117500549"/>
      <w:r w:rsidRPr="000A318D">
        <w:rPr>
          <w:rStyle w:val="BodytextItalic"/>
          <w:rFonts w:ascii="Arial" w:hAnsi="Arial" w:cs="Arial"/>
          <w:i w:val="0"/>
          <w:iCs/>
          <w:color w:val="006DB6"/>
          <w:sz w:val="22"/>
          <w:szCs w:val="22"/>
          <w:shd w:val="clear" w:color="auto" w:fill="auto"/>
        </w:rPr>
        <w:t>Обща фактологична информация за проектите</w:t>
      </w:r>
      <w:bookmarkEnd w:id="56"/>
    </w:p>
    <w:p w14:paraId="22EEE974" w14:textId="11726279" w:rsidR="006224C1" w:rsidRPr="002B1118" w:rsidRDefault="006224C1" w:rsidP="006224C1">
      <w:pPr>
        <w:pStyle w:val="NormalWeb"/>
        <w:spacing w:before="120" w:beforeAutospacing="0" w:after="120" w:afterAutospacing="0"/>
        <w:jc w:val="both"/>
        <w:rPr>
          <w:rFonts w:ascii="Arial" w:eastAsiaTheme="minorEastAsia" w:hAnsi="Arial" w:cs="Arial"/>
          <w:sz w:val="22"/>
          <w:szCs w:val="22"/>
          <w:lang w:eastAsia="nl-NL"/>
        </w:rPr>
      </w:pPr>
      <w:r w:rsidRPr="002B1118">
        <w:rPr>
          <w:rFonts w:ascii="Arial" w:eastAsiaTheme="minorEastAsia" w:hAnsi="Arial" w:cs="Arial"/>
          <w:sz w:val="22"/>
          <w:szCs w:val="22"/>
          <w:lang w:eastAsia="nl-NL"/>
        </w:rPr>
        <w:t>Етап III на проекта за разширение на метрото включва две отделни разклонения н</w:t>
      </w:r>
      <w:r w:rsidR="004E5392">
        <w:rPr>
          <w:rFonts w:ascii="Arial" w:eastAsiaTheme="minorEastAsia" w:hAnsi="Arial" w:cs="Arial"/>
          <w:sz w:val="22"/>
          <w:szCs w:val="22"/>
          <w:lang w:eastAsia="nl-NL"/>
        </w:rPr>
        <w:t>а метродиаметър 1 от Младост 1.</w:t>
      </w:r>
    </w:p>
    <w:p w14:paraId="427EDCDC" w14:textId="50FD4724" w:rsidR="006224C1" w:rsidRPr="002B1118" w:rsidRDefault="00C91619" w:rsidP="00A40A98">
      <w:pPr>
        <w:pStyle w:val="NormalWeb"/>
        <w:numPr>
          <w:ilvl w:val="0"/>
          <w:numId w:val="28"/>
        </w:numPr>
        <w:spacing w:before="120" w:beforeAutospacing="0" w:after="120" w:afterAutospacing="0"/>
        <w:jc w:val="both"/>
        <w:rPr>
          <w:rFonts w:ascii="Arial" w:eastAsiaTheme="minorEastAsia" w:hAnsi="Arial" w:cs="Arial"/>
          <w:sz w:val="22"/>
          <w:szCs w:val="22"/>
          <w:lang w:eastAsia="nl-NL"/>
        </w:rPr>
      </w:pPr>
      <w:r>
        <w:rPr>
          <w:rFonts w:ascii="Arial" w:eastAsiaTheme="minorEastAsia" w:hAnsi="Arial" w:cs="Arial"/>
          <w:sz w:val="22"/>
          <w:szCs w:val="22"/>
          <w:lang w:eastAsia="nl-NL"/>
        </w:rPr>
        <w:t>л</w:t>
      </w:r>
      <w:r w:rsidR="006224C1" w:rsidRPr="002B1118">
        <w:rPr>
          <w:rFonts w:ascii="Arial" w:eastAsiaTheme="minorEastAsia" w:hAnsi="Arial" w:cs="Arial"/>
          <w:sz w:val="22"/>
          <w:szCs w:val="22"/>
          <w:lang w:eastAsia="nl-NL"/>
        </w:rPr>
        <w:t>от 1 включва изграждането на 4</w:t>
      </w:r>
      <w:r w:rsidR="00176079">
        <w:rPr>
          <w:rFonts w:ascii="Arial" w:eastAsiaTheme="minorEastAsia" w:hAnsi="Arial" w:cs="Arial"/>
          <w:sz w:val="22"/>
          <w:szCs w:val="22"/>
          <w:lang w:eastAsia="nl-NL"/>
        </w:rPr>
        <w:t>,</w:t>
      </w:r>
      <w:r w:rsidR="006224C1" w:rsidRPr="002B1118">
        <w:rPr>
          <w:rFonts w:ascii="Arial" w:eastAsiaTheme="minorEastAsia" w:hAnsi="Arial" w:cs="Arial"/>
          <w:sz w:val="22"/>
          <w:szCs w:val="22"/>
          <w:lang w:eastAsia="nl-NL"/>
        </w:rPr>
        <w:t xml:space="preserve">968 </w:t>
      </w:r>
      <w:r w:rsidR="00176079">
        <w:rPr>
          <w:rFonts w:ascii="Arial" w:eastAsiaTheme="minorEastAsia" w:hAnsi="Arial" w:cs="Arial"/>
          <w:sz w:val="22"/>
          <w:szCs w:val="22"/>
          <w:lang w:eastAsia="nl-NL"/>
        </w:rPr>
        <w:t>км.</w:t>
      </w:r>
      <w:r w:rsidR="00176079" w:rsidRPr="002B1118">
        <w:rPr>
          <w:rFonts w:ascii="Arial" w:eastAsiaTheme="minorEastAsia" w:hAnsi="Arial" w:cs="Arial"/>
          <w:sz w:val="22"/>
          <w:szCs w:val="22"/>
          <w:lang w:eastAsia="nl-NL"/>
        </w:rPr>
        <w:t xml:space="preserve"> </w:t>
      </w:r>
      <w:r w:rsidR="006224C1" w:rsidRPr="002B1118">
        <w:rPr>
          <w:rFonts w:ascii="Arial" w:eastAsiaTheme="minorEastAsia" w:hAnsi="Arial" w:cs="Arial"/>
          <w:sz w:val="22"/>
          <w:szCs w:val="22"/>
          <w:lang w:eastAsia="nl-NL"/>
        </w:rPr>
        <w:t>разширение на метродиаметър 1 между метростанции MС19 (бул. „Цариградско шосе“) и МС23 (Софийското летище). Проектът включва изграждането на 4 нови метростанции (MС20 до MС 23);</w:t>
      </w:r>
    </w:p>
    <w:p w14:paraId="17EBB5F9" w14:textId="32FBD1AA" w:rsidR="006224C1" w:rsidRPr="002B1118" w:rsidRDefault="00C91619" w:rsidP="00A40A98">
      <w:pPr>
        <w:pStyle w:val="NormalWeb"/>
        <w:numPr>
          <w:ilvl w:val="0"/>
          <w:numId w:val="28"/>
        </w:numPr>
        <w:spacing w:before="120" w:beforeAutospacing="0" w:after="120" w:afterAutospacing="0"/>
        <w:jc w:val="both"/>
        <w:rPr>
          <w:rFonts w:ascii="Arial" w:eastAsiaTheme="minorEastAsia" w:hAnsi="Arial" w:cs="Arial"/>
          <w:sz w:val="22"/>
          <w:szCs w:val="22"/>
          <w:lang w:eastAsia="nl-NL"/>
        </w:rPr>
      </w:pPr>
      <w:r>
        <w:rPr>
          <w:rFonts w:ascii="Arial" w:eastAsiaTheme="minorEastAsia" w:hAnsi="Arial" w:cs="Arial"/>
          <w:sz w:val="22"/>
          <w:szCs w:val="22"/>
          <w:lang w:eastAsia="nl-NL"/>
        </w:rPr>
        <w:t>л</w:t>
      </w:r>
      <w:r w:rsidR="006224C1" w:rsidRPr="002B1118">
        <w:rPr>
          <w:rFonts w:ascii="Arial" w:eastAsiaTheme="minorEastAsia" w:hAnsi="Arial" w:cs="Arial"/>
          <w:sz w:val="22"/>
          <w:szCs w:val="22"/>
          <w:lang w:eastAsia="nl-NL"/>
        </w:rPr>
        <w:t>от 2 включва изграждането на 2</w:t>
      </w:r>
      <w:r w:rsidR="00254BEB">
        <w:rPr>
          <w:rFonts w:ascii="Arial" w:eastAsiaTheme="minorEastAsia" w:hAnsi="Arial" w:cs="Arial"/>
          <w:sz w:val="22"/>
          <w:szCs w:val="22"/>
          <w:lang w:eastAsia="nl-NL"/>
        </w:rPr>
        <w:t>,</w:t>
      </w:r>
      <w:r w:rsidR="006224C1" w:rsidRPr="002B1118">
        <w:rPr>
          <w:rFonts w:ascii="Arial" w:eastAsiaTheme="minorEastAsia" w:hAnsi="Arial" w:cs="Arial"/>
          <w:sz w:val="22"/>
          <w:szCs w:val="22"/>
          <w:lang w:eastAsia="nl-NL"/>
        </w:rPr>
        <w:t xml:space="preserve">620 </w:t>
      </w:r>
      <w:r w:rsidR="00254BEB">
        <w:rPr>
          <w:rFonts w:ascii="Arial" w:eastAsiaTheme="minorEastAsia" w:hAnsi="Arial" w:cs="Arial"/>
          <w:sz w:val="22"/>
          <w:szCs w:val="22"/>
          <w:lang w:eastAsia="nl-NL"/>
        </w:rPr>
        <w:t>к</w:t>
      </w:r>
      <w:r w:rsidR="006224C1" w:rsidRPr="002B1118">
        <w:rPr>
          <w:rFonts w:ascii="Arial" w:eastAsiaTheme="minorEastAsia" w:hAnsi="Arial" w:cs="Arial"/>
          <w:sz w:val="22"/>
          <w:szCs w:val="22"/>
          <w:lang w:eastAsia="nl-NL"/>
        </w:rPr>
        <w:t>м</w:t>
      </w:r>
      <w:r w:rsidR="00254BEB">
        <w:rPr>
          <w:rFonts w:ascii="Arial" w:eastAsiaTheme="minorEastAsia" w:hAnsi="Arial" w:cs="Arial"/>
          <w:sz w:val="22"/>
          <w:szCs w:val="22"/>
          <w:lang w:eastAsia="nl-NL"/>
        </w:rPr>
        <w:t>.</w:t>
      </w:r>
      <w:r w:rsidR="006224C1" w:rsidRPr="002B1118">
        <w:rPr>
          <w:rFonts w:ascii="Arial" w:eastAsiaTheme="minorEastAsia" w:hAnsi="Arial" w:cs="Arial"/>
          <w:sz w:val="22"/>
          <w:szCs w:val="22"/>
          <w:lang w:eastAsia="nl-NL"/>
        </w:rPr>
        <w:t xml:space="preserve"> разклонение на метродиаметър 1 на юг от Младост 1 (MС13). Проектът включва изграждането на 3 метростанции (MС14 до MС16) в Младост 2 и 3 и обслужва Бизнес парк София в Младост 4.</w:t>
      </w:r>
    </w:p>
    <w:p w14:paraId="4FA2E894" w14:textId="08603F84" w:rsidR="00FA4B1E" w:rsidRDefault="006224C1" w:rsidP="006224C1">
      <w:pPr>
        <w:spacing w:before="120" w:after="120" w:line="240" w:lineRule="auto"/>
        <w:jc w:val="both"/>
        <w:rPr>
          <w:rFonts w:ascii="Arial" w:hAnsi="Arial" w:cs="Arial"/>
          <w:lang w:eastAsia="nl-NL"/>
        </w:rPr>
      </w:pPr>
      <w:r w:rsidRPr="002B1118">
        <w:rPr>
          <w:rFonts w:ascii="Arial" w:hAnsi="Arial" w:cs="Arial"/>
          <w:lang w:eastAsia="nl-NL"/>
        </w:rPr>
        <w:t>Етап IІ – част от линия 3, касаещ участъка „ул. Житница– ж</w:t>
      </w:r>
      <w:r w:rsidR="004E5392">
        <w:rPr>
          <w:rFonts w:ascii="Arial" w:hAnsi="Arial" w:cs="Arial"/>
          <w:lang w:eastAsia="nl-NL"/>
        </w:rPr>
        <w:t>.</w:t>
      </w:r>
      <w:r w:rsidRPr="002B1118">
        <w:rPr>
          <w:rFonts w:ascii="Arial" w:hAnsi="Arial" w:cs="Arial"/>
          <w:lang w:eastAsia="nl-NL"/>
        </w:rPr>
        <w:t>к</w:t>
      </w:r>
      <w:r w:rsidR="004E5392">
        <w:rPr>
          <w:rFonts w:ascii="Arial" w:hAnsi="Arial" w:cs="Arial"/>
          <w:lang w:eastAsia="nl-NL"/>
        </w:rPr>
        <w:t>.</w:t>
      </w:r>
      <w:r w:rsidRPr="002B1118">
        <w:rPr>
          <w:rFonts w:ascii="Arial" w:hAnsi="Arial" w:cs="Arial"/>
          <w:lang w:eastAsia="nl-NL"/>
        </w:rPr>
        <w:t xml:space="preserve"> Овча купел – </w:t>
      </w:r>
      <w:r w:rsidR="00757D65" w:rsidRPr="002B1118">
        <w:rPr>
          <w:rFonts w:ascii="Arial" w:hAnsi="Arial" w:cs="Arial"/>
          <w:lang w:eastAsia="nl-NL"/>
        </w:rPr>
        <w:t>Околовръстен</w:t>
      </w:r>
      <w:r w:rsidRPr="002B1118">
        <w:rPr>
          <w:rFonts w:ascii="Arial" w:hAnsi="Arial" w:cs="Arial"/>
          <w:lang w:eastAsia="nl-NL"/>
        </w:rPr>
        <w:t xml:space="preserve"> път“ включва изграждането 4 подземни метростанции и </w:t>
      </w:r>
      <w:proofErr w:type="spellStart"/>
      <w:r w:rsidRPr="002B1118">
        <w:rPr>
          <w:rFonts w:ascii="Arial" w:hAnsi="Arial" w:cs="Arial"/>
          <w:lang w:eastAsia="nl-NL"/>
        </w:rPr>
        <w:t>метролиния</w:t>
      </w:r>
      <w:proofErr w:type="spellEnd"/>
      <w:r w:rsidRPr="002B1118">
        <w:rPr>
          <w:rFonts w:ascii="Arial" w:hAnsi="Arial" w:cs="Arial"/>
          <w:lang w:eastAsia="nl-NL"/>
        </w:rPr>
        <w:t xml:space="preserve"> с дължина 3,8 км., като участъка започва от км 11+966,34 /11+941,33/</w:t>
      </w:r>
      <w:r w:rsidR="00320CD7">
        <w:rPr>
          <w:rFonts w:ascii="Arial" w:hAnsi="Arial" w:cs="Arial"/>
          <w:lang w:eastAsia="nl-NL"/>
        </w:rPr>
        <w:t xml:space="preserve"> </w:t>
      </w:r>
      <w:r w:rsidRPr="002B1118">
        <w:rPr>
          <w:rFonts w:ascii="Arial" w:hAnsi="Arial" w:cs="Arial"/>
          <w:lang w:eastAsia="nl-NL"/>
        </w:rPr>
        <w:t>края на четвърта обособена позиция на Етап I разположен на ул. Житница след МС 14 преминава през жк "Овча купел" и достига до МС 18, която е разположена под Околовръстното шосе между ул.</w:t>
      </w:r>
      <w:r w:rsidR="00064D65">
        <w:rPr>
          <w:rFonts w:ascii="Arial" w:hAnsi="Arial" w:cs="Arial"/>
          <w:lang w:eastAsia="nl-NL"/>
        </w:rPr>
        <w:t xml:space="preserve"> </w:t>
      </w:r>
      <w:r w:rsidRPr="002B1118">
        <w:rPr>
          <w:rFonts w:ascii="Arial" w:hAnsi="Arial" w:cs="Arial"/>
          <w:lang w:eastAsia="nl-NL"/>
        </w:rPr>
        <w:t>"Централна" и ж.п. линията София – Перник - км.15+746,37. При МС 18 като част от проекта е включено изграждането на връзка с жп линията и жп спирка.</w:t>
      </w:r>
    </w:p>
    <w:p w14:paraId="4B191F3F" w14:textId="795BAE94" w:rsidR="00F77AB3" w:rsidRPr="00F77AB3" w:rsidRDefault="00F77AB3" w:rsidP="00F77AB3">
      <w:pPr>
        <w:pStyle w:val="Heading2"/>
        <w:numPr>
          <w:ilvl w:val="0"/>
          <w:numId w:val="10"/>
        </w:numPr>
        <w:spacing w:before="360" w:after="120" w:line="240" w:lineRule="auto"/>
        <w:ind w:left="567" w:hanging="567"/>
        <w:rPr>
          <w:rStyle w:val="BodytextItalic"/>
          <w:rFonts w:ascii="Arial" w:hAnsi="Arial" w:cs="Arial"/>
          <w:i w:val="0"/>
          <w:iCs/>
          <w:color w:val="006DB6"/>
          <w:sz w:val="22"/>
          <w:szCs w:val="22"/>
          <w:shd w:val="clear" w:color="auto" w:fill="auto"/>
        </w:rPr>
      </w:pPr>
      <w:bookmarkStart w:id="57" w:name="_Toc117500550"/>
      <w:r w:rsidRPr="00F77AB3">
        <w:rPr>
          <w:rStyle w:val="BodytextItalic"/>
          <w:rFonts w:ascii="Arial" w:hAnsi="Arial" w:cs="Arial"/>
          <w:i w:val="0"/>
          <w:iCs/>
          <w:color w:val="006DB6"/>
          <w:sz w:val="22"/>
          <w:szCs w:val="22"/>
          <w:shd w:val="clear" w:color="auto" w:fill="auto"/>
        </w:rPr>
        <w:t>Основни трудности и фактори при проекти в направление „Устойчив градски транспорт“</w:t>
      </w:r>
      <w:bookmarkEnd w:id="57"/>
    </w:p>
    <w:p w14:paraId="65D9EDA8" w14:textId="29AF9CC1" w:rsidR="00C91619" w:rsidRPr="00C91619" w:rsidRDefault="00C91619" w:rsidP="00C91619">
      <w:pPr>
        <w:autoSpaceDE w:val="0"/>
        <w:autoSpaceDN w:val="0"/>
        <w:adjustRightInd w:val="0"/>
        <w:spacing w:after="0" w:line="240" w:lineRule="auto"/>
        <w:jc w:val="both"/>
        <w:rPr>
          <w:rFonts w:ascii="Arial" w:eastAsia="Calibri" w:hAnsi="Arial" w:cs="Arial"/>
          <w:bCs/>
          <w:color w:val="000000"/>
          <w:szCs w:val="20"/>
          <w:lang w:eastAsia="en-US"/>
        </w:rPr>
      </w:pPr>
      <w:r w:rsidRPr="00C91619">
        <w:rPr>
          <w:rFonts w:ascii="Arial" w:eastAsia="Calibri" w:hAnsi="Arial" w:cs="Arial"/>
          <w:bCs/>
          <w:color w:val="000000"/>
          <w:szCs w:val="20"/>
          <w:lang w:eastAsia="en-US"/>
        </w:rPr>
        <w:t>При разглежданите два проекта за разширяване на метрото в гр. София, основните проблеми, са свързани главно с технически и финансови трудности</w:t>
      </w:r>
      <w:r w:rsidR="0037145E" w:rsidRPr="00164786">
        <w:rPr>
          <w:rFonts w:ascii="Arial" w:eastAsia="Calibri" w:hAnsi="Arial" w:cs="Arial"/>
          <w:bCs/>
          <w:color w:val="000000"/>
          <w:szCs w:val="20"/>
          <w:lang w:eastAsia="en-US"/>
        </w:rPr>
        <w:t>,</w:t>
      </w:r>
      <w:r w:rsidRPr="00C91619">
        <w:rPr>
          <w:rFonts w:ascii="Arial" w:eastAsia="Calibri" w:hAnsi="Arial" w:cs="Arial"/>
          <w:bCs/>
          <w:color w:val="000000"/>
          <w:szCs w:val="20"/>
          <w:lang w:eastAsia="en-US"/>
        </w:rPr>
        <w:t xml:space="preserve"> възникнали в хода на изпълнение. Към тях спадат:</w:t>
      </w:r>
    </w:p>
    <w:p w14:paraId="360A2E01" w14:textId="77777777" w:rsidR="005D5486" w:rsidRPr="00C91619" w:rsidRDefault="005D5486" w:rsidP="005D5486">
      <w:pPr>
        <w:pStyle w:val="NormalWeb"/>
        <w:numPr>
          <w:ilvl w:val="0"/>
          <w:numId w:val="28"/>
        </w:numPr>
        <w:spacing w:before="120" w:beforeAutospacing="0" w:after="120" w:afterAutospacing="0"/>
        <w:jc w:val="both"/>
        <w:rPr>
          <w:rFonts w:ascii="Arial" w:eastAsiaTheme="minorEastAsia" w:hAnsi="Arial" w:cs="Arial"/>
          <w:sz w:val="22"/>
          <w:szCs w:val="22"/>
          <w:lang w:eastAsia="nl-NL"/>
        </w:rPr>
      </w:pPr>
      <w:r w:rsidRPr="00C91619">
        <w:rPr>
          <w:rFonts w:ascii="Arial" w:eastAsiaTheme="minorEastAsia" w:hAnsi="Arial" w:cs="Arial"/>
          <w:sz w:val="22"/>
          <w:szCs w:val="22"/>
          <w:lang w:eastAsia="nl-NL"/>
        </w:rPr>
        <w:t>допълнителни количества на работи (СМР), свързани с геоложките условия и неотбелязана подземна инфраструктура;</w:t>
      </w:r>
    </w:p>
    <w:p w14:paraId="5165C117" w14:textId="7D6E0431" w:rsidR="00C91619" w:rsidRPr="00C91619" w:rsidRDefault="00C91619" w:rsidP="00A40A98">
      <w:pPr>
        <w:pStyle w:val="NormalWeb"/>
        <w:numPr>
          <w:ilvl w:val="0"/>
          <w:numId w:val="28"/>
        </w:numPr>
        <w:spacing w:before="120" w:beforeAutospacing="0" w:after="120" w:afterAutospacing="0"/>
        <w:jc w:val="both"/>
        <w:rPr>
          <w:rFonts w:ascii="Arial" w:eastAsiaTheme="minorEastAsia" w:hAnsi="Arial" w:cs="Arial"/>
          <w:sz w:val="22"/>
          <w:szCs w:val="22"/>
          <w:lang w:eastAsia="nl-NL"/>
        </w:rPr>
      </w:pPr>
      <w:r w:rsidRPr="00C91619">
        <w:rPr>
          <w:rFonts w:ascii="Arial" w:eastAsiaTheme="minorEastAsia" w:hAnsi="Arial" w:cs="Arial"/>
          <w:sz w:val="22"/>
          <w:szCs w:val="22"/>
          <w:lang w:eastAsia="nl-NL"/>
        </w:rPr>
        <w:lastRenderedPageBreak/>
        <w:t xml:space="preserve">изменения в техническият проект в района на летище София с оглед безопасност на полетите </w:t>
      </w:r>
      <w:r w:rsidR="007B57B2">
        <w:rPr>
          <w:rFonts w:ascii="Arial" w:eastAsiaTheme="minorEastAsia" w:hAnsi="Arial" w:cs="Arial"/>
          <w:sz w:val="22"/>
          <w:szCs w:val="22"/>
          <w:lang w:eastAsia="nl-NL"/>
        </w:rPr>
        <w:t xml:space="preserve">в </w:t>
      </w:r>
      <w:r w:rsidRPr="00C91619">
        <w:rPr>
          <w:rFonts w:ascii="Arial" w:eastAsiaTheme="minorEastAsia" w:hAnsi="Arial" w:cs="Arial"/>
          <w:sz w:val="22"/>
          <w:szCs w:val="22"/>
          <w:lang w:eastAsia="nl-NL"/>
        </w:rPr>
        <w:t>участъка</w:t>
      </w:r>
      <w:r w:rsidRPr="00854421">
        <w:rPr>
          <w:rFonts w:ascii="Arial" w:eastAsiaTheme="minorEastAsia" w:hAnsi="Arial" w:cs="Arial"/>
          <w:sz w:val="22"/>
          <w:szCs w:val="22"/>
          <w:vertAlign w:val="superscript"/>
          <w:lang w:eastAsia="nl-NL"/>
        </w:rPr>
        <w:footnoteReference w:id="10"/>
      </w:r>
      <w:r w:rsidRPr="00C91619">
        <w:rPr>
          <w:rFonts w:ascii="Arial" w:eastAsiaTheme="minorEastAsia" w:hAnsi="Arial" w:cs="Arial"/>
          <w:sz w:val="22"/>
          <w:szCs w:val="22"/>
          <w:lang w:eastAsia="nl-NL"/>
        </w:rPr>
        <w:t>;</w:t>
      </w:r>
    </w:p>
    <w:p w14:paraId="62A974D6" w14:textId="77777777" w:rsidR="00C91619" w:rsidRPr="00C91619" w:rsidRDefault="00C91619" w:rsidP="00A40A98">
      <w:pPr>
        <w:pStyle w:val="NormalWeb"/>
        <w:numPr>
          <w:ilvl w:val="0"/>
          <w:numId w:val="28"/>
        </w:numPr>
        <w:spacing w:before="120" w:beforeAutospacing="0" w:after="120" w:afterAutospacing="0"/>
        <w:jc w:val="both"/>
        <w:rPr>
          <w:rFonts w:ascii="Arial" w:eastAsiaTheme="minorEastAsia" w:hAnsi="Arial" w:cs="Arial"/>
          <w:sz w:val="22"/>
          <w:szCs w:val="22"/>
          <w:lang w:eastAsia="nl-NL"/>
        </w:rPr>
      </w:pPr>
      <w:r w:rsidRPr="00C91619">
        <w:rPr>
          <w:rFonts w:ascii="Arial" w:eastAsiaTheme="minorEastAsia" w:hAnsi="Arial" w:cs="Arial"/>
          <w:sz w:val="22"/>
          <w:szCs w:val="22"/>
          <w:lang w:eastAsia="nl-NL"/>
        </w:rPr>
        <w:t>трудности с осигуряване на финансирането;</w:t>
      </w:r>
    </w:p>
    <w:p w14:paraId="19F40F22" w14:textId="787277F1" w:rsidR="00C91619" w:rsidRPr="00C91619" w:rsidRDefault="00C91619" w:rsidP="00A40A98">
      <w:pPr>
        <w:pStyle w:val="NormalWeb"/>
        <w:numPr>
          <w:ilvl w:val="0"/>
          <w:numId w:val="28"/>
        </w:numPr>
        <w:spacing w:before="120" w:beforeAutospacing="0" w:after="120" w:afterAutospacing="0"/>
        <w:jc w:val="both"/>
        <w:rPr>
          <w:rFonts w:ascii="Arial" w:eastAsiaTheme="minorEastAsia" w:hAnsi="Arial" w:cs="Arial"/>
          <w:sz w:val="22"/>
          <w:szCs w:val="22"/>
          <w:lang w:eastAsia="nl-NL"/>
        </w:rPr>
      </w:pPr>
      <w:r w:rsidRPr="00C91619">
        <w:rPr>
          <w:rFonts w:ascii="Arial" w:eastAsiaTheme="minorEastAsia" w:hAnsi="Arial" w:cs="Arial"/>
          <w:sz w:val="22"/>
          <w:szCs w:val="22"/>
          <w:lang w:eastAsia="nl-NL"/>
        </w:rPr>
        <w:t>проблеми, свързани с осигуряване на необходимата работна ръка.</w:t>
      </w:r>
    </w:p>
    <w:p w14:paraId="117063E9" w14:textId="77777777" w:rsidR="00FA4B1E" w:rsidRPr="000A318D" w:rsidRDefault="00FA4B1E" w:rsidP="00960A22">
      <w:pPr>
        <w:pStyle w:val="Heading2"/>
        <w:numPr>
          <w:ilvl w:val="0"/>
          <w:numId w:val="10"/>
        </w:numPr>
        <w:spacing w:before="360" w:after="120" w:line="240" w:lineRule="auto"/>
        <w:ind w:left="567" w:hanging="567"/>
        <w:rPr>
          <w:rStyle w:val="BodytextItalic"/>
          <w:rFonts w:ascii="Arial" w:hAnsi="Arial" w:cs="Arial"/>
          <w:i w:val="0"/>
          <w:iCs/>
          <w:color w:val="006DB6"/>
          <w:sz w:val="22"/>
          <w:szCs w:val="22"/>
          <w:shd w:val="clear" w:color="auto" w:fill="auto"/>
          <w:lang w:eastAsia="bg-BG"/>
        </w:rPr>
      </w:pPr>
      <w:bookmarkStart w:id="58" w:name="_Toc117500551"/>
      <w:r w:rsidRPr="000A318D">
        <w:rPr>
          <w:rStyle w:val="BodytextItalic"/>
          <w:rFonts w:ascii="Arial" w:hAnsi="Arial" w:cs="Arial"/>
          <w:i w:val="0"/>
          <w:iCs/>
          <w:color w:val="006DB6"/>
          <w:sz w:val="22"/>
          <w:szCs w:val="22"/>
          <w:shd w:val="clear" w:color="auto" w:fill="auto"/>
        </w:rPr>
        <w:t>Изпълнение и постигнати резултати</w:t>
      </w:r>
      <w:bookmarkEnd w:id="58"/>
    </w:p>
    <w:p w14:paraId="61C42CDD" w14:textId="7E3649EA" w:rsidR="006224C1" w:rsidRDefault="006224C1" w:rsidP="006224C1">
      <w:pPr>
        <w:spacing w:before="120" w:after="120" w:line="240" w:lineRule="auto"/>
        <w:jc w:val="both"/>
        <w:rPr>
          <w:rStyle w:val="markedcontent"/>
          <w:rFonts w:ascii="Arial" w:hAnsi="Arial" w:cs="Arial"/>
        </w:rPr>
      </w:pPr>
      <w:r w:rsidRPr="002B1118">
        <w:rPr>
          <w:rStyle w:val="markedcontent"/>
          <w:rFonts w:ascii="Arial" w:hAnsi="Arial" w:cs="Arial"/>
        </w:rPr>
        <w:t>С успешното реализиране на Линия 1, етап ІІІ от разширението на метрото,</w:t>
      </w:r>
      <w:r w:rsidRPr="002B1118">
        <w:rPr>
          <w:rFonts w:ascii="Arial" w:hAnsi="Arial" w:cs="Arial"/>
        </w:rPr>
        <w:t xml:space="preserve"> завършено през 2015 г.,</w:t>
      </w:r>
      <w:r w:rsidR="004E5392">
        <w:rPr>
          <w:rStyle w:val="markedcontent"/>
          <w:rFonts w:ascii="Arial" w:hAnsi="Arial" w:cs="Arial"/>
        </w:rPr>
        <w:t xml:space="preserve"> </w:t>
      </w:r>
      <w:r w:rsidRPr="002B1118">
        <w:rPr>
          <w:rStyle w:val="markedcontent"/>
          <w:rFonts w:ascii="Arial" w:hAnsi="Arial" w:cs="Arial"/>
        </w:rPr>
        <w:t>е осигурена достъпност до транспортната система на града чрез изградени нови 2 разклонения на съществуващата мрежа</w:t>
      </w:r>
      <w:r w:rsidR="00D749A3">
        <w:rPr>
          <w:rStyle w:val="markedcontent"/>
          <w:rFonts w:ascii="Arial" w:hAnsi="Arial" w:cs="Arial"/>
        </w:rPr>
        <w:t>. О</w:t>
      </w:r>
      <w:r w:rsidRPr="002B1118">
        <w:rPr>
          <w:rStyle w:val="markedcontent"/>
          <w:rFonts w:ascii="Arial" w:hAnsi="Arial" w:cs="Arial"/>
        </w:rPr>
        <w:t>бща дължина на разширението е 7</w:t>
      </w:r>
      <w:r w:rsidR="00DB1539">
        <w:rPr>
          <w:rStyle w:val="markedcontent"/>
          <w:rFonts w:ascii="Arial" w:hAnsi="Arial" w:cs="Arial"/>
        </w:rPr>
        <w:t>,</w:t>
      </w:r>
      <w:r w:rsidR="00DC5BE9">
        <w:rPr>
          <w:rStyle w:val="markedcontent"/>
          <w:rFonts w:ascii="Arial" w:hAnsi="Arial" w:cs="Arial"/>
        </w:rPr>
        <w:t xml:space="preserve">47 </w:t>
      </w:r>
      <w:r w:rsidR="00DB1539">
        <w:rPr>
          <w:rStyle w:val="markedcontent"/>
          <w:rFonts w:ascii="Arial" w:hAnsi="Arial" w:cs="Arial"/>
        </w:rPr>
        <w:t>к</w:t>
      </w:r>
      <w:r w:rsidR="004E5392">
        <w:rPr>
          <w:rStyle w:val="markedcontent"/>
          <w:rFonts w:ascii="Arial" w:hAnsi="Arial" w:cs="Arial"/>
        </w:rPr>
        <w:t>м</w:t>
      </w:r>
      <w:r w:rsidR="00DB1539">
        <w:rPr>
          <w:rStyle w:val="markedcontent"/>
          <w:rFonts w:ascii="Arial" w:hAnsi="Arial" w:cs="Arial"/>
        </w:rPr>
        <w:t>.</w:t>
      </w:r>
      <w:r w:rsidRPr="002B1118">
        <w:rPr>
          <w:rStyle w:val="markedcontent"/>
          <w:rFonts w:ascii="Arial" w:hAnsi="Arial" w:cs="Arial"/>
        </w:rPr>
        <w:t xml:space="preserve">, двойна линия (с междурелсие 1 435 </w:t>
      </w:r>
      <w:r w:rsidR="004E5392">
        <w:rPr>
          <w:rStyle w:val="markedcontent"/>
          <w:rFonts w:ascii="Arial" w:hAnsi="Arial" w:cs="Arial"/>
        </w:rPr>
        <w:t>мм</w:t>
      </w:r>
      <w:r w:rsidRPr="002B1118">
        <w:rPr>
          <w:rStyle w:val="markedcontent"/>
          <w:rFonts w:ascii="Arial" w:hAnsi="Arial" w:cs="Arial"/>
        </w:rPr>
        <w:t>), като са изградени и нови 7 метростанции, което води до следните ползи:</w:t>
      </w:r>
    </w:p>
    <w:p w14:paraId="59DA6349" w14:textId="3FEC2346" w:rsidR="006224C1" w:rsidRPr="00960A22" w:rsidRDefault="00DB1539" w:rsidP="00A40A98">
      <w:pPr>
        <w:pStyle w:val="ListParagraph"/>
        <w:numPr>
          <w:ilvl w:val="1"/>
          <w:numId w:val="32"/>
        </w:numPr>
        <w:spacing w:before="120" w:after="120" w:line="240" w:lineRule="auto"/>
        <w:contextualSpacing w:val="0"/>
        <w:jc w:val="both"/>
        <w:rPr>
          <w:rStyle w:val="markedcontent"/>
          <w:rFonts w:asciiTheme="minorHAnsi" w:hAnsiTheme="minorHAnsi" w:cs="Arial"/>
          <w:sz w:val="22"/>
          <w:lang w:val="bg-BG" w:eastAsia="nl-NL"/>
        </w:rPr>
      </w:pPr>
      <w:r>
        <w:rPr>
          <w:rStyle w:val="markedcontent"/>
          <w:rFonts w:cs="Arial"/>
          <w:sz w:val="22"/>
          <w:lang w:val="bg-BG"/>
        </w:rPr>
        <w:t>н</w:t>
      </w:r>
      <w:r w:rsidR="006224C1" w:rsidRPr="00960A22">
        <w:rPr>
          <w:rStyle w:val="markedcontent"/>
          <w:rFonts w:cs="Arial"/>
          <w:sz w:val="22"/>
          <w:lang w:val="bg-BG"/>
        </w:rPr>
        <w:t>амаление на трафика на наземния градски транспорт, което води и до</w:t>
      </w:r>
      <w:r w:rsidR="00F23080">
        <w:rPr>
          <w:rStyle w:val="markedcontent"/>
          <w:rFonts w:cs="Arial"/>
          <w:sz w:val="22"/>
          <w:lang w:val="bg-BG"/>
        </w:rPr>
        <w:t xml:space="preserve"> </w:t>
      </w:r>
      <w:r w:rsidR="006224C1" w:rsidRPr="00960A22">
        <w:rPr>
          <w:rStyle w:val="markedcontent"/>
          <w:rFonts w:cs="Arial"/>
          <w:sz w:val="22"/>
          <w:lang w:val="bg-BG"/>
        </w:rPr>
        <w:t>намаление на броя на използваните автомобили, намаляване на пътно-транспортните произшествия и инцидентите;</w:t>
      </w:r>
    </w:p>
    <w:p w14:paraId="16EC5261" w14:textId="61120068" w:rsidR="006224C1" w:rsidRPr="00960A22" w:rsidRDefault="00DB1539" w:rsidP="00A40A98">
      <w:pPr>
        <w:pStyle w:val="ListParagraph"/>
        <w:numPr>
          <w:ilvl w:val="1"/>
          <w:numId w:val="32"/>
        </w:numPr>
        <w:spacing w:before="120" w:after="120" w:line="240" w:lineRule="auto"/>
        <w:contextualSpacing w:val="0"/>
        <w:jc w:val="both"/>
        <w:rPr>
          <w:rStyle w:val="markedcontent"/>
          <w:rFonts w:cs="Arial"/>
          <w:lang w:val="bg-BG" w:eastAsia="nl-NL"/>
        </w:rPr>
      </w:pPr>
      <w:r>
        <w:rPr>
          <w:rStyle w:val="markedcontent"/>
          <w:rFonts w:cs="Arial"/>
          <w:sz w:val="22"/>
          <w:lang w:val="bg-BG"/>
        </w:rPr>
        <w:t>н</w:t>
      </w:r>
      <w:r w:rsidR="006224C1" w:rsidRPr="00960A22">
        <w:rPr>
          <w:rStyle w:val="markedcontent"/>
          <w:rFonts w:cs="Arial"/>
          <w:sz w:val="22"/>
          <w:lang w:val="bg-BG"/>
        </w:rPr>
        <w:t>амаляване на вредните емисии във въздуха;</w:t>
      </w:r>
    </w:p>
    <w:p w14:paraId="3DF9FC84" w14:textId="0AA676AB" w:rsidR="006224C1" w:rsidRPr="00960A22" w:rsidRDefault="00DB1539" w:rsidP="00A40A98">
      <w:pPr>
        <w:pStyle w:val="ListParagraph"/>
        <w:numPr>
          <w:ilvl w:val="1"/>
          <w:numId w:val="32"/>
        </w:numPr>
        <w:spacing w:before="120" w:after="120" w:line="240" w:lineRule="auto"/>
        <w:contextualSpacing w:val="0"/>
        <w:jc w:val="both"/>
        <w:rPr>
          <w:rFonts w:cs="Arial"/>
          <w:lang w:val="bg-BG" w:eastAsia="nl-NL"/>
        </w:rPr>
      </w:pPr>
      <w:r>
        <w:rPr>
          <w:rStyle w:val="markedcontent"/>
          <w:rFonts w:cs="Arial"/>
          <w:sz w:val="22"/>
          <w:lang w:val="bg-BG"/>
        </w:rPr>
        <w:t>с</w:t>
      </w:r>
      <w:r w:rsidR="006224C1" w:rsidRPr="00960A22">
        <w:rPr>
          <w:rStyle w:val="markedcontent"/>
          <w:rFonts w:cs="Arial"/>
          <w:sz w:val="22"/>
          <w:lang w:val="bg-BG"/>
        </w:rPr>
        <w:t>ъкратеното времетраене на пътуванията по маршрута на отсечките, обхванати</w:t>
      </w:r>
      <w:r w:rsidR="006224C1" w:rsidRPr="00F23080">
        <w:rPr>
          <w:rStyle w:val="markedcontent"/>
          <w:rFonts w:cs="Arial"/>
          <w:sz w:val="22"/>
          <w:lang w:val="bg-BG"/>
        </w:rPr>
        <w:t xml:space="preserve"> </w:t>
      </w:r>
      <w:r w:rsidR="006224C1" w:rsidRPr="00960A22">
        <w:rPr>
          <w:rStyle w:val="markedcontent"/>
          <w:rFonts w:cs="Arial"/>
          <w:sz w:val="22"/>
          <w:lang w:val="bg-BG"/>
        </w:rPr>
        <w:t>от проекта – малко над 4 минути за Лот 2 и около 15 минути за Лот 1.</w:t>
      </w:r>
    </w:p>
    <w:p w14:paraId="3A5932D0" w14:textId="7366756F" w:rsidR="006224C1" w:rsidRPr="002B1118" w:rsidRDefault="006224C1" w:rsidP="00622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Style w:val="no-wrap-white-space"/>
          <w:rFonts w:ascii="Arial" w:hAnsi="Arial" w:cs="Arial"/>
        </w:rPr>
      </w:pPr>
      <w:r w:rsidRPr="002B1118">
        <w:rPr>
          <w:rStyle w:val="no-wrap-white-space"/>
          <w:rFonts w:ascii="Arial" w:hAnsi="Arial" w:cs="Arial"/>
        </w:rPr>
        <w:t xml:space="preserve">Проектът </w:t>
      </w:r>
      <w:r w:rsidRPr="002B1118">
        <w:rPr>
          <w:rFonts w:ascii="Arial" w:eastAsia="Times New Roman" w:hAnsi="Arial" w:cs="Arial"/>
          <w:bCs/>
          <w:iCs/>
        </w:rPr>
        <w:t>за разширение на метрото в гр. София, Линия 3, Етап IІ - участък „ул. Житница– ж</w:t>
      </w:r>
      <w:r w:rsidR="007A04B2">
        <w:rPr>
          <w:rFonts w:ascii="Arial" w:eastAsia="Times New Roman" w:hAnsi="Arial" w:cs="Arial"/>
          <w:bCs/>
          <w:iCs/>
        </w:rPr>
        <w:t>.</w:t>
      </w:r>
      <w:r w:rsidRPr="002B1118">
        <w:rPr>
          <w:rFonts w:ascii="Arial" w:eastAsia="Times New Roman" w:hAnsi="Arial" w:cs="Arial"/>
          <w:bCs/>
          <w:iCs/>
        </w:rPr>
        <w:t>к</w:t>
      </w:r>
      <w:r w:rsidR="007A04B2">
        <w:rPr>
          <w:rFonts w:ascii="Arial" w:eastAsia="Times New Roman" w:hAnsi="Arial" w:cs="Arial"/>
          <w:bCs/>
          <w:iCs/>
        </w:rPr>
        <w:t>.</w:t>
      </w:r>
      <w:r w:rsidRPr="002B1118">
        <w:rPr>
          <w:rFonts w:ascii="Arial" w:eastAsia="Times New Roman" w:hAnsi="Arial" w:cs="Arial"/>
          <w:bCs/>
          <w:iCs/>
        </w:rPr>
        <w:t xml:space="preserve"> Овча купел – </w:t>
      </w:r>
      <w:r w:rsidR="00757D65" w:rsidRPr="002B1118">
        <w:rPr>
          <w:rFonts w:ascii="Arial" w:eastAsia="Times New Roman" w:hAnsi="Arial" w:cs="Arial"/>
          <w:bCs/>
          <w:iCs/>
        </w:rPr>
        <w:t>Околовръстен</w:t>
      </w:r>
      <w:r w:rsidRPr="002B1118">
        <w:rPr>
          <w:rFonts w:ascii="Arial" w:eastAsia="Times New Roman" w:hAnsi="Arial" w:cs="Arial"/>
          <w:bCs/>
          <w:iCs/>
        </w:rPr>
        <w:t xml:space="preserve"> път</w:t>
      </w:r>
      <w:r w:rsidRPr="002B1118">
        <w:rPr>
          <w:rFonts w:ascii="Arial" w:eastAsia="Times New Roman" w:hAnsi="Arial" w:cs="Arial"/>
          <w:b/>
          <w:bCs/>
          <w:iCs/>
          <w:color w:val="FFFFFF" w:themeColor="background1"/>
        </w:rPr>
        <w:t>“</w:t>
      </w:r>
      <w:r w:rsidRPr="002B1118">
        <w:rPr>
          <w:rStyle w:val="no-wrap-white-space"/>
          <w:rFonts w:ascii="Arial" w:hAnsi="Arial" w:cs="Arial"/>
        </w:rPr>
        <w:t xml:space="preserve"> е успешно завършен в кр</w:t>
      </w:r>
      <w:r w:rsidR="00F23080">
        <w:rPr>
          <w:rStyle w:val="no-wrap-white-space"/>
          <w:rFonts w:ascii="Arial" w:hAnsi="Arial" w:cs="Arial"/>
        </w:rPr>
        <w:t>а</w:t>
      </w:r>
      <w:r w:rsidRPr="002B1118">
        <w:rPr>
          <w:rStyle w:val="no-wrap-white-space"/>
          <w:rFonts w:ascii="Arial" w:hAnsi="Arial" w:cs="Arial"/>
        </w:rPr>
        <w:t>я на 2020</w:t>
      </w:r>
      <w:r w:rsidR="007A04B2">
        <w:rPr>
          <w:rStyle w:val="no-wrap-white-space"/>
          <w:rFonts w:ascii="Arial" w:hAnsi="Arial" w:cs="Arial"/>
        </w:rPr>
        <w:t xml:space="preserve"> </w:t>
      </w:r>
      <w:r w:rsidRPr="002B1118">
        <w:rPr>
          <w:rStyle w:val="no-wrap-white-space"/>
          <w:rFonts w:ascii="Arial" w:hAnsi="Arial" w:cs="Arial"/>
        </w:rPr>
        <w:t xml:space="preserve">г., като включва изградени 4 подземни метростанции и </w:t>
      </w:r>
      <w:proofErr w:type="spellStart"/>
      <w:r w:rsidRPr="002B1118">
        <w:rPr>
          <w:rStyle w:val="no-wrap-white-space"/>
          <w:rFonts w:ascii="Arial" w:hAnsi="Arial" w:cs="Arial"/>
        </w:rPr>
        <w:t>метролиния</w:t>
      </w:r>
      <w:proofErr w:type="spellEnd"/>
      <w:r w:rsidRPr="002B1118">
        <w:rPr>
          <w:rStyle w:val="no-wrap-white-space"/>
          <w:rFonts w:ascii="Arial" w:hAnsi="Arial" w:cs="Arial"/>
        </w:rPr>
        <w:t xml:space="preserve"> с дължина 3,8 км, в по-голямата си част е подземен с изключение на частта от трасето между МС 14 и МС 15, която е на естакада. При МС 18 има изградена връзка с жп л</w:t>
      </w:r>
      <w:r w:rsidR="007A04B2">
        <w:rPr>
          <w:rStyle w:val="no-wrap-white-space"/>
          <w:rFonts w:ascii="Arial" w:hAnsi="Arial" w:cs="Arial"/>
        </w:rPr>
        <w:t xml:space="preserve">инията и жп спирка. </w:t>
      </w:r>
      <w:r w:rsidRPr="002B1118">
        <w:rPr>
          <w:rStyle w:val="no-wrap-white-space"/>
          <w:rFonts w:ascii="Arial" w:hAnsi="Arial" w:cs="Arial"/>
        </w:rPr>
        <w:t>По този начин се създават условия за по-добра интегрирана работа на системите метро, автомобилен, ж.п. и въздушен транспорт, което пряко води до още по-ефективното развитие на приоритета за интермодалност при превоза на пътници.</w:t>
      </w:r>
    </w:p>
    <w:p w14:paraId="254D1514" w14:textId="77777777" w:rsidR="00FA4B1E" w:rsidRPr="000A318D" w:rsidRDefault="00FA4B1E" w:rsidP="00960A22">
      <w:pPr>
        <w:pStyle w:val="Heading2"/>
        <w:numPr>
          <w:ilvl w:val="0"/>
          <w:numId w:val="10"/>
        </w:numPr>
        <w:spacing w:before="360" w:after="120" w:line="240" w:lineRule="auto"/>
        <w:ind w:left="567" w:hanging="567"/>
        <w:rPr>
          <w:rStyle w:val="BodytextItalic"/>
          <w:rFonts w:ascii="Arial" w:hAnsi="Arial" w:cs="Arial"/>
          <w:i w:val="0"/>
          <w:iCs/>
          <w:color w:val="006DB6"/>
          <w:sz w:val="22"/>
          <w:szCs w:val="22"/>
          <w:shd w:val="clear" w:color="auto" w:fill="auto"/>
          <w:lang w:eastAsia="bg-BG"/>
        </w:rPr>
      </w:pPr>
      <w:bookmarkStart w:id="59" w:name="_Toc117500552"/>
      <w:r w:rsidRPr="000A318D">
        <w:rPr>
          <w:rStyle w:val="BodytextItalic"/>
          <w:rFonts w:ascii="Arial" w:hAnsi="Arial" w:cs="Arial"/>
          <w:i w:val="0"/>
          <w:iCs/>
          <w:color w:val="006DB6"/>
          <w:sz w:val="22"/>
          <w:szCs w:val="22"/>
          <w:shd w:val="clear" w:color="auto" w:fill="auto"/>
        </w:rPr>
        <w:t>Ефекти от изпълнението</w:t>
      </w:r>
      <w:bookmarkEnd w:id="59"/>
    </w:p>
    <w:p w14:paraId="28436823" w14:textId="01E68E13" w:rsidR="00F17CD7" w:rsidRPr="00FB4DDD" w:rsidRDefault="00F50470" w:rsidP="004760E2">
      <w:pPr>
        <w:spacing w:before="120" w:after="120" w:line="240" w:lineRule="auto"/>
        <w:jc w:val="both"/>
        <w:rPr>
          <w:rFonts w:ascii="Arial" w:eastAsia="Times New Roman" w:hAnsi="Arial" w:cs="Arial"/>
          <w:bCs/>
          <w:iCs/>
          <w:lang w:eastAsia="en-US"/>
        </w:rPr>
      </w:pPr>
      <w:r w:rsidRPr="00F50470">
        <w:rPr>
          <w:rFonts w:ascii="Arial" w:eastAsia="Times New Roman" w:hAnsi="Arial" w:cs="Arial"/>
          <w:bCs/>
          <w:iCs/>
          <w:lang w:eastAsia="en-US"/>
        </w:rPr>
        <w:t xml:space="preserve">По отношение на </w:t>
      </w:r>
      <w:r w:rsidR="00F17CD7">
        <w:rPr>
          <w:rFonts w:ascii="Arial" w:eastAsia="Times New Roman" w:hAnsi="Arial" w:cs="Arial"/>
          <w:bCs/>
          <w:iCs/>
          <w:lang w:eastAsia="en-US"/>
        </w:rPr>
        <w:t>постигнатите ефекти при двата разглеждани проекта</w:t>
      </w:r>
      <w:r w:rsidR="002C7E01">
        <w:rPr>
          <w:rFonts w:ascii="Arial" w:eastAsia="Times New Roman" w:hAnsi="Arial" w:cs="Arial"/>
          <w:bCs/>
          <w:iCs/>
          <w:lang w:eastAsia="en-US"/>
        </w:rPr>
        <w:t>,</w:t>
      </w:r>
      <w:r w:rsidR="00F17CD7">
        <w:rPr>
          <w:rFonts w:ascii="Arial" w:eastAsia="Times New Roman" w:hAnsi="Arial" w:cs="Arial"/>
          <w:bCs/>
          <w:iCs/>
          <w:lang w:eastAsia="en-US"/>
        </w:rPr>
        <w:t xml:space="preserve"> следва да бъдат </w:t>
      </w:r>
      <w:r w:rsidR="00F17CD7" w:rsidRPr="00FB4DDD">
        <w:rPr>
          <w:rFonts w:ascii="Arial" w:eastAsia="Times New Roman" w:hAnsi="Arial" w:cs="Arial"/>
          <w:bCs/>
          <w:iCs/>
          <w:lang w:eastAsia="en-US"/>
        </w:rPr>
        <w:t>направени следните уточнения:</w:t>
      </w:r>
    </w:p>
    <w:p w14:paraId="1DE73AD6" w14:textId="3CB414C4" w:rsidR="00FB4DDD" w:rsidRPr="00FB4DDD" w:rsidRDefault="00DB1539" w:rsidP="00A40A98">
      <w:pPr>
        <w:pStyle w:val="ListParagraph"/>
        <w:numPr>
          <w:ilvl w:val="0"/>
          <w:numId w:val="21"/>
        </w:numPr>
        <w:spacing w:before="120" w:after="120" w:line="240" w:lineRule="auto"/>
        <w:ind w:left="714" w:hanging="357"/>
        <w:contextualSpacing w:val="0"/>
        <w:jc w:val="both"/>
        <w:rPr>
          <w:rFonts w:eastAsia="Times New Roman" w:cs="Arial"/>
          <w:bCs/>
          <w:iCs/>
          <w:sz w:val="22"/>
          <w:lang w:val="bg-BG" w:eastAsia="en-US"/>
        </w:rPr>
      </w:pPr>
      <w:r>
        <w:rPr>
          <w:rFonts w:eastAsia="Times New Roman" w:cs="Arial"/>
          <w:bCs/>
          <w:iCs/>
          <w:sz w:val="22"/>
          <w:lang w:val="bg-BG" w:eastAsia="en-US"/>
        </w:rPr>
        <w:t>л</w:t>
      </w:r>
      <w:r w:rsidR="00FB4DDD" w:rsidRPr="00FB4DDD">
        <w:rPr>
          <w:rFonts w:eastAsia="Times New Roman" w:cs="Arial"/>
          <w:bCs/>
          <w:iCs/>
          <w:sz w:val="22"/>
          <w:lang w:val="bg-BG" w:eastAsia="en-US"/>
        </w:rPr>
        <w:t>иния 3, Етап IІ - участък „ул. Житница– ж</w:t>
      </w:r>
      <w:r w:rsidR="007A04B2">
        <w:rPr>
          <w:rFonts w:eastAsia="Times New Roman" w:cs="Arial"/>
          <w:bCs/>
          <w:iCs/>
          <w:sz w:val="22"/>
          <w:lang w:val="bg-BG" w:eastAsia="en-US"/>
        </w:rPr>
        <w:t>.</w:t>
      </w:r>
      <w:r w:rsidR="00FB4DDD" w:rsidRPr="00FB4DDD">
        <w:rPr>
          <w:rFonts w:eastAsia="Times New Roman" w:cs="Arial"/>
          <w:bCs/>
          <w:iCs/>
          <w:sz w:val="22"/>
          <w:lang w:val="bg-BG" w:eastAsia="en-US"/>
        </w:rPr>
        <w:t>к</w:t>
      </w:r>
      <w:r w:rsidR="007A04B2">
        <w:rPr>
          <w:rFonts w:eastAsia="Times New Roman" w:cs="Arial"/>
          <w:bCs/>
          <w:iCs/>
          <w:sz w:val="22"/>
          <w:lang w:val="bg-BG" w:eastAsia="en-US"/>
        </w:rPr>
        <w:t>.</w:t>
      </w:r>
      <w:r w:rsidR="00FB4DDD" w:rsidRPr="00FB4DDD">
        <w:rPr>
          <w:rFonts w:eastAsia="Times New Roman" w:cs="Arial"/>
          <w:bCs/>
          <w:iCs/>
          <w:sz w:val="22"/>
          <w:lang w:val="bg-BG" w:eastAsia="en-US"/>
        </w:rPr>
        <w:t xml:space="preserve"> Овча купел – Околовръстен път”</w:t>
      </w:r>
      <w:r w:rsidR="00FB4DDD">
        <w:rPr>
          <w:rFonts w:eastAsia="Times New Roman" w:cs="Arial"/>
          <w:bCs/>
          <w:iCs/>
          <w:sz w:val="22"/>
          <w:lang w:val="bg-BG" w:eastAsia="en-US"/>
        </w:rPr>
        <w:t xml:space="preserve"> е пусната в експлоатация през месец април 2021 г., като средния брой пътници на ден се базира на данни </w:t>
      </w:r>
      <w:r w:rsidR="006224C1">
        <w:rPr>
          <w:rFonts w:eastAsia="Times New Roman" w:cs="Arial"/>
          <w:bCs/>
          <w:iCs/>
          <w:sz w:val="22"/>
          <w:lang w:val="bg-BG" w:eastAsia="en-US"/>
        </w:rPr>
        <w:t xml:space="preserve">за 8 месеца, </w:t>
      </w:r>
      <w:r w:rsidR="00FB4DDD">
        <w:rPr>
          <w:rFonts w:eastAsia="Times New Roman" w:cs="Arial"/>
          <w:bCs/>
          <w:iCs/>
          <w:sz w:val="22"/>
          <w:lang w:val="bg-BG" w:eastAsia="en-US"/>
        </w:rPr>
        <w:t xml:space="preserve">предоставени от Метрополитен </w:t>
      </w:r>
      <w:r w:rsidR="002F4DFB">
        <w:rPr>
          <w:rFonts w:eastAsia="Times New Roman" w:cs="Arial"/>
          <w:bCs/>
          <w:iCs/>
          <w:sz w:val="22"/>
          <w:lang w:val="bg-BG" w:eastAsia="en-US"/>
        </w:rPr>
        <w:t>Е</w:t>
      </w:r>
      <w:r w:rsidR="00FB4DDD">
        <w:rPr>
          <w:rFonts w:eastAsia="Times New Roman" w:cs="Arial"/>
          <w:bCs/>
          <w:iCs/>
          <w:sz w:val="22"/>
          <w:lang w:val="bg-BG" w:eastAsia="en-US"/>
        </w:rPr>
        <w:t>АД</w:t>
      </w:r>
      <w:r w:rsidR="00064D65">
        <w:rPr>
          <w:rFonts w:eastAsia="Times New Roman" w:cs="Arial"/>
          <w:bCs/>
          <w:iCs/>
          <w:sz w:val="22"/>
          <w:lang w:val="bg-BG" w:eastAsia="en-US"/>
        </w:rPr>
        <w:t>;</w:t>
      </w:r>
    </w:p>
    <w:p w14:paraId="4FA4E994" w14:textId="638D7D57" w:rsidR="00FB4DDD" w:rsidRPr="00FB4DDD" w:rsidRDefault="00DB1539" w:rsidP="00A40A98">
      <w:pPr>
        <w:pStyle w:val="ListParagraph"/>
        <w:numPr>
          <w:ilvl w:val="0"/>
          <w:numId w:val="21"/>
        </w:numPr>
        <w:spacing w:before="120" w:after="120" w:line="240" w:lineRule="auto"/>
        <w:ind w:left="714" w:hanging="357"/>
        <w:contextualSpacing w:val="0"/>
        <w:jc w:val="both"/>
        <w:rPr>
          <w:rFonts w:eastAsia="Times New Roman" w:cs="Arial"/>
          <w:bCs/>
          <w:iCs/>
          <w:lang w:val="bg-BG" w:eastAsia="en-US"/>
        </w:rPr>
      </w:pPr>
      <w:r>
        <w:rPr>
          <w:rFonts w:eastAsia="Times New Roman" w:cs="Arial"/>
          <w:bCs/>
          <w:iCs/>
          <w:sz w:val="22"/>
          <w:lang w:val="bg-BG" w:eastAsia="en-US"/>
        </w:rPr>
        <w:t>п</w:t>
      </w:r>
      <w:r w:rsidR="002C7E01">
        <w:rPr>
          <w:rFonts w:eastAsia="Times New Roman" w:cs="Arial"/>
          <w:bCs/>
          <w:iCs/>
          <w:sz w:val="22"/>
          <w:lang w:val="bg-BG" w:eastAsia="en-US"/>
        </w:rPr>
        <w:t>редприетите мерки за ограничаване на разпространението на</w:t>
      </w:r>
      <w:r w:rsidR="00FB4DDD" w:rsidRPr="00FB4DDD">
        <w:rPr>
          <w:rFonts w:eastAsia="Times New Roman" w:cs="Arial"/>
          <w:bCs/>
          <w:iCs/>
          <w:sz w:val="22"/>
          <w:lang w:val="bg-BG" w:eastAsia="en-US"/>
        </w:rPr>
        <w:t xml:space="preserve"> КОВИД-19 (ограничения в посещенията в училища, преминаване на работа в домашни условия за служители от бизнеса и администрацията, ограничаване на полетите, спазване на разстояния и др.) в периода 2020-2021</w:t>
      </w:r>
      <w:r w:rsidR="00FB4DDD">
        <w:rPr>
          <w:rFonts w:eastAsia="Times New Roman" w:cs="Arial"/>
          <w:bCs/>
          <w:iCs/>
          <w:sz w:val="22"/>
          <w:lang w:val="bg-BG" w:eastAsia="en-US"/>
        </w:rPr>
        <w:t xml:space="preserve"> г. </w:t>
      </w:r>
      <w:r w:rsidR="002C7E01">
        <w:rPr>
          <w:rFonts w:eastAsia="Times New Roman" w:cs="Arial"/>
          <w:bCs/>
          <w:iCs/>
          <w:sz w:val="22"/>
          <w:lang w:val="bg-BG" w:eastAsia="en-US"/>
        </w:rPr>
        <w:t>доведоха до значително намаление на пътниците в обществения градски транспорт.</w:t>
      </w:r>
    </w:p>
    <w:p w14:paraId="50B99CEF" w14:textId="77777777" w:rsidR="00867858" w:rsidRDefault="0079681D" w:rsidP="009259B6">
      <w:pPr>
        <w:spacing w:before="120" w:after="120" w:line="240" w:lineRule="auto"/>
        <w:jc w:val="both"/>
        <w:rPr>
          <w:rFonts w:ascii="Arial" w:eastAsia="Times New Roman" w:hAnsi="Arial" w:cs="Arial"/>
          <w:bCs/>
          <w:iCs/>
        </w:rPr>
      </w:pPr>
      <w:r>
        <w:rPr>
          <w:rFonts w:ascii="Arial" w:eastAsia="Times New Roman" w:hAnsi="Arial" w:cs="Arial"/>
          <w:bCs/>
          <w:iCs/>
        </w:rPr>
        <w:t>О</w:t>
      </w:r>
      <w:r w:rsidR="009259B6" w:rsidRPr="009259B6">
        <w:rPr>
          <w:rFonts w:ascii="Arial" w:eastAsia="Times New Roman" w:hAnsi="Arial" w:cs="Arial"/>
          <w:bCs/>
          <w:iCs/>
        </w:rPr>
        <w:t xml:space="preserve">тчетеният напредък </w:t>
      </w:r>
      <w:r>
        <w:rPr>
          <w:rFonts w:ascii="Arial" w:eastAsia="Times New Roman" w:hAnsi="Arial" w:cs="Arial"/>
          <w:bCs/>
          <w:iCs/>
        </w:rPr>
        <w:t xml:space="preserve">по отношение на брой пътувания, </w:t>
      </w:r>
      <w:r w:rsidR="009259B6" w:rsidRPr="009259B6">
        <w:rPr>
          <w:rFonts w:ascii="Arial" w:eastAsia="Times New Roman" w:hAnsi="Arial" w:cs="Arial"/>
          <w:bCs/>
          <w:iCs/>
        </w:rPr>
        <w:t>показва</w:t>
      </w:r>
      <w:r>
        <w:rPr>
          <w:rFonts w:ascii="Arial" w:eastAsia="Times New Roman" w:hAnsi="Arial" w:cs="Arial"/>
          <w:bCs/>
          <w:iCs/>
        </w:rPr>
        <w:t>, че п</w:t>
      </w:r>
      <w:r w:rsidR="009259B6" w:rsidRPr="009259B6">
        <w:rPr>
          <w:rFonts w:ascii="Arial" w:eastAsia="Times New Roman" w:hAnsi="Arial" w:cs="Arial"/>
          <w:bCs/>
          <w:iCs/>
        </w:rPr>
        <w:t>ри проект ВG0161Р0004-3.0.01-0005 при цел 53 780 пътувания на ден, средният коефициент на изпълнение за периода 2016-2021 г. възлиза на 26,1%, като най-близко е постигнатия резултат през 2019 г. – 47,9%. До края на 2023 г. се очаква постигнатия резултат да достигне до 33,7%</w:t>
      </w:r>
      <w:r>
        <w:rPr>
          <w:rFonts w:ascii="Arial" w:eastAsia="Times New Roman" w:hAnsi="Arial" w:cs="Arial"/>
          <w:bCs/>
          <w:iCs/>
        </w:rPr>
        <w:t xml:space="preserve"> от поставената цел.</w:t>
      </w:r>
      <w:r w:rsidR="009259B6" w:rsidRPr="009259B6">
        <w:rPr>
          <w:rFonts w:ascii="Arial" w:eastAsia="Times New Roman" w:hAnsi="Arial" w:cs="Arial"/>
          <w:bCs/>
          <w:iCs/>
        </w:rPr>
        <w:t xml:space="preserve"> </w:t>
      </w:r>
    </w:p>
    <w:p w14:paraId="7C517191" w14:textId="188C12CA" w:rsidR="009259B6" w:rsidRDefault="009259B6" w:rsidP="009259B6">
      <w:pPr>
        <w:spacing w:before="120" w:after="120" w:line="240" w:lineRule="auto"/>
        <w:jc w:val="both"/>
        <w:rPr>
          <w:rFonts w:ascii="Arial" w:eastAsia="Times New Roman" w:hAnsi="Arial" w:cs="Arial"/>
          <w:bCs/>
          <w:iCs/>
        </w:rPr>
      </w:pPr>
      <w:r w:rsidRPr="009259B6">
        <w:rPr>
          <w:rFonts w:ascii="Arial" w:eastAsia="Times New Roman" w:hAnsi="Arial" w:cs="Arial"/>
          <w:bCs/>
          <w:iCs/>
        </w:rPr>
        <w:lastRenderedPageBreak/>
        <w:t>При проект BG16M1OP001-3.001-0004</w:t>
      </w:r>
      <w:r w:rsidR="0079681D">
        <w:rPr>
          <w:rFonts w:ascii="Arial" w:eastAsia="Times New Roman" w:hAnsi="Arial" w:cs="Arial"/>
          <w:bCs/>
          <w:iCs/>
        </w:rPr>
        <w:t>,</w:t>
      </w:r>
      <w:r w:rsidRPr="009259B6">
        <w:rPr>
          <w:rFonts w:ascii="Arial" w:eastAsia="Times New Roman" w:hAnsi="Arial" w:cs="Arial"/>
          <w:bCs/>
          <w:iCs/>
        </w:rPr>
        <w:t xml:space="preserve"> </w:t>
      </w:r>
      <w:r w:rsidR="0079681D">
        <w:rPr>
          <w:rFonts w:ascii="Arial" w:eastAsia="Times New Roman" w:hAnsi="Arial" w:cs="Arial"/>
          <w:bCs/>
          <w:iCs/>
        </w:rPr>
        <w:t>в рамките на първите осем месеца от експлоатацията на участъка,</w:t>
      </w:r>
      <w:r w:rsidRPr="009259B6">
        <w:rPr>
          <w:rFonts w:ascii="Arial" w:eastAsia="Times New Roman" w:hAnsi="Arial" w:cs="Arial"/>
          <w:bCs/>
          <w:iCs/>
        </w:rPr>
        <w:t xml:space="preserve"> </w:t>
      </w:r>
      <w:r w:rsidR="0079681D" w:rsidRPr="004B0F92">
        <w:rPr>
          <w:rFonts w:ascii="Arial" w:eastAsia="Times New Roman" w:hAnsi="Arial" w:cs="Arial"/>
          <w:bCs/>
          <w:iCs/>
        </w:rPr>
        <w:t>„ул. Житница– ж.к. Овча купел – Околовръстен път”</w:t>
      </w:r>
      <w:r w:rsidR="0079681D">
        <w:rPr>
          <w:rFonts w:ascii="Arial" w:eastAsia="Times New Roman" w:hAnsi="Arial" w:cs="Arial"/>
          <w:bCs/>
          <w:iCs/>
        </w:rPr>
        <w:t xml:space="preserve">, броят пътувания е </w:t>
      </w:r>
      <w:r w:rsidRPr="009259B6">
        <w:rPr>
          <w:rFonts w:ascii="Arial" w:eastAsia="Times New Roman" w:hAnsi="Arial" w:cs="Arial"/>
          <w:bCs/>
          <w:iCs/>
        </w:rPr>
        <w:t>28,3% спрямо прогнозната цел</w:t>
      </w:r>
      <w:r w:rsidR="0079681D">
        <w:rPr>
          <w:rFonts w:ascii="Arial" w:eastAsia="Times New Roman" w:hAnsi="Arial" w:cs="Arial"/>
          <w:bCs/>
          <w:iCs/>
        </w:rPr>
        <w:t xml:space="preserve"> -</w:t>
      </w:r>
      <w:r w:rsidRPr="009259B6">
        <w:rPr>
          <w:rFonts w:ascii="Arial" w:eastAsia="Times New Roman" w:hAnsi="Arial" w:cs="Arial"/>
          <w:bCs/>
          <w:iCs/>
        </w:rPr>
        <w:t xml:space="preserve"> 23 436 пътници на ден. До края на 2023 г. се очаква </w:t>
      </w:r>
      <w:r w:rsidR="00D5298E">
        <w:rPr>
          <w:rFonts w:ascii="Arial" w:eastAsia="Times New Roman" w:hAnsi="Arial" w:cs="Arial"/>
          <w:bCs/>
          <w:iCs/>
        </w:rPr>
        <w:t>пътуванията на ден да</w:t>
      </w:r>
      <w:r w:rsidRPr="009259B6">
        <w:rPr>
          <w:rFonts w:ascii="Arial" w:eastAsia="Times New Roman" w:hAnsi="Arial" w:cs="Arial"/>
          <w:bCs/>
          <w:iCs/>
        </w:rPr>
        <w:t xml:space="preserve"> достигн</w:t>
      </w:r>
      <w:r w:rsidR="00D5298E">
        <w:rPr>
          <w:rFonts w:ascii="Arial" w:eastAsia="Times New Roman" w:hAnsi="Arial" w:cs="Arial"/>
          <w:bCs/>
          <w:iCs/>
        </w:rPr>
        <w:t xml:space="preserve">ат </w:t>
      </w:r>
      <w:r w:rsidRPr="009259B6">
        <w:rPr>
          <w:rFonts w:ascii="Arial" w:eastAsia="Times New Roman" w:hAnsi="Arial" w:cs="Arial"/>
          <w:bCs/>
          <w:iCs/>
        </w:rPr>
        <w:t>36,8% спрямо очакваната стойност. И при двата проекта, по-ниските резултати са в следствие на възникналата криза и последиците от КОВИД-19.</w:t>
      </w:r>
    </w:p>
    <w:p w14:paraId="799295E2" w14:textId="6D767D95" w:rsidR="009259B6" w:rsidRPr="009A36C6" w:rsidRDefault="009259B6" w:rsidP="009259B6">
      <w:pPr>
        <w:keepNext/>
        <w:spacing w:line="240" w:lineRule="auto"/>
        <w:jc w:val="both"/>
        <w:rPr>
          <w:rFonts w:ascii="Arial" w:eastAsia="Calibri" w:hAnsi="Arial" w:cs="Arial"/>
          <w:iCs/>
          <w:color w:val="44546A"/>
          <w:sz w:val="20"/>
          <w:szCs w:val="18"/>
          <w:lang w:eastAsia="en-US"/>
        </w:rPr>
      </w:pPr>
      <w:bookmarkStart w:id="60" w:name="_Toc117257366"/>
      <w:r w:rsidRPr="00164786">
        <w:rPr>
          <w:rFonts w:ascii="Arial" w:eastAsia="Calibri" w:hAnsi="Arial" w:cs="Arial"/>
          <w:iCs/>
          <w:color w:val="44546A"/>
          <w:sz w:val="20"/>
          <w:szCs w:val="18"/>
          <w:lang w:eastAsia="en-US"/>
        </w:rPr>
        <w:t xml:space="preserve">Таблица </w:t>
      </w:r>
      <w:r w:rsidR="003424FC" w:rsidRPr="009A36C6">
        <w:rPr>
          <w:rFonts w:ascii="Arial" w:eastAsia="Calibri" w:hAnsi="Arial" w:cs="Arial"/>
          <w:iCs/>
          <w:color w:val="44546A"/>
          <w:sz w:val="20"/>
          <w:szCs w:val="18"/>
          <w:lang w:val="en-US" w:eastAsia="en-US"/>
        </w:rPr>
        <w:fldChar w:fldCharType="begin"/>
      </w:r>
      <w:r w:rsidR="003424FC" w:rsidRPr="00164786">
        <w:rPr>
          <w:rFonts w:ascii="Arial" w:eastAsia="Calibri" w:hAnsi="Arial" w:cs="Arial"/>
          <w:iCs/>
          <w:color w:val="44546A"/>
          <w:sz w:val="20"/>
          <w:szCs w:val="18"/>
          <w:lang w:eastAsia="en-US"/>
        </w:rPr>
        <w:instrText xml:space="preserve"> </w:instrText>
      </w:r>
      <w:r w:rsidR="003424FC" w:rsidRPr="009A36C6">
        <w:rPr>
          <w:rFonts w:ascii="Arial" w:eastAsia="Calibri" w:hAnsi="Arial" w:cs="Arial"/>
          <w:iCs/>
          <w:color w:val="44546A"/>
          <w:sz w:val="20"/>
          <w:szCs w:val="18"/>
          <w:lang w:val="en-US" w:eastAsia="en-US"/>
        </w:rPr>
        <w:instrText>SEQ</w:instrText>
      </w:r>
      <w:r w:rsidR="003424FC" w:rsidRPr="00164786">
        <w:rPr>
          <w:rFonts w:ascii="Arial" w:eastAsia="Calibri" w:hAnsi="Arial" w:cs="Arial"/>
          <w:iCs/>
          <w:color w:val="44546A"/>
          <w:sz w:val="20"/>
          <w:szCs w:val="18"/>
          <w:lang w:eastAsia="en-US"/>
        </w:rPr>
        <w:instrText xml:space="preserve"> Таблица \* </w:instrText>
      </w:r>
      <w:r w:rsidR="003424FC" w:rsidRPr="009A36C6">
        <w:rPr>
          <w:rFonts w:ascii="Arial" w:eastAsia="Calibri" w:hAnsi="Arial" w:cs="Arial"/>
          <w:iCs/>
          <w:color w:val="44546A"/>
          <w:sz w:val="20"/>
          <w:szCs w:val="18"/>
          <w:lang w:val="en-US" w:eastAsia="en-US"/>
        </w:rPr>
        <w:instrText>ARABIC</w:instrText>
      </w:r>
      <w:r w:rsidR="003424FC" w:rsidRPr="00164786">
        <w:rPr>
          <w:rFonts w:ascii="Arial" w:eastAsia="Calibri" w:hAnsi="Arial" w:cs="Arial"/>
          <w:iCs/>
          <w:color w:val="44546A"/>
          <w:sz w:val="20"/>
          <w:szCs w:val="18"/>
          <w:lang w:eastAsia="en-US"/>
        </w:rPr>
        <w:instrText xml:space="preserve"> </w:instrText>
      </w:r>
      <w:r w:rsidR="003424FC" w:rsidRPr="009A36C6">
        <w:rPr>
          <w:rFonts w:ascii="Arial" w:eastAsia="Calibri" w:hAnsi="Arial" w:cs="Arial"/>
          <w:iCs/>
          <w:color w:val="44546A"/>
          <w:sz w:val="20"/>
          <w:szCs w:val="18"/>
          <w:lang w:val="en-US" w:eastAsia="en-US"/>
        </w:rPr>
        <w:fldChar w:fldCharType="separate"/>
      </w:r>
      <w:r w:rsidR="003424FC" w:rsidRPr="00164786">
        <w:rPr>
          <w:rFonts w:ascii="Arial" w:eastAsia="Calibri" w:hAnsi="Arial" w:cs="Arial"/>
          <w:iCs/>
          <w:noProof/>
          <w:color w:val="44546A"/>
          <w:sz w:val="20"/>
          <w:szCs w:val="18"/>
          <w:lang w:eastAsia="en-US"/>
        </w:rPr>
        <w:t>8</w:t>
      </w:r>
      <w:r w:rsidR="003424FC" w:rsidRPr="009A36C6">
        <w:rPr>
          <w:rFonts w:ascii="Arial" w:eastAsia="Calibri" w:hAnsi="Arial" w:cs="Arial"/>
          <w:iCs/>
          <w:color w:val="44546A"/>
          <w:sz w:val="20"/>
          <w:szCs w:val="18"/>
          <w:lang w:val="en-US" w:eastAsia="en-US"/>
        </w:rPr>
        <w:fldChar w:fldCharType="end"/>
      </w:r>
      <w:r w:rsidRPr="009A36C6">
        <w:rPr>
          <w:rFonts w:ascii="Arial" w:eastAsia="Calibri" w:hAnsi="Arial" w:cs="Arial"/>
          <w:iCs/>
          <w:color w:val="44546A"/>
          <w:sz w:val="20"/>
          <w:szCs w:val="18"/>
          <w:lang w:eastAsia="en-US"/>
        </w:rPr>
        <w:t>. Постигнати резултати (до 2021 г.) и прогноза (до 2023 г.) относно средния брой пътници пътуващи по изградените участъци спрямо заложените целеви стойности</w:t>
      </w:r>
      <w:bookmarkEnd w:id="60"/>
    </w:p>
    <w:tbl>
      <w:tblPr>
        <w:tblStyle w:val="TableGrid4"/>
        <w:tblW w:w="9634" w:type="dxa"/>
        <w:jc w:val="center"/>
        <w:tblLook w:val="04A0" w:firstRow="1" w:lastRow="0" w:firstColumn="1" w:lastColumn="0" w:noHBand="0" w:noVBand="1"/>
      </w:tblPr>
      <w:tblGrid>
        <w:gridCol w:w="3708"/>
        <w:gridCol w:w="1116"/>
        <w:gridCol w:w="1285"/>
        <w:gridCol w:w="1282"/>
        <w:gridCol w:w="1201"/>
        <w:gridCol w:w="1042"/>
      </w:tblGrid>
      <w:tr w:rsidR="007A18F5" w:rsidRPr="009259B6" w14:paraId="70231D54" w14:textId="77777777" w:rsidTr="007A18F5">
        <w:trPr>
          <w:jc w:val="center"/>
        </w:trPr>
        <w:tc>
          <w:tcPr>
            <w:tcW w:w="4248"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078CEC93"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Проект</w:t>
            </w:r>
          </w:p>
        </w:tc>
        <w:tc>
          <w:tcPr>
            <w:tcW w:w="1132"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445C856A" w14:textId="5204391E" w:rsidR="009259B6" w:rsidRPr="004B0F92" w:rsidRDefault="009259B6" w:rsidP="000F4E8B">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Целева стойност</w:t>
            </w:r>
            <w:r w:rsidR="000F4E8B">
              <w:rPr>
                <w:rFonts w:ascii="Arial" w:eastAsia="Times New Roman" w:hAnsi="Arial" w:cs="Arial"/>
                <w:iCs/>
                <w:color w:val="FFFFFF"/>
                <w:sz w:val="20"/>
                <w:szCs w:val="20"/>
                <w:lang w:eastAsia="en-US"/>
              </w:rPr>
              <w:t xml:space="preserve"> (пътници на ден)</w:t>
            </w:r>
          </w:p>
        </w:tc>
        <w:tc>
          <w:tcPr>
            <w:tcW w:w="2635"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12" w:space="0" w:color="FF0000"/>
            </w:tcBorders>
            <w:shd w:val="clear" w:color="auto" w:fill="2E74B5" w:themeFill="accent5" w:themeFillShade="BF"/>
            <w:vAlign w:val="center"/>
          </w:tcPr>
          <w:p w14:paraId="2C770E53"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Напредък</w:t>
            </w:r>
          </w:p>
        </w:tc>
        <w:tc>
          <w:tcPr>
            <w:tcW w:w="1619" w:type="dxa"/>
            <w:gridSpan w:val="2"/>
            <w:tcBorders>
              <w:top w:val="single" w:sz="12" w:space="0" w:color="FF0000"/>
              <w:left w:val="single" w:sz="12" w:space="0" w:color="FF0000"/>
              <w:bottom w:val="single" w:sz="2" w:space="0" w:color="2F5496" w:themeColor="accent1" w:themeShade="BF"/>
              <w:right w:val="single" w:sz="12" w:space="0" w:color="FF0000"/>
            </w:tcBorders>
            <w:shd w:val="clear" w:color="auto" w:fill="2E74B5" w:themeFill="accent5" w:themeFillShade="BF"/>
            <w:vAlign w:val="center"/>
          </w:tcPr>
          <w:p w14:paraId="6E6D3F52"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Прогноза</w:t>
            </w:r>
          </w:p>
        </w:tc>
      </w:tr>
      <w:tr w:rsidR="00D5298E" w:rsidRPr="009259B6" w14:paraId="6910EB60" w14:textId="77777777" w:rsidTr="00D61C02">
        <w:trPr>
          <w:jc w:val="center"/>
        </w:trPr>
        <w:tc>
          <w:tcPr>
            <w:tcW w:w="4248"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0E291921"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p>
        </w:tc>
        <w:tc>
          <w:tcPr>
            <w:tcW w:w="1132"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59B5B2F8"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p>
        </w:tc>
        <w:tc>
          <w:tcPr>
            <w:tcW w:w="132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2A9FC5D6"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Отчетени стойности към 2021 г.</w:t>
            </w:r>
          </w:p>
        </w:tc>
        <w:tc>
          <w:tcPr>
            <w:tcW w:w="1315" w:type="dxa"/>
            <w:tcBorders>
              <w:top w:val="single" w:sz="4" w:space="0" w:color="2F5496" w:themeColor="accent1" w:themeShade="BF"/>
              <w:left w:val="single" w:sz="4" w:space="0" w:color="2F5496" w:themeColor="accent1" w:themeShade="BF"/>
              <w:bottom w:val="single" w:sz="4" w:space="0" w:color="2F5496" w:themeColor="accent1" w:themeShade="BF"/>
              <w:right w:val="single" w:sz="12" w:space="0" w:color="FF0000"/>
            </w:tcBorders>
            <w:shd w:val="clear" w:color="auto" w:fill="2E74B5" w:themeFill="accent5" w:themeFillShade="BF"/>
            <w:vAlign w:val="center"/>
          </w:tcPr>
          <w:p w14:paraId="4E75723E"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Постигнат напредък към 2021 г.</w:t>
            </w:r>
          </w:p>
        </w:tc>
        <w:tc>
          <w:tcPr>
            <w:tcW w:w="1225" w:type="dxa"/>
            <w:tcBorders>
              <w:top w:val="single" w:sz="2" w:space="0" w:color="2F5496" w:themeColor="accent1" w:themeShade="BF"/>
              <w:left w:val="single" w:sz="12" w:space="0" w:color="FF0000"/>
              <w:bottom w:val="single" w:sz="2" w:space="0" w:color="2F5496" w:themeColor="accent1" w:themeShade="BF"/>
              <w:right w:val="single" w:sz="2" w:space="0" w:color="2F5496" w:themeColor="accent1" w:themeShade="BF"/>
            </w:tcBorders>
            <w:shd w:val="clear" w:color="auto" w:fill="2E74B5" w:themeFill="accent5" w:themeFillShade="BF"/>
            <w:vAlign w:val="center"/>
          </w:tcPr>
          <w:p w14:paraId="0AAC83A7"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Очаквана стойност 2023 г.</w:t>
            </w:r>
          </w:p>
        </w:tc>
        <w:tc>
          <w:tcPr>
            <w:tcW w:w="394" w:type="dxa"/>
            <w:tcBorders>
              <w:top w:val="single" w:sz="2" w:space="0" w:color="2F5496" w:themeColor="accent1" w:themeShade="BF"/>
              <w:left w:val="single" w:sz="2" w:space="0" w:color="2F5496" w:themeColor="accent1" w:themeShade="BF"/>
              <w:bottom w:val="single" w:sz="2" w:space="0" w:color="2F5496" w:themeColor="accent1" w:themeShade="BF"/>
              <w:right w:val="single" w:sz="12" w:space="0" w:color="FF0000"/>
            </w:tcBorders>
            <w:shd w:val="clear" w:color="auto" w:fill="2E74B5" w:themeFill="accent5" w:themeFillShade="BF"/>
            <w:vAlign w:val="center"/>
          </w:tcPr>
          <w:p w14:paraId="174349F4"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Очакван резултат 2023 г.</w:t>
            </w:r>
          </w:p>
        </w:tc>
      </w:tr>
      <w:tr w:rsidR="00D5298E" w:rsidRPr="009259B6" w14:paraId="4CF2EC4A" w14:textId="77777777" w:rsidTr="00D61C02">
        <w:trPr>
          <w:jc w:val="center"/>
        </w:trPr>
        <w:tc>
          <w:tcPr>
            <w:tcW w:w="4248"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35CADE6C"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p>
        </w:tc>
        <w:tc>
          <w:tcPr>
            <w:tcW w:w="113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42C3A5DB"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1</w:t>
            </w:r>
          </w:p>
        </w:tc>
        <w:tc>
          <w:tcPr>
            <w:tcW w:w="132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66BEAD7B"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2</w:t>
            </w:r>
          </w:p>
        </w:tc>
        <w:tc>
          <w:tcPr>
            <w:tcW w:w="1315" w:type="dxa"/>
            <w:tcBorders>
              <w:top w:val="single" w:sz="4" w:space="0" w:color="2F5496" w:themeColor="accent1" w:themeShade="BF"/>
              <w:left w:val="single" w:sz="4" w:space="0" w:color="2F5496" w:themeColor="accent1" w:themeShade="BF"/>
              <w:bottom w:val="single" w:sz="4" w:space="0" w:color="2F5496" w:themeColor="accent1" w:themeShade="BF"/>
              <w:right w:val="single" w:sz="12" w:space="0" w:color="FF0000"/>
            </w:tcBorders>
            <w:shd w:val="clear" w:color="auto" w:fill="2E74B5" w:themeFill="accent5" w:themeFillShade="BF"/>
            <w:vAlign w:val="center"/>
          </w:tcPr>
          <w:p w14:paraId="3C12293E"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val="en-US" w:eastAsia="en-US"/>
              </w:rPr>
            </w:pPr>
            <w:r w:rsidRPr="004B0F92">
              <w:rPr>
                <w:rFonts w:ascii="Arial" w:eastAsia="Times New Roman" w:hAnsi="Arial" w:cs="Arial"/>
                <w:iCs/>
                <w:color w:val="FFFFFF"/>
                <w:sz w:val="20"/>
                <w:szCs w:val="20"/>
                <w:lang w:eastAsia="en-US"/>
              </w:rPr>
              <w:t>3</w:t>
            </w:r>
            <w:r w:rsidRPr="004B0F92">
              <w:rPr>
                <w:rFonts w:ascii="Arial" w:eastAsia="Times New Roman" w:hAnsi="Arial" w:cs="Arial"/>
                <w:iCs/>
                <w:color w:val="FFFFFF"/>
                <w:sz w:val="20"/>
                <w:szCs w:val="20"/>
                <w:lang w:val="en-US" w:eastAsia="en-US"/>
              </w:rPr>
              <w:t>=2/1</w:t>
            </w:r>
          </w:p>
        </w:tc>
        <w:tc>
          <w:tcPr>
            <w:tcW w:w="1225" w:type="dxa"/>
            <w:tcBorders>
              <w:top w:val="single" w:sz="2" w:space="0" w:color="2F5496" w:themeColor="accent1" w:themeShade="BF"/>
              <w:left w:val="single" w:sz="12" w:space="0" w:color="FF0000"/>
              <w:bottom w:val="single" w:sz="2" w:space="0" w:color="2F5496" w:themeColor="accent1" w:themeShade="BF"/>
              <w:right w:val="single" w:sz="2" w:space="0" w:color="2F5496" w:themeColor="accent1" w:themeShade="BF"/>
            </w:tcBorders>
            <w:shd w:val="clear" w:color="auto" w:fill="2E74B5" w:themeFill="accent5" w:themeFillShade="BF"/>
            <w:vAlign w:val="center"/>
          </w:tcPr>
          <w:p w14:paraId="1FC4F609"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4</w:t>
            </w:r>
          </w:p>
        </w:tc>
        <w:tc>
          <w:tcPr>
            <w:tcW w:w="394" w:type="dxa"/>
            <w:tcBorders>
              <w:top w:val="single" w:sz="2" w:space="0" w:color="2F5496" w:themeColor="accent1" w:themeShade="BF"/>
              <w:left w:val="single" w:sz="2" w:space="0" w:color="2F5496" w:themeColor="accent1" w:themeShade="BF"/>
              <w:bottom w:val="single" w:sz="2" w:space="0" w:color="2F5496" w:themeColor="accent1" w:themeShade="BF"/>
              <w:right w:val="single" w:sz="12" w:space="0" w:color="FF0000"/>
            </w:tcBorders>
            <w:shd w:val="clear" w:color="auto" w:fill="2E74B5" w:themeFill="accent5" w:themeFillShade="BF"/>
            <w:vAlign w:val="center"/>
          </w:tcPr>
          <w:p w14:paraId="621F67D2"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val="en-US" w:eastAsia="en-US"/>
              </w:rPr>
            </w:pPr>
            <w:r w:rsidRPr="004B0F92">
              <w:rPr>
                <w:rFonts w:ascii="Arial" w:eastAsia="Times New Roman" w:hAnsi="Arial" w:cs="Arial"/>
                <w:iCs/>
                <w:color w:val="FFFFFF"/>
                <w:sz w:val="20"/>
                <w:szCs w:val="20"/>
                <w:lang w:eastAsia="en-US"/>
              </w:rPr>
              <w:t>5</w:t>
            </w:r>
            <w:r w:rsidRPr="004B0F92">
              <w:rPr>
                <w:rFonts w:ascii="Arial" w:eastAsia="Times New Roman" w:hAnsi="Arial" w:cs="Arial"/>
                <w:iCs/>
                <w:color w:val="FFFFFF"/>
                <w:sz w:val="20"/>
                <w:szCs w:val="20"/>
                <w:lang w:val="en-US" w:eastAsia="en-US"/>
              </w:rPr>
              <w:t>=4/1</w:t>
            </w:r>
          </w:p>
        </w:tc>
      </w:tr>
      <w:tr w:rsidR="00D61C02" w:rsidRPr="009259B6" w14:paraId="1B647653" w14:textId="77777777" w:rsidTr="00D61C02">
        <w:trPr>
          <w:jc w:val="center"/>
        </w:trPr>
        <w:tc>
          <w:tcPr>
            <w:tcW w:w="424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25153E1B" w14:textId="77777777" w:rsidR="009259B6" w:rsidRPr="009259B6" w:rsidRDefault="009259B6" w:rsidP="00645210">
            <w:pPr>
              <w:spacing w:before="60" w:after="60" w:line="240" w:lineRule="auto"/>
              <w:rPr>
                <w:rFonts w:ascii="Arial" w:eastAsia="Times New Roman" w:hAnsi="Arial" w:cs="Arial"/>
                <w:bCs/>
                <w:iCs/>
                <w:sz w:val="20"/>
                <w:szCs w:val="20"/>
                <w:lang w:eastAsia="en-US"/>
              </w:rPr>
            </w:pPr>
            <w:r w:rsidRPr="009259B6">
              <w:rPr>
                <w:rFonts w:ascii="Arial" w:eastAsia="Times New Roman" w:hAnsi="Arial" w:cs="Arial"/>
                <w:sz w:val="20"/>
                <w:szCs w:val="20"/>
              </w:rPr>
              <w:t>ВG0161Р0004-3.0.01-0005 - Проект за разширение на метрото в София Етап III, Лот 1 „Цариградско шосе - Летище София” и Лот 2 „ж.к. Младост 1 - Бизнес парк в Младост 4“</w:t>
            </w:r>
          </w:p>
        </w:tc>
        <w:tc>
          <w:tcPr>
            <w:tcW w:w="113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AFC516C" w14:textId="77777777" w:rsidR="009259B6" w:rsidRPr="009259B6" w:rsidRDefault="009259B6" w:rsidP="00645210">
            <w:pPr>
              <w:spacing w:before="60" w:after="60" w:line="240" w:lineRule="auto"/>
              <w:jc w:val="center"/>
              <w:rPr>
                <w:rFonts w:ascii="Arial" w:eastAsia="Times New Roman" w:hAnsi="Arial" w:cs="Arial"/>
                <w:bCs/>
                <w:iCs/>
                <w:sz w:val="20"/>
                <w:szCs w:val="20"/>
                <w:lang w:eastAsia="en-US"/>
              </w:rPr>
            </w:pPr>
            <w:r w:rsidRPr="009259B6">
              <w:rPr>
                <w:rFonts w:ascii="Arial" w:eastAsia="Times New Roman" w:hAnsi="Arial" w:cs="Arial"/>
                <w:sz w:val="20"/>
                <w:szCs w:val="20"/>
              </w:rPr>
              <w:t>53 780</w:t>
            </w:r>
          </w:p>
        </w:tc>
        <w:tc>
          <w:tcPr>
            <w:tcW w:w="132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CCC7E3D" w14:textId="77777777" w:rsidR="009259B6" w:rsidRPr="009259B6" w:rsidRDefault="009259B6" w:rsidP="00645210">
            <w:pPr>
              <w:spacing w:before="60" w:after="60" w:line="240" w:lineRule="auto"/>
              <w:jc w:val="center"/>
              <w:rPr>
                <w:rFonts w:ascii="Arial" w:eastAsia="Times New Roman" w:hAnsi="Arial" w:cs="Arial"/>
                <w:sz w:val="20"/>
                <w:szCs w:val="20"/>
              </w:rPr>
            </w:pPr>
            <w:r w:rsidRPr="009259B6">
              <w:rPr>
                <w:rFonts w:ascii="Arial" w:eastAsia="Times New Roman" w:hAnsi="Arial" w:cs="Arial"/>
                <w:sz w:val="20"/>
                <w:szCs w:val="20"/>
              </w:rPr>
              <w:t>14 048</w:t>
            </w:r>
          </w:p>
        </w:tc>
        <w:tc>
          <w:tcPr>
            <w:tcW w:w="1315" w:type="dxa"/>
            <w:tcBorders>
              <w:top w:val="single" w:sz="4" w:space="0" w:color="2F5496" w:themeColor="accent1" w:themeShade="BF"/>
              <w:left w:val="single" w:sz="4" w:space="0" w:color="2F5496" w:themeColor="accent1" w:themeShade="BF"/>
              <w:bottom w:val="single" w:sz="4" w:space="0" w:color="2F5496" w:themeColor="accent1" w:themeShade="BF"/>
              <w:right w:val="single" w:sz="12" w:space="0" w:color="FF0000"/>
            </w:tcBorders>
            <w:vAlign w:val="center"/>
          </w:tcPr>
          <w:p w14:paraId="4C13DA7A" w14:textId="77777777" w:rsidR="009259B6" w:rsidRPr="009259B6" w:rsidRDefault="009259B6" w:rsidP="00645210">
            <w:pPr>
              <w:spacing w:before="60" w:after="60" w:line="240" w:lineRule="auto"/>
              <w:jc w:val="center"/>
              <w:rPr>
                <w:rFonts w:ascii="Arial" w:eastAsia="Times New Roman" w:hAnsi="Arial" w:cs="Arial"/>
                <w:bCs/>
                <w:iCs/>
                <w:sz w:val="20"/>
                <w:szCs w:val="20"/>
                <w:lang w:eastAsia="en-US"/>
              </w:rPr>
            </w:pPr>
            <w:r w:rsidRPr="009259B6">
              <w:rPr>
                <w:rFonts w:ascii="Arial" w:eastAsia="Times New Roman" w:hAnsi="Arial" w:cs="Arial"/>
                <w:bCs/>
                <w:iCs/>
                <w:sz w:val="20"/>
                <w:szCs w:val="20"/>
                <w:lang w:eastAsia="en-US"/>
              </w:rPr>
              <w:t>26,1%</w:t>
            </w:r>
          </w:p>
        </w:tc>
        <w:tc>
          <w:tcPr>
            <w:tcW w:w="1225" w:type="dxa"/>
            <w:tcBorders>
              <w:top w:val="single" w:sz="2" w:space="0" w:color="2F5496" w:themeColor="accent1" w:themeShade="BF"/>
              <w:left w:val="single" w:sz="12" w:space="0" w:color="FF0000"/>
              <w:bottom w:val="single" w:sz="2" w:space="0" w:color="2F5496" w:themeColor="accent1" w:themeShade="BF"/>
              <w:right w:val="single" w:sz="2" w:space="0" w:color="2F5496" w:themeColor="accent1" w:themeShade="BF"/>
            </w:tcBorders>
            <w:vAlign w:val="center"/>
          </w:tcPr>
          <w:p w14:paraId="30B15EF3" w14:textId="77777777" w:rsidR="009259B6" w:rsidRPr="009259B6" w:rsidRDefault="009259B6" w:rsidP="00645210">
            <w:pPr>
              <w:spacing w:before="60" w:after="60" w:line="240" w:lineRule="auto"/>
              <w:jc w:val="center"/>
              <w:rPr>
                <w:rFonts w:ascii="Arial" w:eastAsia="Times New Roman" w:hAnsi="Arial" w:cs="Arial"/>
                <w:bCs/>
                <w:iCs/>
                <w:sz w:val="20"/>
                <w:szCs w:val="20"/>
                <w:lang w:eastAsia="en-US"/>
              </w:rPr>
            </w:pPr>
            <w:r w:rsidRPr="009259B6">
              <w:rPr>
                <w:rFonts w:ascii="Arial" w:eastAsia="Times New Roman" w:hAnsi="Arial" w:cs="Arial"/>
                <w:bCs/>
                <w:iCs/>
                <w:sz w:val="20"/>
                <w:szCs w:val="20"/>
                <w:lang w:eastAsia="en-US"/>
              </w:rPr>
              <w:t>18 129</w:t>
            </w:r>
          </w:p>
        </w:tc>
        <w:tc>
          <w:tcPr>
            <w:tcW w:w="394" w:type="dxa"/>
            <w:tcBorders>
              <w:top w:val="single" w:sz="2" w:space="0" w:color="2F5496" w:themeColor="accent1" w:themeShade="BF"/>
              <w:left w:val="single" w:sz="2" w:space="0" w:color="2F5496" w:themeColor="accent1" w:themeShade="BF"/>
              <w:bottom w:val="single" w:sz="2" w:space="0" w:color="2F5496" w:themeColor="accent1" w:themeShade="BF"/>
              <w:right w:val="single" w:sz="12" w:space="0" w:color="FF0000"/>
            </w:tcBorders>
            <w:vAlign w:val="center"/>
          </w:tcPr>
          <w:p w14:paraId="1F9467F2" w14:textId="77777777" w:rsidR="009259B6" w:rsidRPr="009259B6" w:rsidRDefault="009259B6" w:rsidP="00645210">
            <w:pPr>
              <w:spacing w:before="60" w:after="60" w:line="240" w:lineRule="auto"/>
              <w:jc w:val="center"/>
              <w:rPr>
                <w:rFonts w:ascii="Arial" w:eastAsia="Times New Roman" w:hAnsi="Arial" w:cs="Arial"/>
                <w:bCs/>
                <w:iCs/>
                <w:sz w:val="20"/>
                <w:szCs w:val="20"/>
                <w:lang w:eastAsia="en-US"/>
              </w:rPr>
            </w:pPr>
            <w:r w:rsidRPr="009259B6">
              <w:rPr>
                <w:rFonts w:ascii="Arial" w:eastAsia="Times New Roman" w:hAnsi="Arial" w:cs="Arial"/>
                <w:bCs/>
                <w:iCs/>
                <w:sz w:val="20"/>
                <w:szCs w:val="20"/>
                <w:lang w:eastAsia="en-US"/>
              </w:rPr>
              <w:t>33,7%</w:t>
            </w:r>
          </w:p>
        </w:tc>
      </w:tr>
      <w:tr w:rsidR="00D61C02" w:rsidRPr="00405D98" w14:paraId="51E618D2" w14:textId="77777777" w:rsidTr="00D61C02">
        <w:trPr>
          <w:jc w:val="center"/>
        </w:trPr>
        <w:tc>
          <w:tcPr>
            <w:tcW w:w="4248"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81C0599" w14:textId="77777777" w:rsidR="009259B6" w:rsidRPr="009259B6" w:rsidRDefault="009259B6" w:rsidP="00645210">
            <w:pPr>
              <w:spacing w:before="60" w:after="60" w:line="240" w:lineRule="auto"/>
              <w:rPr>
                <w:rFonts w:ascii="Arial" w:eastAsia="Times New Roman" w:hAnsi="Arial" w:cs="Arial"/>
                <w:bCs/>
                <w:iCs/>
                <w:sz w:val="20"/>
                <w:szCs w:val="20"/>
                <w:lang w:eastAsia="en-US"/>
              </w:rPr>
            </w:pPr>
            <w:r w:rsidRPr="009259B6">
              <w:rPr>
                <w:rFonts w:ascii="Arial" w:eastAsia="Times New Roman" w:hAnsi="Arial" w:cs="Arial"/>
                <w:sz w:val="20"/>
                <w:szCs w:val="20"/>
              </w:rPr>
              <w:t>BG16M1OP001-3.001-0004 Проект за разширение на метрото в гр. София, Линия 3, Етап IІ - участък „ул. Житница– ж.к. Овча купел – Околовръстен път”*</w:t>
            </w:r>
          </w:p>
        </w:tc>
        <w:tc>
          <w:tcPr>
            <w:tcW w:w="1132"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660FA84E" w14:textId="77777777" w:rsidR="009259B6" w:rsidRPr="009259B6" w:rsidRDefault="009259B6" w:rsidP="00645210">
            <w:pPr>
              <w:spacing w:before="60" w:after="60" w:line="240" w:lineRule="auto"/>
              <w:jc w:val="center"/>
              <w:rPr>
                <w:rFonts w:ascii="Arial" w:eastAsia="Times New Roman" w:hAnsi="Arial" w:cs="Arial"/>
                <w:sz w:val="20"/>
                <w:szCs w:val="20"/>
              </w:rPr>
            </w:pPr>
            <w:r w:rsidRPr="009259B6">
              <w:rPr>
                <w:rFonts w:ascii="Arial" w:eastAsia="Times New Roman" w:hAnsi="Arial" w:cs="Arial"/>
                <w:sz w:val="20"/>
                <w:szCs w:val="20"/>
              </w:rPr>
              <w:t>23 436</w:t>
            </w:r>
          </w:p>
        </w:tc>
        <w:tc>
          <w:tcPr>
            <w:tcW w:w="1320"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1B89D91" w14:textId="77777777" w:rsidR="009259B6" w:rsidRPr="009259B6" w:rsidRDefault="009259B6" w:rsidP="00645210">
            <w:pPr>
              <w:spacing w:before="60" w:after="60" w:line="240" w:lineRule="auto"/>
              <w:jc w:val="center"/>
              <w:rPr>
                <w:rFonts w:ascii="Arial" w:eastAsia="Times New Roman" w:hAnsi="Arial" w:cs="Arial"/>
                <w:sz w:val="20"/>
                <w:szCs w:val="20"/>
              </w:rPr>
            </w:pPr>
            <w:r w:rsidRPr="009259B6">
              <w:rPr>
                <w:rFonts w:ascii="Arial" w:eastAsia="Times New Roman" w:hAnsi="Arial" w:cs="Arial"/>
                <w:sz w:val="20"/>
                <w:szCs w:val="20"/>
              </w:rPr>
              <w:t>6 633</w:t>
            </w:r>
            <w:r w:rsidRPr="009259B6">
              <w:rPr>
                <w:rFonts w:ascii="Arial" w:eastAsia="Times New Roman" w:hAnsi="Arial" w:cs="Arial"/>
                <w:sz w:val="20"/>
                <w:szCs w:val="20"/>
                <w:vertAlign w:val="superscript"/>
              </w:rPr>
              <w:footnoteReference w:id="11"/>
            </w:r>
          </w:p>
        </w:tc>
        <w:tc>
          <w:tcPr>
            <w:tcW w:w="1315" w:type="dxa"/>
            <w:tcBorders>
              <w:top w:val="single" w:sz="4" w:space="0" w:color="2F5496" w:themeColor="accent1" w:themeShade="BF"/>
              <w:left w:val="single" w:sz="4" w:space="0" w:color="2F5496" w:themeColor="accent1" w:themeShade="BF"/>
              <w:bottom w:val="single" w:sz="4" w:space="0" w:color="2F5496" w:themeColor="accent1" w:themeShade="BF"/>
              <w:right w:val="single" w:sz="12" w:space="0" w:color="FF0000"/>
            </w:tcBorders>
            <w:vAlign w:val="center"/>
          </w:tcPr>
          <w:p w14:paraId="2281865D" w14:textId="77777777" w:rsidR="009259B6" w:rsidRPr="009259B6" w:rsidRDefault="009259B6" w:rsidP="00645210">
            <w:pPr>
              <w:spacing w:before="60" w:after="60" w:line="240" w:lineRule="auto"/>
              <w:jc w:val="center"/>
              <w:rPr>
                <w:rFonts w:ascii="Arial" w:eastAsia="Times New Roman" w:hAnsi="Arial" w:cs="Arial"/>
                <w:bCs/>
                <w:iCs/>
                <w:sz w:val="20"/>
                <w:szCs w:val="20"/>
                <w:lang w:eastAsia="en-US"/>
              </w:rPr>
            </w:pPr>
            <w:r w:rsidRPr="009259B6">
              <w:rPr>
                <w:rFonts w:ascii="Arial" w:eastAsia="Times New Roman" w:hAnsi="Arial" w:cs="Arial"/>
                <w:bCs/>
                <w:iCs/>
                <w:sz w:val="20"/>
                <w:szCs w:val="20"/>
                <w:lang w:eastAsia="en-US"/>
              </w:rPr>
              <w:t>28,3%</w:t>
            </w:r>
          </w:p>
        </w:tc>
        <w:tc>
          <w:tcPr>
            <w:tcW w:w="1225" w:type="dxa"/>
            <w:tcBorders>
              <w:top w:val="single" w:sz="2" w:space="0" w:color="2F5496" w:themeColor="accent1" w:themeShade="BF"/>
              <w:left w:val="single" w:sz="12" w:space="0" w:color="FF0000"/>
              <w:bottom w:val="single" w:sz="12" w:space="0" w:color="FF0000"/>
              <w:right w:val="single" w:sz="2" w:space="0" w:color="2F5496" w:themeColor="accent1" w:themeShade="BF"/>
            </w:tcBorders>
            <w:vAlign w:val="center"/>
          </w:tcPr>
          <w:p w14:paraId="5E0C6A96" w14:textId="77777777" w:rsidR="009259B6" w:rsidRPr="009259B6" w:rsidRDefault="009259B6" w:rsidP="00645210">
            <w:pPr>
              <w:spacing w:before="60" w:after="60" w:line="240" w:lineRule="auto"/>
              <w:jc w:val="center"/>
              <w:rPr>
                <w:rFonts w:ascii="Arial" w:eastAsia="Times New Roman" w:hAnsi="Arial" w:cs="Arial"/>
                <w:bCs/>
                <w:iCs/>
                <w:sz w:val="20"/>
                <w:szCs w:val="20"/>
                <w:lang w:eastAsia="en-US"/>
              </w:rPr>
            </w:pPr>
            <w:r w:rsidRPr="009259B6">
              <w:rPr>
                <w:rFonts w:ascii="Arial" w:eastAsia="Times New Roman" w:hAnsi="Arial" w:cs="Arial"/>
                <w:bCs/>
                <w:iCs/>
                <w:sz w:val="20"/>
                <w:szCs w:val="20"/>
                <w:lang w:eastAsia="en-US"/>
              </w:rPr>
              <w:t>8 618</w:t>
            </w:r>
          </w:p>
        </w:tc>
        <w:tc>
          <w:tcPr>
            <w:tcW w:w="394" w:type="dxa"/>
            <w:tcBorders>
              <w:top w:val="single" w:sz="2" w:space="0" w:color="2F5496" w:themeColor="accent1" w:themeShade="BF"/>
              <w:left w:val="single" w:sz="2" w:space="0" w:color="2F5496" w:themeColor="accent1" w:themeShade="BF"/>
              <w:bottom w:val="single" w:sz="12" w:space="0" w:color="FF0000"/>
              <w:right w:val="single" w:sz="12" w:space="0" w:color="FF0000"/>
            </w:tcBorders>
            <w:vAlign w:val="center"/>
          </w:tcPr>
          <w:p w14:paraId="1D61F44E" w14:textId="77777777" w:rsidR="009259B6" w:rsidRPr="009259B6" w:rsidRDefault="009259B6" w:rsidP="00645210">
            <w:pPr>
              <w:spacing w:before="60" w:after="60" w:line="240" w:lineRule="auto"/>
              <w:jc w:val="center"/>
              <w:rPr>
                <w:rFonts w:ascii="Arial" w:eastAsia="Times New Roman" w:hAnsi="Arial" w:cs="Arial"/>
                <w:bCs/>
                <w:iCs/>
                <w:sz w:val="20"/>
                <w:szCs w:val="20"/>
                <w:lang w:eastAsia="en-US"/>
              </w:rPr>
            </w:pPr>
            <w:r w:rsidRPr="009259B6">
              <w:rPr>
                <w:rFonts w:ascii="Arial" w:eastAsia="Times New Roman" w:hAnsi="Arial" w:cs="Arial"/>
                <w:bCs/>
                <w:iCs/>
                <w:sz w:val="20"/>
                <w:szCs w:val="20"/>
                <w:lang w:eastAsia="en-US"/>
              </w:rPr>
              <w:t>36,8%</w:t>
            </w:r>
          </w:p>
        </w:tc>
      </w:tr>
    </w:tbl>
    <w:p w14:paraId="23D5245E" w14:textId="6C875CE5" w:rsidR="009259B6" w:rsidRPr="009259B6" w:rsidRDefault="009259B6" w:rsidP="009259B6">
      <w:pPr>
        <w:spacing w:after="0" w:line="240" w:lineRule="auto"/>
        <w:jc w:val="both"/>
        <w:rPr>
          <w:rFonts w:ascii="Arial" w:eastAsia="Times New Roman" w:hAnsi="Arial" w:cs="Arial"/>
          <w:bCs/>
          <w:iCs/>
          <w:sz w:val="18"/>
          <w:szCs w:val="18"/>
          <w:lang w:eastAsia="en-US"/>
        </w:rPr>
      </w:pPr>
      <w:r w:rsidRPr="009259B6">
        <w:rPr>
          <w:rFonts w:ascii="Arial" w:eastAsia="Times New Roman" w:hAnsi="Arial" w:cs="Arial"/>
          <w:bCs/>
          <w:iCs/>
          <w:sz w:val="18"/>
          <w:szCs w:val="18"/>
          <w:lang w:eastAsia="en-US"/>
        </w:rPr>
        <w:t xml:space="preserve">*Забележка: Постигнатите стойности по проект </w:t>
      </w:r>
      <w:r w:rsidRPr="009259B6">
        <w:rPr>
          <w:rFonts w:ascii="Arial" w:eastAsia="Times New Roman" w:hAnsi="Arial" w:cs="Arial"/>
          <w:sz w:val="18"/>
          <w:szCs w:val="18"/>
        </w:rPr>
        <w:t>BG16M1OP001-3.001-0004-C05 са за първите 8 месеца от пускане в експлоатация на участъка.</w:t>
      </w:r>
      <w:r w:rsidR="00D5298E">
        <w:rPr>
          <w:rFonts w:ascii="Arial" w:eastAsia="Times New Roman" w:hAnsi="Arial" w:cs="Arial"/>
          <w:sz w:val="18"/>
          <w:szCs w:val="18"/>
        </w:rPr>
        <w:t xml:space="preserve">; </w:t>
      </w:r>
      <w:r w:rsidRPr="009259B6">
        <w:rPr>
          <w:rFonts w:ascii="Arial" w:eastAsia="Times New Roman" w:hAnsi="Arial" w:cs="Arial"/>
          <w:bCs/>
          <w:iCs/>
          <w:sz w:val="18"/>
          <w:szCs w:val="18"/>
          <w:lang w:eastAsia="en-US"/>
        </w:rPr>
        <w:t>Източник: Метрополитен ЕАД, Годишни доклади за устойчивост по проект ВG0161Р0004-3.0.01-0005, собствени изчисления</w:t>
      </w:r>
    </w:p>
    <w:p w14:paraId="7127A259" w14:textId="77777777" w:rsidR="00867858" w:rsidRDefault="009259B6" w:rsidP="00645210">
      <w:pPr>
        <w:spacing w:before="240" w:after="120" w:line="240" w:lineRule="auto"/>
        <w:jc w:val="both"/>
        <w:rPr>
          <w:rFonts w:ascii="Arial" w:eastAsia="Times New Roman" w:hAnsi="Arial" w:cs="Arial"/>
          <w:bCs/>
          <w:iCs/>
          <w:lang w:eastAsia="en-US"/>
        </w:rPr>
      </w:pPr>
      <w:r w:rsidRPr="009259B6">
        <w:rPr>
          <w:rFonts w:ascii="Arial" w:eastAsia="Times New Roman" w:hAnsi="Arial" w:cs="Arial"/>
          <w:bCs/>
          <w:iCs/>
          <w:lang w:eastAsia="en-US"/>
        </w:rPr>
        <w:t>Резкият спад на средния брой пътници използващи участъците</w:t>
      </w:r>
      <w:r w:rsidR="00D5298E">
        <w:rPr>
          <w:rFonts w:ascii="Arial" w:eastAsia="Times New Roman" w:hAnsi="Arial" w:cs="Arial"/>
          <w:bCs/>
          <w:iCs/>
          <w:lang w:eastAsia="en-US"/>
        </w:rPr>
        <w:t>,</w:t>
      </w:r>
      <w:r w:rsidRPr="009259B6">
        <w:rPr>
          <w:rFonts w:ascii="Arial" w:eastAsia="Times New Roman" w:hAnsi="Arial" w:cs="Arial"/>
          <w:bCs/>
          <w:iCs/>
          <w:lang w:eastAsia="en-US"/>
        </w:rPr>
        <w:t xml:space="preserve"> изградени по проект ВG0161Р0004-3.0.01-0005, е в резултат на мерките за ограничаване разпространението на КОВИД-19. Данните показват, че спадът през 2021 г. при пътуващите е с 38,8% спрямо използващите метрото през пиковата 2019 г. </w:t>
      </w:r>
    </w:p>
    <w:p w14:paraId="381D8C3A" w14:textId="2BAEEF86" w:rsidR="009A435F" w:rsidRDefault="009259B6" w:rsidP="00645210">
      <w:pPr>
        <w:spacing w:before="240" w:after="120" w:line="240" w:lineRule="auto"/>
        <w:jc w:val="both"/>
        <w:rPr>
          <w:rFonts w:ascii="Arial" w:eastAsia="Times New Roman" w:hAnsi="Arial" w:cs="Arial"/>
          <w:bCs/>
          <w:iCs/>
          <w:lang w:eastAsia="en-US"/>
        </w:rPr>
      </w:pPr>
      <w:r w:rsidRPr="009259B6">
        <w:rPr>
          <w:rFonts w:ascii="Arial" w:eastAsia="Times New Roman" w:hAnsi="Arial" w:cs="Arial"/>
          <w:bCs/>
          <w:iCs/>
          <w:lang w:eastAsia="en-US"/>
        </w:rPr>
        <w:t xml:space="preserve">Оценката сочи, че без въведените ограничителни мерки, пътуващите с метрото биха били с 14 889 души </w:t>
      </w:r>
      <w:r w:rsidR="007B57B2">
        <w:rPr>
          <w:rFonts w:ascii="Arial" w:eastAsia="Times New Roman" w:hAnsi="Arial" w:cs="Arial"/>
          <w:bCs/>
          <w:iCs/>
          <w:lang w:eastAsia="en-US"/>
        </w:rPr>
        <w:t xml:space="preserve">дневно </w:t>
      </w:r>
      <w:r w:rsidRPr="009259B6">
        <w:rPr>
          <w:rFonts w:ascii="Arial" w:eastAsia="Times New Roman" w:hAnsi="Arial" w:cs="Arial"/>
          <w:bCs/>
          <w:iCs/>
          <w:lang w:eastAsia="en-US"/>
        </w:rPr>
        <w:t>повече през 2020 г. и с 24 791 души повече през 2023 г., като степента на постигнатите резултати ще достигнат до 79,8% спрямо целевата стойност.</w:t>
      </w:r>
      <w:r w:rsidR="00442515">
        <w:rPr>
          <w:rFonts w:ascii="Arial" w:eastAsia="Times New Roman" w:hAnsi="Arial" w:cs="Arial"/>
          <w:bCs/>
          <w:iCs/>
          <w:lang w:eastAsia="en-US"/>
        </w:rPr>
        <w:t xml:space="preserve"> Оценката при сценария без КОВИД</w:t>
      </w:r>
      <w:r w:rsidR="009A435F">
        <w:rPr>
          <w:rFonts w:ascii="Arial" w:eastAsia="Times New Roman" w:hAnsi="Arial" w:cs="Arial"/>
          <w:bCs/>
          <w:iCs/>
          <w:lang w:eastAsia="en-US"/>
        </w:rPr>
        <w:t xml:space="preserve">, при двата проекта, се основава на растеж от 13,6% на пътниците използващи изградената </w:t>
      </w:r>
      <w:proofErr w:type="spellStart"/>
      <w:r w:rsidR="009A435F">
        <w:rPr>
          <w:rFonts w:ascii="Arial" w:eastAsia="Times New Roman" w:hAnsi="Arial" w:cs="Arial"/>
          <w:bCs/>
          <w:iCs/>
          <w:lang w:eastAsia="en-US"/>
        </w:rPr>
        <w:t>метросистема</w:t>
      </w:r>
      <w:proofErr w:type="spellEnd"/>
      <w:r w:rsidR="009A435F">
        <w:rPr>
          <w:rFonts w:ascii="Arial" w:eastAsia="Times New Roman" w:hAnsi="Arial" w:cs="Arial"/>
          <w:bCs/>
          <w:iCs/>
          <w:lang w:eastAsia="en-US"/>
        </w:rPr>
        <w:t xml:space="preserve"> за периода 2021 г. спрямо 2020 г.</w:t>
      </w:r>
    </w:p>
    <w:p w14:paraId="4CE46F46" w14:textId="01B500A2" w:rsidR="009259B6" w:rsidRPr="009A36C6" w:rsidRDefault="009259B6" w:rsidP="009259B6">
      <w:pPr>
        <w:keepNext/>
        <w:spacing w:line="240" w:lineRule="auto"/>
        <w:jc w:val="both"/>
        <w:rPr>
          <w:rFonts w:ascii="Arial" w:eastAsia="Calibri" w:hAnsi="Arial" w:cs="Arial"/>
          <w:iCs/>
          <w:color w:val="44546A"/>
          <w:sz w:val="20"/>
          <w:szCs w:val="18"/>
          <w:lang w:eastAsia="en-US"/>
        </w:rPr>
      </w:pPr>
      <w:bookmarkStart w:id="61" w:name="_Toc117257384"/>
      <w:r w:rsidRPr="004B0F92">
        <w:rPr>
          <w:rFonts w:ascii="Arial" w:eastAsia="Calibri" w:hAnsi="Arial" w:cs="Arial"/>
          <w:iCs/>
          <w:color w:val="44546A"/>
          <w:sz w:val="20"/>
          <w:szCs w:val="18"/>
          <w:lang w:eastAsia="en-US"/>
        </w:rPr>
        <w:lastRenderedPageBreak/>
        <w:t xml:space="preserve">Фигура </w:t>
      </w:r>
      <w:r w:rsidRPr="004B0F92">
        <w:rPr>
          <w:rFonts w:ascii="Arial" w:eastAsia="Calibri" w:hAnsi="Arial" w:cs="Arial"/>
          <w:iCs/>
          <w:color w:val="44546A"/>
          <w:sz w:val="20"/>
          <w:szCs w:val="18"/>
          <w:lang w:eastAsia="en-US"/>
        </w:rPr>
        <w:fldChar w:fldCharType="begin"/>
      </w:r>
      <w:r w:rsidRPr="004B0F92">
        <w:rPr>
          <w:rFonts w:ascii="Arial" w:eastAsia="Calibri" w:hAnsi="Arial" w:cs="Arial"/>
          <w:iCs/>
          <w:color w:val="44546A"/>
          <w:sz w:val="20"/>
          <w:szCs w:val="18"/>
          <w:lang w:eastAsia="en-US"/>
        </w:rPr>
        <w:instrText xml:space="preserve"> SEQ Фигура \* ARABIC </w:instrText>
      </w:r>
      <w:r w:rsidRPr="004B0F92">
        <w:rPr>
          <w:rFonts w:ascii="Arial" w:eastAsia="Calibri" w:hAnsi="Arial" w:cs="Arial"/>
          <w:iCs/>
          <w:color w:val="44546A"/>
          <w:sz w:val="20"/>
          <w:szCs w:val="18"/>
          <w:lang w:eastAsia="en-US"/>
        </w:rPr>
        <w:fldChar w:fldCharType="separate"/>
      </w:r>
      <w:r w:rsidR="000862D5" w:rsidRPr="004B0F92">
        <w:rPr>
          <w:rFonts w:ascii="Arial" w:eastAsia="Calibri" w:hAnsi="Arial" w:cs="Arial"/>
          <w:iCs/>
          <w:noProof/>
          <w:color w:val="44546A"/>
          <w:sz w:val="20"/>
          <w:szCs w:val="18"/>
          <w:lang w:eastAsia="en-US"/>
        </w:rPr>
        <w:t>4</w:t>
      </w:r>
      <w:r w:rsidRPr="004B0F92">
        <w:rPr>
          <w:rFonts w:ascii="Arial" w:eastAsia="Calibri" w:hAnsi="Arial" w:cs="Arial"/>
          <w:iCs/>
          <w:color w:val="44546A"/>
          <w:sz w:val="20"/>
          <w:szCs w:val="18"/>
          <w:lang w:eastAsia="en-US"/>
        </w:rPr>
        <w:fldChar w:fldCharType="end"/>
      </w:r>
      <w:r w:rsidRPr="009A435F">
        <w:rPr>
          <w:rFonts w:ascii="Arial" w:eastAsia="Calibri" w:hAnsi="Arial" w:cs="Arial"/>
          <w:iCs/>
          <w:color w:val="44546A"/>
          <w:sz w:val="20"/>
          <w:szCs w:val="18"/>
          <w:lang w:eastAsia="en-US"/>
        </w:rPr>
        <w:t>.</w:t>
      </w:r>
      <w:r w:rsidRPr="009A36C6">
        <w:rPr>
          <w:rFonts w:ascii="Arial" w:eastAsia="Calibri" w:hAnsi="Arial" w:cs="Arial"/>
          <w:iCs/>
          <w:color w:val="44546A"/>
          <w:sz w:val="20"/>
          <w:szCs w:val="18"/>
          <w:lang w:eastAsia="en-US"/>
        </w:rPr>
        <w:t xml:space="preserve"> Оценка на ефекта от КОВИД-19 при пътниците използващи изградените участъци по проект ВG0161Р0004-3.0.01-0005</w:t>
      </w:r>
      <w:bookmarkEnd w:id="61"/>
    </w:p>
    <w:p w14:paraId="728DBCA0" w14:textId="77777777" w:rsidR="009259B6" w:rsidRPr="009259B6" w:rsidRDefault="009259B6" w:rsidP="00645210">
      <w:pPr>
        <w:spacing w:before="120" w:after="120" w:line="240" w:lineRule="auto"/>
        <w:jc w:val="center"/>
        <w:rPr>
          <w:rFonts w:ascii="Arial" w:eastAsia="Times New Roman" w:hAnsi="Arial" w:cs="Arial"/>
          <w:bCs/>
          <w:iCs/>
          <w:lang w:eastAsia="en-US"/>
        </w:rPr>
      </w:pPr>
      <w:r w:rsidRPr="009259B6">
        <w:rPr>
          <w:rFonts w:ascii="Arial" w:eastAsia="Times New Roman" w:hAnsi="Arial" w:cs="Arial"/>
          <w:bCs/>
          <w:iCs/>
          <w:noProof/>
          <w:lang w:val="en-US" w:eastAsia="en-US"/>
        </w:rPr>
        <w:drawing>
          <wp:inline distT="0" distB="0" distL="0" distR="0" wp14:anchorId="50C32563" wp14:editId="419D0737">
            <wp:extent cx="5151120" cy="289133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95692" cy="2916356"/>
                    </a:xfrm>
                    <a:prstGeom prst="rect">
                      <a:avLst/>
                    </a:prstGeom>
                    <a:noFill/>
                  </pic:spPr>
                </pic:pic>
              </a:graphicData>
            </a:graphic>
          </wp:inline>
        </w:drawing>
      </w:r>
    </w:p>
    <w:p w14:paraId="428A2B0E" w14:textId="77777777" w:rsidR="009259B6" w:rsidRPr="009259B6" w:rsidRDefault="009259B6" w:rsidP="009259B6">
      <w:pPr>
        <w:spacing w:before="120" w:after="120" w:line="240" w:lineRule="auto"/>
        <w:jc w:val="both"/>
        <w:rPr>
          <w:rFonts w:ascii="Arial" w:eastAsia="Times New Roman" w:hAnsi="Arial" w:cs="Arial"/>
          <w:bCs/>
          <w:iCs/>
          <w:sz w:val="18"/>
          <w:lang w:eastAsia="en-US"/>
        </w:rPr>
      </w:pPr>
      <w:r w:rsidRPr="009259B6">
        <w:rPr>
          <w:rFonts w:ascii="Arial" w:eastAsia="Times New Roman" w:hAnsi="Arial" w:cs="Arial"/>
          <w:bCs/>
          <w:iCs/>
          <w:sz w:val="18"/>
          <w:lang w:eastAsia="en-US"/>
        </w:rPr>
        <w:t>Източник: Метрополитен ЕАД, Годишни доклади за устойчивост по проект ВG0161Р0004-3.0.01-0005, собствени изчисления</w:t>
      </w:r>
    </w:p>
    <w:p w14:paraId="02F4A990" w14:textId="77777777" w:rsidR="00867858" w:rsidRDefault="009259B6" w:rsidP="009259B6">
      <w:pPr>
        <w:spacing w:before="120" w:after="120" w:line="240" w:lineRule="auto"/>
        <w:jc w:val="both"/>
        <w:rPr>
          <w:rFonts w:ascii="Arial" w:eastAsia="Times New Roman" w:hAnsi="Arial" w:cs="Arial"/>
          <w:szCs w:val="20"/>
          <w:lang w:eastAsia="nl-NL"/>
        </w:rPr>
      </w:pPr>
      <w:r w:rsidRPr="009259B6">
        <w:rPr>
          <w:rFonts w:ascii="Arial" w:eastAsia="Times New Roman" w:hAnsi="Arial" w:cs="Arial"/>
          <w:szCs w:val="20"/>
          <w:lang w:eastAsia="nl-NL"/>
        </w:rPr>
        <w:t xml:space="preserve">Изграденият участък по проект BG16M1OP001-3.001-0004 е пуснат през месец април 2021 г. в условията на въведени ограничения в следствие на КОВИД-19. Те в значителна степен се отразяват и върху резултатите, свързани с пътуванията в рамките на участъка. </w:t>
      </w:r>
    </w:p>
    <w:p w14:paraId="7AE2187E" w14:textId="7BC65696" w:rsidR="009259B6" w:rsidRPr="009259B6" w:rsidRDefault="009259B6" w:rsidP="009259B6">
      <w:pPr>
        <w:spacing w:before="120" w:after="120" w:line="240" w:lineRule="auto"/>
        <w:jc w:val="both"/>
        <w:rPr>
          <w:rFonts w:ascii="Arial" w:eastAsia="Times New Roman" w:hAnsi="Arial" w:cs="Arial"/>
          <w:szCs w:val="20"/>
          <w:lang w:eastAsia="nl-NL"/>
        </w:rPr>
      </w:pPr>
      <w:r w:rsidRPr="009259B6">
        <w:rPr>
          <w:rFonts w:ascii="Arial" w:eastAsia="Times New Roman" w:hAnsi="Arial" w:cs="Arial"/>
          <w:szCs w:val="20"/>
          <w:lang w:eastAsia="nl-NL"/>
        </w:rPr>
        <w:t xml:space="preserve">На база постигнатите резултатите при пускане в експлоатация на участъците по проект </w:t>
      </w:r>
      <w:r w:rsidRPr="009259B6">
        <w:rPr>
          <w:rFonts w:ascii="Arial" w:eastAsia="Times New Roman" w:hAnsi="Arial" w:cs="Arial"/>
          <w:szCs w:val="20"/>
        </w:rPr>
        <w:t xml:space="preserve">ВG0161Р0004-3.0.01-0005, </w:t>
      </w:r>
      <w:r w:rsidRPr="009259B6">
        <w:rPr>
          <w:rFonts w:ascii="Arial" w:eastAsia="Times New Roman" w:hAnsi="Arial" w:cs="Arial"/>
          <w:szCs w:val="20"/>
          <w:lang w:eastAsia="nl-NL"/>
        </w:rPr>
        <w:t>е извършена прогноза за потенциалния размер на пътниците използващи метрото в условията без ограниченията от КОВИД-19. Резултатите са показани в следващата фигура. В разглежданата хипотеза (без КОВИД-19), през 2023 г. може да се очаква средно дневно в участъка да пътуват 13 597 души, като степента на постигане на целевата стойност е 58,0%.</w:t>
      </w:r>
    </w:p>
    <w:p w14:paraId="4ED29B53" w14:textId="3FEB378A" w:rsidR="009259B6" w:rsidRPr="009A36C6" w:rsidRDefault="009259B6" w:rsidP="009259B6">
      <w:pPr>
        <w:keepNext/>
        <w:spacing w:line="240" w:lineRule="auto"/>
        <w:jc w:val="both"/>
        <w:rPr>
          <w:rFonts w:ascii="Arial" w:eastAsia="Calibri" w:hAnsi="Arial" w:cs="Arial"/>
          <w:iCs/>
          <w:color w:val="44546A"/>
          <w:sz w:val="20"/>
          <w:szCs w:val="18"/>
          <w:lang w:eastAsia="en-US"/>
        </w:rPr>
      </w:pPr>
      <w:bookmarkStart w:id="62" w:name="_Toc117257385"/>
      <w:r w:rsidRPr="009A36C6">
        <w:rPr>
          <w:rFonts w:ascii="Arial" w:eastAsia="Calibri" w:hAnsi="Arial" w:cs="Arial"/>
          <w:iCs/>
          <w:color w:val="44546A"/>
          <w:sz w:val="20"/>
          <w:szCs w:val="18"/>
          <w:lang w:eastAsia="en-US"/>
        </w:rPr>
        <w:t xml:space="preserve">Фигура </w:t>
      </w:r>
      <w:r w:rsidRPr="009A36C6">
        <w:rPr>
          <w:rFonts w:ascii="Arial" w:eastAsia="Calibri" w:hAnsi="Arial" w:cs="Arial"/>
          <w:iCs/>
          <w:color w:val="44546A"/>
          <w:sz w:val="20"/>
          <w:szCs w:val="18"/>
          <w:lang w:eastAsia="en-US"/>
        </w:rPr>
        <w:fldChar w:fldCharType="begin"/>
      </w:r>
      <w:r w:rsidRPr="009A36C6">
        <w:rPr>
          <w:rFonts w:ascii="Arial" w:eastAsia="Calibri" w:hAnsi="Arial" w:cs="Arial"/>
          <w:iCs/>
          <w:color w:val="44546A"/>
          <w:sz w:val="20"/>
          <w:szCs w:val="18"/>
          <w:lang w:eastAsia="en-US"/>
        </w:rPr>
        <w:instrText xml:space="preserve"> SEQ Фигура \* ARABIC </w:instrText>
      </w:r>
      <w:r w:rsidRPr="009A36C6">
        <w:rPr>
          <w:rFonts w:ascii="Arial" w:eastAsia="Calibri" w:hAnsi="Arial" w:cs="Arial"/>
          <w:iCs/>
          <w:color w:val="44546A"/>
          <w:sz w:val="20"/>
          <w:szCs w:val="18"/>
          <w:lang w:eastAsia="en-US"/>
        </w:rPr>
        <w:fldChar w:fldCharType="separate"/>
      </w:r>
      <w:r w:rsidR="000862D5" w:rsidRPr="009A36C6">
        <w:rPr>
          <w:rFonts w:ascii="Arial" w:eastAsia="Calibri" w:hAnsi="Arial" w:cs="Arial"/>
          <w:iCs/>
          <w:noProof/>
          <w:color w:val="44546A"/>
          <w:sz w:val="20"/>
          <w:szCs w:val="18"/>
          <w:lang w:eastAsia="en-US"/>
        </w:rPr>
        <w:t>5</w:t>
      </w:r>
      <w:r w:rsidRPr="009A36C6">
        <w:rPr>
          <w:rFonts w:ascii="Arial" w:eastAsia="Calibri" w:hAnsi="Arial" w:cs="Arial"/>
          <w:iCs/>
          <w:color w:val="44546A"/>
          <w:sz w:val="20"/>
          <w:szCs w:val="18"/>
          <w:lang w:eastAsia="en-US"/>
        </w:rPr>
        <w:fldChar w:fldCharType="end"/>
      </w:r>
      <w:r w:rsidRPr="009A36C6">
        <w:rPr>
          <w:rFonts w:ascii="Arial" w:eastAsia="Calibri" w:hAnsi="Arial" w:cs="Arial"/>
          <w:iCs/>
          <w:color w:val="44546A"/>
          <w:sz w:val="20"/>
          <w:szCs w:val="18"/>
          <w:lang w:eastAsia="en-US"/>
        </w:rPr>
        <w:t>. Оценка на ефекта от КОВИД-19 при пътниците използващи изградените участъци по проект BG16M1OP001-3.001-0004</w:t>
      </w:r>
      <w:bookmarkEnd w:id="62"/>
    </w:p>
    <w:p w14:paraId="009D9B3E" w14:textId="77777777" w:rsidR="009259B6" w:rsidRPr="009259B6" w:rsidRDefault="009259B6" w:rsidP="00645210">
      <w:pPr>
        <w:spacing w:before="120" w:after="120" w:line="240" w:lineRule="auto"/>
        <w:jc w:val="center"/>
        <w:rPr>
          <w:rFonts w:ascii="Arial" w:eastAsia="Times New Roman" w:hAnsi="Arial" w:cs="Arial"/>
          <w:szCs w:val="20"/>
          <w:lang w:eastAsia="nl-NL"/>
        </w:rPr>
      </w:pPr>
      <w:r w:rsidRPr="009259B6">
        <w:rPr>
          <w:rFonts w:ascii="Arial" w:eastAsia="Times New Roman" w:hAnsi="Arial" w:cs="Arial"/>
          <w:noProof/>
          <w:szCs w:val="20"/>
          <w:lang w:val="en-US" w:eastAsia="en-US"/>
        </w:rPr>
        <w:drawing>
          <wp:inline distT="0" distB="0" distL="0" distR="0" wp14:anchorId="28CB58D8" wp14:editId="32999542">
            <wp:extent cx="5417669" cy="21640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6816" cy="2183712"/>
                    </a:xfrm>
                    <a:prstGeom prst="rect">
                      <a:avLst/>
                    </a:prstGeom>
                    <a:noFill/>
                  </pic:spPr>
                </pic:pic>
              </a:graphicData>
            </a:graphic>
          </wp:inline>
        </w:drawing>
      </w:r>
    </w:p>
    <w:p w14:paraId="39595611" w14:textId="77777777" w:rsidR="009259B6" w:rsidRPr="009259B6" w:rsidRDefault="009259B6" w:rsidP="009259B6">
      <w:pPr>
        <w:spacing w:before="120" w:after="120" w:line="240" w:lineRule="auto"/>
        <w:jc w:val="both"/>
        <w:rPr>
          <w:rFonts w:ascii="Arial" w:eastAsia="Times New Roman" w:hAnsi="Arial" w:cs="Arial"/>
          <w:bCs/>
          <w:iCs/>
          <w:sz w:val="18"/>
          <w:lang w:eastAsia="en-US"/>
        </w:rPr>
      </w:pPr>
      <w:r w:rsidRPr="009259B6">
        <w:rPr>
          <w:rFonts w:ascii="Arial" w:eastAsia="Times New Roman" w:hAnsi="Arial" w:cs="Arial"/>
          <w:bCs/>
          <w:iCs/>
          <w:sz w:val="18"/>
          <w:lang w:eastAsia="en-US"/>
        </w:rPr>
        <w:t>Източник: Метрополитен ЕАД, собствени изчисления</w:t>
      </w:r>
    </w:p>
    <w:p w14:paraId="33479B07" w14:textId="1F232E07" w:rsidR="009259B6" w:rsidRPr="009259B6" w:rsidRDefault="009259B6" w:rsidP="009259B6">
      <w:pPr>
        <w:spacing w:before="120" w:after="120" w:line="240" w:lineRule="auto"/>
        <w:jc w:val="both"/>
        <w:rPr>
          <w:rFonts w:ascii="Arial" w:eastAsia="Times New Roman" w:hAnsi="Arial" w:cs="Arial"/>
          <w:szCs w:val="20"/>
          <w:lang w:eastAsia="nl-NL"/>
        </w:rPr>
      </w:pPr>
      <w:r w:rsidRPr="009259B6">
        <w:rPr>
          <w:rFonts w:ascii="Arial" w:eastAsia="Times New Roman" w:hAnsi="Arial" w:cs="Arial"/>
          <w:szCs w:val="20"/>
          <w:lang w:eastAsia="nl-NL"/>
        </w:rPr>
        <w:lastRenderedPageBreak/>
        <w:t xml:space="preserve">По отношение на очакваното въздействие, най-голям ефект от реализацията на двата проекта се </w:t>
      </w:r>
      <w:r w:rsidR="00FD670A">
        <w:rPr>
          <w:rFonts w:ascii="Arial" w:eastAsia="Times New Roman" w:hAnsi="Arial" w:cs="Arial"/>
          <w:szCs w:val="20"/>
          <w:lang w:eastAsia="nl-NL"/>
        </w:rPr>
        <w:t>очаква по отношение на</w:t>
      </w:r>
      <w:r w:rsidRPr="009259B6">
        <w:rPr>
          <w:rFonts w:ascii="Arial" w:eastAsia="Times New Roman" w:hAnsi="Arial" w:cs="Arial"/>
          <w:szCs w:val="20"/>
          <w:lang w:eastAsia="nl-NL"/>
        </w:rPr>
        <w:t xml:space="preserve"> спестено време (хил. часа на ден и млн. евро/годишно) в резултат от прехвърлянето към метрото от други транспортни средства. С оглед на обстоятелството, че ползите са обвързани с броя пътуващи, постигнатите ефекти следва</w:t>
      </w:r>
      <w:r w:rsidR="00FD670A">
        <w:rPr>
          <w:rFonts w:ascii="Arial" w:eastAsia="Times New Roman" w:hAnsi="Arial" w:cs="Arial"/>
          <w:szCs w:val="20"/>
          <w:lang w:eastAsia="nl-NL"/>
        </w:rPr>
        <w:t>т</w:t>
      </w:r>
      <w:r w:rsidRPr="009259B6">
        <w:rPr>
          <w:rFonts w:ascii="Arial" w:eastAsia="Times New Roman" w:hAnsi="Arial" w:cs="Arial"/>
          <w:szCs w:val="20"/>
          <w:lang w:eastAsia="nl-NL"/>
        </w:rPr>
        <w:t xml:space="preserve"> тази динамика. Получените резултати и при двата изследвани проекта са сходни. При проект ВG0161Р0004-3.0.01-0005 средните ефекти относно спестените часове възлизат на 26,2% (2021 г.), като се очаква да нараснат до 33,9% (2023 г.), спрямо поставената цел. По отношение на проект BG16M1OP001-3.001-0004, постигнатият напредък към 2021 г. възлиза на 28,3%, като се очаква да достигне до 36,8% през 2023</w:t>
      </w:r>
      <w:r w:rsidR="00AF2D72">
        <w:rPr>
          <w:rFonts w:ascii="Arial" w:eastAsia="Times New Roman" w:hAnsi="Arial" w:cs="Arial"/>
          <w:szCs w:val="20"/>
          <w:lang w:eastAsia="nl-NL"/>
        </w:rPr>
        <w:t> </w:t>
      </w:r>
      <w:r w:rsidRPr="009259B6">
        <w:rPr>
          <w:rFonts w:ascii="Arial" w:eastAsia="Times New Roman" w:hAnsi="Arial" w:cs="Arial"/>
          <w:szCs w:val="20"/>
          <w:lang w:eastAsia="nl-NL"/>
        </w:rPr>
        <w:t>г. спрямо поставената цел.</w:t>
      </w:r>
    </w:p>
    <w:p w14:paraId="5D131A1B" w14:textId="77777777" w:rsidR="009259B6" w:rsidRPr="009259B6" w:rsidRDefault="009259B6" w:rsidP="009259B6">
      <w:pPr>
        <w:spacing w:before="120" w:after="120" w:line="240" w:lineRule="auto"/>
        <w:jc w:val="both"/>
        <w:rPr>
          <w:rFonts w:ascii="Arial" w:eastAsia="Times New Roman" w:hAnsi="Arial" w:cs="Arial"/>
          <w:szCs w:val="20"/>
          <w:lang w:eastAsia="nl-NL"/>
        </w:rPr>
      </w:pPr>
      <w:r w:rsidRPr="009259B6">
        <w:rPr>
          <w:rFonts w:ascii="Arial" w:eastAsia="Times New Roman" w:hAnsi="Arial" w:cs="Arial"/>
          <w:szCs w:val="20"/>
          <w:lang w:eastAsia="nl-NL"/>
        </w:rPr>
        <w:t xml:space="preserve">Данните за </w:t>
      </w:r>
      <w:proofErr w:type="spellStart"/>
      <w:r w:rsidRPr="009259B6">
        <w:rPr>
          <w:rFonts w:ascii="Arial" w:eastAsia="Times New Roman" w:hAnsi="Arial" w:cs="Arial"/>
          <w:szCs w:val="20"/>
          <w:lang w:eastAsia="nl-NL"/>
        </w:rPr>
        <w:t>остойностените</w:t>
      </w:r>
      <w:proofErr w:type="spellEnd"/>
      <w:r w:rsidRPr="009259B6">
        <w:rPr>
          <w:rFonts w:ascii="Arial" w:eastAsia="Times New Roman" w:hAnsi="Arial" w:cs="Arial"/>
          <w:szCs w:val="20"/>
          <w:lang w:eastAsia="nl-NL"/>
        </w:rPr>
        <w:t xml:space="preserve"> спестявания от пътуването с метро по двата участъка показват, че регистрираният напредък през 2021 г. е съответно 24,4% (проект ВG0161Р0004-3.0.01-0005) и 25,6% по проект BG16M1OP001-3.001-0004.</w:t>
      </w:r>
      <w:r w:rsidRPr="00164786">
        <w:rPr>
          <w:rFonts w:ascii="Arial" w:eastAsia="Times New Roman" w:hAnsi="Arial" w:cs="Arial"/>
          <w:szCs w:val="20"/>
          <w:lang w:eastAsia="nl-NL"/>
        </w:rPr>
        <w:t xml:space="preserve"> </w:t>
      </w:r>
      <w:r w:rsidRPr="009259B6">
        <w:rPr>
          <w:rFonts w:ascii="Arial" w:eastAsia="Times New Roman" w:hAnsi="Arial" w:cs="Arial"/>
          <w:szCs w:val="20"/>
          <w:lang w:eastAsia="nl-NL"/>
        </w:rPr>
        <w:t>Въз основа на настоящата ситуация и очакваното нарастване на пътниците използващи метрото, през 2023 г. се очаква да достигнат до 31,5% (2,18 млн. евро) и 36,8% (2,04 млн. евро) съответно за проект ВG0161Р0004-3.0.01-0005 и проект BG16M1OP001-3.001-0004.</w:t>
      </w:r>
    </w:p>
    <w:p w14:paraId="40DD7159" w14:textId="34195C02" w:rsidR="009259B6" w:rsidRPr="009A36C6" w:rsidRDefault="009259B6" w:rsidP="009259B6">
      <w:pPr>
        <w:keepNext/>
        <w:spacing w:line="240" w:lineRule="auto"/>
        <w:jc w:val="both"/>
        <w:rPr>
          <w:rFonts w:ascii="Arial" w:eastAsia="Times New Roman" w:hAnsi="Arial" w:cs="Arial"/>
          <w:iCs/>
          <w:color w:val="44546A"/>
          <w:sz w:val="20"/>
          <w:szCs w:val="20"/>
        </w:rPr>
      </w:pPr>
      <w:bookmarkStart w:id="63" w:name="_Toc117257367"/>
      <w:r w:rsidRPr="009A36C6">
        <w:rPr>
          <w:rFonts w:ascii="Arial" w:eastAsia="Times New Roman" w:hAnsi="Arial" w:cs="Arial"/>
          <w:iCs/>
          <w:color w:val="44546A"/>
          <w:sz w:val="20"/>
          <w:szCs w:val="20"/>
        </w:rPr>
        <w:t xml:space="preserve">Таблица </w:t>
      </w:r>
      <w:r w:rsidR="003424FC" w:rsidRPr="009A36C6">
        <w:rPr>
          <w:rFonts w:ascii="Arial" w:eastAsia="Times New Roman" w:hAnsi="Arial" w:cs="Arial"/>
          <w:iCs/>
          <w:color w:val="44546A"/>
          <w:sz w:val="20"/>
          <w:szCs w:val="20"/>
        </w:rPr>
        <w:fldChar w:fldCharType="begin"/>
      </w:r>
      <w:r w:rsidR="003424FC" w:rsidRPr="009A36C6">
        <w:rPr>
          <w:rFonts w:ascii="Arial" w:eastAsia="Times New Roman" w:hAnsi="Arial" w:cs="Arial"/>
          <w:iCs/>
          <w:color w:val="44546A"/>
          <w:sz w:val="20"/>
          <w:szCs w:val="20"/>
        </w:rPr>
        <w:instrText xml:space="preserve"> SEQ Таблица \* ARABIC </w:instrText>
      </w:r>
      <w:r w:rsidR="003424FC" w:rsidRPr="009A36C6">
        <w:rPr>
          <w:rFonts w:ascii="Arial" w:eastAsia="Times New Roman" w:hAnsi="Arial" w:cs="Arial"/>
          <w:iCs/>
          <w:color w:val="44546A"/>
          <w:sz w:val="20"/>
          <w:szCs w:val="20"/>
        </w:rPr>
        <w:fldChar w:fldCharType="separate"/>
      </w:r>
      <w:r w:rsidR="004B0F92">
        <w:rPr>
          <w:rFonts w:ascii="Arial" w:eastAsia="Times New Roman" w:hAnsi="Arial" w:cs="Arial"/>
          <w:iCs/>
          <w:noProof/>
          <w:color w:val="44546A"/>
          <w:sz w:val="20"/>
          <w:szCs w:val="20"/>
        </w:rPr>
        <w:t>9</w:t>
      </w:r>
      <w:r w:rsidR="003424FC" w:rsidRPr="009A36C6">
        <w:rPr>
          <w:rFonts w:ascii="Arial" w:eastAsia="Times New Roman" w:hAnsi="Arial" w:cs="Arial"/>
          <w:iCs/>
          <w:color w:val="44546A"/>
          <w:sz w:val="20"/>
          <w:szCs w:val="20"/>
        </w:rPr>
        <w:fldChar w:fldCharType="end"/>
      </w:r>
      <w:r w:rsidRPr="009A36C6">
        <w:rPr>
          <w:rFonts w:ascii="Arial" w:eastAsia="Times New Roman" w:hAnsi="Arial" w:cs="Arial"/>
          <w:iCs/>
          <w:color w:val="44546A"/>
          <w:sz w:val="20"/>
          <w:szCs w:val="20"/>
        </w:rPr>
        <w:t>. Сравнителните резултати за постигнатите ползи при проекти</w:t>
      </w:r>
      <w:r w:rsidR="001C34D4">
        <w:rPr>
          <w:rFonts w:ascii="Arial" w:eastAsia="Times New Roman" w:hAnsi="Arial" w:cs="Arial"/>
          <w:iCs/>
          <w:color w:val="44546A"/>
          <w:sz w:val="20"/>
          <w:szCs w:val="20"/>
        </w:rPr>
        <w:t>те</w:t>
      </w:r>
      <w:r w:rsidRPr="009A36C6">
        <w:rPr>
          <w:rFonts w:ascii="Arial" w:eastAsia="Times New Roman" w:hAnsi="Arial" w:cs="Arial"/>
          <w:iCs/>
          <w:color w:val="44546A"/>
          <w:sz w:val="20"/>
          <w:szCs w:val="20"/>
        </w:rPr>
        <w:t xml:space="preserve"> за разширение на метрото в гр. София</w:t>
      </w:r>
      <w:r w:rsidR="00AF2D72">
        <w:rPr>
          <w:rFonts w:ascii="Arial" w:eastAsia="Times New Roman" w:hAnsi="Arial" w:cs="Arial"/>
          <w:iCs/>
          <w:color w:val="44546A"/>
          <w:sz w:val="20"/>
          <w:szCs w:val="20"/>
        </w:rPr>
        <w:t xml:space="preserve"> – спестено време за пътуване</w:t>
      </w:r>
      <w:r w:rsidR="001C34D4">
        <w:rPr>
          <w:rFonts w:ascii="Arial" w:eastAsia="Times New Roman" w:hAnsi="Arial" w:cs="Arial"/>
          <w:iCs/>
          <w:color w:val="44546A"/>
          <w:sz w:val="20"/>
          <w:szCs w:val="20"/>
        </w:rPr>
        <w:t xml:space="preserve"> в хиляди часове на ден</w:t>
      </w:r>
      <w:bookmarkEnd w:id="63"/>
    </w:p>
    <w:tbl>
      <w:tblPr>
        <w:tblStyle w:val="TableGrid4"/>
        <w:tblW w:w="9498" w:type="dxa"/>
        <w:tblInd w:w="-147" w:type="dxa"/>
        <w:tblLayout w:type="fixed"/>
        <w:tblLook w:val="04A0" w:firstRow="1" w:lastRow="0" w:firstColumn="1" w:lastColumn="0" w:noHBand="0" w:noVBand="1"/>
      </w:tblPr>
      <w:tblGrid>
        <w:gridCol w:w="3544"/>
        <w:gridCol w:w="1134"/>
        <w:gridCol w:w="1276"/>
        <w:gridCol w:w="1276"/>
        <w:gridCol w:w="1134"/>
        <w:gridCol w:w="1134"/>
      </w:tblGrid>
      <w:tr w:rsidR="009259B6" w:rsidRPr="009259B6" w14:paraId="780B1763" w14:textId="77777777" w:rsidTr="00D61C02">
        <w:tc>
          <w:tcPr>
            <w:tcW w:w="3544"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0A52409F" w14:textId="77777777" w:rsidR="009259B6" w:rsidRPr="004B0F92" w:rsidRDefault="009259B6" w:rsidP="00645210">
            <w:pPr>
              <w:spacing w:before="60" w:after="60" w:line="240" w:lineRule="auto"/>
              <w:rPr>
                <w:rFonts w:ascii="Arial" w:eastAsia="Times New Roman" w:hAnsi="Arial" w:cs="Arial"/>
                <w:color w:val="FFFFFF"/>
                <w:sz w:val="20"/>
                <w:szCs w:val="20"/>
                <w:lang w:eastAsia="nl-NL"/>
              </w:rPr>
            </w:pPr>
            <w:r w:rsidRPr="004B0F92">
              <w:rPr>
                <w:rFonts w:ascii="Arial" w:eastAsia="Times New Roman" w:hAnsi="Arial" w:cs="Arial"/>
                <w:iCs/>
                <w:color w:val="FFFFFF"/>
                <w:sz w:val="20"/>
                <w:szCs w:val="20"/>
                <w:lang w:eastAsia="en-US"/>
              </w:rPr>
              <w:t>Проект</w:t>
            </w:r>
          </w:p>
        </w:tc>
        <w:tc>
          <w:tcPr>
            <w:tcW w:w="5954" w:type="dxa"/>
            <w:gridSpan w:val="5"/>
            <w:tcBorders>
              <w:top w:val="single" w:sz="4" w:space="0" w:color="2F5496" w:themeColor="accent1" w:themeShade="BF"/>
              <w:left w:val="single" w:sz="4" w:space="0" w:color="2F5496" w:themeColor="accent1" w:themeShade="BF"/>
              <w:bottom w:val="single" w:sz="4" w:space="0" w:color="2F5496" w:themeColor="accent1" w:themeShade="BF"/>
            </w:tcBorders>
            <w:shd w:val="clear" w:color="auto" w:fill="2E74B5" w:themeFill="accent5" w:themeFillShade="BF"/>
            <w:vAlign w:val="center"/>
          </w:tcPr>
          <w:p w14:paraId="1085CCB6" w14:textId="77777777" w:rsidR="009259B6" w:rsidRPr="004B0F92" w:rsidRDefault="009259B6" w:rsidP="00645210">
            <w:pPr>
              <w:spacing w:before="60" w:after="60" w:line="240" w:lineRule="auto"/>
              <w:jc w:val="center"/>
              <w:rPr>
                <w:rFonts w:ascii="Arial" w:eastAsia="Times New Roman" w:hAnsi="Arial" w:cs="Arial"/>
                <w:color w:val="FFFFFF"/>
                <w:sz w:val="20"/>
                <w:szCs w:val="20"/>
                <w:lang w:eastAsia="nl-NL"/>
              </w:rPr>
            </w:pPr>
            <w:r w:rsidRPr="004B0F92">
              <w:rPr>
                <w:rFonts w:ascii="Arial" w:eastAsia="Times New Roman" w:hAnsi="Arial" w:cs="Arial"/>
                <w:color w:val="FFFFFF"/>
                <w:sz w:val="20"/>
                <w:szCs w:val="20"/>
                <w:lang w:eastAsia="nl-NL"/>
              </w:rPr>
              <w:t>Спестени хиляди часове на ден</w:t>
            </w:r>
          </w:p>
        </w:tc>
      </w:tr>
      <w:tr w:rsidR="00AF2D72" w:rsidRPr="009259B6" w14:paraId="5CC796D7" w14:textId="77777777" w:rsidTr="00D61C02">
        <w:tc>
          <w:tcPr>
            <w:tcW w:w="3544"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5C8D36C9" w14:textId="77777777" w:rsidR="009259B6" w:rsidRPr="004B0F92" w:rsidRDefault="009259B6" w:rsidP="00645210">
            <w:pPr>
              <w:spacing w:before="60" w:after="60" w:line="240" w:lineRule="auto"/>
              <w:rPr>
                <w:rFonts w:ascii="Arial" w:eastAsia="Times New Roman" w:hAnsi="Arial" w:cs="Arial"/>
                <w:color w:val="FFFFFF"/>
                <w:sz w:val="20"/>
                <w:szCs w:val="20"/>
                <w:lang w:eastAsia="nl-NL"/>
              </w:rPr>
            </w:pP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307BA6BF" w14:textId="77777777" w:rsidR="009259B6" w:rsidRPr="004B0F92" w:rsidRDefault="009259B6" w:rsidP="00645210">
            <w:pPr>
              <w:spacing w:before="60" w:after="60" w:line="240" w:lineRule="auto"/>
              <w:rPr>
                <w:rFonts w:ascii="Arial" w:eastAsia="Times New Roman" w:hAnsi="Arial" w:cs="Arial"/>
                <w:color w:val="FFFFFF"/>
                <w:sz w:val="20"/>
                <w:szCs w:val="20"/>
                <w:lang w:eastAsia="nl-NL"/>
              </w:rPr>
            </w:pPr>
            <w:r w:rsidRPr="004B0F92">
              <w:rPr>
                <w:rFonts w:ascii="Arial" w:eastAsia="Times New Roman" w:hAnsi="Arial" w:cs="Arial"/>
                <w:color w:val="FFFFFF"/>
                <w:sz w:val="20"/>
                <w:szCs w:val="20"/>
                <w:lang w:eastAsia="nl-NL"/>
              </w:rPr>
              <w:t>Целева стойност</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12B8AC2E"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Отчетени стойности 2021 г.</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shd w:val="clear" w:color="auto" w:fill="2E74B5" w:themeFill="accent5" w:themeFillShade="BF"/>
            <w:vAlign w:val="center"/>
          </w:tcPr>
          <w:p w14:paraId="51B21C6E"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Постигнат напредък 2021 г.</w:t>
            </w:r>
          </w:p>
        </w:tc>
        <w:tc>
          <w:tcPr>
            <w:tcW w:w="1134" w:type="dxa"/>
            <w:tcBorders>
              <w:top w:val="single" w:sz="18" w:space="0" w:color="C00000"/>
              <w:left w:val="single" w:sz="18" w:space="0" w:color="C00000"/>
              <w:bottom w:val="single" w:sz="2" w:space="0" w:color="2F5496" w:themeColor="accent1" w:themeShade="BF"/>
              <w:right w:val="single" w:sz="2" w:space="0" w:color="2F5496" w:themeColor="accent1" w:themeShade="BF"/>
            </w:tcBorders>
            <w:shd w:val="clear" w:color="auto" w:fill="2E74B5" w:themeFill="accent5" w:themeFillShade="BF"/>
            <w:vAlign w:val="center"/>
          </w:tcPr>
          <w:p w14:paraId="38F978E2"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Очаквана стойност 2023 г.</w:t>
            </w:r>
          </w:p>
        </w:tc>
        <w:tc>
          <w:tcPr>
            <w:tcW w:w="1134" w:type="dxa"/>
            <w:tcBorders>
              <w:top w:val="single" w:sz="18" w:space="0" w:color="C00000"/>
              <w:left w:val="single" w:sz="2" w:space="0" w:color="2F5496" w:themeColor="accent1" w:themeShade="BF"/>
              <w:bottom w:val="single" w:sz="2" w:space="0" w:color="2F5496" w:themeColor="accent1" w:themeShade="BF"/>
              <w:right w:val="single" w:sz="18" w:space="0" w:color="C00000"/>
            </w:tcBorders>
            <w:shd w:val="clear" w:color="auto" w:fill="2E74B5" w:themeFill="accent5" w:themeFillShade="BF"/>
            <w:vAlign w:val="center"/>
          </w:tcPr>
          <w:p w14:paraId="559F5689"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Очакван резултат 2023 г.</w:t>
            </w:r>
          </w:p>
        </w:tc>
      </w:tr>
      <w:tr w:rsidR="00AF2D72" w:rsidRPr="009259B6" w14:paraId="68F434FB" w14:textId="77777777" w:rsidTr="00D61C02">
        <w:tc>
          <w:tcPr>
            <w:tcW w:w="3544"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6FF2A479" w14:textId="77777777" w:rsidR="009259B6" w:rsidRPr="004B0F92" w:rsidRDefault="009259B6" w:rsidP="00645210">
            <w:pPr>
              <w:spacing w:before="60" w:after="60" w:line="240" w:lineRule="auto"/>
              <w:rPr>
                <w:rFonts w:ascii="Arial" w:eastAsia="Times New Roman" w:hAnsi="Arial" w:cs="Arial"/>
                <w:color w:val="FFFFFF"/>
                <w:sz w:val="20"/>
                <w:szCs w:val="20"/>
                <w:lang w:eastAsia="nl-NL"/>
              </w:rPr>
            </w:pP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4A9CA526" w14:textId="77777777" w:rsidR="009259B6" w:rsidRPr="004B0F92" w:rsidRDefault="009259B6" w:rsidP="00645210">
            <w:pPr>
              <w:spacing w:before="60" w:after="60" w:line="240" w:lineRule="auto"/>
              <w:jc w:val="center"/>
              <w:rPr>
                <w:rFonts w:ascii="Arial" w:eastAsia="Times New Roman" w:hAnsi="Arial" w:cs="Arial"/>
                <w:color w:val="FFFFFF"/>
                <w:sz w:val="20"/>
                <w:szCs w:val="20"/>
                <w:lang w:eastAsia="nl-NL"/>
              </w:rPr>
            </w:pPr>
            <w:r w:rsidRPr="004B0F92">
              <w:rPr>
                <w:rFonts w:ascii="Arial" w:eastAsia="Times New Roman" w:hAnsi="Arial" w:cs="Arial"/>
                <w:color w:val="FFFFFF"/>
                <w:sz w:val="20"/>
                <w:szCs w:val="20"/>
                <w:lang w:eastAsia="nl-NL"/>
              </w:rPr>
              <w:t>1</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767891EC"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2</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shd w:val="clear" w:color="auto" w:fill="2E74B5" w:themeFill="accent5" w:themeFillShade="BF"/>
            <w:vAlign w:val="center"/>
          </w:tcPr>
          <w:p w14:paraId="0A82F2E3"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val="en-US" w:eastAsia="en-US"/>
              </w:rPr>
            </w:pPr>
            <w:r w:rsidRPr="004B0F92">
              <w:rPr>
                <w:rFonts w:ascii="Arial" w:eastAsia="Times New Roman" w:hAnsi="Arial" w:cs="Arial"/>
                <w:iCs/>
                <w:color w:val="FFFFFF"/>
                <w:sz w:val="20"/>
                <w:szCs w:val="20"/>
                <w:lang w:eastAsia="en-US"/>
              </w:rPr>
              <w:t>3</w:t>
            </w:r>
            <w:r w:rsidRPr="004B0F92">
              <w:rPr>
                <w:rFonts w:ascii="Arial" w:eastAsia="Times New Roman" w:hAnsi="Arial" w:cs="Arial"/>
                <w:iCs/>
                <w:color w:val="FFFFFF"/>
                <w:sz w:val="20"/>
                <w:szCs w:val="20"/>
                <w:lang w:val="en-US" w:eastAsia="en-US"/>
              </w:rPr>
              <w:t>=2/1</w:t>
            </w:r>
          </w:p>
        </w:tc>
        <w:tc>
          <w:tcPr>
            <w:tcW w:w="1134" w:type="dxa"/>
            <w:tcBorders>
              <w:top w:val="single" w:sz="2" w:space="0" w:color="2F5496" w:themeColor="accent1" w:themeShade="BF"/>
              <w:left w:val="single" w:sz="18" w:space="0" w:color="C00000"/>
              <w:bottom w:val="single" w:sz="2" w:space="0" w:color="2F5496" w:themeColor="accent1" w:themeShade="BF"/>
              <w:right w:val="single" w:sz="2" w:space="0" w:color="2F5496" w:themeColor="accent1" w:themeShade="BF"/>
            </w:tcBorders>
            <w:shd w:val="clear" w:color="auto" w:fill="2E74B5" w:themeFill="accent5" w:themeFillShade="BF"/>
            <w:vAlign w:val="center"/>
          </w:tcPr>
          <w:p w14:paraId="5CACB485"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eastAsia="en-US"/>
              </w:rPr>
            </w:pPr>
            <w:r w:rsidRPr="004B0F92">
              <w:rPr>
                <w:rFonts w:ascii="Arial" w:eastAsia="Times New Roman" w:hAnsi="Arial" w:cs="Arial"/>
                <w:iCs/>
                <w:color w:val="FFFFFF"/>
                <w:sz w:val="20"/>
                <w:szCs w:val="20"/>
                <w:lang w:eastAsia="en-US"/>
              </w:rPr>
              <w:t>4</w:t>
            </w:r>
          </w:p>
        </w:tc>
        <w:tc>
          <w:tcPr>
            <w:tcW w:w="1134" w:type="dxa"/>
            <w:tcBorders>
              <w:top w:val="single" w:sz="2" w:space="0" w:color="2F5496" w:themeColor="accent1" w:themeShade="BF"/>
              <w:left w:val="single" w:sz="2" w:space="0" w:color="2F5496" w:themeColor="accent1" w:themeShade="BF"/>
              <w:bottom w:val="single" w:sz="2" w:space="0" w:color="2F5496" w:themeColor="accent1" w:themeShade="BF"/>
              <w:right w:val="single" w:sz="18" w:space="0" w:color="C00000"/>
            </w:tcBorders>
            <w:shd w:val="clear" w:color="auto" w:fill="2E74B5" w:themeFill="accent5" w:themeFillShade="BF"/>
            <w:vAlign w:val="center"/>
          </w:tcPr>
          <w:p w14:paraId="68964C26" w14:textId="77777777" w:rsidR="009259B6" w:rsidRPr="004B0F92" w:rsidRDefault="009259B6" w:rsidP="00645210">
            <w:pPr>
              <w:spacing w:before="60" w:after="60" w:line="240" w:lineRule="auto"/>
              <w:jc w:val="center"/>
              <w:rPr>
                <w:rFonts w:ascii="Arial" w:eastAsia="Times New Roman" w:hAnsi="Arial" w:cs="Arial"/>
                <w:iCs/>
                <w:color w:val="FFFFFF"/>
                <w:sz w:val="20"/>
                <w:szCs w:val="20"/>
                <w:lang w:val="en-US" w:eastAsia="en-US"/>
              </w:rPr>
            </w:pPr>
            <w:r w:rsidRPr="004B0F92">
              <w:rPr>
                <w:rFonts w:ascii="Arial" w:eastAsia="Times New Roman" w:hAnsi="Arial" w:cs="Arial"/>
                <w:iCs/>
                <w:color w:val="FFFFFF"/>
                <w:sz w:val="20"/>
                <w:szCs w:val="20"/>
                <w:lang w:eastAsia="en-US"/>
              </w:rPr>
              <w:t>5</w:t>
            </w:r>
            <w:r w:rsidRPr="004B0F92">
              <w:rPr>
                <w:rFonts w:ascii="Arial" w:eastAsia="Times New Roman" w:hAnsi="Arial" w:cs="Arial"/>
                <w:iCs/>
                <w:color w:val="FFFFFF"/>
                <w:sz w:val="20"/>
                <w:szCs w:val="20"/>
                <w:lang w:val="en-US" w:eastAsia="en-US"/>
              </w:rPr>
              <w:t>=4/1</w:t>
            </w:r>
          </w:p>
        </w:tc>
      </w:tr>
      <w:tr w:rsidR="00AF2D72" w:rsidRPr="009259B6" w14:paraId="4886BCE6" w14:textId="77777777" w:rsidTr="00D61C02">
        <w:tc>
          <w:tcPr>
            <w:tcW w:w="354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BA15F97" w14:textId="5DF802EA" w:rsidR="009259B6" w:rsidRPr="009148B0" w:rsidRDefault="009259B6" w:rsidP="00645210">
            <w:pPr>
              <w:spacing w:before="60" w:after="60" w:line="240" w:lineRule="auto"/>
              <w:rPr>
                <w:rFonts w:ascii="Arial" w:eastAsia="Times New Roman" w:hAnsi="Arial" w:cs="Arial"/>
                <w:sz w:val="20"/>
                <w:szCs w:val="20"/>
                <w:lang w:eastAsia="nl-NL"/>
              </w:rPr>
            </w:pPr>
            <w:r w:rsidRPr="009148B0">
              <w:rPr>
                <w:rFonts w:ascii="Arial" w:eastAsia="Times New Roman" w:hAnsi="Arial" w:cs="Arial"/>
                <w:sz w:val="20"/>
                <w:szCs w:val="20"/>
                <w:lang w:eastAsia="nl-NL"/>
              </w:rPr>
              <w:t>ВG0161Р0004-3.0.01-0005 - Проект за разширение на метрото в София Етап III, Лот 1 „Цариградско шосе - Летище София” и Лот 2 „ж.к. Младост 1 - Бизнес парк“</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8DD1EF6" w14:textId="77777777" w:rsidR="009259B6" w:rsidRPr="009148B0" w:rsidRDefault="009259B6" w:rsidP="00645210">
            <w:pPr>
              <w:spacing w:before="60" w:after="60" w:line="240" w:lineRule="auto"/>
              <w:jc w:val="center"/>
              <w:rPr>
                <w:rFonts w:ascii="Arial" w:eastAsia="Times New Roman" w:hAnsi="Arial" w:cs="Arial"/>
                <w:sz w:val="20"/>
                <w:szCs w:val="20"/>
                <w:lang w:eastAsia="nl-NL"/>
              </w:rPr>
            </w:pPr>
            <w:r w:rsidRPr="009148B0">
              <w:rPr>
                <w:rFonts w:ascii="Arial" w:eastAsia="Times New Roman" w:hAnsi="Arial" w:cs="Arial"/>
                <w:sz w:val="20"/>
                <w:szCs w:val="20"/>
                <w:lang w:eastAsia="nl-NL"/>
              </w:rPr>
              <w:t>4,755</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5F9ADFD" w14:textId="77777777" w:rsidR="009259B6" w:rsidRPr="009148B0" w:rsidRDefault="009259B6" w:rsidP="00645210">
            <w:pPr>
              <w:spacing w:before="60" w:after="60" w:line="240" w:lineRule="auto"/>
              <w:jc w:val="center"/>
              <w:rPr>
                <w:rFonts w:ascii="Arial" w:eastAsia="Times New Roman" w:hAnsi="Arial" w:cs="Arial"/>
                <w:sz w:val="20"/>
                <w:szCs w:val="20"/>
                <w:lang w:eastAsia="nl-NL"/>
              </w:rPr>
            </w:pPr>
            <w:r w:rsidRPr="009148B0">
              <w:rPr>
                <w:rFonts w:ascii="Arial" w:eastAsia="Times New Roman" w:hAnsi="Arial" w:cs="Arial"/>
                <w:sz w:val="20"/>
                <w:szCs w:val="20"/>
                <w:lang w:eastAsia="nl-NL"/>
              </w:rPr>
              <w:t>1,248</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vAlign w:val="center"/>
          </w:tcPr>
          <w:p w14:paraId="6694AF08" w14:textId="77777777" w:rsidR="009259B6" w:rsidRPr="009148B0" w:rsidRDefault="009259B6" w:rsidP="00645210">
            <w:pPr>
              <w:spacing w:before="60" w:after="60" w:line="240" w:lineRule="auto"/>
              <w:jc w:val="center"/>
              <w:rPr>
                <w:rFonts w:ascii="Arial" w:eastAsia="Times New Roman" w:hAnsi="Arial" w:cs="Arial"/>
                <w:sz w:val="20"/>
                <w:szCs w:val="20"/>
                <w:lang w:eastAsia="nl-NL"/>
              </w:rPr>
            </w:pPr>
            <w:r w:rsidRPr="009148B0">
              <w:rPr>
                <w:rFonts w:ascii="Arial" w:eastAsia="Times New Roman" w:hAnsi="Arial" w:cs="Arial"/>
                <w:sz w:val="20"/>
                <w:szCs w:val="20"/>
                <w:lang w:eastAsia="nl-NL"/>
              </w:rPr>
              <w:t>26,2%</w:t>
            </w:r>
          </w:p>
        </w:tc>
        <w:tc>
          <w:tcPr>
            <w:tcW w:w="1134" w:type="dxa"/>
            <w:tcBorders>
              <w:top w:val="single" w:sz="2" w:space="0" w:color="2F5496" w:themeColor="accent1" w:themeShade="BF"/>
              <w:left w:val="single" w:sz="18" w:space="0" w:color="C00000"/>
              <w:bottom w:val="single" w:sz="2" w:space="0" w:color="2F5496" w:themeColor="accent1" w:themeShade="BF"/>
              <w:right w:val="single" w:sz="2" w:space="0" w:color="2F5496" w:themeColor="accent1" w:themeShade="BF"/>
            </w:tcBorders>
            <w:vAlign w:val="center"/>
          </w:tcPr>
          <w:p w14:paraId="710BA3DD" w14:textId="77777777" w:rsidR="009259B6" w:rsidRPr="009148B0" w:rsidRDefault="009259B6" w:rsidP="00645210">
            <w:pPr>
              <w:spacing w:before="60" w:after="60" w:line="240" w:lineRule="auto"/>
              <w:jc w:val="center"/>
              <w:rPr>
                <w:rFonts w:ascii="Arial" w:eastAsia="Times New Roman" w:hAnsi="Arial" w:cs="Arial"/>
                <w:sz w:val="20"/>
                <w:szCs w:val="20"/>
                <w:lang w:eastAsia="nl-NL"/>
              </w:rPr>
            </w:pPr>
            <w:r w:rsidRPr="009148B0">
              <w:rPr>
                <w:rFonts w:ascii="Arial" w:eastAsia="Times New Roman" w:hAnsi="Arial" w:cs="Arial"/>
                <w:sz w:val="20"/>
                <w:szCs w:val="20"/>
                <w:lang w:eastAsia="nl-NL"/>
              </w:rPr>
              <w:t>1,611</w:t>
            </w:r>
          </w:p>
        </w:tc>
        <w:tc>
          <w:tcPr>
            <w:tcW w:w="1134" w:type="dxa"/>
            <w:tcBorders>
              <w:top w:val="single" w:sz="2" w:space="0" w:color="2F5496" w:themeColor="accent1" w:themeShade="BF"/>
              <w:left w:val="single" w:sz="2" w:space="0" w:color="2F5496" w:themeColor="accent1" w:themeShade="BF"/>
              <w:bottom w:val="single" w:sz="2" w:space="0" w:color="2F5496" w:themeColor="accent1" w:themeShade="BF"/>
              <w:right w:val="single" w:sz="18" w:space="0" w:color="C00000"/>
            </w:tcBorders>
            <w:vAlign w:val="center"/>
          </w:tcPr>
          <w:p w14:paraId="669A4CF2" w14:textId="77777777" w:rsidR="009259B6" w:rsidRPr="009148B0" w:rsidRDefault="009259B6" w:rsidP="00645210">
            <w:pPr>
              <w:spacing w:before="60" w:after="60" w:line="240" w:lineRule="auto"/>
              <w:jc w:val="center"/>
              <w:rPr>
                <w:rFonts w:ascii="Arial" w:eastAsia="Times New Roman" w:hAnsi="Arial" w:cs="Arial"/>
                <w:sz w:val="20"/>
                <w:szCs w:val="20"/>
                <w:lang w:eastAsia="nl-NL"/>
              </w:rPr>
            </w:pPr>
            <w:r w:rsidRPr="009148B0">
              <w:rPr>
                <w:rFonts w:ascii="Arial" w:eastAsia="Times New Roman" w:hAnsi="Arial" w:cs="Arial"/>
                <w:sz w:val="20"/>
                <w:szCs w:val="20"/>
                <w:lang w:eastAsia="nl-NL"/>
              </w:rPr>
              <w:t>33,8%</w:t>
            </w:r>
          </w:p>
        </w:tc>
      </w:tr>
      <w:tr w:rsidR="00AF2D72" w:rsidRPr="009259B6" w14:paraId="01032F62" w14:textId="77777777" w:rsidTr="00D61C02">
        <w:tc>
          <w:tcPr>
            <w:tcW w:w="354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7409AD5A" w14:textId="77777777" w:rsidR="009259B6" w:rsidRPr="009148B0" w:rsidRDefault="009259B6" w:rsidP="00645210">
            <w:pPr>
              <w:spacing w:before="60" w:after="60" w:line="240" w:lineRule="auto"/>
              <w:rPr>
                <w:rFonts w:ascii="Arial" w:eastAsia="Times New Roman" w:hAnsi="Arial" w:cs="Arial"/>
                <w:sz w:val="20"/>
                <w:szCs w:val="20"/>
                <w:lang w:eastAsia="nl-NL"/>
              </w:rPr>
            </w:pPr>
            <w:r w:rsidRPr="009148B0">
              <w:rPr>
                <w:rFonts w:ascii="Arial" w:eastAsia="Times New Roman" w:hAnsi="Arial" w:cs="Arial"/>
                <w:sz w:val="20"/>
                <w:szCs w:val="20"/>
                <w:lang w:eastAsia="nl-NL"/>
              </w:rPr>
              <w:t>BG16M1OP001-3.001-0004 Проект за разширение на метрото в гр. София, Линия 3, Етап IІ - участък „ул. Житница– ж.к. Овча купел – Околовръстен път</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24C41D1" w14:textId="77777777" w:rsidR="009259B6" w:rsidRPr="009148B0" w:rsidRDefault="009259B6" w:rsidP="00645210">
            <w:pPr>
              <w:spacing w:before="60" w:after="60" w:line="240" w:lineRule="auto"/>
              <w:jc w:val="center"/>
              <w:rPr>
                <w:rFonts w:ascii="Arial" w:eastAsia="Times New Roman" w:hAnsi="Arial" w:cs="Arial"/>
                <w:sz w:val="20"/>
                <w:szCs w:val="20"/>
                <w:lang w:eastAsia="nl-NL"/>
              </w:rPr>
            </w:pPr>
            <w:r w:rsidRPr="009148B0">
              <w:rPr>
                <w:rFonts w:ascii="Arial" w:eastAsia="Times New Roman" w:hAnsi="Arial" w:cs="Arial"/>
                <w:sz w:val="20"/>
                <w:szCs w:val="20"/>
                <w:lang w:eastAsia="nl-NL"/>
              </w:rPr>
              <w:t>1,365</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3285CCF6" w14:textId="77777777" w:rsidR="009259B6" w:rsidRPr="009148B0" w:rsidRDefault="009259B6" w:rsidP="00645210">
            <w:pPr>
              <w:spacing w:before="60" w:after="60" w:line="240" w:lineRule="auto"/>
              <w:jc w:val="center"/>
              <w:rPr>
                <w:rFonts w:ascii="Arial" w:eastAsia="Times New Roman" w:hAnsi="Arial" w:cs="Arial"/>
                <w:sz w:val="20"/>
                <w:szCs w:val="20"/>
                <w:lang w:eastAsia="nl-NL"/>
              </w:rPr>
            </w:pPr>
            <w:r w:rsidRPr="009148B0">
              <w:rPr>
                <w:rFonts w:ascii="Arial" w:eastAsia="Times New Roman" w:hAnsi="Arial" w:cs="Arial"/>
                <w:sz w:val="20"/>
                <w:szCs w:val="20"/>
                <w:lang w:eastAsia="nl-NL"/>
              </w:rPr>
              <w:t>0,386</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vAlign w:val="center"/>
          </w:tcPr>
          <w:p w14:paraId="5214D1A2" w14:textId="77777777" w:rsidR="009259B6" w:rsidRPr="009148B0" w:rsidRDefault="009259B6" w:rsidP="00645210">
            <w:pPr>
              <w:spacing w:before="60" w:after="60" w:line="240" w:lineRule="auto"/>
              <w:jc w:val="center"/>
              <w:rPr>
                <w:rFonts w:ascii="Arial" w:eastAsia="Times New Roman" w:hAnsi="Arial" w:cs="Arial"/>
                <w:sz w:val="20"/>
                <w:szCs w:val="20"/>
                <w:lang w:eastAsia="nl-NL"/>
              </w:rPr>
            </w:pPr>
            <w:r w:rsidRPr="009148B0">
              <w:rPr>
                <w:rFonts w:ascii="Arial" w:eastAsia="Times New Roman" w:hAnsi="Arial" w:cs="Arial"/>
                <w:sz w:val="20"/>
                <w:szCs w:val="20"/>
                <w:lang w:eastAsia="nl-NL"/>
              </w:rPr>
              <w:t>28,3%</w:t>
            </w:r>
          </w:p>
        </w:tc>
        <w:tc>
          <w:tcPr>
            <w:tcW w:w="1134" w:type="dxa"/>
            <w:tcBorders>
              <w:top w:val="single" w:sz="2" w:space="0" w:color="2F5496" w:themeColor="accent1" w:themeShade="BF"/>
              <w:left w:val="single" w:sz="18" w:space="0" w:color="C00000"/>
              <w:bottom w:val="single" w:sz="18" w:space="0" w:color="C00000"/>
              <w:right w:val="single" w:sz="2" w:space="0" w:color="2F5496" w:themeColor="accent1" w:themeShade="BF"/>
            </w:tcBorders>
            <w:vAlign w:val="center"/>
          </w:tcPr>
          <w:p w14:paraId="03BB0CA5" w14:textId="77777777" w:rsidR="009259B6" w:rsidRPr="009148B0" w:rsidRDefault="009259B6" w:rsidP="00645210">
            <w:pPr>
              <w:spacing w:before="60" w:after="60" w:line="240" w:lineRule="auto"/>
              <w:jc w:val="center"/>
              <w:rPr>
                <w:rFonts w:ascii="Arial" w:eastAsia="Times New Roman" w:hAnsi="Arial" w:cs="Arial"/>
                <w:sz w:val="20"/>
                <w:szCs w:val="20"/>
                <w:lang w:eastAsia="nl-NL"/>
              </w:rPr>
            </w:pPr>
            <w:r w:rsidRPr="009148B0">
              <w:rPr>
                <w:rFonts w:ascii="Arial" w:eastAsia="Times New Roman" w:hAnsi="Arial" w:cs="Arial"/>
                <w:sz w:val="20"/>
                <w:szCs w:val="20"/>
                <w:lang w:eastAsia="nl-NL"/>
              </w:rPr>
              <w:t>0,502</w:t>
            </w:r>
          </w:p>
        </w:tc>
        <w:tc>
          <w:tcPr>
            <w:tcW w:w="1134" w:type="dxa"/>
            <w:tcBorders>
              <w:top w:val="single" w:sz="2" w:space="0" w:color="2F5496" w:themeColor="accent1" w:themeShade="BF"/>
              <w:left w:val="single" w:sz="2" w:space="0" w:color="2F5496" w:themeColor="accent1" w:themeShade="BF"/>
              <w:bottom w:val="single" w:sz="18" w:space="0" w:color="C00000"/>
              <w:right w:val="single" w:sz="18" w:space="0" w:color="C00000"/>
            </w:tcBorders>
            <w:vAlign w:val="center"/>
          </w:tcPr>
          <w:p w14:paraId="39E0D2C9" w14:textId="77777777" w:rsidR="009259B6" w:rsidRPr="009148B0" w:rsidRDefault="009259B6" w:rsidP="00645210">
            <w:pPr>
              <w:spacing w:before="60" w:after="60" w:line="240" w:lineRule="auto"/>
              <w:jc w:val="center"/>
              <w:rPr>
                <w:rFonts w:ascii="Arial" w:eastAsia="Times New Roman" w:hAnsi="Arial" w:cs="Arial"/>
                <w:sz w:val="20"/>
                <w:szCs w:val="20"/>
                <w:lang w:eastAsia="nl-NL"/>
              </w:rPr>
            </w:pPr>
            <w:r w:rsidRPr="009148B0">
              <w:rPr>
                <w:rFonts w:ascii="Arial" w:eastAsia="Times New Roman" w:hAnsi="Arial" w:cs="Arial"/>
                <w:sz w:val="20"/>
                <w:szCs w:val="20"/>
                <w:lang w:eastAsia="nl-NL"/>
              </w:rPr>
              <w:t>36,8%</w:t>
            </w:r>
          </w:p>
        </w:tc>
      </w:tr>
    </w:tbl>
    <w:p w14:paraId="4CFA4268" w14:textId="2F9EF1DD" w:rsidR="00645210" w:rsidRDefault="00645210"/>
    <w:p w14:paraId="0A0690EA" w14:textId="6DB8064E" w:rsidR="00AF2D72" w:rsidRPr="009A36C6" w:rsidRDefault="00AF2D72" w:rsidP="00AF2D72">
      <w:pPr>
        <w:keepNext/>
        <w:spacing w:line="240" w:lineRule="auto"/>
        <w:jc w:val="both"/>
        <w:rPr>
          <w:rFonts w:ascii="Arial" w:eastAsia="Times New Roman" w:hAnsi="Arial" w:cs="Arial"/>
          <w:iCs/>
          <w:color w:val="44546A"/>
          <w:sz w:val="20"/>
          <w:szCs w:val="20"/>
        </w:rPr>
      </w:pPr>
      <w:bookmarkStart w:id="64" w:name="_Toc117257368"/>
      <w:r w:rsidRPr="009A36C6">
        <w:rPr>
          <w:rFonts w:ascii="Arial" w:eastAsia="Times New Roman" w:hAnsi="Arial" w:cs="Arial"/>
          <w:iCs/>
          <w:color w:val="44546A"/>
          <w:sz w:val="20"/>
          <w:szCs w:val="20"/>
        </w:rPr>
        <w:t xml:space="preserve">Таблица </w:t>
      </w:r>
      <w:r w:rsidRPr="009A36C6">
        <w:rPr>
          <w:rFonts w:ascii="Arial" w:eastAsia="Times New Roman" w:hAnsi="Arial" w:cs="Arial"/>
          <w:iCs/>
          <w:color w:val="44546A"/>
          <w:sz w:val="20"/>
          <w:szCs w:val="20"/>
        </w:rPr>
        <w:fldChar w:fldCharType="begin"/>
      </w:r>
      <w:r w:rsidRPr="009A36C6">
        <w:rPr>
          <w:rFonts w:ascii="Arial" w:eastAsia="Times New Roman" w:hAnsi="Arial" w:cs="Arial"/>
          <w:iCs/>
          <w:color w:val="44546A"/>
          <w:sz w:val="20"/>
          <w:szCs w:val="20"/>
        </w:rPr>
        <w:instrText xml:space="preserve"> SEQ Таблица \* ARABIC </w:instrText>
      </w:r>
      <w:r w:rsidRPr="009A36C6">
        <w:rPr>
          <w:rFonts w:ascii="Arial" w:eastAsia="Times New Roman" w:hAnsi="Arial" w:cs="Arial"/>
          <w:iCs/>
          <w:color w:val="44546A"/>
          <w:sz w:val="20"/>
          <w:szCs w:val="20"/>
        </w:rPr>
        <w:fldChar w:fldCharType="separate"/>
      </w:r>
      <w:r>
        <w:rPr>
          <w:rFonts w:ascii="Arial" w:eastAsia="Times New Roman" w:hAnsi="Arial" w:cs="Arial"/>
          <w:iCs/>
          <w:noProof/>
          <w:color w:val="44546A"/>
          <w:sz w:val="20"/>
          <w:szCs w:val="20"/>
        </w:rPr>
        <w:t>10</w:t>
      </w:r>
      <w:r w:rsidRPr="009A36C6">
        <w:rPr>
          <w:rFonts w:ascii="Arial" w:eastAsia="Times New Roman" w:hAnsi="Arial" w:cs="Arial"/>
          <w:iCs/>
          <w:color w:val="44546A"/>
          <w:sz w:val="20"/>
          <w:szCs w:val="20"/>
        </w:rPr>
        <w:fldChar w:fldCharType="end"/>
      </w:r>
      <w:r w:rsidRPr="009A36C6">
        <w:rPr>
          <w:rFonts w:ascii="Arial" w:eastAsia="Times New Roman" w:hAnsi="Arial" w:cs="Arial"/>
          <w:iCs/>
          <w:color w:val="44546A"/>
          <w:sz w:val="20"/>
          <w:szCs w:val="20"/>
        </w:rPr>
        <w:t>. Сравнителните резултати за постигнатите ползи при проекти</w:t>
      </w:r>
      <w:r>
        <w:rPr>
          <w:rFonts w:ascii="Arial" w:eastAsia="Times New Roman" w:hAnsi="Arial" w:cs="Arial"/>
          <w:iCs/>
          <w:color w:val="44546A"/>
          <w:sz w:val="20"/>
          <w:szCs w:val="20"/>
        </w:rPr>
        <w:t>те</w:t>
      </w:r>
      <w:r w:rsidRPr="009A36C6">
        <w:rPr>
          <w:rFonts w:ascii="Arial" w:eastAsia="Times New Roman" w:hAnsi="Arial" w:cs="Arial"/>
          <w:iCs/>
          <w:color w:val="44546A"/>
          <w:sz w:val="20"/>
          <w:szCs w:val="20"/>
        </w:rPr>
        <w:t xml:space="preserve"> за разширение на метрото в гр. София</w:t>
      </w:r>
      <w:r>
        <w:rPr>
          <w:rFonts w:ascii="Arial" w:eastAsia="Times New Roman" w:hAnsi="Arial" w:cs="Arial"/>
          <w:iCs/>
          <w:color w:val="44546A"/>
          <w:sz w:val="20"/>
          <w:szCs w:val="20"/>
        </w:rPr>
        <w:t xml:space="preserve"> – спестено време за пътуване в млн. евро на година</w:t>
      </w:r>
      <w:bookmarkEnd w:id="64"/>
    </w:p>
    <w:tbl>
      <w:tblPr>
        <w:tblStyle w:val="TableGrid4"/>
        <w:tblW w:w="9498" w:type="dxa"/>
        <w:tblInd w:w="-147" w:type="dxa"/>
        <w:tblLayout w:type="fixed"/>
        <w:tblLook w:val="04A0" w:firstRow="1" w:lastRow="0" w:firstColumn="1" w:lastColumn="0" w:noHBand="0" w:noVBand="1"/>
      </w:tblPr>
      <w:tblGrid>
        <w:gridCol w:w="3544"/>
        <w:gridCol w:w="1134"/>
        <w:gridCol w:w="1276"/>
        <w:gridCol w:w="1276"/>
        <w:gridCol w:w="1134"/>
        <w:gridCol w:w="1134"/>
      </w:tblGrid>
      <w:tr w:rsidR="00867858" w:rsidRPr="009259B6" w14:paraId="794C00CA" w14:textId="77777777" w:rsidTr="00867858">
        <w:tc>
          <w:tcPr>
            <w:tcW w:w="3544"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723D6537" w14:textId="77777777" w:rsidR="009259B6" w:rsidRPr="00645210" w:rsidRDefault="009259B6" w:rsidP="00645210">
            <w:pPr>
              <w:keepNext/>
              <w:spacing w:before="60" w:after="60" w:line="240" w:lineRule="auto"/>
              <w:jc w:val="center"/>
              <w:rPr>
                <w:rFonts w:ascii="Arial" w:eastAsia="Times New Roman" w:hAnsi="Arial" w:cs="Arial"/>
                <w:color w:val="FFFFFF"/>
                <w:sz w:val="20"/>
                <w:szCs w:val="20"/>
                <w:lang w:eastAsia="nl-NL"/>
              </w:rPr>
            </w:pPr>
            <w:r w:rsidRPr="00645210">
              <w:rPr>
                <w:rFonts w:ascii="Arial" w:eastAsia="Times New Roman" w:hAnsi="Arial" w:cs="Arial"/>
                <w:iCs/>
                <w:color w:val="FFFFFF"/>
                <w:sz w:val="20"/>
                <w:szCs w:val="20"/>
                <w:lang w:eastAsia="en-US"/>
              </w:rPr>
              <w:t>Проект</w:t>
            </w:r>
          </w:p>
        </w:tc>
        <w:tc>
          <w:tcPr>
            <w:tcW w:w="5954" w:type="dxa"/>
            <w:gridSpan w:val="5"/>
            <w:tcBorders>
              <w:top w:val="single" w:sz="4" w:space="0" w:color="2F5496" w:themeColor="accent1" w:themeShade="BF"/>
              <w:left w:val="single" w:sz="4" w:space="0" w:color="2F5496" w:themeColor="accent1" w:themeShade="BF"/>
              <w:bottom w:val="single" w:sz="4" w:space="0" w:color="2F5496" w:themeColor="accent1" w:themeShade="BF"/>
            </w:tcBorders>
            <w:shd w:val="clear" w:color="auto" w:fill="2E74B5" w:themeFill="accent5" w:themeFillShade="BF"/>
            <w:vAlign w:val="center"/>
          </w:tcPr>
          <w:p w14:paraId="3860EC0A" w14:textId="726AACA9" w:rsidR="009259B6" w:rsidRPr="00645210" w:rsidRDefault="009259B6" w:rsidP="00645210">
            <w:pPr>
              <w:keepNext/>
              <w:spacing w:before="60" w:after="60" w:line="240" w:lineRule="auto"/>
              <w:jc w:val="center"/>
              <w:rPr>
                <w:rFonts w:ascii="Arial" w:eastAsia="Times New Roman" w:hAnsi="Arial" w:cs="Arial"/>
                <w:color w:val="FFFFFF"/>
                <w:sz w:val="20"/>
                <w:szCs w:val="20"/>
                <w:lang w:eastAsia="nl-NL"/>
              </w:rPr>
            </w:pPr>
            <w:r w:rsidRPr="00645210">
              <w:rPr>
                <w:rFonts w:ascii="Arial" w:eastAsia="Times New Roman" w:hAnsi="Arial" w:cs="Arial"/>
                <w:color w:val="FFFFFF"/>
                <w:sz w:val="20"/>
                <w:szCs w:val="20"/>
                <w:lang w:eastAsia="nl-NL"/>
              </w:rPr>
              <w:t>Спестени милиони евро/годишн</w:t>
            </w:r>
            <w:r w:rsidR="00783B5A" w:rsidRPr="00645210">
              <w:rPr>
                <w:rFonts w:ascii="Arial" w:eastAsia="Times New Roman" w:hAnsi="Arial" w:cs="Arial"/>
                <w:color w:val="FFFFFF"/>
                <w:sz w:val="20"/>
                <w:szCs w:val="20"/>
                <w:lang w:eastAsia="nl-NL"/>
              </w:rPr>
              <w:t>о</w:t>
            </w:r>
          </w:p>
        </w:tc>
      </w:tr>
      <w:tr w:rsidR="00D61C02" w:rsidRPr="009259B6" w14:paraId="6C620984" w14:textId="77777777" w:rsidTr="00867858">
        <w:tc>
          <w:tcPr>
            <w:tcW w:w="3544" w:type="dxa"/>
            <w:vMerge/>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73C73852" w14:textId="77777777" w:rsidR="009259B6" w:rsidRPr="00645210" w:rsidRDefault="009259B6" w:rsidP="00645210">
            <w:pPr>
              <w:spacing w:before="60" w:after="60" w:line="240" w:lineRule="auto"/>
              <w:jc w:val="center"/>
              <w:rPr>
                <w:rFonts w:ascii="Arial" w:eastAsia="Times New Roman" w:hAnsi="Arial" w:cs="Arial"/>
                <w:color w:val="FFFFFF"/>
                <w:sz w:val="20"/>
                <w:szCs w:val="20"/>
                <w:lang w:eastAsia="nl-NL"/>
              </w:rPr>
            </w:pP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3CC89435" w14:textId="77777777" w:rsidR="009259B6" w:rsidRPr="00645210" w:rsidRDefault="009259B6" w:rsidP="00645210">
            <w:pPr>
              <w:spacing w:before="60" w:after="60" w:line="240" w:lineRule="auto"/>
              <w:jc w:val="center"/>
              <w:rPr>
                <w:rFonts w:ascii="Arial" w:eastAsia="Times New Roman" w:hAnsi="Arial" w:cs="Arial"/>
                <w:color w:val="FFFFFF"/>
                <w:sz w:val="20"/>
                <w:szCs w:val="20"/>
                <w:lang w:eastAsia="nl-NL"/>
              </w:rPr>
            </w:pPr>
            <w:r w:rsidRPr="00645210">
              <w:rPr>
                <w:rFonts w:ascii="Arial" w:eastAsia="Times New Roman" w:hAnsi="Arial" w:cs="Arial"/>
                <w:color w:val="FFFFFF"/>
                <w:sz w:val="20"/>
                <w:szCs w:val="20"/>
                <w:lang w:eastAsia="nl-NL"/>
              </w:rPr>
              <w:t>Целева стойност</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shd w:val="clear" w:color="auto" w:fill="2E74B5" w:themeFill="accent5" w:themeFillShade="BF"/>
            <w:vAlign w:val="center"/>
          </w:tcPr>
          <w:p w14:paraId="75EA76D0" w14:textId="77777777" w:rsidR="009259B6" w:rsidRPr="00645210" w:rsidRDefault="009259B6" w:rsidP="00645210">
            <w:pPr>
              <w:spacing w:before="60" w:after="60" w:line="240" w:lineRule="auto"/>
              <w:jc w:val="center"/>
              <w:rPr>
                <w:rFonts w:ascii="Arial" w:eastAsia="Times New Roman" w:hAnsi="Arial" w:cs="Arial"/>
                <w:iCs/>
                <w:color w:val="FFFFFF"/>
                <w:sz w:val="20"/>
                <w:szCs w:val="20"/>
                <w:lang w:eastAsia="en-US"/>
              </w:rPr>
            </w:pPr>
            <w:r w:rsidRPr="00645210">
              <w:rPr>
                <w:rFonts w:ascii="Arial" w:eastAsia="Times New Roman" w:hAnsi="Arial" w:cs="Arial"/>
                <w:iCs/>
                <w:color w:val="FFFFFF"/>
                <w:sz w:val="20"/>
                <w:szCs w:val="20"/>
                <w:lang w:eastAsia="en-US"/>
              </w:rPr>
              <w:t>Отчетени стойности 2021 г.</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shd w:val="clear" w:color="auto" w:fill="2E74B5" w:themeFill="accent5" w:themeFillShade="BF"/>
            <w:vAlign w:val="center"/>
          </w:tcPr>
          <w:p w14:paraId="3EDD074B" w14:textId="77777777" w:rsidR="009259B6" w:rsidRPr="00645210" w:rsidRDefault="009259B6" w:rsidP="00645210">
            <w:pPr>
              <w:spacing w:before="60" w:after="60" w:line="240" w:lineRule="auto"/>
              <w:jc w:val="center"/>
              <w:rPr>
                <w:rFonts w:ascii="Arial" w:eastAsia="Times New Roman" w:hAnsi="Arial" w:cs="Arial"/>
                <w:iCs/>
                <w:color w:val="FFFFFF"/>
                <w:sz w:val="20"/>
                <w:szCs w:val="20"/>
                <w:lang w:eastAsia="en-US"/>
              </w:rPr>
            </w:pPr>
            <w:r w:rsidRPr="00645210">
              <w:rPr>
                <w:rFonts w:ascii="Arial" w:eastAsia="Times New Roman" w:hAnsi="Arial" w:cs="Arial"/>
                <w:iCs/>
                <w:color w:val="FFFFFF"/>
                <w:sz w:val="20"/>
                <w:szCs w:val="20"/>
                <w:lang w:eastAsia="en-US"/>
              </w:rPr>
              <w:t>Постигнат напредък 2021 г.</w:t>
            </w:r>
          </w:p>
        </w:tc>
        <w:tc>
          <w:tcPr>
            <w:tcW w:w="1134" w:type="dxa"/>
            <w:tcBorders>
              <w:top w:val="single" w:sz="18" w:space="0" w:color="C00000"/>
              <w:left w:val="single" w:sz="18" w:space="0" w:color="C00000"/>
              <w:bottom w:val="single" w:sz="2" w:space="0" w:color="2F5496" w:themeColor="accent1" w:themeShade="BF"/>
              <w:right w:val="single" w:sz="2" w:space="0" w:color="2F5496" w:themeColor="accent1" w:themeShade="BF"/>
            </w:tcBorders>
            <w:shd w:val="clear" w:color="auto" w:fill="2E74B5" w:themeFill="accent5" w:themeFillShade="BF"/>
            <w:vAlign w:val="center"/>
          </w:tcPr>
          <w:p w14:paraId="406D9A4B" w14:textId="77777777" w:rsidR="009259B6" w:rsidRPr="00645210" w:rsidRDefault="009259B6" w:rsidP="00645210">
            <w:pPr>
              <w:spacing w:before="60" w:after="60" w:line="240" w:lineRule="auto"/>
              <w:jc w:val="center"/>
              <w:rPr>
                <w:rFonts w:ascii="Arial" w:eastAsia="Times New Roman" w:hAnsi="Arial" w:cs="Arial"/>
                <w:iCs/>
                <w:color w:val="FFFFFF"/>
                <w:sz w:val="20"/>
                <w:szCs w:val="20"/>
                <w:lang w:eastAsia="en-US"/>
              </w:rPr>
            </w:pPr>
            <w:r w:rsidRPr="00645210">
              <w:rPr>
                <w:rFonts w:ascii="Arial" w:eastAsia="Times New Roman" w:hAnsi="Arial" w:cs="Arial"/>
                <w:iCs/>
                <w:color w:val="FFFFFF"/>
                <w:sz w:val="20"/>
                <w:szCs w:val="20"/>
                <w:lang w:eastAsia="en-US"/>
              </w:rPr>
              <w:t>Очаквана стойност 2023 г.</w:t>
            </w:r>
          </w:p>
        </w:tc>
        <w:tc>
          <w:tcPr>
            <w:tcW w:w="1134" w:type="dxa"/>
            <w:tcBorders>
              <w:top w:val="single" w:sz="18" w:space="0" w:color="C00000"/>
              <w:left w:val="single" w:sz="2" w:space="0" w:color="2F5496" w:themeColor="accent1" w:themeShade="BF"/>
              <w:bottom w:val="single" w:sz="2" w:space="0" w:color="2F5496" w:themeColor="accent1" w:themeShade="BF"/>
              <w:right w:val="single" w:sz="18" w:space="0" w:color="C00000"/>
            </w:tcBorders>
            <w:shd w:val="clear" w:color="auto" w:fill="2E74B5" w:themeFill="accent5" w:themeFillShade="BF"/>
            <w:vAlign w:val="center"/>
          </w:tcPr>
          <w:p w14:paraId="47C5051D" w14:textId="77777777" w:rsidR="009259B6" w:rsidRPr="00645210" w:rsidRDefault="009259B6" w:rsidP="00645210">
            <w:pPr>
              <w:spacing w:before="60" w:after="60" w:line="240" w:lineRule="auto"/>
              <w:jc w:val="center"/>
              <w:rPr>
                <w:rFonts w:ascii="Arial" w:eastAsia="Times New Roman" w:hAnsi="Arial" w:cs="Arial"/>
                <w:color w:val="FFFFFF"/>
                <w:sz w:val="20"/>
                <w:szCs w:val="20"/>
                <w:lang w:eastAsia="nl-NL"/>
              </w:rPr>
            </w:pPr>
            <w:r w:rsidRPr="00645210">
              <w:rPr>
                <w:rFonts w:ascii="Arial" w:eastAsia="Times New Roman" w:hAnsi="Arial" w:cs="Arial"/>
                <w:iCs/>
                <w:color w:val="FFFFFF"/>
                <w:sz w:val="20"/>
                <w:szCs w:val="20"/>
                <w:lang w:eastAsia="en-US"/>
              </w:rPr>
              <w:t>Очакван резултат</w:t>
            </w:r>
          </w:p>
        </w:tc>
      </w:tr>
      <w:tr w:rsidR="00AF2D72" w:rsidRPr="009259B6" w14:paraId="567B7468" w14:textId="77777777" w:rsidTr="00867858">
        <w:tc>
          <w:tcPr>
            <w:tcW w:w="354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81400F2" w14:textId="0E94B7A8" w:rsidR="009259B6" w:rsidRPr="00037826" w:rsidRDefault="009259B6" w:rsidP="00645210">
            <w:pPr>
              <w:spacing w:before="60" w:after="60" w:line="240" w:lineRule="auto"/>
              <w:rPr>
                <w:rFonts w:ascii="Arial" w:eastAsia="Times New Roman" w:hAnsi="Arial" w:cs="Arial"/>
                <w:sz w:val="20"/>
                <w:szCs w:val="20"/>
                <w:lang w:eastAsia="nl-NL"/>
              </w:rPr>
            </w:pPr>
            <w:r w:rsidRPr="00037826">
              <w:rPr>
                <w:rFonts w:ascii="Arial" w:eastAsia="Times New Roman" w:hAnsi="Arial" w:cs="Arial"/>
                <w:sz w:val="20"/>
                <w:szCs w:val="20"/>
                <w:lang w:eastAsia="nl-NL"/>
              </w:rPr>
              <w:t>ВG0161Р0004-3.0.01-0005 - Проект за разширение на метрото в София Етап III, Лот 1 „Цариградско шосе - Летище София” и Лот 2 „ж.к. Младост 1 - Бизнес парк“</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0274FE4A" w14:textId="77777777" w:rsidR="009259B6" w:rsidRPr="00037826" w:rsidRDefault="009259B6" w:rsidP="00645210">
            <w:pPr>
              <w:spacing w:before="60" w:after="60" w:line="240" w:lineRule="auto"/>
              <w:jc w:val="center"/>
              <w:rPr>
                <w:rFonts w:ascii="Arial" w:eastAsia="Times New Roman" w:hAnsi="Arial" w:cs="Arial"/>
                <w:sz w:val="20"/>
                <w:szCs w:val="20"/>
                <w:lang w:eastAsia="nl-NL"/>
              </w:rPr>
            </w:pPr>
            <w:r w:rsidRPr="00037826">
              <w:rPr>
                <w:rFonts w:ascii="Arial" w:eastAsia="Times New Roman" w:hAnsi="Arial" w:cs="Arial"/>
                <w:sz w:val="20"/>
                <w:szCs w:val="20"/>
                <w:lang w:eastAsia="nl-NL"/>
              </w:rPr>
              <w:t>6,92</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D4BFD1A" w14:textId="77777777" w:rsidR="009259B6" w:rsidRPr="00037826" w:rsidRDefault="009259B6" w:rsidP="00645210">
            <w:pPr>
              <w:spacing w:before="60" w:after="60" w:line="240" w:lineRule="auto"/>
              <w:jc w:val="center"/>
              <w:rPr>
                <w:rFonts w:ascii="Arial" w:eastAsia="Times New Roman" w:hAnsi="Arial" w:cs="Arial"/>
                <w:sz w:val="20"/>
                <w:szCs w:val="20"/>
                <w:lang w:eastAsia="nl-NL"/>
              </w:rPr>
            </w:pPr>
            <w:r w:rsidRPr="00037826">
              <w:rPr>
                <w:rFonts w:ascii="Arial" w:eastAsia="Times New Roman" w:hAnsi="Arial" w:cs="Arial"/>
                <w:sz w:val="20"/>
                <w:szCs w:val="20"/>
                <w:lang w:eastAsia="nl-NL"/>
              </w:rPr>
              <w:t>1,69</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vAlign w:val="center"/>
          </w:tcPr>
          <w:p w14:paraId="4739AC55" w14:textId="77777777" w:rsidR="009259B6" w:rsidRPr="00037826" w:rsidRDefault="009259B6" w:rsidP="00645210">
            <w:pPr>
              <w:spacing w:before="60" w:after="60" w:line="240" w:lineRule="auto"/>
              <w:jc w:val="center"/>
              <w:rPr>
                <w:rFonts w:ascii="Arial" w:eastAsia="Times New Roman" w:hAnsi="Arial" w:cs="Arial"/>
                <w:sz w:val="20"/>
                <w:szCs w:val="20"/>
                <w:lang w:eastAsia="nl-NL"/>
              </w:rPr>
            </w:pPr>
            <w:r w:rsidRPr="00037826">
              <w:rPr>
                <w:rFonts w:ascii="Arial" w:eastAsia="Times New Roman" w:hAnsi="Arial" w:cs="Arial"/>
                <w:sz w:val="20"/>
                <w:szCs w:val="20"/>
                <w:lang w:eastAsia="nl-NL"/>
              </w:rPr>
              <w:t>24,4%</w:t>
            </w:r>
          </w:p>
        </w:tc>
        <w:tc>
          <w:tcPr>
            <w:tcW w:w="1134" w:type="dxa"/>
            <w:tcBorders>
              <w:top w:val="single" w:sz="2" w:space="0" w:color="2F5496" w:themeColor="accent1" w:themeShade="BF"/>
              <w:left w:val="single" w:sz="18" w:space="0" w:color="C00000"/>
              <w:bottom w:val="single" w:sz="2" w:space="0" w:color="2F5496" w:themeColor="accent1" w:themeShade="BF"/>
              <w:right w:val="single" w:sz="2" w:space="0" w:color="2F5496" w:themeColor="accent1" w:themeShade="BF"/>
            </w:tcBorders>
            <w:vAlign w:val="center"/>
          </w:tcPr>
          <w:p w14:paraId="0A951A37" w14:textId="77777777" w:rsidR="009259B6" w:rsidRPr="00037826" w:rsidRDefault="009259B6" w:rsidP="00645210">
            <w:pPr>
              <w:spacing w:before="60" w:after="60" w:line="240" w:lineRule="auto"/>
              <w:jc w:val="center"/>
              <w:rPr>
                <w:rFonts w:ascii="Arial" w:eastAsia="Times New Roman" w:hAnsi="Arial" w:cs="Arial"/>
                <w:sz w:val="20"/>
                <w:szCs w:val="20"/>
                <w:lang w:eastAsia="nl-NL"/>
              </w:rPr>
            </w:pPr>
            <w:r w:rsidRPr="00037826">
              <w:rPr>
                <w:rFonts w:ascii="Arial" w:eastAsia="Times New Roman" w:hAnsi="Arial" w:cs="Arial"/>
                <w:sz w:val="20"/>
                <w:szCs w:val="20"/>
                <w:lang w:eastAsia="nl-NL"/>
              </w:rPr>
              <w:t>2,18</w:t>
            </w:r>
          </w:p>
        </w:tc>
        <w:tc>
          <w:tcPr>
            <w:tcW w:w="1134" w:type="dxa"/>
            <w:tcBorders>
              <w:top w:val="single" w:sz="2" w:space="0" w:color="2F5496" w:themeColor="accent1" w:themeShade="BF"/>
              <w:left w:val="single" w:sz="2" w:space="0" w:color="2F5496" w:themeColor="accent1" w:themeShade="BF"/>
              <w:bottom w:val="single" w:sz="2" w:space="0" w:color="2F5496" w:themeColor="accent1" w:themeShade="BF"/>
              <w:right w:val="single" w:sz="18" w:space="0" w:color="C00000"/>
            </w:tcBorders>
            <w:vAlign w:val="center"/>
          </w:tcPr>
          <w:p w14:paraId="151B6196" w14:textId="77777777" w:rsidR="009259B6" w:rsidRPr="00037826" w:rsidRDefault="009259B6" w:rsidP="00645210">
            <w:pPr>
              <w:spacing w:before="60" w:after="60" w:line="240" w:lineRule="auto"/>
              <w:jc w:val="center"/>
              <w:rPr>
                <w:rFonts w:ascii="Arial" w:eastAsia="Times New Roman" w:hAnsi="Arial" w:cs="Arial"/>
                <w:sz w:val="20"/>
                <w:szCs w:val="20"/>
                <w:lang w:eastAsia="nl-NL"/>
              </w:rPr>
            </w:pPr>
            <w:r w:rsidRPr="00037826">
              <w:rPr>
                <w:rFonts w:ascii="Arial" w:eastAsia="Times New Roman" w:hAnsi="Arial" w:cs="Arial"/>
                <w:sz w:val="20"/>
                <w:szCs w:val="20"/>
                <w:lang w:eastAsia="nl-NL"/>
              </w:rPr>
              <w:t>31,5%</w:t>
            </w:r>
          </w:p>
        </w:tc>
      </w:tr>
      <w:tr w:rsidR="00AF2D72" w:rsidRPr="009259B6" w14:paraId="2DC99810" w14:textId="77777777" w:rsidTr="00867858">
        <w:tc>
          <w:tcPr>
            <w:tcW w:w="354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92DAD78" w14:textId="77777777" w:rsidR="009259B6" w:rsidRPr="00037826" w:rsidRDefault="009259B6" w:rsidP="00645210">
            <w:pPr>
              <w:spacing w:before="60" w:after="60" w:line="240" w:lineRule="auto"/>
              <w:rPr>
                <w:rFonts w:ascii="Arial" w:eastAsia="Times New Roman" w:hAnsi="Arial" w:cs="Arial"/>
                <w:sz w:val="20"/>
                <w:szCs w:val="20"/>
                <w:lang w:eastAsia="nl-NL"/>
              </w:rPr>
            </w:pPr>
            <w:r w:rsidRPr="00037826">
              <w:rPr>
                <w:rFonts w:ascii="Arial" w:eastAsia="Times New Roman" w:hAnsi="Arial" w:cs="Arial"/>
                <w:sz w:val="20"/>
                <w:szCs w:val="20"/>
                <w:lang w:eastAsia="nl-NL"/>
              </w:rPr>
              <w:lastRenderedPageBreak/>
              <w:t>BG16M1OP001-3.001-0004 Проект за разширение на метрото в гр. София, Линия 3, Етап IІ - участък „ул. Житница– ж.к. Овча купел – Околовръстен път</w:t>
            </w:r>
          </w:p>
        </w:tc>
        <w:tc>
          <w:tcPr>
            <w:tcW w:w="1134"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4864BFD1" w14:textId="77777777" w:rsidR="009259B6" w:rsidRPr="00037826" w:rsidRDefault="009259B6" w:rsidP="00645210">
            <w:pPr>
              <w:spacing w:before="60" w:after="60" w:line="240" w:lineRule="auto"/>
              <w:jc w:val="center"/>
              <w:rPr>
                <w:rFonts w:ascii="Arial" w:eastAsia="Times New Roman" w:hAnsi="Arial" w:cs="Arial"/>
                <w:sz w:val="20"/>
                <w:szCs w:val="20"/>
                <w:lang w:eastAsia="nl-NL"/>
              </w:rPr>
            </w:pPr>
            <w:r w:rsidRPr="00037826">
              <w:rPr>
                <w:rFonts w:ascii="Arial" w:eastAsia="Times New Roman" w:hAnsi="Arial" w:cs="Arial"/>
                <w:sz w:val="20"/>
                <w:szCs w:val="20"/>
                <w:lang w:eastAsia="nl-NL"/>
              </w:rPr>
              <w:t>5,54</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vAlign w:val="center"/>
          </w:tcPr>
          <w:p w14:paraId="5C1F8BFE" w14:textId="77777777" w:rsidR="009259B6" w:rsidRPr="00037826" w:rsidRDefault="009259B6" w:rsidP="00645210">
            <w:pPr>
              <w:spacing w:before="60" w:after="60" w:line="240" w:lineRule="auto"/>
              <w:jc w:val="center"/>
              <w:rPr>
                <w:rFonts w:ascii="Arial" w:eastAsia="Times New Roman" w:hAnsi="Arial" w:cs="Arial"/>
                <w:sz w:val="20"/>
                <w:szCs w:val="20"/>
                <w:lang w:eastAsia="nl-NL"/>
              </w:rPr>
            </w:pPr>
            <w:r w:rsidRPr="00037826">
              <w:rPr>
                <w:rFonts w:ascii="Arial" w:eastAsia="Times New Roman" w:hAnsi="Arial" w:cs="Arial"/>
                <w:sz w:val="20"/>
                <w:szCs w:val="20"/>
                <w:lang w:eastAsia="nl-NL"/>
              </w:rPr>
              <w:t>1,42</w:t>
            </w:r>
          </w:p>
        </w:tc>
        <w:tc>
          <w:tcPr>
            <w:tcW w:w="1276" w:type="dxa"/>
            <w:tcBorders>
              <w:top w:val="single" w:sz="4" w:space="0" w:color="2F5496" w:themeColor="accent1" w:themeShade="BF"/>
              <w:left w:val="single" w:sz="4" w:space="0" w:color="2F5496" w:themeColor="accent1" w:themeShade="BF"/>
              <w:bottom w:val="single" w:sz="4" w:space="0" w:color="2F5496" w:themeColor="accent1" w:themeShade="BF"/>
              <w:right w:val="single" w:sz="18" w:space="0" w:color="C00000"/>
            </w:tcBorders>
            <w:vAlign w:val="center"/>
          </w:tcPr>
          <w:p w14:paraId="414A6BA9" w14:textId="77777777" w:rsidR="009259B6" w:rsidRPr="00037826" w:rsidRDefault="009259B6" w:rsidP="00645210">
            <w:pPr>
              <w:spacing w:before="60" w:after="60" w:line="240" w:lineRule="auto"/>
              <w:jc w:val="center"/>
              <w:rPr>
                <w:rFonts w:ascii="Arial" w:eastAsia="Times New Roman" w:hAnsi="Arial" w:cs="Arial"/>
                <w:sz w:val="20"/>
                <w:szCs w:val="20"/>
                <w:lang w:eastAsia="nl-NL"/>
              </w:rPr>
            </w:pPr>
            <w:r w:rsidRPr="00037826">
              <w:rPr>
                <w:rFonts w:ascii="Arial" w:eastAsia="Times New Roman" w:hAnsi="Arial" w:cs="Arial"/>
                <w:sz w:val="20"/>
                <w:szCs w:val="20"/>
                <w:lang w:eastAsia="nl-NL"/>
              </w:rPr>
              <w:t>25,6%</w:t>
            </w:r>
          </w:p>
        </w:tc>
        <w:tc>
          <w:tcPr>
            <w:tcW w:w="1134" w:type="dxa"/>
            <w:tcBorders>
              <w:top w:val="single" w:sz="2" w:space="0" w:color="2F5496" w:themeColor="accent1" w:themeShade="BF"/>
              <w:left w:val="single" w:sz="18" w:space="0" w:color="C00000"/>
              <w:bottom w:val="single" w:sz="18" w:space="0" w:color="C00000"/>
              <w:right w:val="single" w:sz="2" w:space="0" w:color="2F5496" w:themeColor="accent1" w:themeShade="BF"/>
            </w:tcBorders>
            <w:vAlign w:val="center"/>
          </w:tcPr>
          <w:p w14:paraId="5F110ACF" w14:textId="77777777" w:rsidR="009259B6" w:rsidRPr="00037826" w:rsidRDefault="009259B6" w:rsidP="00645210">
            <w:pPr>
              <w:spacing w:before="60" w:after="60" w:line="240" w:lineRule="auto"/>
              <w:jc w:val="center"/>
              <w:rPr>
                <w:rFonts w:ascii="Arial" w:eastAsia="Times New Roman" w:hAnsi="Arial" w:cs="Arial"/>
                <w:sz w:val="20"/>
                <w:szCs w:val="20"/>
                <w:lang w:eastAsia="nl-NL"/>
              </w:rPr>
            </w:pPr>
            <w:r w:rsidRPr="00037826">
              <w:rPr>
                <w:rFonts w:ascii="Arial" w:eastAsia="Times New Roman" w:hAnsi="Arial" w:cs="Arial"/>
                <w:sz w:val="20"/>
                <w:szCs w:val="20"/>
                <w:lang w:eastAsia="nl-NL"/>
              </w:rPr>
              <w:t>2,04</w:t>
            </w:r>
          </w:p>
        </w:tc>
        <w:tc>
          <w:tcPr>
            <w:tcW w:w="1134" w:type="dxa"/>
            <w:tcBorders>
              <w:top w:val="single" w:sz="2" w:space="0" w:color="2F5496" w:themeColor="accent1" w:themeShade="BF"/>
              <w:left w:val="single" w:sz="2" w:space="0" w:color="2F5496" w:themeColor="accent1" w:themeShade="BF"/>
              <w:bottom w:val="single" w:sz="18" w:space="0" w:color="C00000"/>
              <w:right w:val="single" w:sz="18" w:space="0" w:color="C00000"/>
            </w:tcBorders>
            <w:vAlign w:val="center"/>
          </w:tcPr>
          <w:p w14:paraId="2BD88DED" w14:textId="77777777" w:rsidR="009259B6" w:rsidRPr="00037826" w:rsidRDefault="009259B6" w:rsidP="00645210">
            <w:pPr>
              <w:spacing w:before="60" w:after="60" w:line="240" w:lineRule="auto"/>
              <w:jc w:val="center"/>
              <w:rPr>
                <w:rFonts w:ascii="Arial" w:eastAsia="Times New Roman" w:hAnsi="Arial" w:cs="Arial"/>
                <w:sz w:val="20"/>
                <w:szCs w:val="20"/>
                <w:lang w:eastAsia="nl-NL"/>
              </w:rPr>
            </w:pPr>
            <w:r w:rsidRPr="00037826">
              <w:rPr>
                <w:rFonts w:ascii="Arial" w:eastAsia="Times New Roman" w:hAnsi="Arial" w:cs="Arial"/>
                <w:sz w:val="20"/>
                <w:szCs w:val="20"/>
                <w:lang w:eastAsia="nl-NL"/>
              </w:rPr>
              <w:t>36,8%</w:t>
            </w:r>
          </w:p>
        </w:tc>
      </w:tr>
    </w:tbl>
    <w:p w14:paraId="29DB64EC" w14:textId="77777777" w:rsidR="009259B6" w:rsidRPr="009259B6" w:rsidRDefault="009259B6" w:rsidP="009259B6">
      <w:pPr>
        <w:spacing w:before="120" w:after="120" w:line="240" w:lineRule="auto"/>
        <w:jc w:val="both"/>
        <w:rPr>
          <w:rFonts w:ascii="Arial" w:eastAsia="Times New Roman" w:hAnsi="Arial" w:cs="Arial"/>
          <w:lang w:eastAsia="nl-NL"/>
        </w:rPr>
      </w:pPr>
      <w:r w:rsidRPr="009259B6">
        <w:rPr>
          <w:rFonts w:ascii="Arial" w:eastAsia="Times New Roman" w:hAnsi="Arial" w:cs="Arial"/>
          <w:bCs/>
          <w:iCs/>
          <w:sz w:val="18"/>
          <w:lang w:eastAsia="en-US"/>
        </w:rPr>
        <w:t>Източник: Метрополитен АД, Годишни доклади за устойчивост по проект ВG0161Р0004-3.0.01-0005, собствени изчисления</w:t>
      </w:r>
    </w:p>
    <w:p w14:paraId="5DC49C51" w14:textId="23473EBB" w:rsidR="00035564" w:rsidRDefault="009259B6" w:rsidP="009259B6">
      <w:pPr>
        <w:spacing w:before="120" w:after="120" w:line="240" w:lineRule="auto"/>
        <w:jc w:val="both"/>
        <w:rPr>
          <w:rFonts w:ascii="Arial" w:eastAsia="Times New Roman" w:hAnsi="Arial" w:cs="Arial"/>
          <w:lang w:eastAsia="nl-NL"/>
        </w:rPr>
      </w:pPr>
      <w:r w:rsidRPr="009259B6">
        <w:rPr>
          <w:rFonts w:ascii="Arial" w:eastAsia="Times New Roman" w:hAnsi="Arial" w:cs="Arial"/>
          <w:lang w:eastAsia="nl-NL"/>
        </w:rPr>
        <w:t>Отчетеното влияние на кризата с КОВИД-19 върху пътниците</w:t>
      </w:r>
      <w:r w:rsidR="00FD670A">
        <w:rPr>
          <w:rFonts w:ascii="Arial" w:eastAsia="Times New Roman" w:hAnsi="Arial" w:cs="Arial"/>
          <w:lang w:eastAsia="nl-NL"/>
        </w:rPr>
        <w:t>,</w:t>
      </w:r>
      <w:r w:rsidRPr="009259B6">
        <w:rPr>
          <w:rFonts w:ascii="Arial" w:eastAsia="Times New Roman" w:hAnsi="Arial" w:cs="Arial"/>
          <w:lang w:eastAsia="nl-NL"/>
        </w:rPr>
        <w:t xml:space="preserve"> използващи метрото се отразява и върху реализираните ползи по двата проекта.</w:t>
      </w:r>
    </w:p>
    <w:p w14:paraId="60BB73AB" w14:textId="445C8EC8" w:rsidR="009259B6" w:rsidRPr="009259B6" w:rsidRDefault="009259B6" w:rsidP="009259B6">
      <w:pPr>
        <w:spacing w:before="120" w:after="120" w:line="240" w:lineRule="auto"/>
        <w:jc w:val="both"/>
        <w:rPr>
          <w:rFonts w:ascii="Arial" w:eastAsia="Times New Roman" w:hAnsi="Arial" w:cs="Arial"/>
          <w:lang w:eastAsia="nl-NL"/>
        </w:rPr>
      </w:pPr>
      <w:r w:rsidRPr="009259B6">
        <w:rPr>
          <w:rFonts w:ascii="Arial" w:eastAsia="Times New Roman" w:hAnsi="Arial" w:cs="Arial"/>
          <w:lang w:eastAsia="nl-NL"/>
        </w:rPr>
        <w:t>При проект</w:t>
      </w:r>
      <w:r w:rsidRPr="00164786">
        <w:rPr>
          <w:rFonts w:ascii="Times New Roman" w:eastAsia="Calibri" w:hAnsi="Times New Roman" w:cs="Times New Roman"/>
          <w:sz w:val="28"/>
          <w:szCs w:val="28"/>
          <w:lang w:eastAsia="en-US"/>
        </w:rPr>
        <w:t xml:space="preserve"> </w:t>
      </w:r>
      <w:r w:rsidRPr="009259B6">
        <w:rPr>
          <w:rFonts w:ascii="Arial" w:eastAsia="Times New Roman" w:hAnsi="Arial" w:cs="Arial"/>
          <w:lang w:eastAsia="nl-NL"/>
        </w:rPr>
        <w:t>ВG0161Р0004-3.0.01-0005, влиянието на кризата е оценено на 1,709 хил. ч./д. по-малко през 2021 г. и достига до 2,205 хил. ч./д. по-малко през 2023 г. Прогнозата сочи, че без въведените мерки и последиците от кризата, очакваното изпълнение на целевата стойност по отношение на спестените хиляди часове дневно ще достигне до 80,2% през 2023 г. Оценката при показателя „спестени милиони евро годишно“ е сходно. Прогнозите сочат, че поради КОВИД-19, реализираните спестявания са с 2,09 млн. евро по-малко през 2021 г. и с 2,70 млн. по-малко през 2023 г., като очакваното изпълнение на целта в края на периода е оценено на 70,4% при сценарий без КОВИД-19.</w:t>
      </w:r>
    </w:p>
    <w:p w14:paraId="12516155" w14:textId="62B2F82B" w:rsidR="009259B6" w:rsidRPr="009A36C6" w:rsidRDefault="009259B6" w:rsidP="009259B6">
      <w:pPr>
        <w:keepNext/>
        <w:spacing w:line="240" w:lineRule="auto"/>
        <w:jc w:val="both"/>
        <w:rPr>
          <w:rFonts w:ascii="Arial" w:eastAsia="Calibri" w:hAnsi="Arial" w:cs="Arial"/>
          <w:iCs/>
          <w:color w:val="44546A"/>
          <w:sz w:val="20"/>
          <w:szCs w:val="18"/>
          <w:lang w:eastAsia="en-US"/>
        </w:rPr>
      </w:pPr>
      <w:bookmarkStart w:id="65" w:name="_Toc117257386"/>
      <w:r w:rsidRPr="009A36C6">
        <w:rPr>
          <w:rFonts w:ascii="Arial" w:eastAsia="Calibri" w:hAnsi="Arial" w:cs="Arial"/>
          <w:iCs/>
          <w:color w:val="44546A"/>
          <w:sz w:val="20"/>
          <w:szCs w:val="18"/>
          <w:lang w:eastAsia="en-US"/>
        </w:rPr>
        <w:t>Фигура</w:t>
      </w:r>
      <w:r w:rsidRPr="00164786">
        <w:rPr>
          <w:rFonts w:ascii="Arial" w:eastAsia="Calibri" w:hAnsi="Arial" w:cs="Arial"/>
          <w:iCs/>
          <w:color w:val="44546A"/>
          <w:sz w:val="20"/>
          <w:szCs w:val="18"/>
          <w:lang w:eastAsia="en-US"/>
        </w:rPr>
        <w:t xml:space="preserve"> </w:t>
      </w:r>
      <w:r w:rsidRPr="009A36C6">
        <w:rPr>
          <w:rFonts w:ascii="Arial" w:eastAsia="Calibri" w:hAnsi="Arial" w:cs="Arial"/>
          <w:iCs/>
          <w:color w:val="44546A"/>
          <w:sz w:val="20"/>
          <w:szCs w:val="18"/>
          <w:lang w:val="en-US" w:eastAsia="en-US"/>
        </w:rPr>
        <w:fldChar w:fldCharType="begin"/>
      </w:r>
      <w:r w:rsidRPr="00164786">
        <w:rPr>
          <w:rFonts w:ascii="Arial" w:eastAsia="Calibri" w:hAnsi="Arial" w:cs="Arial"/>
          <w:iCs/>
          <w:color w:val="44546A"/>
          <w:sz w:val="20"/>
          <w:szCs w:val="18"/>
          <w:lang w:eastAsia="en-US"/>
        </w:rPr>
        <w:instrText xml:space="preserve"> </w:instrText>
      </w:r>
      <w:r w:rsidRPr="009A36C6">
        <w:rPr>
          <w:rFonts w:ascii="Arial" w:eastAsia="Calibri" w:hAnsi="Arial" w:cs="Arial"/>
          <w:iCs/>
          <w:color w:val="44546A"/>
          <w:sz w:val="20"/>
          <w:szCs w:val="18"/>
          <w:lang w:val="en-US" w:eastAsia="en-US"/>
        </w:rPr>
        <w:instrText>SEQ</w:instrText>
      </w:r>
      <w:r w:rsidRPr="00164786">
        <w:rPr>
          <w:rFonts w:ascii="Arial" w:eastAsia="Calibri" w:hAnsi="Arial" w:cs="Arial"/>
          <w:iCs/>
          <w:color w:val="44546A"/>
          <w:sz w:val="20"/>
          <w:szCs w:val="18"/>
          <w:lang w:eastAsia="en-US"/>
        </w:rPr>
        <w:instrText xml:space="preserve"> Фигура \* </w:instrText>
      </w:r>
      <w:r w:rsidRPr="009A36C6">
        <w:rPr>
          <w:rFonts w:ascii="Arial" w:eastAsia="Calibri" w:hAnsi="Arial" w:cs="Arial"/>
          <w:iCs/>
          <w:color w:val="44546A"/>
          <w:sz w:val="20"/>
          <w:szCs w:val="18"/>
          <w:lang w:val="en-US" w:eastAsia="en-US"/>
        </w:rPr>
        <w:instrText>ARABIC</w:instrText>
      </w:r>
      <w:r w:rsidRPr="00164786">
        <w:rPr>
          <w:rFonts w:ascii="Arial" w:eastAsia="Calibri" w:hAnsi="Arial" w:cs="Arial"/>
          <w:iCs/>
          <w:color w:val="44546A"/>
          <w:sz w:val="20"/>
          <w:szCs w:val="18"/>
          <w:lang w:eastAsia="en-US"/>
        </w:rPr>
        <w:instrText xml:space="preserve"> </w:instrText>
      </w:r>
      <w:r w:rsidRPr="009A36C6">
        <w:rPr>
          <w:rFonts w:ascii="Arial" w:eastAsia="Calibri" w:hAnsi="Arial" w:cs="Arial"/>
          <w:iCs/>
          <w:color w:val="44546A"/>
          <w:sz w:val="20"/>
          <w:szCs w:val="18"/>
          <w:lang w:val="en-US" w:eastAsia="en-US"/>
        </w:rPr>
        <w:fldChar w:fldCharType="separate"/>
      </w:r>
      <w:r w:rsidR="00D0487F" w:rsidRPr="00164786">
        <w:rPr>
          <w:rFonts w:ascii="Arial" w:eastAsia="Calibri" w:hAnsi="Arial" w:cs="Arial"/>
          <w:iCs/>
          <w:noProof/>
          <w:color w:val="44546A"/>
          <w:sz w:val="20"/>
          <w:szCs w:val="18"/>
          <w:lang w:eastAsia="en-US"/>
        </w:rPr>
        <w:t>6</w:t>
      </w:r>
      <w:r w:rsidRPr="009A36C6">
        <w:rPr>
          <w:rFonts w:ascii="Arial" w:eastAsia="Calibri" w:hAnsi="Arial" w:cs="Arial"/>
          <w:iCs/>
          <w:color w:val="44546A"/>
          <w:sz w:val="20"/>
          <w:szCs w:val="18"/>
          <w:lang w:val="en-US" w:eastAsia="en-US"/>
        </w:rPr>
        <w:fldChar w:fldCharType="end"/>
      </w:r>
      <w:r w:rsidRPr="009A36C6">
        <w:rPr>
          <w:rFonts w:ascii="Arial" w:eastAsia="Calibri" w:hAnsi="Arial" w:cs="Arial"/>
          <w:iCs/>
          <w:color w:val="44546A"/>
          <w:sz w:val="20"/>
          <w:szCs w:val="18"/>
          <w:lang w:eastAsia="en-US"/>
        </w:rPr>
        <w:t>. Оценка на ефекта от КОВИД-19 при показателя „Спестени хиляди часа дневно“ по проект ВG0161Р0004-3.0.01-0005</w:t>
      </w:r>
      <w:bookmarkEnd w:id="65"/>
    </w:p>
    <w:p w14:paraId="570FB72B" w14:textId="77777777" w:rsidR="009259B6" w:rsidRPr="009259B6" w:rsidRDefault="009259B6" w:rsidP="009259B6">
      <w:pPr>
        <w:spacing w:before="120" w:after="120" w:line="240" w:lineRule="auto"/>
        <w:jc w:val="center"/>
        <w:rPr>
          <w:rFonts w:ascii="Arial" w:eastAsia="Times New Roman" w:hAnsi="Arial" w:cs="Arial"/>
          <w:lang w:eastAsia="nl-NL"/>
        </w:rPr>
      </w:pPr>
      <w:r w:rsidRPr="009259B6">
        <w:rPr>
          <w:rFonts w:ascii="Arial" w:eastAsia="Times New Roman" w:hAnsi="Arial" w:cs="Arial"/>
          <w:noProof/>
          <w:lang w:val="en-US" w:eastAsia="en-US"/>
        </w:rPr>
        <w:drawing>
          <wp:inline distT="0" distB="0" distL="0" distR="0" wp14:anchorId="7C9C24BA" wp14:editId="0DBB7C50">
            <wp:extent cx="5129324" cy="33722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81680" cy="3406672"/>
                    </a:xfrm>
                    <a:prstGeom prst="rect">
                      <a:avLst/>
                    </a:prstGeom>
                    <a:noFill/>
                  </pic:spPr>
                </pic:pic>
              </a:graphicData>
            </a:graphic>
          </wp:inline>
        </w:drawing>
      </w:r>
    </w:p>
    <w:p w14:paraId="10F2DCCB" w14:textId="57A2FFF4" w:rsidR="009259B6" w:rsidRDefault="009259B6" w:rsidP="009259B6">
      <w:pPr>
        <w:spacing w:before="120" w:after="120" w:line="240" w:lineRule="auto"/>
        <w:jc w:val="both"/>
        <w:rPr>
          <w:rFonts w:ascii="Arial" w:eastAsia="Times New Roman" w:hAnsi="Arial" w:cs="Arial"/>
          <w:bCs/>
          <w:iCs/>
          <w:sz w:val="18"/>
          <w:lang w:eastAsia="en-US"/>
        </w:rPr>
      </w:pPr>
      <w:r w:rsidRPr="009259B6">
        <w:rPr>
          <w:rFonts w:ascii="Arial" w:eastAsia="Times New Roman" w:hAnsi="Arial" w:cs="Arial"/>
          <w:bCs/>
          <w:iCs/>
          <w:sz w:val="18"/>
          <w:lang w:eastAsia="en-US"/>
        </w:rPr>
        <w:t>Източник: Метрополитен АД, Годишни доклади за устойчивост по проект ВG0161Р0004-3.0.01-0005, собствени изчисления</w:t>
      </w:r>
    </w:p>
    <w:p w14:paraId="2342199F" w14:textId="77777777" w:rsidR="00645210" w:rsidRPr="009259B6" w:rsidRDefault="00645210" w:rsidP="009259B6">
      <w:pPr>
        <w:spacing w:before="120" w:after="120" w:line="240" w:lineRule="auto"/>
        <w:jc w:val="both"/>
        <w:rPr>
          <w:rFonts w:ascii="Arial" w:eastAsia="Times New Roman" w:hAnsi="Arial" w:cs="Arial"/>
          <w:bCs/>
          <w:iCs/>
          <w:sz w:val="18"/>
          <w:lang w:eastAsia="en-US"/>
        </w:rPr>
      </w:pPr>
    </w:p>
    <w:p w14:paraId="500D0800" w14:textId="2CA53372" w:rsidR="009259B6" w:rsidRPr="009A36C6" w:rsidRDefault="009259B6" w:rsidP="009259B6">
      <w:pPr>
        <w:keepNext/>
        <w:spacing w:line="240" w:lineRule="auto"/>
        <w:jc w:val="both"/>
        <w:rPr>
          <w:rFonts w:ascii="Arial" w:eastAsia="Calibri" w:hAnsi="Arial" w:cs="Arial"/>
          <w:iCs/>
          <w:color w:val="44546A"/>
          <w:sz w:val="20"/>
          <w:szCs w:val="18"/>
          <w:lang w:eastAsia="en-US"/>
        </w:rPr>
      </w:pPr>
      <w:bookmarkStart w:id="66" w:name="_Toc117257387"/>
      <w:r w:rsidRPr="009A36C6">
        <w:rPr>
          <w:rFonts w:ascii="Arial" w:eastAsia="Calibri" w:hAnsi="Arial" w:cs="Arial"/>
          <w:iCs/>
          <w:color w:val="44546A"/>
          <w:sz w:val="20"/>
          <w:szCs w:val="18"/>
          <w:lang w:eastAsia="en-US"/>
        </w:rPr>
        <w:lastRenderedPageBreak/>
        <w:t xml:space="preserve">Фигура </w:t>
      </w:r>
      <w:r w:rsidRPr="009A36C6">
        <w:rPr>
          <w:rFonts w:ascii="Arial" w:eastAsia="Calibri" w:hAnsi="Arial" w:cs="Arial"/>
          <w:iCs/>
          <w:color w:val="44546A"/>
          <w:sz w:val="20"/>
          <w:szCs w:val="18"/>
          <w:lang w:val="en-US" w:eastAsia="en-US"/>
        </w:rPr>
        <w:fldChar w:fldCharType="begin"/>
      </w:r>
      <w:r w:rsidRPr="00164786">
        <w:rPr>
          <w:rFonts w:ascii="Arial" w:eastAsia="Calibri" w:hAnsi="Arial" w:cs="Arial"/>
          <w:iCs/>
          <w:color w:val="44546A"/>
          <w:sz w:val="20"/>
          <w:szCs w:val="18"/>
          <w:lang w:eastAsia="en-US"/>
        </w:rPr>
        <w:instrText xml:space="preserve"> </w:instrText>
      </w:r>
      <w:r w:rsidRPr="009A36C6">
        <w:rPr>
          <w:rFonts w:ascii="Arial" w:eastAsia="Calibri" w:hAnsi="Arial" w:cs="Arial"/>
          <w:iCs/>
          <w:color w:val="44546A"/>
          <w:sz w:val="20"/>
          <w:szCs w:val="18"/>
          <w:lang w:val="en-US" w:eastAsia="en-US"/>
        </w:rPr>
        <w:instrText>SEQ</w:instrText>
      </w:r>
      <w:r w:rsidRPr="00164786">
        <w:rPr>
          <w:rFonts w:ascii="Arial" w:eastAsia="Calibri" w:hAnsi="Arial" w:cs="Arial"/>
          <w:iCs/>
          <w:color w:val="44546A"/>
          <w:sz w:val="20"/>
          <w:szCs w:val="18"/>
          <w:lang w:eastAsia="en-US"/>
        </w:rPr>
        <w:instrText xml:space="preserve"> Фигура \* </w:instrText>
      </w:r>
      <w:r w:rsidRPr="009A36C6">
        <w:rPr>
          <w:rFonts w:ascii="Arial" w:eastAsia="Calibri" w:hAnsi="Arial" w:cs="Arial"/>
          <w:iCs/>
          <w:color w:val="44546A"/>
          <w:sz w:val="20"/>
          <w:szCs w:val="18"/>
          <w:lang w:val="en-US" w:eastAsia="en-US"/>
        </w:rPr>
        <w:instrText>ARABIC</w:instrText>
      </w:r>
      <w:r w:rsidRPr="00164786">
        <w:rPr>
          <w:rFonts w:ascii="Arial" w:eastAsia="Calibri" w:hAnsi="Arial" w:cs="Arial"/>
          <w:iCs/>
          <w:color w:val="44546A"/>
          <w:sz w:val="20"/>
          <w:szCs w:val="18"/>
          <w:lang w:eastAsia="en-US"/>
        </w:rPr>
        <w:instrText xml:space="preserve"> </w:instrText>
      </w:r>
      <w:r w:rsidRPr="009A36C6">
        <w:rPr>
          <w:rFonts w:ascii="Arial" w:eastAsia="Calibri" w:hAnsi="Arial" w:cs="Arial"/>
          <w:iCs/>
          <w:color w:val="44546A"/>
          <w:sz w:val="20"/>
          <w:szCs w:val="18"/>
          <w:lang w:val="en-US" w:eastAsia="en-US"/>
        </w:rPr>
        <w:fldChar w:fldCharType="separate"/>
      </w:r>
      <w:r w:rsidR="000862D5" w:rsidRPr="00164786">
        <w:rPr>
          <w:rFonts w:ascii="Arial" w:eastAsia="Calibri" w:hAnsi="Arial" w:cs="Arial"/>
          <w:iCs/>
          <w:noProof/>
          <w:color w:val="44546A"/>
          <w:sz w:val="20"/>
          <w:szCs w:val="18"/>
          <w:lang w:eastAsia="en-US"/>
        </w:rPr>
        <w:t>7</w:t>
      </w:r>
      <w:r w:rsidRPr="009A36C6">
        <w:rPr>
          <w:rFonts w:ascii="Arial" w:eastAsia="Calibri" w:hAnsi="Arial" w:cs="Arial"/>
          <w:iCs/>
          <w:color w:val="44546A"/>
          <w:sz w:val="20"/>
          <w:szCs w:val="18"/>
          <w:lang w:val="en-US" w:eastAsia="en-US"/>
        </w:rPr>
        <w:fldChar w:fldCharType="end"/>
      </w:r>
      <w:r w:rsidRPr="009A36C6">
        <w:rPr>
          <w:rFonts w:ascii="Arial" w:eastAsia="Calibri" w:hAnsi="Arial" w:cs="Arial"/>
          <w:iCs/>
          <w:color w:val="44546A"/>
          <w:sz w:val="20"/>
          <w:szCs w:val="18"/>
          <w:lang w:eastAsia="en-US"/>
        </w:rPr>
        <w:t>. Оценка на ефекта от КОВИД-19 при показателя „Спестени милиони евро годишно“ по проект ВG0161Р0004-3.0.01-0005</w:t>
      </w:r>
      <w:bookmarkEnd w:id="66"/>
    </w:p>
    <w:p w14:paraId="1EF8C0F1" w14:textId="77777777" w:rsidR="009259B6" w:rsidRPr="009259B6" w:rsidRDefault="009259B6" w:rsidP="009259B6">
      <w:pPr>
        <w:spacing w:after="160" w:line="259" w:lineRule="auto"/>
        <w:jc w:val="center"/>
        <w:rPr>
          <w:rFonts w:ascii="Arial" w:eastAsia="Times New Roman" w:hAnsi="Arial" w:cs="Arial"/>
          <w:lang w:eastAsia="nl-NL"/>
        </w:rPr>
      </w:pPr>
      <w:r w:rsidRPr="009259B6">
        <w:rPr>
          <w:rFonts w:ascii="Arial" w:eastAsia="Times New Roman" w:hAnsi="Arial" w:cs="Arial"/>
          <w:noProof/>
          <w:lang w:val="en-US" w:eastAsia="en-US"/>
        </w:rPr>
        <w:drawing>
          <wp:inline distT="0" distB="0" distL="0" distR="0" wp14:anchorId="02556FC0" wp14:editId="727F0B63">
            <wp:extent cx="4753368" cy="312508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1937" cy="3143863"/>
                    </a:xfrm>
                    <a:prstGeom prst="rect">
                      <a:avLst/>
                    </a:prstGeom>
                    <a:noFill/>
                  </pic:spPr>
                </pic:pic>
              </a:graphicData>
            </a:graphic>
          </wp:inline>
        </w:drawing>
      </w:r>
    </w:p>
    <w:p w14:paraId="480EA854" w14:textId="77777777" w:rsidR="009259B6" w:rsidRPr="009259B6" w:rsidRDefault="009259B6" w:rsidP="009259B6">
      <w:pPr>
        <w:spacing w:before="120" w:after="120" w:line="240" w:lineRule="auto"/>
        <w:jc w:val="both"/>
        <w:rPr>
          <w:rFonts w:ascii="Arial" w:eastAsia="Times New Roman" w:hAnsi="Arial" w:cs="Arial"/>
          <w:bCs/>
          <w:iCs/>
          <w:sz w:val="18"/>
          <w:lang w:eastAsia="en-US"/>
        </w:rPr>
      </w:pPr>
      <w:r w:rsidRPr="009259B6">
        <w:rPr>
          <w:rFonts w:ascii="Arial" w:eastAsia="Times New Roman" w:hAnsi="Arial" w:cs="Arial"/>
          <w:bCs/>
          <w:iCs/>
          <w:sz w:val="18"/>
          <w:lang w:eastAsia="en-US"/>
        </w:rPr>
        <w:t>Източник: Метрополитен АД, Годишни доклади за устойчивост по проект ВG0161Р0004-3.0.01-0005, собствени изчисления</w:t>
      </w:r>
    </w:p>
    <w:p w14:paraId="755C82FE" w14:textId="2AEA5160" w:rsidR="009259B6" w:rsidRPr="009259B6" w:rsidRDefault="009259B6" w:rsidP="009259B6">
      <w:pPr>
        <w:spacing w:before="120" w:after="120" w:line="240" w:lineRule="auto"/>
        <w:jc w:val="both"/>
        <w:rPr>
          <w:rFonts w:ascii="Arial" w:eastAsia="Times New Roman" w:hAnsi="Arial" w:cs="Arial"/>
          <w:lang w:eastAsia="nl-NL"/>
        </w:rPr>
      </w:pPr>
      <w:r w:rsidRPr="009259B6">
        <w:rPr>
          <w:rFonts w:ascii="Arial" w:eastAsia="Times New Roman" w:hAnsi="Arial" w:cs="Arial"/>
          <w:lang w:eastAsia="nl-NL"/>
        </w:rPr>
        <w:t>Алтернативни изчисления за пропусн</w:t>
      </w:r>
      <w:r w:rsidR="008A08AA">
        <w:rPr>
          <w:rFonts w:ascii="Arial" w:eastAsia="Times New Roman" w:hAnsi="Arial" w:cs="Arial"/>
          <w:lang w:eastAsia="nl-NL"/>
        </w:rPr>
        <w:t>ат</w:t>
      </w:r>
      <w:r w:rsidRPr="009259B6">
        <w:rPr>
          <w:rFonts w:ascii="Arial" w:eastAsia="Times New Roman" w:hAnsi="Arial" w:cs="Arial"/>
          <w:lang w:eastAsia="nl-NL"/>
        </w:rPr>
        <w:t xml:space="preserve">и ползи в резултат на КОВИД-19 са извършени и за проект BG16M1OP001-3.001-0004. Без влиянието на КОВИД-19 се очаква </w:t>
      </w:r>
      <w:r w:rsidR="001C34D4">
        <w:rPr>
          <w:rFonts w:ascii="Arial" w:eastAsia="Times New Roman" w:hAnsi="Arial" w:cs="Arial"/>
          <w:lang w:eastAsia="nl-NL"/>
        </w:rPr>
        <w:t>спестеното време за пътуване</w:t>
      </w:r>
      <w:r w:rsidRPr="009148B0">
        <w:rPr>
          <w:rFonts w:ascii="Arial" w:eastAsia="Times New Roman" w:hAnsi="Arial" w:cs="Arial"/>
          <w:lang w:eastAsia="nl-NL"/>
        </w:rPr>
        <w:t xml:space="preserve"> </w:t>
      </w:r>
      <w:r w:rsidR="00035564">
        <w:rPr>
          <w:rFonts w:ascii="Arial" w:eastAsia="Times New Roman" w:hAnsi="Arial" w:cs="Arial"/>
          <w:lang w:eastAsia="nl-NL"/>
        </w:rPr>
        <w:t xml:space="preserve">в към </w:t>
      </w:r>
      <w:r w:rsidR="001C34D4">
        <w:rPr>
          <w:rFonts w:ascii="Arial" w:eastAsia="Times New Roman" w:hAnsi="Arial" w:cs="Arial"/>
          <w:lang w:eastAsia="nl-NL"/>
        </w:rPr>
        <w:t>2023</w:t>
      </w:r>
      <w:r w:rsidR="006A02A0">
        <w:rPr>
          <w:rFonts w:ascii="Arial" w:eastAsia="Times New Roman" w:hAnsi="Arial" w:cs="Arial"/>
          <w:lang w:eastAsia="nl-NL"/>
        </w:rPr>
        <w:t xml:space="preserve"> г.</w:t>
      </w:r>
      <w:r w:rsidR="001C34D4">
        <w:rPr>
          <w:rFonts w:ascii="Arial" w:eastAsia="Times New Roman" w:hAnsi="Arial" w:cs="Arial"/>
          <w:lang w:eastAsia="nl-NL"/>
        </w:rPr>
        <w:t xml:space="preserve"> </w:t>
      </w:r>
      <w:r w:rsidRPr="009148B0">
        <w:rPr>
          <w:rFonts w:ascii="Arial" w:eastAsia="Times New Roman" w:hAnsi="Arial" w:cs="Arial"/>
          <w:lang w:eastAsia="nl-NL"/>
        </w:rPr>
        <w:t>да достигне 58,0%</w:t>
      </w:r>
      <w:r w:rsidR="001C34D4">
        <w:rPr>
          <w:rFonts w:ascii="Arial" w:eastAsia="Times New Roman" w:hAnsi="Arial" w:cs="Arial"/>
          <w:lang w:eastAsia="nl-NL"/>
        </w:rPr>
        <w:t xml:space="preserve"> от прогнозната цел</w:t>
      </w:r>
      <w:r w:rsidRPr="009148B0">
        <w:rPr>
          <w:rFonts w:ascii="Arial" w:eastAsia="Times New Roman" w:hAnsi="Arial" w:cs="Arial"/>
          <w:lang w:eastAsia="nl-NL"/>
        </w:rPr>
        <w:t>. По отношение на показателя, свързан с реализираните спестяван</w:t>
      </w:r>
      <w:r w:rsidR="001C34D4">
        <w:rPr>
          <w:rFonts w:ascii="Arial" w:eastAsia="Times New Roman" w:hAnsi="Arial" w:cs="Arial"/>
          <w:lang w:eastAsia="nl-NL"/>
        </w:rPr>
        <w:t>ия</w:t>
      </w:r>
      <w:r w:rsidRPr="009148B0">
        <w:rPr>
          <w:rFonts w:ascii="Arial" w:eastAsia="Times New Roman" w:hAnsi="Arial" w:cs="Arial"/>
          <w:lang w:eastAsia="nl-NL"/>
        </w:rPr>
        <w:t>, за 2021 г.</w:t>
      </w:r>
      <w:r w:rsidR="00FD670A">
        <w:rPr>
          <w:rFonts w:ascii="Arial" w:eastAsia="Times New Roman" w:hAnsi="Arial" w:cs="Arial"/>
          <w:lang w:eastAsia="nl-NL"/>
        </w:rPr>
        <w:t>,</w:t>
      </w:r>
      <w:r w:rsidRPr="009148B0">
        <w:rPr>
          <w:rFonts w:ascii="Arial" w:eastAsia="Times New Roman" w:hAnsi="Arial" w:cs="Arial"/>
          <w:lang w:eastAsia="nl-NL"/>
        </w:rPr>
        <w:t xml:space="preserve"> се отчитат 0,83 млн. евро/год. по-малко, които нарастват до 1,18 млн. евро/год. през 2023</w:t>
      </w:r>
      <w:r w:rsidR="000F729F">
        <w:rPr>
          <w:rFonts w:ascii="Arial" w:eastAsia="Times New Roman" w:hAnsi="Arial" w:cs="Arial"/>
          <w:lang w:eastAsia="nl-NL"/>
        </w:rPr>
        <w:t xml:space="preserve"> </w:t>
      </w:r>
      <w:r w:rsidRPr="009148B0">
        <w:rPr>
          <w:rFonts w:ascii="Arial" w:eastAsia="Times New Roman" w:hAnsi="Arial" w:cs="Arial"/>
          <w:lang w:eastAsia="nl-NL"/>
        </w:rPr>
        <w:t xml:space="preserve">г. </w:t>
      </w:r>
    </w:p>
    <w:p w14:paraId="791A3A5D" w14:textId="41A0D85C" w:rsidR="009259B6" w:rsidRPr="009A36C6" w:rsidRDefault="009259B6" w:rsidP="009259B6">
      <w:pPr>
        <w:keepNext/>
        <w:spacing w:line="240" w:lineRule="auto"/>
        <w:jc w:val="both"/>
        <w:rPr>
          <w:rFonts w:ascii="Arial" w:eastAsia="Calibri" w:hAnsi="Arial" w:cs="Arial"/>
          <w:iCs/>
          <w:color w:val="44546A"/>
          <w:sz w:val="20"/>
          <w:szCs w:val="18"/>
          <w:lang w:eastAsia="en-US"/>
        </w:rPr>
      </w:pPr>
      <w:bookmarkStart w:id="67" w:name="_Toc117257388"/>
      <w:r w:rsidRPr="009A36C6">
        <w:rPr>
          <w:rFonts w:ascii="Arial" w:eastAsia="Calibri" w:hAnsi="Arial" w:cs="Arial"/>
          <w:iCs/>
          <w:color w:val="44546A"/>
          <w:sz w:val="20"/>
          <w:szCs w:val="18"/>
          <w:lang w:eastAsia="en-US"/>
        </w:rPr>
        <w:t xml:space="preserve">Фигура </w:t>
      </w:r>
      <w:r w:rsidRPr="009A36C6">
        <w:rPr>
          <w:rFonts w:ascii="Arial" w:eastAsia="Calibri" w:hAnsi="Arial" w:cs="Arial"/>
          <w:iCs/>
          <w:color w:val="44546A"/>
          <w:sz w:val="20"/>
          <w:szCs w:val="18"/>
          <w:lang w:eastAsia="en-US"/>
        </w:rPr>
        <w:fldChar w:fldCharType="begin"/>
      </w:r>
      <w:r w:rsidRPr="009A36C6">
        <w:rPr>
          <w:rFonts w:ascii="Arial" w:eastAsia="Calibri" w:hAnsi="Arial" w:cs="Arial"/>
          <w:iCs/>
          <w:color w:val="44546A"/>
          <w:sz w:val="20"/>
          <w:szCs w:val="18"/>
          <w:lang w:eastAsia="en-US"/>
        </w:rPr>
        <w:instrText xml:space="preserve"> SEQ Фигура \* ARABIC </w:instrText>
      </w:r>
      <w:r w:rsidRPr="009A36C6">
        <w:rPr>
          <w:rFonts w:ascii="Arial" w:eastAsia="Calibri" w:hAnsi="Arial" w:cs="Arial"/>
          <w:iCs/>
          <w:color w:val="44546A"/>
          <w:sz w:val="20"/>
          <w:szCs w:val="18"/>
          <w:lang w:eastAsia="en-US"/>
        </w:rPr>
        <w:fldChar w:fldCharType="separate"/>
      </w:r>
      <w:r w:rsidR="00035564">
        <w:rPr>
          <w:rFonts w:ascii="Arial" w:eastAsia="Calibri" w:hAnsi="Arial" w:cs="Arial"/>
          <w:iCs/>
          <w:noProof/>
          <w:color w:val="44546A"/>
          <w:sz w:val="20"/>
          <w:szCs w:val="18"/>
          <w:lang w:eastAsia="en-US"/>
        </w:rPr>
        <w:t>8</w:t>
      </w:r>
      <w:r w:rsidRPr="009A36C6">
        <w:rPr>
          <w:rFonts w:ascii="Arial" w:eastAsia="Calibri" w:hAnsi="Arial" w:cs="Arial"/>
          <w:iCs/>
          <w:color w:val="44546A"/>
          <w:sz w:val="20"/>
          <w:szCs w:val="18"/>
          <w:lang w:eastAsia="en-US"/>
        </w:rPr>
        <w:fldChar w:fldCharType="end"/>
      </w:r>
      <w:r w:rsidRPr="009A36C6">
        <w:rPr>
          <w:rFonts w:ascii="Arial" w:eastAsia="Calibri" w:hAnsi="Arial" w:cs="Arial"/>
          <w:iCs/>
          <w:color w:val="44546A"/>
          <w:sz w:val="20"/>
          <w:szCs w:val="18"/>
          <w:lang w:eastAsia="en-US"/>
        </w:rPr>
        <w:t>. Оценка на ефекта от КОВИД-19 при показателя „Спестени хиляди часа дневно“ по проект BG16M1OP001-3.001-0004</w:t>
      </w:r>
      <w:bookmarkEnd w:id="67"/>
    </w:p>
    <w:p w14:paraId="7E3DF7CB" w14:textId="77777777" w:rsidR="009259B6" w:rsidRPr="009259B6" w:rsidRDefault="009259B6" w:rsidP="009259B6">
      <w:pPr>
        <w:spacing w:before="120" w:after="120" w:line="240" w:lineRule="auto"/>
        <w:jc w:val="center"/>
        <w:rPr>
          <w:rFonts w:ascii="Arial" w:eastAsia="Times New Roman" w:hAnsi="Arial" w:cs="Arial"/>
          <w:lang w:eastAsia="nl-NL"/>
        </w:rPr>
      </w:pPr>
      <w:r w:rsidRPr="009259B6">
        <w:rPr>
          <w:rFonts w:ascii="Arial" w:eastAsia="Times New Roman" w:hAnsi="Arial" w:cs="Arial"/>
          <w:noProof/>
          <w:lang w:val="en-US" w:eastAsia="en-US"/>
        </w:rPr>
        <w:drawing>
          <wp:inline distT="0" distB="0" distL="0" distR="0" wp14:anchorId="5729E104" wp14:editId="7CAA3263">
            <wp:extent cx="4471970" cy="2101871"/>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15215" cy="2122197"/>
                    </a:xfrm>
                    <a:prstGeom prst="rect">
                      <a:avLst/>
                    </a:prstGeom>
                    <a:noFill/>
                  </pic:spPr>
                </pic:pic>
              </a:graphicData>
            </a:graphic>
          </wp:inline>
        </w:drawing>
      </w:r>
    </w:p>
    <w:p w14:paraId="2A582A3F" w14:textId="77777777" w:rsidR="009259B6" w:rsidRPr="009259B6" w:rsidRDefault="009259B6" w:rsidP="009259B6">
      <w:pPr>
        <w:spacing w:before="120" w:after="120" w:line="240" w:lineRule="auto"/>
        <w:jc w:val="both"/>
        <w:rPr>
          <w:rFonts w:ascii="Arial" w:eastAsia="Times New Roman" w:hAnsi="Arial" w:cs="Arial"/>
          <w:bCs/>
          <w:iCs/>
          <w:sz w:val="18"/>
          <w:lang w:eastAsia="en-US"/>
        </w:rPr>
      </w:pPr>
      <w:r w:rsidRPr="009259B6">
        <w:rPr>
          <w:rFonts w:ascii="Arial" w:eastAsia="Times New Roman" w:hAnsi="Arial" w:cs="Arial"/>
          <w:bCs/>
          <w:iCs/>
          <w:sz w:val="18"/>
          <w:lang w:eastAsia="en-US"/>
        </w:rPr>
        <w:t>Източник: Метрополитен АД, собствени изчисления</w:t>
      </w:r>
    </w:p>
    <w:p w14:paraId="0601092A" w14:textId="77777777" w:rsidR="009259B6" w:rsidRPr="009148B0" w:rsidRDefault="009259B6" w:rsidP="009259B6">
      <w:pPr>
        <w:spacing w:before="120" w:after="120" w:line="240" w:lineRule="auto"/>
        <w:jc w:val="both"/>
        <w:rPr>
          <w:rFonts w:ascii="Arial" w:eastAsia="Times New Roman" w:hAnsi="Arial" w:cs="Arial"/>
          <w:sz w:val="24"/>
          <w:lang w:eastAsia="nl-NL"/>
        </w:rPr>
      </w:pPr>
    </w:p>
    <w:p w14:paraId="70C93498" w14:textId="509678F6" w:rsidR="009259B6" w:rsidRPr="009A36C6" w:rsidRDefault="009259B6" w:rsidP="009259B6">
      <w:pPr>
        <w:keepNext/>
        <w:spacing w:line="240" w:lineRule="auto"/>
        <w:jc w:val="both"/>
        <w:rPr>
          <w:rFonts w:ascii="Arial" w:eastAsia="Calibri" w:hAnsi="Arial" w:cs="Arial"/>
          <w:iCs/>
          <w:color w:val="44546A"/>
          <w:sz w:val="20"/>
          <w:szCs w:val="18"/>
          <w:lang w:eastAsia="en-US"/>
        </w:rPr>
      </w:pPr>
      <w:bookmarkStart w:id="68" w:name="_Toc117257389"/>
      <w:r w:rsidRPr="005D5486">
        <w:rPr>
          <w:rFonts w:ascii="Arial" w:eastAsia="Calibri" w:hAnsi="Arial" w:cs="Arial"/>
          <w:iCs/>
          <w:color w:val="44546A"/>
          <w:sz w:val="20"/>
          <w:szCs w:val="18"/>
          <w:lang w:eastAsia="en-US"/>
        </w:rPr>
        <w:lastRenderedPageBreak/>
        <w:t>Фигура</w:t>
      </w:r>
      <w:r w:rsidRPr="00164786">
        <w:rPr>
          <w:rFonts w:ascii="Arial" w:eastAsia="Calibri" w:hAnsi="Arial" w:cs="Arial"/>
          <w:iCs/>
          <w:color w:val="44546A"/>
          <w:sz w:val="20"/>
          <w:szCs w:val="18"/>
          <w:lang w:eastAsia="en-US"/>
        </w:rPr>
        <w:t xml:space="preserve"> </w:t>
      </w:r>
      <w:r w:rsidRPr="009A36C6">
        <w:rPr>
          <w:rFonts w:ascii="Arial" w:eastAsia="Calibri" w:hAnsi="Arial" w:cs="Arial"/>
          <w:iCs/>
          <w:color w:val="44546A"/>
          <w:sz w:val="20"/>
          <w:szCs w:val="18"/>
          <w:lang w:val="en-US" w:eastAsia="en-US"/>
        </w:rPr>
        <w:fldChar w:fldCharType="begin"/>
      </w:r>
      <w:r w:rsidRPr="00164786">
        <w:rPr>
          <w:rFonts w:ascii="Arial" w:eastAsia="Calibri" w:hAnsi="Arial" w:cs="Arial"/>
          <w:iCs/>
          <w:color w:val="44546A"/>
          <w:sz w:val="20"/>
          <w:szCs w:val="18"/>
          <w:lang w:eastAsia="en-US"/>
        </w:rPr>
        <w:instrText xml:space="preserve"> </w:instrText>
      </w:r>
      <w:r w:rsidRPr="009A36C6">
        <w:rPr>
          <w:rFonts w:ascii="Arial" w:eastAsia="Calibri" w:hAnsi="Arial" w:cs="Arial"/>
          <w:iCs/>
          <w:color w:val="44546A"/>
          <w:sz w:val="20"/>
          <w:szCs w:val="18"/>
          <w:lang w:val="en-US" w:eastAsia="en-US"/>
        </w:rPr>
        <w:instrText>SEQ</w:instrText>
      </w:r>
      <w:r w:rsidRPr="00164786">
        <w:rPr>
          <w:rFonts w:ascii="Arial" w:eastAsia="Calibri" w:hAnsi="Arial" w:cs="Arial"/>
          <w:iCs/>
          <w:color w:val="44546A"/>
          <w:sz w:val="20"/>
          <w:szCs w:val="18"/>
          <w:lang w:eastAsia="en-US"/>
        </w:rPr>
        <w:instrText xml:space="preserve"> Фигура \* </w:instrText>
      </w:r>
      <w:r w:rsidRPr="009A36C6">
        <w:rPr>
          <w:rFonts w:ascii="Arial" w:eastAsia="Calibri" w:hAnsi="Arial" w:cs="Arial"/>
          <w:iCs/>
          <w:color w:val="44546A"/>
          <w:sz w:val="20"/>
          <w:szCs w:val="18"/>
          <w:lang w:val="en-US" w:eastAsia="en-US"/>
        </w:rPr>
        <w:instrText>ARABIC</w:instrText>
      </w:r>
      <w:r w:rsidRPr="00164786">
        <w:rPr>
          <w:rFonts w:ascii="Arial" w:eastAsia="Calibri" w:hAnsi="Arial" w:cs="Arial"/>
          <w:iCs/>
          <w:color w:val="44546A"/>
          <w:sz w:val="20"/>
          <w:szCs w:val="18"/>
          <w:lang w:eastAsia="en-US"/>
        </w:rPr>
        <w:instrText xml:space="preserve"> </w:instrText>
      </w:r>
      <w:r w:rsidRPr="009A36C6">
        <w:rPr>
          <w:rFonts w:ascii="Arial" w:eastAsia="Calibri" w:hAnsi="Arial" w:cs="Arial"/>
          <w:iCs/>
          <w:color w:val="44546A"/>
          <w:sz w:val="20"/>
          <w:szCs w:val="18"/>
          <w:lang w:val="en-US" w:eastAsia="en-US"/>
        </w:rPr>
        <w:fldChar w:fldCharType="separate"/>
      </w:r>
      <w:r w:rsidR="000862D5" w:rsidRPr="00164786">
        <w:rPr>
          <w:rFonts w:ascii="Arial" w:eastAsia="Calibri" w:hAnsi="Arial" w:cs="Arial"/>
          <w:iCs/>
          <w:noProof/>
          <w:color w:val="44546A"/>
          <w:sz w:val="20"/>
          <w:szCs w:val="18"/>
          <w:lang w:eastAsia="en-US"/>
        </w:rPr>
        <w:t>9</w:t>
      </w:r>
      <w:r w:rsidRPr="009A36C6">
        <w:rPr>
          <w:rFonts w:ascii="Arial" w:eastAsia="Calibri" w:hAnsi="Arial" w:cs="Arial"/>
          <w:iCs/>
          <w:color w:val="44546A"/>
          <w:sz w:val="20"/>
          <w:szCs w:val="18"/>
          <w:lang w:val="en-US" w:eastAsia="en-US"/>
        </w:rPr>
        <w:fldChar w:fldCharType="end"/>
      </w:r>
      <w:r w:rsidRPr="009A36C6">
        <w:rPr>
          <w:rFonts w:ascii="Arial" w:eastAsia="Calibri" w:hAnsi="Arial" w:cs="Arial"/>
          <w:iCs/>
          <w:color w:val="44546A"/>
          <w:sz w:val="20"/>
          <w:szCs w:val="18"/>
          <w:lang w:eastAsia="en-US"/>
        </w:rPr>
        <w:t>. Оценка на ефекта от КОВИД-19 при показателя „Спестени милиони евро годишно“ по проект BG16M1OP001-3.001-0004</w:t>
      </w:r>
      <w:bookmarkEnd w:id="68"/>
    </w:p>
    <w:p w14:paraId="71F3AF17" w14:textId="77777777" w:rsidR="009259B6" w:rsidRPr="009259B6" w:rsidRDefault="009259B6" w:rsidP="009259B6">
      <w:pPr>
        <w:spacing w:before="120" w:after="120" w:line="240" w:lineRule="auto"/>
        <w:jc w:val="center"/>
        <w:rPr>
          <w:rFonts w:ascii="Arial" w:eastAsia="Times New Roman" w:hAnsi="Arial" w:cs="Arial"/>
          <w:lang w:eastAsia="nl-NL"/>
        </w:rPr>
      </w:pPr>
      <w:r w:rsidRPr="009259B6">
        <w:rPr>
          <w:rFonts w:ascii="Arial" w:eastAsia="Times New Roman" w:hAnsi="Arial" w:cs="Arial"/>
          <w:noProof/>
          <w:lang w:val="en-US" w:eastAsia="en-US"/>
        </w:rPr>
        <w:drawing>
          <wp:inline distT="0" distB="0" distL="0" distR="0" wp14:anchorId="285BFB4C" wp14:editId="6BC46BD9">
            <wp:extent cx="4627245" cy="2174852"/>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9555" cy="2185338"/>
                    </a:xfrm>
                    <a:prstGeom prst="rect">
                      <a:avLst/>
                    </a:prstGeom>
                    <a:noFill/>
                  </pic:spPr>
                </pic:pic>
              </a:graphicData>
            </a:graphic>
          </wp:inline>
        </w:drawing>
      </w:r>
    </w:p>
    <w:p w14:paraId="2C90F992" w14:textId="77777777" w:rsidR="009259B6" w:rsidRPr="009148B0" w:rsidRDefault="009259B6" w:rsidP="009259B6">
      <w:pPr>
        <w:spacing w:before="120" w:after="120" w:line="240" w:lineRule="auto"/>
        <w:jc w:val="both"/>
        <w:rPr>
          <w:rFonts w:ascii="Arial" w:eastAsia="Times New Roman" w:hAnsi="Arial" w:cs="Arial"/>
          <w:sz w:val="18"/>
          <w:lang w:eastAsia="nl-NL"/>
        </w:rPr>
      </w:pPr>
      <w:r w:rsidRPr="009148B0">
        <w:rPr>
          <w:rFonts w:ascii="Arial" w:eastAsia="Times New Roman" w:hAnsi="Arial" w:cs="Arial"/>
          <w:sz w:val="18"/>
          <w:lang w:eastAsia="nl-NL"/>
        </w:rPr>
        <w:t>Източник: Метрополитен АД, собствени изчисления</w:t>
      </w:r>
    </w:p>
    <w:p w14:paraId="0805EBDA" w14:textId="6F39B811" w:rsidR="001306EC" w:rsidRPr="00867858" w:rsidRDefault="007C7E4A" w:rsidP="003D4866">
      <w:pPr>
        <w:spacing w:before="120" w:after="120" w:line="240" w:lineRule="auto"/>
        <w:jc w:val="both"/>
        <w:rPr>
          <w:rFonts w:ascii="Arial" w:hAnsi="Arial" w:cs="Arial"/>
          <w:lang w:eastAsia="nl-NL"/>
        </w:rPr>
      </w:pPr>
      <w:r>
        <w:rPr>
          <w:rFonts w:ascii="Arial" w:hAnsi="Arial" w:cs="Arial"/>
          <w:lang w:eastAsia="nl-NL"/>
        </w:rPr>
        <w:t>О</w:t>
      </w:r>
      <w:r w:rsidR="008C5BEC">
        <w:rPr>
          <w:rFonts w:ascii="Arial" w:hAnsi="Arial" w:cs="Arial"/>
          <w:lang w:eastAsia="nl-NL"/>
        </w:rPr>
        <w:t xml:space="preserve">ценка на ефекта от осъществяването на проектите върху </w:t>
      </w:r>
      <w:r w:rsidR="008C5BEC" w:rsidRPr="00A63EC5">
        <w:rPr>
          <w:rFonts w:ascii="Arial" w:hAnsi="Arial" w:cs="Arial"/>
          <w:lang w:eastAsia="nl-NL"/>
        </w:rPr>
        <w:t>пътнотранспортните произшествия, шум</w:t>
      </w:r>
      <w:r w:rsidR="003D4866" w:rsidRPr="00A63EC5">
        <w:rPr>
          <w:rFonts w:ascii="Arial" w:hAnsi="Arial" w:cs="Arial"/>
          <w:lang w:eastAsia="nl-NL"/>
        </w:rPr>
        <w:t>,</w:t>
      </w:r>
      <w:r w:rsidR="008C5BEC">
        <w:rPr>
          <w:rFonts w:ascii="Arial" w:hAnsi="Arial" w:cs="Arial"/>
          <w:lang w:eastAsia="nl-NL"/>
        </w:rPr>
        <w:t xml:space="preserve"> намаляване на задръстванията</w:t>
      </w:r>
      <w:r w:rsidR="003D4866">
        <w:rPr>
          <w:rFonts w:ascii="Arial" w:hAnsi="Arial" w:cs="Arial"/>
          <w:lang w:eastAsia="nl-NL"/>
        </w:rPr>
        <w:t xml:space="preserve"> и намаляване на вредните емисии</w:t>
      </w:r>
      <w:r w:rsidR="008C5BEC">
        <w:rPr>
          <w:rFonts w:ascii="Arial" w:hAnsi="Arial" w:cs="Arial"/>
          <w:lang w:eastAsia="nl-NL"/>
        </w:rPr>
        <w:t xml:space="preserve"> </w:t>
      </w:r>
      <w:r>
        <w:rPr>
          <w:rFonts w:ascii="Arial" w:hAnsi="Arial" w:cs="Arial"/>
          <w:lang w:eastAsia="nl-NL"/>
        </w:rPr>
        <w:t xml:space="preserve">беше </w:t>
      </w:r>
      <w:r w:rsidR="00D6322C">
        <w:rPr>
          <w:rFonts w:ascii="Arial" w:hAnsi="Arial" w:cs="Arial"/>
          <w:lang w:eastAsia="nl-NL"/>
        </w:rPr>
        <w:t>затруднена</w:t>
      </w:r>
      <w:r w:rsidR="001306EC">
        <w:rPr>
          <w:rFonts w:ascii="Arial" w:hAnsi="Arial" w:cs="Arial"/>
          <w:lang w:eastAsia="nl-NL"/>
        </w:rPr>
        <w:t>, тъй като от ЦГМ към Столична община не бяха предоставени актуални данни за трафика в града</w:t>
      </w:r>
      <w:r w:rsidR="008C5BEC">
        <w:rPr>
          <w:rFonts w:ascii="Arial" w:hAnsi="Arial" w:cs="Arial"/>
          <w:lang w:eastAsia="nl-NL"/>
        </w:rPr>
        <w:t xml:space="preserve">. </w:t>
      </w:r>
      <w:r w:rsidR="0023524F">
        <w:rPr>
          <w:rFonts w:ascii="Arial" w:eastAsia="Times New Roman" w:hAnsi="Arial" w:cs="Arial"/>
          <w:szCs w:val="20"/>
          <w:lang w:eastAsia="nl-NL"/>
        </w:rPr>
        <w:t>Независимо от отчетеното изоставане от набелязаните цели, с</w:t>
      </w:r>
      <w:r w:rsidR="0023524F" w:rsidRPr="0023524F">
        <w:rPr>
          <w:rFonts w:ascii="Arial" w:eastAsia="Times New Roman" w:hAnsi="Arial" w:cs="Arial"/>
          <w:szCs w:val="20"/>
          <w:lang w:eastAsia="nl-NL"/>
        </w:rPr>
        <w:t xml:space="preserve"> изграждането на новите станции пътникопотокът в </w:t>
      </w:r>
      <w:proofErr w:type="spellStart"/>
      <w:r w:rsidR="0023524F" w:rsidRPr="0023524F">
        <w:rPr>
          <w:rFonts w:ascii="Arial" w:eastAsia="Times New Roman" w:hAnsi="Arial" w:cs="Arial"/>
          <w:szCs w:val="20"/>
          <w:lang w:eastAsia="nl-NL"/>
        </w:rPr>
        <w:t>метромрежата</w:t>
      </w:r>
      <w:proofErr w:type="spellEnd"/>
      <w:r w:rsidR="0023524F" w:rsidRPr="0023524F">
        <w:rPr>
          <w:rFonts w:ascii="Arial" w:eastAsia="Times New Roman" w:hAnsi="Arial" w:cs="Arial"/>
          <w:szCs w:val="20"/>
          <w:lang w:eastAsia="nl-NL"/>
        </w:rPr>
        <w:t xml:space="preserve"> нараства</w:t>
      </w:r>
      <w:r w:rsidR="0023524F">
        <w:rPr>
          <w:rFonts w:ascii="Arial" w:eastAsia="Times New Roman" w:hAnsi="Arial" w:cs="Arial"/>
          <w:szCs w:val="20"/>
          <w:lang w:eastAsia="nl-NL"/>
        </w:rPr>
        <w:t xml:space="preserve"> </w:t>
      </w:r>
      <w:r w:rsidR="0023524F" w:rsidRPr="0023524F">
        <w:rPr>
          <w:rFonts w:ascii="Arial" w:eastAsia="Times New Roman" w:hAnsi="Arial" w:cs="Arial"/>
          <w:szCs w:val="20"/>
          <w:lang w:eastAsia="nl-NL"/>
        </w:rPr>
        <w:t>прогресивно</w:t>
      </w:r>
      <w:r w:rsidR="001306EC">
        <w:rPr>
          <w:rFonts w:ascii="Arial" w:eastAsia="Times New Roman" w:hAnsi="Arial" w:cs="Arial"/>
          <w:szCs w:val="20"/>
          <w:lang w:eastAsia="nl-NL"/>
        </w:rPr>
        <w:t xml:space="preserve">. </w:t>
      </w:r>
      <w:r w:rsidR="00645210">
        <w:rPr>
          <w:rFonts w:ascii="Arial" w:eastAsia="Times New Roman" w:hAnsi="Arial" w:cs="Arial"/>
          <w:szCs w:val="20"/>
          <w:lang w:eastAsia="nl-NL"/>
        </w:rPr>
        <w:t xml:space="preserve">Данните преди пандемията с КОВИД 19 показват устойчиво увеличение на пътниците, ползващи метрото от </w:t>
      </w:r>
      <w:r w:rsidR="00645210" w:rsidRPr="004076D9">
        <w:rPr>
          <w:rFonts w:ascii="Arial" w:eastAsia="Times New Roman" w:hAnsi="Arial" w:cs="Arial"/>
          <w:szCs w:val="20"/>
          <w:lang w:eastAsia="nl-NL"/>
        </w:rPr>
        <w:t>192</w:t>
      </w:r>
      <w:r w:rsidR="00B36869">
        <w:rPr>
          <w:rFonts w:ascii="Arial" w:eastAsia="Times New Roman" w:hAnsi="Arial" w:cs="Arial"/>
          <w:szCs w:val="20"/>
          <w:lang w:eastAsia="nl-NL"/>
        </w:rPr>
        <w:t xml:space="preserve"> </w:t>
      </w:r>
      <w:r w:rsidR="00645210" w:rsidRPr="004076D9">
        <w:rPr>
          <w:rFonts w:ascii="Arial" w:eastAsia="Times New Roman" w:hAnsi="Arial" w:cs="Arial"/>
          <w:szCs w:val="20"/>
          <w:lang w:eastAsia="nl-NL"/>
        </w:rPr>
        <w:t>792 пътника средно дневно през 2011 до 334</w:t>
      </w:r>
      <w:r w:rsidR="00B31F0D">
        <w:rPr>
          <w:rFonts w:ascii="Arial" w:eastAsia="Times New Roman" w:hAnsi="Arial" w:cs="Arial"/>
          <w:szCs w:val="20"/>
          <w:lang w:eastAsia="nl-NL"/>
        </w:rPr>
        <w:t xml:space="preserve"> </w:t>
      </w:r>
      <w:r w:rsidR="00645210" w:rsidRPr="004076D9">
        <w:rPr>
          <w:rFonts w:ascii="Arial" w:eastAsia="Times New Roman" w:hAnsi="Arial" w:cs="Arial"/>
          <w:szCs w:val="20"/>
          <w:lang w:eastAsia="nl-NL"/>
        </w:rPr>
        <w:t>460</w:t>
      </w:r>
      <w:r w:rsidR="00645210">
        <w:rPr>
          <w:rFonts w:ascii="Arial" w:eastAsia="Times New Roman" w:hAnsi="Arial" w:cs="Arial"/>
          <w:szCs w:val="20"/>
          <w:lang w:eastAsia="nl-NL"/>
        </w:rPr>
        <w:t xml:space="preserve"> през 2019 г.</w:t>
      </w:r>
      <w:r w:rsidR="00867858">
        <w:rPr>
          <w:rFonts w:ascii="Arial" w:eastAsia="Times New Roman" w:hAnsi="Arial" w:cs="Arial"/>
          <w:szCs w:val="20"/>
          <w:lang w:eastAsia="nl-NL"/>
        </w:rPr>
        <w:t xml:space="preserve"> Прогнозите на Метрополитен ЕАД са били среднодневните пътувания с метрото </w:t>
      </w:r>
      <w:r w:rsidR="00867858" w:rsidRPr="00867858">
        <w:rPr>
          <w:rFonts w:ascii="Arial" w:hAnsi="Arial" w:cs="Arial"/>
          <w:lang w:eastAsia="nl-NL"/>
        </w:rPr>
        <w:t>да надхвърлят 400 хил. пътника на ден</w:t>
      </w:r>
      <w:r w:rsidR="00867858">
        <w:rPr>
          <w:rFonts w:ascii="Arial" w:hAnsi="Arial" w:cs="Arial"/>
          <w:lang w:eastAsia="nl-NL"/>
        </w:rPr>
        <w:t xml:space="preserve"> след пускане в експлоатация на новите участъци.</w:t>
      </w:r>
    </w:p>
    <w:p w14:paraId="1379C1DC" w14:textId="145753BF" w:rsidR="0057026B" w:rsidRDefault="006A02A0" w:rsidP="003D4866">
      <w:pPr>
        <w:spacing w:before="120" w:after="120" w:line="240" w:lineRule="auto"/>
        <w:jc w:val="both"/>
        <w:rPr>
          <w:rFonts w:ascii="Arial" w:hAnsi="Arial" w:cs="Arial"/>
          <w:lang w:eastAsia="nl-NL"/>
        </w:rPr>
      </w:pPr>
      <w:r>
        <w:rPr>
          <w:rFonts w:ascii="Arial" w:eastAsia="Times New Roman" w:hAnsi="Arial" w:cs="Arial"/>
          <w:lang w:eastAsia="nl-NL"/>
        </w:rPr>
        <w:t xml:space="preserve">Проведеното непредставително проучване </w:t>
      </w:r>
      <w:r w:rsidR="008F2CF1">
        <w:rPr>
          <w:rFonts w:ascii="Arial" w:eastAsia="Times New Roman" w:hAnsi="Arial" w:cs="Arial"/>
          <w:lang w:eastAsia="nl-NL"/>
        </w:rPr>
        <w:t xml:space="preserve">сред  </w:t>
      </w:r>
      <w:r w:rsidR="0057026B" w:rsidRPr="0020213D">
        <w:rPr>
          <w:rFonts w:ascii="Arial" w:eastAsia="Times New Roman" w:hAnsi="Arial" w:cs="Arial"/>
          <w:lang w:eastAsia="nl-NL"/>
        </w:rPr>
        <w:t>пътниците, ползващи метрото</w:t>
      </w:r>
      <w:r>
        <w:rPr>
          <w:rStyle w:val="FootnoteReference"/>
          <w:rFonts w:ascii="Arial" w:eastAsia="Times New Roman" w:hAnsi="Arial" w:cs="Arial"/>
          <w:lang w:eastAsia="nl-NL"/>
        </w:rPr>
        <w:footnoteReference w:id="12"/>
      </w:r>
      <w:r w:rsidR="008F2CF1">
        <w:rPr>
          <w:rFonts w:ascii="Arial" w:eastAsia="Times New Roman" w:hAnsi="Arial" w:cs="Arial"/>
          <w:lang w:eastAsia="nl-NL"/>
        </w:rPr>
        <w:t xml:space="preserve"> </w:t>
      </w:r>
      <w:r w:rsidR="0057026B" w:rsidRPr="0020213D">
        <w:rPr>
          <w:rFonts w:ascii="Arial" w:eastAsia="Times New Roman" w:hAnsi="Arial" w:cs="Arial"/>
          <w:lang w:eastAsia="nl-NL"/>
        </w:rPr>
        <w:t>(линия 2 и линия 3) в гр. София</w:t>
      </w:r>
      <w:r>
        <w:rPr>
          <w:rFonts w:ascii="Arial" w:eastAsia="Times New Roman" w:hAnsi="Arial" w:cs="Arial"/>
          <w:lang w:eastAsia="nl-NL"/>
        </w:rPr>
        <w:t xml:space="preserve"> </w:t>
      </w:r>
      <w:r w:rsidR="0057026B" w:rsidRPr="0020213D">
        <w:rPr>
          <w:rFonts w:ascii="Arial" w:eastAsia="Times New Roman" w:hAnsi="Arial" w:cs="Arial"/>
          <w:lang w:eastAsia="nl-NL"/>
        </w:rPr>
        <w:t xml:space="preserve">показва, че няма доказателства за значимо прехвърляне от автомобил към метро. </w:t>
      </w:r>
      <w:r w:rsidR="00694B75" w:rsidRPr="0020213D">
        <w:rPr>
          <w:rFonts w:ascii="Arial" w:eastAsia="Times New Roman" w:hAnsi="Arial" w:cs="Arial"/>
          <w:lang w:eastAsia="nl-NL"/>
        </w:rPr>
        <w:t>Допълнителните данни и изследвания, показват</w:t>
      </w:r>
      <w:r w:rsidR="000B4ED1">
        <w:rPr>
          <w:rFonts w:ascii="Arial" w:eastAsia="Times New Roman" w:hAnsi="Arial" w:cs="Arial"/>
          <w:lang w:eastAsia="nl-NL"/>
        </w:rPr>
        <w:t>,</w:t>
      </w:r>
      <w:r w:rsidR="00694B75" w:rsidRPr="0020213D">
        <w:rPr>
          <w:rFonts w:ascii="Arial" w:eastAsia="Times New Roman" w:hAnsi="Arial" w:cs="Arial"/>
          <w:lang w:eastAsia="nl-NL"/>
        </w:rPr>
        <w:t xml:space="preserve"> </w:t>
      </w:r>
      <w:r w:rsidR="00694B75" w:rsidRPr="00AB4AD6">
        <w:rPr>
          <w:rFonts w:ascii="Arial" w:eastAsia="Times New Roman" w:hAnsi="Arial" w:cs="Arial"/>
          <w:lang w:eastAsia="nl-NL"/>
        </w:rPr>
        <w:t xml:space="preserve">че </w:t>
      </w:r>
      <w:r w:rsidR="000D3859" w:rsidRPr="00AB4AD6">
        <w:rPr>
          <w:rFonts w:ascii="Arial" w:hAnsi="Arial" w:cs="Arial"/>
          <w:bCs/>
        </w:rPr>
        <w:t>в</w:t>
      </w:r>
      <w:r w:rsidR="0057026B" w:rsidRPr="00AB4AD6">
        <w:rPr>
          <w:rFonts w:ascii="Arial" w:hAnsi="Arial" w:cs="Arial"/>
          <w:bCs/>
        </w:rPr>
        <w:t>ътрешноградските пътувания с лични автомобили са с все още растящ дял в модалното разпределение. Към 2017</w:t>
      </w:r>
      <w:r w:rsidR="0020213D" w:rsidRPr="00AB4AD6">
        <w:rPr>
          <w:rFonts w:ascii="Arial" w:hAnsi="Arial" w:cs="Arial"/>
          <w:bCs/>
        </w:rPr>
        <w:t xml:space="preserve"> г.,</w:t>
      </w:r>
      <w:r w:rsidR="0057026B" w:rsidRPr="00AB4AD6">
        <w:rPr>
          <w:rFonts w:ascii="Arial" w:hAnsi="Arial" w:cs="Arial"/>
          <w:bCs/>
        </w:rPr>
        <w:t xml:space="preserve"> 28,8% от пътуванията се </w:t>
      </w:r>
      <w:r w:rsidR="00035564">
        <w:rPr>
          <w:rFonts w:ascii="Arial" w:hAnsi="Arial" w:cs="Arial"/>
          <w:bCs/>
        </w:rPr>
        <w:t>осъществяват</w:t>
      </w:r>
      <w:r w:rsidR="0057026B" w:rsidRPr="00AB4AD6">
        <w:rPr>
          <w:rFonts w:ascii="Arial" w:hAnsi="Arial" w:cs="Arial"/>
          <w:bCs/>
        </w:rPr>
        <w:t xml:space="preserve"> с автомобил</w:t>
      </w:r>
      <w:r w:rsidR="00D659FB" w:rsidRPr="00AB4AD6">
        <w:rPr>
          <w:rStyle w:val="FootnoteReference"/>
          <w:rFonts w:ascii="Arial" w:hAnsi="Arial" w:cs="Arial"/>
          <w:bCs/>
        </w:rPr>
        <w:footnoteReference w:id="13"/>
      </w:r>
      <w:r w:rsidR="0057026B" w:rsidRPr="00AB4AD6">
        <w:rPr>
          <w:rFonts w:ascii="Arial" w:hAnsi="Arial" w:cs="Arial"/>
          <w:bCs/>
        </w:rPr>
        <w:t>, а към 2020</w:t>
      </w:r>
      <w:r w:rsidR="0020213D" w:rsidRPr="00AB4AD6">
        <w:rPr>
          <w:rFonts w:ascii="Arial" w:hAnsi="Arial" w:cs="Arial"/>
          <w:bCs/>
        </w:rPr>
        <w:t xml:space="preserve"> г.</w:t>
      </w:r>
      <w:r w:rsidR="0057026B" w:rsidRPr="00AB4AD6">
        <w:rPr>
          <w:rFonts w:ascii="Arial" w:hAnsi="Arial" w:cs="Arial"/>
          <w:bCs/>
        </w:rPr>
        <w:t xml:space="preserve"> </w:t>
      </w:r>
      <w:r w:rsidR="007C7E4A">
        <w:rPr>
          <w:rFonts w:ascii="Arial" w:hAnsi="Arial" w:cs="Arial"/>
          <w:bCs/>
        </w:rPr>
        <w:t>–</w:t>
      </w:r>
      <w:r w:rsidR="0057026B" w:rsidRPr="00AB4AD6">
        <w:rPr>
          <w:rFonts w:ascii="Arial" w:hAnsi="Arial" w:cs="Arial"/>
          <w:bCs/>
        </w:rPr>
        <w:t xml:space="preserve"> 33,5%</w:t>
      </w:r>
      <w:r w:rsidR="0020213D" w:rsidRPr="00AB4AD6">
        <w:rPr>
          <w:rStyle w:val="FootnoteReference"/>
          <w:rFonts w:ascii="Arial" w:hAnsi="Arial" w:cs="Arial"/>
          <w:bCs/>
        </w:rPr>
        <w:footnoteReference w:id="14"/>
      </w:r>
      <w:r w:rsidR="0057026B" w:rsidRPr="00AB4AD6">
        <w:rPr>
          <w:rFonts w:ascii="Arial" w:hAnsi="Arial" w:cs="Arial"/>
          <w:bCs/>
        </w:rPr>
        <w:t xml:space="preserve">.Това е </w:t>
      </w:r>
      <w:r w:rsidR="0020213D" w:rsidRPr="00AB4AD6">
        <w:rPr>
          <w:rFonts w:ascii="Arial" w:hAnsi="Arial" w:cs="Arial"/>
          <w:bCs/>
        </w:rPr>
        <w:t xml:space="preserve">ръст </w:t>
      </w:r>
      <w:r w:rsidR="0057026B" w:rsidRPr="00AB4AD6">
        <w:rPr>
          <w:rFonts w:ascii="Arial" w:hAnsi="Arial" w:cs="Arial"/>
          <w:bCs/>
        </w:rPr>
        <w:t>с около 25% за около 10 години, спрямо измерените</w:t>
      </w:r>
      <w:r w:rsidR="0020213D" w:rsidRPr="00AB4AD6">
        <w:rPr>
          <w:rFonts w:ascii="Arial" w:hAnsi="Arial" w:cs="Arial"/>
          <w:bCs/>
        </w:rPr>
        <w:t xml:space="preserve"> </w:t>
      </w:r>
      <w:r w:rsidR="0057026B" w:rsidRPr="00AB4AD6">
        <w:rPr>
          <w:rFonts w:ascii="Arial" w:hAnsi="Arial" w:cs="Arial"/>
          <w:bCs/>
        </w:rPr>
        <w:t>през 2011 нива от 26,4%.</w:t>
      </w:r>
      <w:r w:rsidR="0020213D" w:rsidRPr="00AB4AD6">
        <w:t xml:space="preserve"> </w:t>
      </w:r>
      <w:r w:rsidR="0020213D" w:rsidRPr="00AB4AD6">
        <w:rPr>
          <w:rFonts w:ascii="Arial" w:hAnsi="Arial" w:cs="Arial"/>
          <w:bCs/>
        </w:rPr>
        <w:t xml:space="preserve">Според проучване, проведено в рамките на </w:t>
      </w:r>
      <w:hyperlink r:id="rId28" w:history="1">
        <w:r w:rsidR="0020213D" w:rsidRPr="00AB4AD6">
          <w:rPr>
            <w:rStyle w:val="Hyperlink"/>
            <w:rFonts w:ascii="Arial" w:hAnsi="Arial" w:cs="Arial"/>
            <w:bCs/>
            <w:color w:val="auto"/>
          </w:rPr>
          <w:t>Визия за София</w:t>
        </w:r>
      </w:hyperlink>
      <w:r w:rsidR="0020213D" w:rsidRPr="00AB4AD6">
        <w:rPr>
          <w:rFonts w:ascii="Arial" w:hAnsi="Arial" w:cs="Arial"/>
          <w:bCs/>
        </w:rPr>
        <w:t xml:space="preserve">, непрекъснатият транзит през </w:t>
      </w:r>
      <w:r w:rsidR="006D7B74">
        <w:rPr>
          <w:rFonts w:ascii="Arial" w:hAnsi="Arial" w:cs="Arial"/>
          <w:bCs/>
        </w:rPr>
        <w:t>централна градска част</w:t>
      </w:r>
      <w:r w:rsidR="0020213D" w:rsidRPr="00AB4AD6">
        <w:rPr>
          <w:rFonts w:ascii="Arial" w:hAnsi="Arial" w:cs="Arial"/>
          <w:bCs/>
        </w:rPr>
        <w:t xml:space="preserve"> по направление изток-запад достига 42% от целия автомобилен трафик, а прекъснатият транзит достига стойности над 50%.</w:t>
      </w:r>
      <w:r w:rsidR="000B4ED1" w:rsidRPr="00AB4AD6">
        <w:rPr>
          <w:rFonts w:ascii="Arial" w:hAnsi="Arial" w:cs="Arial"/>
          <w:bCs/>
        </w:rPr>
        <w:t xml:space="preserve"> Тези резултати показват, че о</w:t>
      </w:r>
      <w:r w:rsidR="00D659FB" w:rsidRPr="00AB4AD6">
        <w:rPr>
          <w:rFonts w:ascii="Arial" w:eastAsia="Times New Roman" w:hAnsi="Arial" w:cs="Arial"/>
          <w:szCs w:val="20"/>
          <w:lang w:eastAsia="nl-NL"/>
        </w:rPr>
        <w:t>сновната промяна е при използване на вида градски транспор</w:t>
      </w:r>
      <w:r w:rsidR="00D659FB" w:rsidRPr="0057026B">
        <w:rPr>
          <w:rFonts w:ascii="Arial" w:eastAsia="Times New Roman" w:hAnsi="Arial" w:cs="Arial"/>
          <w:szCs w:val="20"/>
          <w:lang w:eastAsia="nl-NL"/>
        </w:rPr>
        <w:t>т, поради възможността за по-бързото пътуване и по-малкото смени на превозните средства</w:t>
      </w:r>
      <w:r w:rsidR="000B4ED1">
        <w:rPr>
          <w:rFonts w:ascii="Arial" w:eastAsia="Times New Roman" w:hAnsi="Arial" w:cs="Arial"/>
          <w:szCs w:val="20"/>
          <w:lang w:eastAsia="nl-NL"/>
        </w:rPr>
        <w:t xml:space="preserve">. </w:t>
      </w:r>
      <w:r w:rsidR="00035564">
        <w:rPr>
          <w:rFonts w:ascii="Arial" w:eastAsia="Times New Roman" w:hAnsi="Arial" w:cs="Arial"/>
          <w:szCs w:val="20"/>
          <w:lang w:eastAsia="nl-NL"/>
        </w:rPr>
        <w:t>О</w:t>
      </w:r>
      <w:r w:rsidR="000B4ED1">
        <w:rPr>
          <w:rFonts w:ascii="Arial" w:eastAsia="Times New Roman" w:hAnsi="Arial" w:cs="Arial"/>
          <w:szCs w:val="20"/>
          <w:lang w:eastAsia="nl-NL"/>
        </w:rPr>
        <w:t>сновни</w:t>
      </w:r>
      <w:r w:rsidR="00035564">
        <w:rPr>
          <w:rFonts w:ascii="Arial" w:eastAsia="Times New Roman" w:hAnsi="Arial" w:cs="Arial"/>
          <w:szCs w:val="20"/>
          <w:lang w:eastAsia="nl-NL"/>
        </w:rPr>
        <w:t>те</w:t>
      </w:r>
      <w:r w:rsidR="000B4ED1">
        <w:rPr>
          <w:rFonts w:ascii="Arial" w:eastAsia="Times New Roman" w:hAnsi="Arial" w:cs="Arial"/>
          <w:szCs w:val="20"/>
          <w:lang w:eastAsia="nl-NL"/>
        </w:rPr>
        <w:t xml:space="preserve"> причини за липсата на значимо </w:t>
      </w:r>
      <w:r w:rsidR="000B4ED1" w:rsidRPr="0020213D">
        <w:rPr>
          <w:rFonts w:ascii="Arial" w:eastAsia="Times New Roman" w:hAnsi="Arial" w:cs="Arial"/>
          <w:lang w:eastAsia="nl-NL"/>
        </w:rPr>
        <w:t xml:space="preserve">прехвърляне от автомобил </w:t>
      </w:r>
      <w:r w:rsidR="00035564">
        <w:rPr>
          <w:rFonts w:ascii="Arial" w:eastAsia="Times New Roman" w:hAnsi="Arial" w:cs="Arial"/>
          <w:lang w:eastAsia="nl-NL"/>
        </w:rPr>
        <w:t>са следните</w:t>
      </w:r>
      <w:r w:rsidR="000B4ED1">
        <w:rPr>
          <w:rFonts w:ascii="Arial" w:eastAsia="Times New Roman" w:hAnsi="Arial" w:cs="Arial"/>
          <w:lang w:eastAsia="nl-NL"/>
        </w:rPr>
        <w:t>:</w:t>
      </w:r>
    </w:p>
    <w:p w14:paraId="6E8BD217" w14:textId="75348BB1" w:rsidR="0057026B" w:rsidRPr="00A239D1" w:rsidRDefault="00AB1352" w:rsidP="00B41561">
      <w:pPr>
        <w:pStyle w:val="ListParagraph"/>
        <w:numPr>
          <w:ilvl w:val="0"/>
          <w:numId w:val="44"/>
        </w:numPr>
        <w:spacing w:before="120" w:after="120" w:line="240" w:lineRule="auto"/>
        <w:ind w:left="714" w:hanging="357"/>
        <w:jc w:val="both"/>
        <w:rPr>
          <w:rFonts w:cs="Arial"/>
          <w:sz w:val="22"/>
          <w:lang w:val="bg-BG" w:eastAsia="nl-NL"/>
        </w:rPr>
      </w:pPr>
      <w:r w:rsidRPr="00A239D1">
        <w:rPr>
          <w:rFonts w:cs="Arial"/>
          <w:sz w:val="22"/>
          <w:lang w:val="bg-BG" w:eastAsia="nl-NL"/>
        </w:rPr>
        <w:t>в</w:t>
      </w:r>
      <w:r w:rsidR="00757D65" w:rsidRPr="00A239D1">
        <w:rPr>
          <w:rFonts w:cs="Arial"/>
          <w:sz w:val="22"/>
          <w:lang w:val="bg-BG" w:eastAsia="nl-NL"/>
        </w:rPr>
        <w:t>исока</w:t>
      </w:r>
      <w:r w:rsidRPr="00A239D1">
        <w:rPr>
          <w:rFonts w:cs="Arial"/>
          <w:sz w:val="22"/>
          <w:lang w:val="bg-BG" w:eastAsia="nl-NL"/>
        </w:rPr>
        <w:t xml:space="preserve"> степен на моторизация на гр. София</w:t>
      </w:r>
      <w:r w:rsidR="00B41561" w:rsidRPr="00A239D1">
        <w:rPr>
          <w:rFonts w:cs="Arial"/>
          <w:sz w:val="22"/>
          <w:lang w:val="bg-BG" w:eastAsia="nl-NL"/>
        </w:rPr>
        <w:t xml:space="preserve">, която е </w:t>
      </w:r>
      <w:r w:rsidR="00B41561" w:rsidRPr="00A239D1">
        <w:rPr>
          <w:sz w:val="22"/>
          <w:lang w:val="bg-BG"/>
        </w:rPr>
        <w:t xml:space="preserve"> </w:t>
      </w:r>
      <w:r w:rsidR="00B41561" w:rsidRPr="00A239D1">
        <w:rPr>
          <w:rFonts w:cs="Arial"/>
          <w:sz w:val="22"/>
          <w:lang w:val="bg-BG" w:eastAsia="nl-NL"/>
        </w:rPr>
        <w:t>по-висока от тази във Виена и Берлин</w:t>
      </w:r>
      <w:r w:rsidRPr="00A239D1">
        <w:rPr>
          <w:rFonts w:cs="Arial"/>
          <w:sz w:val="22"/>
          <w:lang w:val="bg-BG" w:eastAsia="nl-NL"/>
        </w:rPr>
        <w:t xml:space="preserve"> </w:t>
      </w:r>
      <w:r w:rsidR="007C7E4A">
        <w:rPr>
          <w:rFonts w:cs="Arial"/>
          <w:sz w:val="22"/>
          <w:lang w:val="bg-BG" w:eastAsia="nl-NL"/>
        </w:rPr>
        <w:t>–</w:t>
      </w:r>
      <w:r w:rsidRPr="00A239D1">
        <w:rPr>
          <w:rFonts w:cs="Arial"/>
          <w:sz w:val="22"/>
          <w:lang w:val="bg-BG" w:eastAsia="nl-NL"/>
        </w:rPr>
        <w:t xml:space="preserve"> всеки втори жител на столицата притежава автомобил</w:t>
      </w:r>
      <w:r w:rsidRPr="00A239D1">
        <w:rPr>
          <w:rStyle w:val="FootnoteReference"/>
          <w:rFonts w:cs="Arial"/>
          <w:sz w:val="22"/>
          <w:lang w:val="bg-BG" w:eastAsia="nl-NL"/>
        </w:rPr>
        <w:footnoteReference w:id="15"/>
      </w:r>
      <w:r w:rsidR="00B41561" w:rsidRPr="00A239D1">
        <w:rPr>
          <w:rFonts w:cs="Arial"/>
          <w:sz w:val="22"/>
          <w:lang w:val="bg-BG" w:eastAsia="nl-NL"/>
        </w:rPr>
        <w:t>;</w:t>
      </w:r>
    </w:p>
    <w:p w14:paraId="140568D7" w14:textId="59828212" w:rsidR="00B41561" w:rsidRPr="00A239D1" w:rsidRDefault="00B41561" w:rsidP="00B41561">
      <w:pPr>
        <w:pStyle w:val="ListParagraph"/>
        <w:numPr>
          <w:ilvl w:val="0"/>
          <w:numId w:val="44"/>
        </w:numPr>
        <w:spacing w:before="120" w:after="120" w:line="240" w:lineRule="auto"/>
        <w:ind w:left="714" w:hanging="357"/>
        <w:jc w:val="both"/>
        <w:rPr>
          <w:rFonts w:cs="Arial"/>
          <w:sz w:val="22"/>
          <w:lang w:val="bg-BG" w:eastAsia="nl-NL"/>
        </w:rPr>
      </w:pPr>
      <w:r w:rsidRPr="00A239D1">
        <w:rPr>
          <w:rFonts w:cs="Arial"/>
          <w:sz w:val="22"/>
          <w:lang w:val="bg-BG" w:eastAsia="nl-NL"/>
        </w:rPr>
        <w:lastRenderedPageBreak/>
        <w:t>ръстът на населението, новите работни места, увеличената мобилност и новата автомобилна инфраструктура водят след себе си и до ръст на степента на моторизация. Резултатите от представителната анкета</w:t>
      </w:r>
      <w:r w:rsidRPr="00A239D1">
        <w:rPr>
          <w:rStyle w:val="FootnoteReference"/>
          <w:rFonts w:cs="Arial"/>
          <w:sz w:val="22"/>
          <w:lang w:val="bg-BG" w:eastAsia="nl-NL"/>
        </w:rPr>
        <w:footnoteReference w:id="16"/>
      </w:r>
      <w:r w:rsidRPr="00A239D1">
        <w:rPr>
          <w:rFonts w:cs="Arial"/>
          <w:sz w:val="22"/>
          <w:lang w:val="bg-BG" w:eastAsia="nl-NL"/>
        </w:rPr>
        <w:t xml:space="preserve"> показват, че почти всеки 2-ри работещ жител на София се придвижва от/до работа с кола. Близки до тези резултати са получени и в рамките на пилотно изследване на общинските инициативи „Визия за София“ и „Зелена София“. Проведените интервюта с мениджъри показва, че около 60% от служителите се придвижват с коли, като в някои компании делът им е значително по-голям, а 68% от шофиращите, признават, че пътуват сами в колата си от и до работа, 27% споделят пътуването с член на семейството си или познат и само 5% – с колеги;</w:t>
      </w:r>
    </w:p>
    <w:p w14:paraId="7EC4C09B" w14:textId="208F4587" w:rsidR="008754D6" w:rsidRPr="00A239D1" w:rsidRDefault="00853B36" w:rsidP="00482C6D">
      <w:pPr>
        <w:pStyle w:val="ListParagraph"/>
        <w:numPr>
          <w:ilvl w:val="0"/>
          <w:numId w:val="44"/>
        </w:numPr>
        <w:spacing w:before="120" w:after="120" w:line="240" w:lineRule="auto"/>
        <w:jc w:val="both"/>
        <w:rPr>
          <w:rFonts w:cs="Arial"/>
          <w:sz w:val="22"/>
          <w:lang w:val="bg-BG" w:eastAsia="nl-NL"/>
        </w:rPr>
      </w:pPr>
      <w:r w:rsidRPr="00A239D1">
        <w:rPr>
          <w:rFonts w:cs="Arial"/>
          <w:sz w:val="22"/>
          <w:lang w:val="bg-BG" w:eastAsia="nl-NL"/>
        </w:rPr>
        <w:t>п</w:t>
      </w:r>
      <w:r w:rsidR="00482C6D" w:rsidRPr="00A239D1">
        <w:rPr>
          <w:rFonts w:cs="Arial"/>
          <w:sz w:val="22"/>
          <w:lang w:val="bg-BG" w:eastAsia="nl-NL"/>
        </w:rPr>
        <w:t>ревозът на деца и учащи се от/до учебните заведения, детски градини и ясли създава значителен ежедневен трафик в натоварените часове, който основно се извърша с лични автомобили</w:t>
      </w:r>
      <w:r w:rsidR="00482C6D" w:rsidRPr="00A239D1">
        <w:rPr>
          <w:rStyle w:val="FootnoteReference"/>
          <w:rFonts w:cs="Arial"/>
          <w:sz w:val="22"/>
          <w:lang w:val="bg-BG" w:eastAsia="nl-NL"/>
        </w:rPr>
        <w:footnoteReference w:id="17"/>
      </w:r>
      <w:r w:rsidR="00482C6D" w:rsidRPr="00A239D1">
        <w:rPr>
          <w:rFonts w:cs="Arial"/>
          <w:sz w:val="22"/>
          <w:lang w:val="bg-BG" w:eastAsia="nl-NL"/>
        </w:rPr>
        <w:t>.</w:t>
      </w:r>
    </w:p>
    <w:p w14:paraId="45471E74" w14:textId="6421A022" w:rsidR="00482C6D" w:rsidRPr="00A239D1" w:rsidRDefault="00853B36" w:rsidP="00482C6D">
      <w:pPr>
        <w:pStyle w:val="ListParagraph"/>
        <w:numPr>
          <w:ilvl w:val="0"/>
          <w:numId w:val="44"/>
        </w:numPr>
        <w:spacing w:before="120" w:after="120" w:line="240" w:lineRule="auto"/>
        <w:jc w:val="both"/>
        <w:rPr>
          <w:rFonts w:cs="Arial"/>
          <w:sz w:val="22"/>
          <w:lang w:val="bg-BG" w:eastAsia="nl-NL"/>
        </w:rPr>
      </w:pPr>
      <w:r w:rsidRPr="00A239D1">
        <w:rPr>
          <w:rFonts w:cs="Arial"/>
          <w:sz w:val="22"/>
          <w:lang w:val="bg-BG" w:eastAsia="nl-NL"/>
        </w:rPr>
        <w:t>п</w:t>
      </w:r>
      <w:r w:rsidR="00482C6D" w:rsidRPr="00A239D1">
        <w:rPr>
          <w:rFonts w:cs="Arial"/>
          <w:sz w:val="22"/>
          <w:lang w:val="bg-BG" w:eastAsia="nl-NL"/>
        </w:rPr>
        <w:t xml:space="preserve">олитиките за градско планиране до скоро се опитваха да отговорят на нарастващите нужди на автомобилния транспорт с изграждане на нова и разширение на съществуващата улична инфраструктура с цел облекчаване на трафика и намаляване на задръстванията. Тази политика не решава генерално проблемите с трафика и задръстванията. Дори да </w:t>
      </w:r>
      <w:r w:rsidR="008A08AA" w:rsidRPr="00A239D1">
        <w:rPr>
          <w:rFonts w:cs="Arial"/>
          <w:sz w:val="22"/>
          <w:lang w:val="bg-BG" w:eastAsia="nl-NL"/>
        </w:rPr>
        <w:t>довед</w:t>
      </w:r>
      <w:r w:rsidR="008A08AA">
        <w:rPr>
          <w:rFonts w:cs="Arial"/>
          <w:sz w:val="22"/>
          <w:lang w:val="bg-BG" w:eastAsia="nl-NL"/>
        </w:rPr>
        <w:t>е</w:t>
      </w:r>
      <w:r w:rsidR="008A08AA" w:rsidRPr="00A239D1">
        <w:rPr>
          <w:rFonts w:cs="Arial"/>
          <w:sz w:val="22"/>
          <w:lang w:val="bg-BG" w:eastAsia="nl-NL"/>
        </w:rPr>
        <w:t xml:space="preserve"> </w:t>
      </w:r>
      <w:r w:rsidR="00482C6D" w:rsidRPr="00A239D1">
        <w:rPr>
          <w:rFonts w:cs="Arial"/>
          <w:sz w:val="22"/>
          <w:lang w:val="bg-BG" w:eastAsia="nl-NL"/>
        </w:rPr>
        <w:t xml:space="preserve">до временно облекчаване на трафика в части от града, </w:t>
      </w:r>
      <w:r w:rsidR="008A08AA" w:rsidRPr="00A239D1">
        <w:rPr>
          <w:rFonts w:cs="Arial"/>
          <w:sz w:val="22"/>
          <w:lang w:val="bg-BG" w:eastAsia="nl-NL"/>
        </w:rPr>
        <w:t>т</w:t>
      </w:r>
      <w:r w:rsidR="008A08AA">
        <w:rPr>
          <w:rFonts w:cs="Arial"/>
          <w:sz w:val="22"/>
          <w:lang w:val="bg-BG" w:eastAsia="nl-NL"/>
        </w:rPr>
        <w:t>я</w:t>
      </w:r>
      <w:r w:rsidR="008A08AA" w:rsidRPr="00A239D1">
        <w:rPr>
          <w:rFonts w:cs="Arial"/>
          <w:sz w:val="22"/>
          <w:lang w:val="bg-BG" w:eastAsia="nl-NL"/>
        </w:rPr>
        <w:t xml:space="preserve"> </w:t>
      </w:r>
      <w:r w:rsidR="00482C6D" w:rsidRPr="00A239D1">
        <w:rPr>
          <w:rFonts w:cs="Arial"/>
          <w:sz w:val="22"/>
          <w:lang w:val="bg-BG" w:eastAsia="nl-NL"/>
        </w:rPr>
        <w:t>стимулира още повече хора да използват личните си автомобили, което води до допълнителен трафик и нови задръствания;</w:t>
      </w:r>
    </w:p>
    <w:p w14:paraId="38121497" w14:textId="7BE0062D" w:rsidR="0057026B" w:rsidRPr="0076515D" w:rsidRDefault="00853B36" w:rsidP="0024173F">
      <w:pPr>
        <w:pStyle w:val="ListParagraph"/>
        <w:numPr>
          <w:ilvl w:val="0"/>
          <w:numId w:val="44"/>
        </w:numPr>
        <w:spacing w:before="120" w:after="120" w:line="240" w:lineRule="auto"/>
        <w:jc w:val="both"/>
        <w:rPr>
          <w:rFonts w:cs="Arial"/>
          <w:sz w:val="22"/>
          <w:lang w:val="bg-BG" w:eastAsia="nl-NL"/>
        </w:rPr>
      </w:pPr>
      <w:r w:rsidRPr="00A239D1">
        <w:rPr>
          <w:rFonts w:cs="Arial"/>
          <w:sz w:val="22"/>
          <w:lang w:val="bg-BG" w:eastAsia="nl-NL"/>
        </w:rPr>
        <w:t>о</w:t>
      </w:r>
      <w:r w:rsidR="00482C6D" w:rsidRPr="00A239D1">
        <w:rPr>
          <w:rFonts w:cs="Arial"/>
          <w:sz w:val="22"/>
          <w:lang w:val="bg-BG" w:eastAsia="nl-NL"/>
        </w:rPr>
        <w:t xml:space="preserve">граничен брой връзки между периферните градски зони </w:t>
      </w:r>
      <w:r w:rsidR="007C7E4A">
        <w:rPr>
          <w:rFonts w:cs="Arial"/>
          <w:sz w:val="22"/>
          <w:lang w:val="bg-BG" w:eastAsia="nl-NL"/>
        </w:rPr>
        <w:t>–</w:t>
      </w:r>
      <w:r w:rsidR="00482C6D" w:rsidRPr="00A239D1">
        <w:rPr>
          <w:rFonts w:cs="Arial"/>
          <w:sz w:val="22"/>
          <w:lang w:val="bg-BG" w:eastAsia="nl-NL"/>
        </w:rPr>
        <w:t xml:space="preserve"> зависимост от лични </w:t>
      </w:r>
      <w:r w:rsidR="00482C6D" w:rsidRPr="0076515D">
        <w:rPr>
          <w:rFonts w:cs="Arial"/>
          <w:sz w:val="22"/>
          <w:lang w:val="bg-BG" w:eastAsia="nl-NL"/>
        </w:rPr>
        <w:t>автомобили дори и за кратки пътувания</w:t>
      </w:r>
      <w:r w:rsidR="00482C6D" w:rsidRPr="00A239D1">
        <w:rPr>
          <w:rFonts w:cs="Arial"/>
          <w:sz w:val="22"/>
          <w:lang w:val="bg-BG" w:eastAsia="nl-NL"/>
        </w:rPr>
        <w:t xml:space="preserve">. </w:t>
      </w:r>
      <w:r w:rsidR="00482C6D" w:rsidRPr="0076515D">
        <w:rPr>
          <w:sz w:val="22"/>
          <w:lang w:val="bg-BG"/>
        </w:rPr>
        <w:t>На практика наличието на метро не обслужва София и крайградските територии, а само определени квартали по направление на самото метро.</w:t>
      </w:r>
      <w:r w:rsidR="00482C6D" w:rsidRPr="00A239D1">
        <w:rPr>
          <w:sz w:val="22"/>
          <w:lang w:val="bg-BG"/>
        </w:rPr>
        <w:t xml:space="preserve"> </w:t>
      </w:r>
      <w:r w:rsidR="00482C6D" w:rsidRPr="0076515D">
        <w:rPr>
          <w:sz w:val="22"/>
          <w:lang w:val="bg-BG"/>
        </w:rPr>
        <w:t>Необходимо е обществения транспорт и метрото да работят в синхрон като трасетата и спирките им предполагат бърза връзка едно с друго, за да обслужват максимален брой пътници заедно</w:t>
      </w:r>
      <w:r w:rsidR="0024173F" w:rsidRPr="0076515D">
        <w:rPr>
          <w:rStyle w:val="FootnoteReference"/>
          <w:sz w:val="22"/>
          <w:lang w:val="bg-BG"/>
        </w:rPr>
        <w:footnoteReference w:id="18"/>
      </w:r>
      <w:r w:rsidR="00482C6D" w:rsidRPr="0076515D">
        <w:rPr>
          <w:sz w:val="22"/>
          <w:lang w:val="bg-BG"/>
        </w:rPr>
        <w:t>.</w:t>
      </w:r>
    </w:p>
    <w:p w14:paraId="183B80B0" w14:textId="6CA12CBF" w:rsidR="0024173F" w:rsidRPr="00A239D1" w:rsidRDefault="00853B36" w:rsidP="0024173F">
      <w:pPr>
        <w:pStyle w:val="ListParagraph"/>
        <w:numPr>
          <w:ilvl w:val="0"/>
          <w:numId w:val="44"/>
        </w:numPr>
        <w:spacing w:before="120" w:after="120" w:line="240" w:lineRule="auto"/>
        <w:jc w:val="both"/>
        <w:rPr>
          <w:rFonts w:cs="Arial"/>
          <w:sz w:val="22"/>
          <w:lang w:val="bg-BG" w:eastAsia="nl-NL"/>
        </w:rPr>
      </w:pPr>
      <w:r w:rsidRPr="0076515D">
        <w:rPr>
          <w:rFonts w:cs="Arial"/>
          <w:sz w:val="22"/>
          <w:lang w:val="bg-BG" w:eastAsia="nl-NL"/>
        </w:rPr>
        <w:t>л</w:t>
      </w:r>
      <w:r w:rsidR="0024173F" w:rsidRPr="0076515D">
        <w:rPr>
          <w:rFonts w:cs="Arial"/>
          <w:sz w:val="22"/>
          <w:lang w:val="bg-BG" w:eastAsia="nl-NL"/>
        </w:rPr>
        <w:t>екият</w:t>
      </w:r>
      <w:r w:rsidR="0024173F" w:rsidRPr="00A239D1">
        <w:rPr>
          <w:rFonts w:cs="Arial"/>
          <w:sz w:val="22"/>
          <w:lang w:val="bg-BG" w:eastAsia="nl-NL"/>
        </w:rPr>
        <w:t xml:space="preserve"> </w:t>
      </w:r>
      <w:r w:rsidR="0024173F" w:rsidRPr="0076515D">
        <w:rPr>
          <w:rFonts w:cs="Arial"/>
          <w:sz w:val="22"/>
          <w:lang w:val="bg-BG" w:eastAsia="nl-NL"/>
        </w:rPr>
        <w:t>автомобил е предпочитано и по-удобно средство за активно работещите и домакините</w:t>
      </w:r>
      <w:r w:rsidR="0024173F" w:rsidRPr="00A239D1">
        <w:rPr>
          <w:rFonts w:cs="Arial"/>
          <w:sz w:val="22"/>
          <w:lang w:val="bg-BG" w:eastAsia="nl-NL"/>
        </w:rPr>
        <w:t xml:space="preserve">, които предпочитат </w:t>
      </w:r>
      <w:r w:rsidR="008A08AA">
        <w:rPr>
          <w:rFonts w:cs="Arial"/>
          <w:sz w:val="22"/>
          <w:lang w:val="bg-BG" w:eastAsia="nl-NL"/>
        </w:rPr>
        <w:t xml:space="preserve">неговото </w:t>
      </w:r>
      <w:r w:rsidR="0024173F" w:rsidRPr="00A239D1">
        <w:rPr>
          <w:rFonts w:cs="Arial"/>
          <w:sz w:val="22"/>
          <w:lang w:val="bg-BG" w:eastAsia="nl-NL"/>
        </w:rPr>
        <w:t>удобството;</w:t>
      </w:r>
    </w:p>
    <w:p w14:paraId="00C9156A" w14:textId="3E4AF472" w:rsidR="0024173F" w:rsidRPr="00A239D1" w:rsidRDefault="00853B36" w:rsidP="0024173F">
      <w:pPr>
        <w:pStyle w:val="ListParagraph"/>
        <w:numPr>
          <w:ilvl w:val="0"/>
          <w:numId w:val="44"/>
        </w:numPr>
        <w:spacing w:before="120" w:after="120" w:line="240" w:lineRule="auto"/>
        <w:jc w:val="both"/>
        <w:rPr>
          <w:rFonts w:cs="Arial"/>
          <w:sz w:val="22"/>
          <w:lang w:val="bg-BG" w:eastAsia="nl-NL"/>
        </w:rPr>
      </w:pPr>
      <w:r w:rsidRPr="00822368">
        <w:rPr>
          <w:rFonts w:cs="Arial"/>
          <w:sz w:val="22"/>
          <w:lang w:val="bg-BG" w:eastAsia="nl-NL"/>
        </w:rPr>
        <w:t>н</w:t>
      </w:r>
      <w:r w:rsidR="0024173F" w:rsidRPr="00822368">
        <w:rPr>
          <w:rFonts w:cs="Arial"/>
          <w:sz w:val="22"/>
          <w:lang w:val="bg-BG" w:eastAsia="nl-NL"/>
        </w:rPr>
        <w:t>ад 38% от пътуващите с автомобили отговарят, че не биха ползвали никога градски транспорт</w:t>
      </w:r>
      <w:r w:rsidR="0024173F" w:rsidRPr="00A239D1">
        <w:rPr>
          <w:rStyle w:val="FootnoteReference"/>
          <w:rFonts w:cs="Arial"/>
          <w:sz w:val="22"/>
          <w:lang w:val="bg-BG" w:eastAsia="nl-NL"/>
        </w:rPr>
        <w:footnoteReference w:id="19"/>
      </w:r>
      <w:r w:rsidR="0024173F" w:rsidRPr="00A239D1">
        <w:rPr>
          <w:rFonts w:cs="Arial"/>
          <w:sz w:val="22"/>
          <w:lang w:val="bg-BG" w:eastAsia="nl-NL"/>
        </w:rPr>
        <w:t>;</w:t>
      </w:r>
    </w:p>
    <w:p w14:paraId="3BC8DFB2" w14:textId="1C70CC4D" w:rsidR="0024173F" w:rsidRPr="00A239D1" w:rsidRDefault="0024173F" w:rsidP="0024173F">
      <w:pPr>
        <w:pStyle w:val="ListParagraph"/>
        <w:numPr>
          <w:ilvl w:val="0"/>
          <w:numId w:val="44"/>
        </w:numPr>
        <w:spacing w:before="120" w:after="120" w:line="240" w:lineRule="auto"/>
        <w:jc w:val="both"/>
        <w:rPr>
          <w:rFonts w:cs="Arial"/>
          <w:sz w:val="22"/>
          <w:lang w:val="bg-BG" w:eastAsia="nl-NL"/>
        </w:rPr>
      </w:pPr>
      <w:r w:rsidRPr="00A239D1">
        <w:rPr>
          <w:rFonts w:cs="Arial"/>
          <w:sz w:val="22"/>
          <w:lang w:val="bg-BG" w:eastAsia="nl-NL"/>
        </w:rPr>
        <w:t>27% от пътуващи до столицата ползват метрото поне веднъж в месеца</w:t>
      </w:r>
      <w:r w:rsidR="00853B36" w:rsidRPr="00A239D1">
        <w:rPr>
          <w:rStyle w:val="FootnoteReference"/>
          <w:rFonts w:cs="Arial"/>
          <w:sz w:val="22"/>
          <w:lang w:val="bg-BG" w:eastAsia="nl-NL"/>
        </w:rPr>
        <w:footnoteReference w:id="20"/>
      </w:r>
      <w:r w:rsidRPr="00A239D1">
        <w:rPr>
          <w:rFonts w:cs="Arial"/>
          <w:sz w:val="22"/>
          <w:lang w:val="bg-BG" w:eastAsia="nl-NL"/>
        </w:rPr>
        <w:t>, докато останалите се придвижват основно с лични автомобили.</w:t>
      </w:r>
    </w:p>
    <w:p w14:paraId="399AAFF0" w14:textId="77777777" w:rsidR="00FA4B1E" w:rsidRPr="000A318D" w:rsidRDefault="00FA4B1E" w:rsidP="000A318D">
      <w:pPr>
        <w:spacing w:before="120" w:after="120" w:line="240" w:lineRule="auto"/>
        <w:rPr>
          <w:rFonts w:ascii="Arial" w:hAnsi="Arial" w:cs="Arial"/>
          <w:lang w:eastAsia="nl-NL"/>
        </w:rPr>
      </w:pPr>
    </w:p>
    <w:p w14:paraId="0E57F9D5" w14:textId="77777777" w:rsidR="00590410" w:rsidRPr="000A318D" w:rsidRDefault="00590410" w:rsidP="00194DDE">
      <w:pPr>
        <w:pStyle w:val="Heading1"/>
      </w:pPr>
      <w:bookmarkStart w:id="69" w:name="_Toc117500553"/>
      <w:r w:rsidRPr="000A318D">
        <w:lastRenderedPageBreak/>
        <w:t>Заключения и препоръки</w:t>
      </w:r>
      <w:bookmarkEnd w:id="69"/>
    </w:p>
    <w:p w14:paraId="601824A3" w14:textId="77777777" w:rsidR="00590410" w:rsidRPr="000A318D" w:rsidRDefault="00590410" w:rsidP="00960A22">
      <w:pPr>
        <w:pStyle w:val="Heading2"/>
        <w:numPr>
          <w:ilvl w:val="0"/>
          <w:numId w:val="5"/>
        </w:numPr>
        <w:spacing w:before="360" w:after="120" w:line="240" w:lineRule="auto"/>
        <w:ind w:left="567" w:hanging="567"/>
        <w:rPr>
          <w:sz w:val="22"/>
          <w:szCs w:val="22"/>
        </w:rPr>
      </w:pPr>
      <w:bookmarkStart w:id="70" w:name="_Toc117500554"/>
      <w:r w:rsidRPr="000A318D">
        <w:rPr>
          <w:sz w:val="22"/>
          <w:szCs w:val="22"/>
        </w:rPr>
        <w:t>Заключения</w:t>
      </w:r>
      <w:bookmarkEnd w:id="0"/>
      <w:bookmarkEnd w:id="70"/>
    </w:p>
    <w:p w14:paraId="19426D44" w14:textId="0F782F9C" w:rsidR="00590410" w:rsidRDefault="008523CE" w:rsidP="00D67FA3">
      <w:pPr>
        <w:spacing w:before="120" w:after="120" w:line="240" w:lineRule="auto"/>
        <w:jc w:val="both"/>
        <w:rPr>
          <w:rFonts w:ascii="Arial" w:hAnsi="Arial" w:cs="Arial"/>
          <w:lang w:eastAsia="nl-NL"/>
        </w:rPr>
      </w:pPr>
      <w:r>
        <w:rPr>
          <w:rFonts w:ascii="Arial" w:hAnsi="Arial" w:cs="Arial"/>
          <w:lang w:eastAsia="nl-NL"/>
        </w:rPr>
        <w:t>Заключенията от извършения сравнителен анализ се базират на обработената информация, получена чрез преглед на документи и проведени срещи със заинтересованите страни, както и на експертно становище на оценителния екип.</w:t>
      </w:r>
    </w:p>
    <w:p w14:paraId="10C73277" w14:textId="13123744" w:rsidR="008523CE" w:rsidRDefault="008523CE" w:rsidP="00D67FA3">
      <w:pPr>
        <w:spacing w:before="120" w:after="120" w:line="240" w:lineRule="auto"/>
        <w:rPr>
          <w:rFonts w:ascii="Arial" w:hAnsi="Arial" w:cs="Arial"/>
          <w:lang w:eastAsia="nl-NL"/>
        </w:rPr>
      </w:pPr>
      <w:r>
        <w:rPr>
          <w:rFonts w:ascii="Arial" w:hAnsi="Arial" w:cs="Arial"/>
          <w:lang w:eastAsia="nl-NL"/>
        </w:rPr>
        <w:t>С оглед на комплексния характер на отделните проекти се очертават следните етапи, към които са отнесени и заключенията:</w:t>
      </w:r>
    </w:p>
    <w:p w14:paraId="3CDED54A" w14:textId="4C8EEB93" w:rsidR="008523CE" w:rsidRPr="008523CE" w:rsidRDefault="00C91619" w:rsidP="00A40A98">
      <w:pPr>
        <w:pStyle w:val="ListParagraph"/>
        <w:numPr>
          <w:ilvl w:val="0"/>
          <w:numId w:val="17"/>
        </w:numPr>
        <w:spacing w:before="120" w:after="120" w:line="240" w:lineRule="auto"/>
        <w:rPr>
          <w:rFonts w:cs="Arial"/>
          <w:sz w:val="22"/>
          <w:lang w:val="bg-BG" w:eastAsia="nl-NL"/>
        </w:rPr>
      </w:pPr>
      <w:r>
        <w:rPr>
          <w:rFonts w:cs="Arial"/>
          <w:sz w:val="22"/>
          <w:lang w:val="bg-BG" w:eastAsia="nl-NL"/>
        </w:rPr>
        <w:t>п</w:t>
      </w:r>
      <w:r w:rsidR="008523CE" w:rsidRPr="008523CE">
        <w:rPr>
          <w:rFonts w:cs="Arial"/>
          <w:sz w:val="22"/>
          <w:lang w:val="bg-BG" w:eastAsia="nl-NL"/>
        </w:rPr>
        <w:t>одготовка</w:t>
      </w:r>
      <w:r w:rsidR="00A96647">
        <w:rPr>
          <w:rFonts w:cs="Arial"/>
          <w:sz w:val="22"/>
          <w:lang w:val="bg-BG" w:eastAsia="nl-NL"/>
        </w:rPr>
        <w:t>;</w:t>
      </w:r>
    </w:p>
    <w:p w14:paraId="64987C8E" w14:textId="21F05346" w:rsidR="008523CE" w:rsidRPr="008523CE" w:rsidRDefault="00C91619" w:rsidP="00A40A98">
      <w:pPr>
        <w:pStyle w:val="ListParagraph"/>
        <w:numPr>
          <w:ilvl w:val="0"/>
          <w:numId w:val="17"/>
        </w:numPr>
        <w:spacing w:before="120" w:after="120" w:line="240" w:lineRule="auto"/>
        <w:rPr>
          <w:rFonts w:cs="Arial"/>
          <w:sz w:val="22"/>
          <w:lang w:val="bg-BG" w:eastAsia="nl-NL"/>
        </w:rPr>
      </w:pPr>
      <w:r>
        <w:rPr>
          <w:rFonts w:cs="Arial"/>
          <w:sz w:val="22"/>
          <w:lang w:val="bg-BG" w:eastAsia="nl-NL"/>
        </w:rPr>
        <w:t>р</w:t>
      </w:r>
      <w:r w:rsidR="008523CE" w:rsidRPr="008523CE">
        <w:rPr>
          <w:rFonts w:cs="Arial"/>
          <w:sz w:val="22"/>
          <w:lang w:val="bg-BG" w:eastAsia="nl-NL"/>
        </w:rPr>
        <w:t>еализация</w:t>
      </w:r>
      <w:r w:rsidR="00A96647">
        <w:rPr>
          <w:rFonts w:cs="Arial"/>
          <w:sz w:val="22"/>
          <w:lang w:val="bg-BG" w:eastAsia="nl-NL"/>
        </w:rPr>
        <w:t>;</w:t>
      </w:r>
    </w:p>
    <w:p w14:paraId="200BC14F" w14:textId="1BB77B59" w:rsidR="008523CE" w:rsidRDefault="00C91619" w:rsidP="00A40A98">
      <w:pPr>
        <w:pStyle w:val="ListParagraph"/>
        <w:numPr>
          <w:ilvl w:val="0"/>
          <w:numId w:val="17"/>
        </w:numPr>
        <w:spacing w:before="120" w:after="120" w:line="240" w:lineRule="auto"/>
        <w:rPr>
          <w:rFonts w:cs="Arial"/>
          <w:sz w:val="22"/>
          <w:lang w:val="bg-BG" w:eastAsia="nl-NL"/>
        </w:rPr>
      </w:pPr>
      <w:r>
        <w:rPr>
          <w:rFonts w:cs="Arial"/>
          <w:sz w:val="22"/>
          <w:lang w:val="bg-BG" w:eastAsia="nl-NL"/>
        </w:rPr>
        <w:t>е</w:t>
      </w:r>
      <w:r w:rsidR="008523CE" w:rsidRPr="008523CE">
        <w:rPr>
          <w:rFonts w:cs="Arial"/>
          <w:sz w:val="22"/>
          <w:lang w:val="bg-BG" w:eastAsia="nl-NL"/>
        </w:rPr>
        <w:t>ксплоатация</w:t>
      </w:r>
      <w:r w:rsidR="00C3331B">
        <w:rPr>
          <w:rFonts w:cs="Arial"/>
          <w:sz w:val="22"/>
          <w:lang w:val="bg-BG" w:eastAsia="nl-NL"/>
        </w:rPr>
        <w:t xml:space="preserve"> и реализирани ефекти</w:t>
      </w:r>
      <w:r w:rsidR="00A96647">
        <w:rPr>
          <w:rFonts w:cs="Arial"/>
          <w:sz w:val="22"/>
          <w:lang w:val="bg-BG" w:eastAsia="nl-NL"/>
        </w:rPr>
        <w:t>.</w:t>
      </w:r>
    </w:p>
    <w:p w14:paraId="1717DE0A" w14:textId="6A573308" w:rsidR="008523CE" w:rsidRDefault="0087420C" w:rsidP="00D67FA3">
      <w:pPr>
        <w:spacing w:before="120" w:after="120" w:line="240" w:lineRule="auto"/>
        <w:jc w:val="both"/>
        <w:rPr>
          <w:rFonts w:ascii="Arial" w:hAnsi="Arial" w:cs="Arial"/>
          <w:lang w:eastAsia="nl-NL"/>
        </w:rPr>
      </w:pPr>
      <w:r w:rsidRPr="00443867">
        <w:rPr>
          <w:rFonts w:ascii="Arial" w:hAnsi="Arial" w:cs="Arial"/>
          <w:lang w:eastAsia="nl-NL"/>
        </w:rPr>
        <w:t xml:space="preserve">Следва да се отбележи, че изследваните проекти в отделните сектори по своята същност </w:t>
      </w:r>
      <w:r w:rsidR="007C7E4A">
        <w:rPr>
          <w:rFonts w:ascii="Arial" w:hAnsi="Arial" w:cs="Arial"/>
          <w:lang w:eastAsia="nl-NL"/>
        </w:rPr>
        <w:t>с</w:t>
      </w:r>
      <w:r w:rsidRPr="00443867">
        <w:rPr>
          <w:rFonts w:ascii="Arial" w:hAnsi="Arial" w:cs="Arial"/>
          <w:lang w:eastAsia="nl-NL"/>
        </w:rPr>
        <w:t>а етапи на един и същ голям проект, поради което представените заключения следва да се разглеждат по-скоро на ниво сектор, отколкото като валидни за един или друг конкретен проект.</w:t>
      </w:r>
    </w:p>
    <w:p w14:paraId="3852CE0F" w14:textId="43B5FE28" w:rsidR="001C2229" w:rsidRPr="00960A22" w:rsidRDefault="001C2229" w:rsidP="00960A22">
      <w:pPr>
        <w:keepNext/>
        <w:spacing w:before="240" w:after="120" w:line="240" w:lineRule="auto"/>
        <w:jc w:val="both"/>
        <w:rPr>
          <w:rFonts w:ascii="Arial" w:hAnsi="Arial" w:cs="Arial"/>
          <w:b/>
          <w:bCs/>
          <w:lang w:eastAsia="nl-NL"/>
        </w:rPr>
      </w:pPr>
      <w:r w:rsidRPr="00960A22">
        <w:rPr>
          <w:rFonts w:ascii="Arial" w:hAnsi="Arial" w:cs="Arial"/>
          <w:b/>
          <w:bCs/>
          <w:lang w:eastAsia="nl-NL"/>
        </w:rPr>
        <w:t>Подготовка</w:t>
      </w:r>
    </w:p>
    <w:p w14:paraId="4F898101" w14:textId="3E5BA088" w:rsidR="00652863" w:rsidRPr="00443867" w:rsidRDefault="00652863" w:rsidP="00D67FA3">
      <w:pPr>
        <w:spacing w:before="120" w:after="120" w:line="240" w:lineRule="auto"/>
        <w:jc w:val="both"/>
        <w:rPr>
          <w:rFonts w:ascii="Arial" w:hAnsi="Arial" w:cs="Arial"/>
          <w:lang w:eastAsia="nl-NL"/>
        </w:rPr>
      </w:pPr>
      <w:r w:rsidRPr="00443867">
        <w:rPr>
          <w:rFonts w:ascii="Arial" w:hAnsi="Arial" w:cs="Arial"/>
          <w:lang w:eastAsia="nl-NL"/>
        </w:rPr>
        <w:t>В хода на подготовка на отделните проекти се наблюдава различен подход при отделните бенефициенти. Макар и в трите случая да става въпрос за линейни обекти, като при железопътния транспорт дори има и съществуващо трасе</w:t>
      </w:r>
      <w:r w:rsidR="0087420C" w:rsidRPr="00443867">
        <w:rPr>
          <w:rFonts w:ascii="Arial" w:hAnsi="Arial" w:cs="Arial"/>
          <w:lang w:eastAsia="nl-NL"/>
        </w:rPr>
        <w:t>, то има редица случаи на недовършени отчуждителни или съгласувателни процедури</w:t>
      </w:r>
      <w:r w:rsidR="00497581">
        <w:rPr>
          <w:rFonts w:ascii="Arial" w:hAnsi="Arial" w:cs="Arial"/>
          <w:lang w:eastAsia="nl-NL"/>
        </w:rPr>
        <w:t xml:space="preserve"> (при железопътната и пътната инфраструктура)</w:t>
      </w:r>
      <w:r w:rsidR="0087420C" w:rsidRPr="00443867">
        <w:rPr>
          <w:rFonts w:ascii="Arial" w:hAnsi="Arial" w:cs="Arial"/>
          <w:lang w:eastAsia="nl-NL"/>
        </w:rPr>
        <w:t>, които впоследствие се оказват проблематични в хора на изпълнението.</w:t>
      </w:r>
    </w:p>
    <w:p w14:paraId="20471597" w14:textId="33488A7D" w:rsidR="003B7CAF" w:rsidRDefault="0087420C" w:rsidP="003B7CAF">
      <w:pPr>
        <w:spacing w:before="120" w:after="120" w:line="240" w:lineRule="auto"/>
        <w:jc w:val="both"/>
        <w:rPr>
          <w:rFonts w:ascii="Arial" w:hAnsi="Arial" w:cs="Arial"/>
          <w:lang w:eastAsia="nl-NL"/>
        </w:rPr>
      </w:pPr>
      <w:r w:rsidRPr="00443867">
        <w:rPr>
          <w:rFonts w:ascii="Arial" w:hAnsi="Arial" w:cs="Arial"/>
          <w:lang w:eastAsia="nl-NL"/>
        </w:rPr>
        <w:t xml:space="preserve">По отношение на автомагистрала </w:t>
      </w:r>
      <w:r w:rsidR="00083847">
        <w:rPr>
          <w:rFonts w:ascii="Arial" w:hAnsi="Arial" w:cs="Arial"/>
          <w:lang w:eastAsia="nl-NL"/>
        </w:rPr>
        <w:t>„</w:t>
      </w:r>
      <w:r w:rsidRPr="00443867">
        <w:rPr>
          <w:rFonts w:ascii="Arial" w:hAnsi="Arial" w:cs="Arial"/>
          <w:lang w:eastAsia="nl-NL"/>
        </w:rPr>
        <w:t>Струма</w:t>
      </w:r>
      <w:r w:rsidR="00083847">
        <w:rPr>
          <w:rFonts w:ascii="Arial" w:hAnsi="Arial" w:cs="Arial"/>
          <w:lang w:eastAsia="nl-NL"/>
        </w:rPr>
        <w:t>“</w:t>
      </w:r>
      <w:r w:rsidRPr="00443867">
        <w:rPr>
          <w:rFonts w:ascii="Arial" w:hAnsi="Arial" w:cs="Arial"/>
          <w:lang w:eastAsia="nl-NL"/>
        </w:rPr>
        <w:t xml:space="preserve"> подготвителната част на цялото съоръжение е отнело повече от десетилетие и това е н</w:t>
      </w:r>
      <w:r w:rsidR="001F08B8">
        <w:rPr>
          <w:rFonts w:ascii="Arial" w:hAnsi="Arial" w:cs="Arial"/>
          <w:lang w:eastAsia="nl-NL"/>
        </w:rPr>
        <w:t>аложило разделянето на лотове (</w:t>
      </w:r>
      <w:r w:rsidRPr="00443867">
        <w:rPr>
          <w:rFonts w:ascii="Arial" w:hAnsi="Arial" w:cs="Arial"/>
          <w:lang w:eastAsia="nl-NL"/>
        </w:rPr>
        <w:t>освен по чисто финансови съображения), за да може поне по-малко проблемните участъци да бъдат изпълнени. Независимо от това са се налагали редица промени, доработка на проектите, водещи до забавян</w:t>
      </w:r>
      <w:r w:rsidR="003B7CAF">
        <w:rPr>
          <w:rFonts w:ascii="Arial" w:hAnsi="Arial" w:cs="Arial"/>
          <w:lang w:eastAsia="nl-NL"/>
        </w:rPr>
        <w:t>е и оскъпяване на инвестицията, като изследваните участъци са изпълнени под формата на инженеринг.</w:t>
      </w:r>
    </w:p>
    <w:p w14:paraId="7EC8C2B8" w14:textId="140055BA" w:rsidR="0087420C" w:rsidRPr="003B7CAF" w:rsidRDefault="0087420C" w:rsidP="003B7CAF">
      <w:pPr>
        <w:spacing w:before="120" w:after="120" w:line="240" w:lineRule="auto"/>
        <w:jc w:val="both"/>
        <w:rPr>
          <w:rFonts w:ascii="Arial" w:hAnsi="Arial" w:cs="Arial"/>
          <w:lang w:eastAsia="nl-NL"/>
        </w:rPr>
      </w:pPr>
      <w:r w:rsidRPr="00443867">
        <w:rPr>
          <w:rFonts w:ascii="Arial" w:hAnsi="Arial" w:cs="Arial"/>
          <w:lang w:eastAsia="nl-NL"/>
        </w:rPr>
        <w:t>Подобни проблеми са отчетени и при реализацията</w:t>
      </w:r>
      <w:r w:rsidR="001B4C9B">
        <w:rPr>
          <w:rFonts w:ascii="Arial" w:hAnsi="Arial" w:cs="Arial"/>
          <w:lang w:eastAsia="nl-NL"/>
        </w:rPr>
        <w:t xml:space="preserve"> </w:t>
      </w:r>
      <w:r w:rsidRPr="00443867">
        <w:rPr>
          <w:rFonts w:ascii="Arial" w:hAnsi="Arial" w:cs="Arial"/>
          <w:lang w:eastAsia="nl-NL"/>
        </w:rPr>
        <w:t xml:space="preserve">на железопътния </w:t>
      </w:r>
      <w:r w:rsidR="001F08B8">
        <w:rPr>
          <w:rFonts w:ascii="Arial" w:hAnsi="Arial" w:cs="Arial"/>
          <w:lang w:eastAsia="nl-NL"/>
        </w:rPr>
        <w:t xml:space="preserve">път по направление Септември </w:t>
      </w:r>
      <w:r w:rsidR="00497581">
        <w:rPr>
          <w:rFonts w:ascii="Arial" w:hAnsi="Arial" w:cs="Arial"/>
          <w:lang w:eastAsia="nl-NL"/>
        </w:rPr>
        <w:t>–</w:t>
      </w:r>
      <w:r w:rsidR="001F08B8">
        <w:rPr>
          <w:rFonts w:ascii="Arial" w:hAnsi="Arial" w:cs="Arial"/>
          <w:lang w:eastAsia="nl-NL"/>
        </w:rPr>
        <w:t xml:space="preserve"> </w:t>
      </w:r>
      <w:r w:rsidR="00497581">
        <w:rPr>
          <w:rFonts w:ascii="Arial" w:hAnsi="Arial" w:cs="Arial"/>
          <w:lang w:eastAsia="nl-NL"/>
        </w:rPr>
        <w:t>Бургас, като проблеми с проектирането</w:t>
      </w:r>
      <w:r w:rsidR="003B7CAF">
        <w:rPr>
          <w:rFonts w:ascii="Arial" w:hAnsi="Arial" w:cs="Arial"/>
          <w:lang w:eastAsia="nl-NL"/>
        </w:rPr>
        <w:t>,</w:t>
      </w:r>
      <w:r w:rsidR="00497581">
        <w:rPr>
          <w:rFonts w:ascii="Arial" w:hAnsi="Arial" w:cs="Arial"/>
          <w:lang w:eastAsia="nl-NL"/>
        </w:rPr>
        <w:t xml:space="preserve"> </w:t>
      </w:r>
      <w:r w:rsidR="003B7CAF" w:rsidRPr="003B7CAF">
        <w:rPr>
          <w:rFonts w:ascii="Arial" w:hAnsi="Arial" w:cs="Arial"/>
          <w:lang w:eastAsia="nl-NL"/>
        </w:rPr>
        <w:t>отчуждителни или съгласувателни процедури</w:t>
      </w:r>
      <w:r w:rsidR="003B7CAF">
        <w:rPr>
          <w:rFonts w:ascii="Arial" w:hAnsi="Arial" w:cs="Arial"/>
          <w:lang w:eastAsia="nl-NL"/>
        </w:rPr>
        <w:t xml:space="preserve"> </w:t>
      </w:r>
      <w:r w:rsidR="007C7E4A">
        <w:rPr>
          <w:rFonts w:ascii="Arial" w:hAnsi="Arial" w:cs="Arial"/>
          <w:lang w:eastAsia="nl-NL"/>
        </w:rPr>
        <w:t xml:space="preserve">са </w:t>
      </w:r>
      <w:r w:rsidR="003B7CAF">
        <w:rPr>
          <w:rFonts w:ascii="Arial" w:hAnsi="Arial" w:cs="Arial"/>
          <w:lang w:eastAsia="nl-NL"/>
        </w:rPr>
        <w:t>довел</w:t>
      </w:r>
      <w:r w:rsidR="007C7E4A">
        <w:rPr>
          <w:rFonts w:ascii="Arial" w:hAnsi="Arial" w:cs="Arial"/>
          <w:lang w:eastAsia="nl-NL"/>
        </w:rPr>
        <w:t>и</w:t>
      </w:r>
      <w:r w:rsidR="003B7CAF">
        <w:rPr>
          <w:rFonts w:ascii="Arial" w:hAnsi="Arial" w:cs="Arial"/>
          <w:lang w:eastAsia="nl-NL"/>
        </w:rPr>
        <w:t xml:space="preserve"> до </w:t>
      </w:r>
      <w:r w:rsidR="003B7CAF" w:rsidRPr="003B7CAF">
        <w:rPr>
          <w:rFonts w:ascii="Arial" w:hAnsi="Arial" w:cs="Arial"/>
          <w:lang w:eastAsia="nl-NL"/>
        </w:rPr>
        <w:t>фазирането на големия проект в два програмни периода</w:t>
      </w:r>
      <w:r w:rsidR="003B7CAF">
        <w:rPr>
          <w:rFonts w:ascii="Arial" w:hAnsi="Arial" w:cs="Arial"/>
          <w:lang w:eastAsia="nl-NL"/>
        </w:rPr>
        <w:t xml:space="preserve">. В тези </w:t>
      </w:r>
      <w:r w:rsidR="007C7E4A">
        <w:rPr>
          <w:rFonts w:ascii="Arial" w:hAnsi="Arial" w:cs="Arial"/>
          <w:lang w:eastAsia="nl-NL"/>
        </w:rPr>
        <w:t>случаи</w:t>
      </w:r>
      <w:r w:rsidR="003B7CAF">
        <w:rPr>
          <w:rFonts w:ascii="Arial" w:hAnsi="Arial" w:cs="Arial"/>
          <w:lang w:eastAsia="nl-NL"/>
        </w:rPr>
        <w:t xml:space="preserve">, липсата на цялостна предварителна подготовка води не само до намаляване на реализираните ефекти, но и </w:t>
      </w:r>
      <w:r w:rsidR="007C7E4A">
        <w:rPr>
          <w:rFonts w:ascii="Arial" w:hAnsi="Arial" w:cs="Arial"/>
          <w:lang w:eastAsia="nl-NL"/>
        </w:rPr>
        <w:t xml:space="preserve">до </w:t>
      </w:r>
      <w:r w:rsidR="003B7CAF">
        <w:rPr>
          <w:rFonts w:ascii="Arial" w:hAnsi="Arial" w:cs="Arial"/>
          <w:lang w:eastAsia="nl-NL"/>
        </w:rPr>
        <w:t>забавяне на цялостния процес на модернизация на железопътната инфраструктура.</w:t>
      </w:r>
    </w:p>
    <w:p w14:paraId="7693C149" w14:textId="6CFBD486" w:rsidR="0087420C" w:rsidRDefault="0087420C" w:rsidP="00D67FA3">
      <w:pPr>
        <w:spacing w:before="120" w:after="120" w:line="240" w:lineRule="auto"/>
        <w:jc w:val="both"/>
        <w:rPr>
          <w:rFonts w:ascii="Arial" w:hAnsi="Arial" w:cs="Arial"/>
          <w:lang w:eastAsia="nl-NL"/>
        </w:rPr>
      </w:pPr>
      <w:r w:rsidRPr="00443867">
        <w:rPr>
          <w:rFonts w:ascii="Arial" w:hAnsi="Arial" w:cs="Arial"/>
          <w:lang w:eastAsia="nl-NL"/>
        </w:rPr>
        <w:t>Така процесът на подготовка се явява основна пречка за навременното входиране на проектите за финансиране</w:t>
      </w:r>
      <w:r w:rsidR="005D7E4F">
        <w:rPr>
          <w:rFonts w:ascii="Arial" w:hAnsi="Arial" w:cs="Arial"/>
          <w:lang w:eastAsia="nl-NL"/>
        </w:rPr>
        <w:t xml:space="preserve"> и закъснения в хода на изпълнение (особено при проектите в сектор железопътна инфраструктура)</w:t>
      </w:r>
      <w:r w:rsidRPr="00443867">
        <w:rPr>
          <w:rFonts w:ascii="Arial" w:hAnsi="Arial" w:cs="Arial"/>
          <w:lang w:eastAsia="nl-NL"/>
        </w:rPr>
        <w:t xml:space="preserve">. Независимо, че става въпрос </w:t>
      </w:r>
      <w:r w:rsidR="001C2229">
        <w:rPr>
          <w:rFonts w:ascii="Arial" w:hAnsi="Arial" w:cs="Arial"/>
          <w:lang w:eastAsia="nl-NL"/>
        </w:rPr>
        <w:t xml:space="preserve">за </w:t>
      </w:r>
      <w:r w:rsidRPr="00443867">
        <w:rPr>
          <w:rFonts w:ascii="Arial" w:hAnsi="Arial" w:cs="Arial"/>
          <w:lang w:eastAsia="nl-NL"/>
        </w:rPr>
        <w:t>обекти от национален стратегически интерес, времето за одобрение на инвестиционните проекти значително надхвърля очакваното, като това води до промени във фактическата ситуация, които налагат нови преразглеждания и удължават процеса.</w:t>
      </w:r>
    </w:p>
    <w:p w14:paraId="5A2406AA" w14:textId="139AD98B" w:rsidR="001B4C9B" w:rsidRDefault="001B4C9B" w:rsidP="00D67FA3">
      <w:pPr>
        <w:spacing w:before="120" w:after="120" w:line="240" w:lineRule="auto"/>
        <w:jc w:val="both"/>
        <w:rPr>
          <w:rFonts w:ascii="Arial" w:hAnsi="Arial" w:cs="Arial"/>
          <w:lang w:eastAsia="nl-NL"/>
        </w:rPr>
      </w:pPr>
      <w:r>
        <w:rPr>
          <w:rFonts w:ascii="Arial" w:hAnsi="Arial" w:cs="Arial"/>
          <w:lang w:eastAsia="nl-NL"/>
        </w:rPr>
        <w:t xml:space="preserve">Важен елемент от подготвителния процес е и изготвянето на </w:t>
      </w:r>
      <w:r w:rsidR="001C2229">
        <w:rPr>
          <w:rFonts w:ascii="Arial" w:hAnsi="Arial" w:cs="Arial"/>
          <w:lang w:eastAsia="nl-NL"/>
        </w:rPr>
        <w:t>анализ „разходи</w:t>
      </w:r>
      <w:r w:rsidR="00E732E2">
        <w:rPr>
          <w:rFonts w:ascii="Arial" w:hAnsi="Arial" w:cs="Arial"/>
          <w:lang w:eastAsia="nl-NL"/>
        </w:rPr>
        <w:t>-</w:t>
      </w:r>
      <w:r w:rsidR="001F08B8">
        <w:rPr>
          <w:rFonts w:ascii="Arial" w:hAnsi="Arial" w:cs="Arial"/>
          <w:lang w:eastAsia="nl-NL"/>
        </w:rPr>
        <w:t xml:space="preserve">ползи“ </w:t>
      </w:r>
      <w:r w:rsidR="00E732E2">
        <w:rPr>
          <w:rFonts w:ascii="Arial" w:hAnsi="Arial" w:cs="Arial"/>
          <w:lang w:eastAsia="nl-NL"/>
        </w:rPr>
        <w:t>за съответните проекти</w:t>
      </w:r>
      <w:r>
        <w:rPr>
          <w:rFonts w:ascii="Arial" w:hAnsi="Arial" w:cs="Arial"/>
          <w:lang w:eastAsia="nl-NL"/>
        </w:rPr>
        <w:t xml:space="preserve">. </w:t>
      </w:r>
      <w:r w:rsidR="005943F0">
        <w:rPr>
          <w:rFonts w:ascii="Arial" w:hAnsi="Arial" w:cs="Arial"/>
          <w:lang w:eastAsia="nl-NL"/>
        </w:rPr>
        <w:t>Нашето проучване на предоставените данни показва</w:t>
      </w:r>
      <w:r>
        <w:rPr>
          <w:rFonts w:ascii="Arial" w:hAnsi="Arial" w:cs="Arial"/>
          <w:lang w:eastAsia="nl-NL"/>
        </w:rPr>
        <w:t xml:space="preserve">, че част от </w:t>
      </w:r>
      <w:r w:rsidR="001C2229">
        <w:rPr>
          <w:rFonts w:ascii="Arial" w:hAnsi="Arial" w:cs="Arial"/>
          <w:lang w:eastAsia="nl-NL"/>
        </w:rPr>
        <w:t xml:space="preserve">прогнозните </w:t>
      </w:r>
      <w:r w:rsidR="005943F0">
        <w:rPr>
          <w:rFonts w:ascii="Arial" w:hAnsi="Arial" w:cs="Arial"/>
          <w:lang w:eastAsia="nl-NL"/>
        </w:rPr>
        <w:t>стойности на</w:t>
      </w:r>
      <w:r>
        <w:rPr>
          <w:rFonts w:ascii="Arial" w:hAnsi="Arial" w:cs="Arial"/>
          <w:lang w:eastAsia="nl-NL"/>
        </w:rPr>
        <w:t xml:space="preserve"> основни показатели </w:t>
      </w:r>
      <w:r w:rsidR="005943F0">
        <w:rPr>
          <w:rFonts w:ascii="Arial" w:hAnsi="Arial" w:cs="Arial"/>
          <w:lang w:eastAsia="nl-NL"/>
        </w:rPr>
        <w:t>от анализите „разходи-ползи“ са силно надценени, както се вижда от</w:t>
      </w:r>
      <w:r>
        <w:rPr>
          <w:rFonts w:ascii="Arial" w:hAnsi="Arial" w:cs="Arial"/>
          <w:lang w:eastAsia="nl-NL"/>
        </w:rPr>
        <w:t xml:space="preserve"> данните от следващите етапи</w:t>
      </w:r>
      <w:r w:rsidR="00E732E2">
        <w:rPr>
          <w:rFonts w:ascii="Arial" w:hAnsi="Arial" w:cs="Arial"/>
          <w:lang w:eastAsia="nl-NL"/>
        </w:rPr>
        <w:t xml:space="preserve">. В действителност, </w:t>
      </w:r>
      <w:r w:rsidR="005943F0">
        <w:rPr>
          <w:rFonts w:ascii="Arial" w:hAnsi="Arial" w:cs="Arial"/>
          <w:lang w:eastAsia="nl-NL"/>
        </w:rPr>
        <w:t xml:space="preserve">може да се допусне, че </w:t>
      </w:r>
      <w:r w:rsidR="001F08B8">
        <w:rPr>
          <w:rFonts w:ascii="Arial" w:hAnsi="Arial" w:cs="Arial"/>
          <w:lang w:eastAsia="nl-NL"/>
        </w:rPr>
        <w:t>всички прогнозни данни</w:t>
      </w:r>
      <w:r w:rsidR="00E732E2">
        <w:rPr>
          <w:rFonts w:ascii="Arial" w:hAnsi="Arial" w:cs="Arial"/>
          <w:lang w:eastAsia="nl-NL"/>
        </w:rPr>
        <w:t xml:space="preserve"> ще имат известни отклонения, но когато </w:t>
      </w:r>
      <w:r w:rsidR="005943F0">
        <w:rPr>
          <w:rFonts w:ascii="Arial" w:hAnsi="Arial" w:cs="Arial"/>
          <w:lang w:eastAsia="nl-NL"/>
        </w:rPr>
        <w:lastRenderedPageBreak/>
        <w:t xml:space="preserve">отклоненията </w:t>
      </w:r>
      <w:r w:rsidR="00E732E2">
        <w:rPr>
          <w:rFonts w:ascii="Arial" w:hAnsi="Arial" w:cs="Arial"/>
          <w:lang w:eastAsia="nl-NL"/>
        </w:rPr>
        <w:t>са значителни, е необходимо да се прецизира процеса на събиране на базовата информация, водеща и до прогнозните цели.</w:t>
      </w:r>
    </w:p>
    <w:p w14:paraId="03749B88" w14:textId="04608F84" w:rsidR="005943F0" w:rsidRPr="00960A22" w:rsidRDefault="005943F0" w:rsidP="00960A22">
      <w:pPr>
        <w:keepNext/>
        <w:spacing w:before="240" w:after="120" w:line="240" w:lineRule="auto"/>
        <w:jc w:val="both"/>
        <w:rPr>
          <w:rFonts w:ascii="Arial" w:hAnsi="Arial" w:cs="Arial"/>
          <w:b/>
          <w:bCs/>
          <w:lang w:eastAsia="nl-NL"/>
        </w:rPr>
      </w:pPr>
      <w:r w:rsidRPr="00960A22">
        <w:rPr>
          <w:rFonts w:ascii="Arial" w:hAnsi="Arial" w:cs="Arial"/>
          <w:b/>
          <w:bCs/>
          <w:lang w:eastAsia="nl-NL"/>
        </w:rPr>
        <w:t>Реализация</w:t>
      </w:r>
    </w:p>
    <w:p w14:paraId="75695D15" w14:textId="6861756D" w:rsidR="0087420C" w:rsidRDefault="0087420C" w:rsidP="00D67FA3">
      <w:pPr>
        <w:spacing w:before="120" w:after="120" w:line="240" w:lineRule="auto"/>
        <w:jc w:val="both"/>
        <w:rPr>
          <w:rFonts w:ascii="Arial" w:hAnsi="Arial" w:cs="Arial"/>
          <w:lang w:eastAsia="nl-NL"/>
        </w:rPr>
      </w:pPr>
      <w:r w:rsidRPr="00443867">
        <w:rPr>
          <w:rFonts w:ascii="Arial" w:hAnsi="Arial" w:cs="Arial"/>
          <w:lang w:eastAsia="nl-NL"/>
        </w:rPr>
        <w:t xml:space="preserve">В хода на реализация, след като веднъж е осигурено финансирането, една от основните пречки се оказва възлагането на изпълнението. Търгуваните процедури са били сред най-големите за страната като цяло, предизвиквали са огромен интерес сред потенциалните изпълнители, съответно налице са обжалвания, които са забавили старта на изпълнението. При самото строителство се установяват обстоятелства, свързани най-вече с неточности в </w:t>
      </w:r>
      <w:r w:rsidR="00443867" w:rsidRPr="00443867">
        <w:rPr>
          <w:rFonts w:ascii="Arial" w:hAnsi="Arial" w:cs="Arial"/>
          <w:lang w:eastAsia="nl-NL"/>
        </w:rPr>
        <w:t xml:space="preserve">оригиналния проект, </w:t>
      </w:r>
      <w:r w:rsidRPr="00443867">
        <w:rPr>
          <w:rFonts w:ascii="Arial" w:hAnsi="Arial" w:cs="Arial"/>
          <w:lang w:eastAsia="nl-NL"/>
        </w:rPr>
        <w:t>кои</w:t>
      </w:r>
      <w:r w:rsidR="00443867" w:rsidRPr="00443867">
        <w:rPr>
          <w:rFonts w:ascii="Arial" w:hAnsi="Arial" w:cs="Arial"/>
          <w:lang w:eastAsia="nl-NL"/>
        </w:rPr>
        <w:t>то налагат промени или забавяне.</w:t>
      </w:r>
    </w:p>
    <w:p w14:paraId="7DE2C676" w14:textId="37470AD0" w:rsidR="005943F0" w:rsidRPr="00960A22" w:rsidRDefault="005943F0" w:rsidP="00960A22">
      <w:pPr>
        <w:keepNext/>
        <w:spacing w:before="240" w:after="120" w:line="240" w:lineRule="auto"/>
        <w:jc w:val="both"/>
        <w:rPr>
          <w:rFonts w:ascii="Arial" w:hAnsi="Arial" w:cs="Arial"/>
          <w:b/>
          <w:bCs/>
          <w:lang w:eastAsia="nl-NL"/>
        </w:rPr>
      </w:pPr>
      <w:r w:rsidRPr="00960A22">
        <w:rPr>
          <w:rFonts w:ascii="Arial" w:hAnsi="Arial" w:cs="Arial"/>
          <w:b/>
          <w:bCs/>
          <w:lang w:eastAsia="nl-NL"/>
        </w:rPr>
        <w:t>Експлоатация</w:t>
      </w:r>
      <w:r w:rsidR="00C3331B">
        <w:rPr>
          <w:rFonts w:ascii="Arial" w:hAnsi="Arial" w:cs="Arial"/>
          <w:b/>
          <w:bCs/>
          <w:lang w:eastAsia="nl-NL"/>
        </w:rPr>
        <w:t xml:space="preserve"> и реализирани ефекти</w:t>
      </w:r>
    </w:p>
    <w:p w14:paraId="78627D88" w14:textId="07261EBD" w:rsidR="00443867" w:rsidRDefault="00443867" w:rsidP="00D67FA3">
      <w:pPr>
        <w:spacing w:before="120" w:after="120" w:line="240" w:lineRule="auto"/>
        <w:jc w:val="both"/>
        <w:rPr>
          <w:rFonts w:ascii="Arial" w:hAnsi="Arial" w:cs="Arial"/>
          <w:lang w:eastAsia="nl-NL"/>
        </w:rPr>
      </w:pPr>
      <w:r w:rsidRPr="001B4C9B">
        <w:rPr>
          <w:rFonts w:ascii="Arial" w:hAnsi="Arial" w:cs="Arial"/>
          <w:lang w:eastAsia="nl-NL"/>
        </w:rPr>
        <w:t>В етапа на експлоатация, въпреки че обичайната логика на проектния цикъл се фокусира върху постигнатите преки резултати, в случаи като на разгледаните проекти</w:t>
      </w:r>
      <w:r w:rsidR="007C7E4A">
        <w:rPr>
          <w:rFonts w:ascii="Arial" w:hAnsi="Arial" w:cs="Arial"/>
          <w:lang w:eastAsia="nl-NL"/>
        </w:rPr>
        <w:t>,</w:t>
      </w:r>
      <w:r w:rsidRPr="001B4C9B">
        <w:rPr>
          <w:rFonts w:ascii="Arial" w:hAnsi="Arial" w:cs="Arial"/>
          <w:lang w:eastAsia="nl-NL"/>
        </w:rPr>
        <w:t xml:space="preserve"> от по-важно значение са постигнатите ефекти</w:t>
      </w:r>
      <w:r w:rsidR="001B4C9B">
        <w:rPr>
          <w:rFonts w:ascii="Arial" w:hAnsi="Arial" w:cs="Arial"/>
          <w:lang w:eastAsia="nl-NL"/>
        </w:rPr>
        <w:t xml:space="preserve"> и устойчивост</w:t>
      </w:r>
      <w:r w:rsidRPr="001B4C9B">
        <w:rPr>
          <w:rFonts w:ascii="Arial" w:hAnsi="Arial" w:cs="Arial"/>
          <w:lang w:eastAsia="nl-NL"/>
        </w:rPr>
        <w:t xml:space="preserve">. В тази </w:t>
      </w:r>
      <w:r w:rsidR="001B4C9B">
        <w:rPr>
          <w:rFonts w:ascii="Arial" w:hAnsi="Arial" w:cs="Arial"/>
          <w:lang w:eastAsia="nl-NL"/>
        </w:rPr>
        <w:t>връзка следва да се отбележат следните установени дефицити:</w:t>
      </w:r>
    </w:p>
    <w:p w14:paraId="5EB0A392" w14:textId="79DB5880" w:rsidR="001B4C9B" w:rsidRPr="00362374" w:rsidRDefault="00C91619" w:rsidP="00A40A98">
      <w:pPr>
        <w:pStyle w:val="ListParagraph"/>
        <w:numPr>
          <w:ilvl w:val="0"/>
          <w:numId w:val="18"/>
        </w:numPr>
        <w:spacing w:before="120" w:after="120" w:line="240" w:lineRule="auto"/>
        <w:ind w:left="714" w:hanging="357"/>
        <w:contextualSpacing w:val="0"/>
        <w:jc w:val="both"/>
        <w:rPr>
          <w:rFonts w:cs="Arial"/>
          <w:sz w:val="22"/>
          <w:lang w:val="bg-BG" w:eastAsia="nl-NL"/>
        </w:rPr>
      </w:pPr>
      <w:r>
        <w:rPr>
          <w:rFonts w:cs="Arial"/>
          <w:sz w:val="22"/>
          <w:lang w:val="bg-BG" w:eastAsia="nl-NL"/>
        </w:rPr>
        <w:t>т</w:t>
      </w:r>
      <w:r w:rsidR="00C4265C" w:rsidRPr="00362374">
        <w:rPr>
          <w:rFonts w:cs="Arial"/>
          <w:sz w:val="22"/>
          <w:lang w:val="bg-BG" w:eastAsia="nl-NL"/>
        </w:rPr>
        <w:t>рудност</w:t>
      </w:r>
      <w:r w:rsidR="001B4C9B" w:rsidRPr="00362374">
        <w:rPr>
          <w:rFonts w:cs="Arial"/>
          <w:sz w:val="22"/>
          <w:lang w:val="bg-BG" w:eastAsia="nl-NL"/>
        </w:rPr>
        <w:t xml:space="preserve"> да се обезпечи </w:t>
      </w:r>
      <w:r w:rsidR="00E732E2" w:rsidRPr="00362374">
        <w:rPr>
          <w:rFonts w:cs="Arial"/>
          <w:sz w:val="22"/>
          <w:lang w:val="bg-BG" w:eastAsia="nl-NL"/>
        </w:rPr>
        <w:t xml:space="preserve">събирането на </w:t>
      </w:r>
      <w:r w:rsidR="008A08AA">
        <w:rPr>
          <w:rFonts w:cs="Arial"/>
          <w:sz w:val="22"/>
          <w:lang w:val="bg-BG" w:eastAsia="nl-NL"/>
        </w:rPr>
        <w:t>актуална</w:t>
      </w:r>
      <w:r w:rsidR="00E732E2" w:rsidRPr="00362374">
        <w:rPr>
          <w:rFonts w:cs="Arial"/>
          <w:sz w:val="22"/>
          <w:lang w:val="bg-BG" w:eastAsia="nl-NL"/>
        </w:rPr>
        <w:t xml:space="preserve"> информация, особено за параметрите</w:t>
      </w:r>
      <w:r w:rsidR="00362374" w:rsidRPr="00362374">
        <w:rPr>
          <w:rFonts w:cs="Arial"/>
          <w:sz w:val="22"/>
          <w:lang w:val="bg-BG" w:eastAsia="nl-NL"/>
        </w:rPr>
        <w:t>,</w:t>
      </w:r>
      <w:r w:rsidR="00E732E2" w:rsidRPr="00362374">
        <w:rPr>
          <w:rFonts w:cs="Arial"/>
          <w:sz w:val="22"/>
          <w:lang w:val="bg-BG" w:eastAsia="nl-NL"/>
        </w:rPr>
        <w:t xml:space="preserve"> заложени в АРП</w:t>
      </w:r>
      <w:r w:rsidR="0090791E">
        <w:rPr>
          <w:rFonts w:cs="Arial"/>
          <w:sz w:val="22"/>
          <w:lang w:val="bg-BG" w:eastAsia="nl-NL"/>
        </w:rPr>
        <w:t>, като трафик, нива замърсяване, шум и въглеродни емисии</w:t>
      </w:r>
      <w:r w:rsidR="00E732E2" w:rsidRPr="00362374">
        <w:rPr>
          <w:rFonts w:cs="Arial"/>
          <w:sz w:val="22"/>
          <w:lang w:val="bg-BG" w:eastAsia="nl-NL"/>
        </w:rPr>
        <w:t>.</w:t>
      </w:r>
      <w:r w:rsidR="003710AF" w:rsidRPr="00362374">
        <w:rPr>
          <w:rFonts w:cs="Arial"/>
          <w:sz w:val="22"/>
          <w:lang w:val="bg-BG" w:eastAsia="nl-NL"/>
        </w:rPr>
        <w:t>;</w:t>
      </w:r>
    </w:p>
    <w:p w14:paraId="4FBAC59E" w14:textId="52E08050" w:rsidR="00E732E2" w:rsidRPr="00164786" w:rsidRDefault="00C91619" w:rsidP="00A40A98">
      <w:pPr>
        <w:pStyle w:val="ListParagraph"/>
        <w:numPr>
          <w:ilvl w:val="0"/>
          <w:numId w:val="18"/>
        </w:numPr>
        <w:spacing w:before="120" w:after="120" w:line="240" w:lineRule="auto"/>
        <w:ind w:left="714" w:hanging="357"/>
        <w:contextualSpacing w:val="0"/>
        <w:jc w:val="both"/>
        <w:rPr>
          <w:rFonts w:cs="Arial"/>
          <w:sz w:val="22"/>
          <w:lang w:val="bg-BG" w:eastAsia="nl-NL"/>
        </w:rPr>
      </w:pPr>
      <w:r>
        <w:rPr>
          <w:rFonts w:cs="Arial"/>
          <w:sz w:val="22"/>
          <w:lang w:val="bg-BG" w:eastAsia="nl-NL"/>
        </w:rPr>
        <w:t>н</w:t>
      </w:r>
      <w:r w:rsidR="00E732E2" w:rsidRPr="00E732E2">
        <w:rPr>
          <w:rFonts w:cs="Arial"/>
          <w:sz w:val="22"/>
          <w:lang w:val="bg-BG" w:eastAsia="nl-NL"/>
        </w:rPr>
        <w:t>евъзможност да се представят оригиналните разработки в</w:t>
      </w:r>
      <w:r w:rsidR="005943F0">
        <w:rPr>
          <w:rFonts w:cs="Arial"/>
          <w:sz w:val="22"/>
          <w:lang w:val="bg-BG" w:eastAsia="nl-NL"/>
        </w:rPr>
        <w:t>ъв</w:t>
      </w:r>
      <w:r w:rsidR="00E732E2" w:rsidRPr="00E732E2">
        <w:rPr>
          <w:rFonts w:cs="Arial"/>
          <w:sz w:val="22"/>
          <w:lang w:val="bg-BG" w:eastAsia="nl-NL"/>
        </w:rPr>
        <w:t xml:space="preserve"> формат, позволяващ промяна на данните, за да се извлекат разликите , които да позволят сравнение на проектите. Също така, предоставената информация, където тя беше в изчислителен вид, беше непълна, с препратки към други документи и из</w:t>
      </w:r>
      <w:r w:rsidR="003710AF">
        <w:rPr>
          <w:rFonts w:cs="Arial"/>
          <w:sz w:val="22"/>
          <w:lang w:val="bg-BG" w:eastAsia="nl-NL"/>
        </w:rPr>
        <w:t>числения, които не бяха налични;</w:t>
      </w:r>
    </w:p>
    <w:p w14:paraId="276FA6C5" w14:textId="34AEF6FF" w:rsidR="00264CDA" w:rsidRDefault="00CC3BD0" w:rsidP="0077537A">
      <w:pPr>
        <w:spacing w:before="120" w:after="120" w:line="240" w:lineRule="auto"/>
        <w:jc w:val="both"/>
        <w:rPr>
          <w:rFonts w:ascii="Arial" w:hAnsi="Arial" w:cs="Arial"/>
          <w:lang w:eastAsia="nl-NL"/>
        </w:rPr>
      </w:pPr>
      <w:r w:rsidRPr="00360734">
        <w:rPr>
          <w:rFonts w:ascii="Arial" w:hAnsi="Arial" w:cs="Arial"/>
          <w:lang w:eastAsia="nl-NL"/>
        </w:rPr>
        <w:t>По отношение на реализираните ефекти (реални и измери</w:t>
      </w:r>
      <w:r w:rsidR="00360734" w:rsidRPr="00360734">
        <w:rPr>
          <w:rFonts w:ascii="Arial" w:hAnsi="Arial" w:cs="Arial"/>
          <w:lang w:eastAsia="nl-NL"/>
        </w:rPr>
        <w:t>ми</w:t>
      </w:r>
      <w:r w:rsidRPr="00360734">
        <w:rPr>
          <w:rFonts w:ascii="Arial" w:hAnsi="Arial" w:cs="Arial"/>
          <w:lang w:eastAsia="nl-NL"/>
        </w:rPr>
        <w:t>)</w:t>
      </w:r>
      <w:r w:rsidR="00C14C63" w:rsidRPr="00360734">
        <w:rPr>
          <w:rFonts w:ascii="Arial" w:hAnsi="Arial" w:cs="Arial"/>
          <w:lang w:eastAsia="nl-NL"/>
        </w:rPr>
        <w:t>,</w:t>
      </w:r>
      <w:r w:rsidRPr="00360734">
        <w:rPr>
          <w:rFonts w:ascii="Arial" w:hAnsi="Arial" w:cs="Arial"/>
          <w:lang w:eastAsia="nl-NL"/>
        </w:rPr>
        <w:t xml:space="preserve"> при проектите в </w:t>
      </w:r>
      <w:r w:rsidRPr="00CE4120">
        <w:rPr>
          <w:rFonts w:ascii="Arial" w:hAnsi="Arial" w:cs="Arial"/>
          <w:b/>
          <w:bCs/>
          <w:lang w:eastAsia="nl-NL"/>
        </w:rPr>
        <w:t>железопътния сектор</w:t>
      </w:r>
      <w:r w:rsidRPr="00CE4120">
        <w:rPr>
          <w:rFonts w:ascii="Arial" w:hAnsi="Arial" w:cs="Arial"/>
          <w:lang w:eastAsia="nl-NL"/>
        </w:rPr>
        <w:t xml:space="preserve"> се отчита намаляване на пътническия</w:t>
      </w:r>
      <w:r w:rsidRPr="00096DB9">
        <w:rPr>
          <w:rFonts w:ascii="Arial" w:hAnsi="Arial" w:cs="Arial"/>
          <w:lang w:eastAsia="nl-NL"/>
        </w:rPr>
        <w:t xml:space="preserve"> трафик и нереализирани ползи от спестено време </w:t>
      </w:r>
      <w:r w:rsidR="00096DB9">
        <w:rPr>
          <w:rFonts w:ascii="Arial" w:hAnsi="Arial" w:cs="Arial"/>
          <w:lang w:eastAsia="nl-NL"/>
        </w:rPr>
        <w:t xml:space="preserve">(под 50%), </w:t>
      </w:r>
      <w:r w:rsidRPr="00096DB9">
        <w:rPr>
          <w:rFonts w:ascii="Arial" w:hAnsi="Arial" w:cs="Arial"/>
          <w:lang w:eastAsia="nl-NL"/>
        </w:rPr>
        <w:t xml:space="preserve">спрямо очакваните резултатите и въздействие. Значим фактор се явява </w:t>
      </w:r>
      <w:r w:rsidR="008C68D9">
        <w:rPr>
          <w:rFonts w:ascii="Arial" w:hAnsi="Arial" w:cs="Arial"/>
          <w:lang w:eastAsia="nl-NL"/>
        </w:rPr>
        <w:t>качеството</w:t>
      </w:r>
      <w:r w:rsidR="008C68D9" w:rsidRPr="00096DB9">
        <w:rPr>
          <w:rFonts w:ascii="Arial" w:hAnsi="Arial" w:cs="Arial"/>
          <w:lang w:eastAsia="nl-NL"/>
        </w:rPr>
        <w:t xml:space="preserve"> </w:t>
      </w:r>
      <w:r w:rsidRPr="00096DB9">
        <w:rPr>
          <w:rFonts w:ascii="Arial" w:hAnsi="Arial" w:cs="Arial"/>
          <w:lang w:eastAsia="nl-NL"/>
        </w:rPr>
        <w:t xml:space="preserve">на </w:t>
      </w:r>
      <w:r w:rsidR="008C68D9" w:rsidRPr="00096DB9">
        <w:rPr>
          <w:rFonts w:ascii="Arial" w:hAnsi="Arial" w:cs="Arial"/>
          <w:lang w:eastAsia="nl-NL"/>
        </w:rPr>
        <w:t>подвиж</w:t>
      </w:r>
      <w:r w:rsidR="008C68D9">
        <w:rPr>
          <w:rFonts w:ascii="Arial" w:hAnsi="Arial" w:cs="Arial"/>
          <w:lang w:eastAsia="nl-NL"/>
        </w:rPr>
        <w:t>ния</w:t>
      </w:r>
      <w:r w:rsidR="008C68D9" w:rsidRPr="00096DB9">
        <w:rPr>
          <w:rFonts w:ascii="Arial" w:hAnsi="Arial" w:cs="Arial"/>
          <w:lang w:eastAsia="nl-NL"/>
        </w:rPr>
        <w:t xml:space="preserve"> </w:t>
      </w:r>
      <w:r w:rsidRPr="00096DB9">
        <w:rPr>
          <w:rFonts w:ascii="Arial" w:hAnsi="Arial" w:cs="Arial"/>
          <w:lang w:eastAsia="nl-NL"/>
        </w:rPr>
        <w:t>състав, който в максимална степен да използва пълноце</w:t>
      </w:r>
      <w:r w:rsidR="00096DB9">
        <w:rPr>
          <w:rFonts w:ascii="Arial" w:hAnsi="Arial" w:cs="Arial"/>
          <w:lang w:eastAsia="nl-NL"/>
        </w:rPr>
        <w:t>нно изградената инфраструктура,</w:t>
      </w:r>
      <w:r w:rsidR="00096DB9" w:rsidRPr="00096DB9">
        <w:t xml:space="preserve"> </w:t>
      </w:r>
      <w:r w:rsidR="00096DB9" w:rsidRPr="00096DB9">
        <w:rPr>
          <w:rFonts w:ascii="Arial" w:hAnsi="Arial" w:cs="Arial"/>
          <w:lang w:eastAsia="nl-NL"/>
        </w:rPr>
        <w:t>като осигури възможност за по-бързо пътуване и по-добър комфорт за пътниците.</w:t>
      </w:r>
      <w:r w:rsidR="00096DB9">
        <w:rPr>
          <w:rFonts w:ascii="Arial" w:hAnsi="Arial" w:cs="Arial"/>
          <w:lang w:eastAsia="nl-NL"/>
        </w:rPr>
        <w:t xml:space="preserve"> </w:t>
      </w:r>
    </w:p>
    <w:p w14:paraId="1DD3B74D" w14:textId="601FB9CF" w:rsidR="00096DB9" w:rsidRDefault="00096DB9" w:rsidP="0077537A">
      <w:pPr>
        <w:spacing w:before="120" w:after="120" w:line="240" w:lineRule="auto"/>
        <w:jc w:val="both"/>
        <w:rPr>
          <w:rFonts w:ascii="Arial" w:hAnsi="Arial" w:cs="Arial"/>
          <w:lang w:eastAsia="nl-NL"/>
        </w:rPr>
      </w:pPr>
      <w:r>
        <w:rPr>
          <w:rFonts w:ascii="Arial" w:hAnsi="Arial" w:cs="Arial"/>
          <w:lang w:eastAsia="nl-NL"/>
        </w:rPr>
        <w:t xml:space="preserve">По отношение на товарните превози, макар и процес на изпълнение, </w:t>
      </w:r>
      <w:r w:rsidR="003710AF" w:rsidRPr="00096DB9">
        <w:rPr>
          <w:rFonts w:ascii="Arial" w:hAnsi="Arial" w:cs="Arial"/>
          <w:lang w:eastAsia="nl-NL"/>
        </w:rPr>
        <w:t>извършената работа (</w:t>
      </w:r>
      <w:proofErr w:type="spellStart"/>
      <w:r w:rsidR="003710AF" w:rsidRPr="00096DB9">
        <w:rPr>
          <w:rFonts w:ascii="Arial" w:hAnsi="Arial" w:cs="Arial"/>
          <w:lang w:eastAsia="nl-NL"/>
        </w:rPr>
        <w:t>брткм</w:t>
      </w:r>
      <w:proofErr w:type="spellEnd"/>
      <w:r w:rsidR="003710AF" w:rsidRPr="00096DB9">
        <w:rPr>
          <w:rFonts w:ascii="Arial" w:hAnsi="Arial" w:cs="Arial"/>
          <w:lang w:eastAsia="nl-NL"/>
        </w:rPr>
        <w:t>) по линията Пловдив-Бургас</w:t>
      </w:r>
      <w:r w:rsidR="003710AF">
        <w:rPr>
          <w:rFonts w:ascii="Arial" w:hAnsi="Arial" w:cs="Arial"/>
          <w:lang w:eastAsia="nl-NL"/>
        </w:rPr>
        <w:t xml:space="preserve"> е близо 4,5 пъти повече спрямо прогнозите. При</w:t>
      </w:r>
      <w:r w:rsidRPr="00CC3BD0">
        <w:rPr>
          <w:rFonts w:ascii="Arial" w:hAnsi="Arial" w:cs="Arial"/>
          <w:lang w:eastAsia="nl-NL"/>
        </w:rPr>
        <w:t xml:space="preserve"> ползите, свързани с безопасност и намаляване на забавянията при пътния транспорт, оценката и при двата проекта показва, че </w:t>
      </w:r>
      <w:r w:rsidR="008C68D9">
        <w:rPr>
          <w:rFonts w:ascii="Arial" w:hAnsi="Arial" w:cs="Arial"/>
          <w:lang w:eastAsia="nl-NL"/>
        </w:rPr>
        <w:t xml:space="preserve">предвижданите </w:t>
      </w:r>
      <w:r w:rsidRPr="00CC3BD0">
        <w:rPr>
          <w:rFonts w:ascii="Arial" w:hAnsi="Arial" w:cs="Arial"/>
          <w:lang w:eastAsia="nl-NL"/>
        </w:rPr>
        <w:t xml:space="preserve">ефекти </w:t>
      </w:r>
      <w:r w:rsidR="008C68D9">
        <w:rPr>
          <w:rFonts w:ascii="Arial" w:hAnsi="Arial" w:cs="Arial"/>
          <w:lang w:eastAsia="nl-NL"/>
        </w:rPr>
        <w:t>се</w:t>
      </w:r>
      <w:r w:rsidR="00F617D3">
        <w:rPr>
          <w:rFonts w:ascii="Arial" w:hAnsi="Arial" w:cs="Arial"/>
          <w:lang w:eastAsia="nl-NL"/>
        </w:rPr>
        <w:t xml:space="preserve"> </w:t>
      </w:r>
      <w:r w:rsidR="008C68D9">
        <w:rPr>
          <w:rFonts w:ascii="Arial" w:hAnsi="Arial" w:cs="Arial"/>
          <w:lang w:eastAsia="nl-NL"/>
        </w:rPr>
        <w:t>очаква да бъдат</w:t>
      </w:r>
      <w:r w:rsidRPr="00CC3BD0">
        <w:rPr>
          <w:rFonts w:ascii="Arial" w:hAnsi="Arial" w:cs="Arial"/>
          <w:lang w:eastAsia="nl-NL"/>
        </w:rPr>
        <w:t xml:space="preserve"> реализирани</w:t>
      </w:r>
      <w:r>
        <w:rPr>
          <w:rFonts w:ascii="Arial" w:hAnsi="Arial" w:cs="Arial"/>
          <w:lang w:eastAsia="nl-NL"/>
        </w:rPr>
        <w:t xml:space="preserve">, </w:t>
      </w:r>
      <w:r w:rsidR="008C68D9">
        <w:rPr>
          <w:rFonts w:ascii="Arial" w:hAnsi="Arial" w:cs="Arial"/>
          <w:lang w:eastAsia="nl-NL"/>
        </w:rPr>
        <w:t>след приключване на работ</w:t>
      </w:r>
      <w:r w:rsidR="00F617D3">
        <w:rPr>
          <w:rFonts w:ascii="Arial" w:hAnsi="Arial" w:cs="Arial"/>
          <w:lang w:eastAsia="nl-NL"/>
        </w:rPr>
        <w:t>а</w:t>
      </w:r>
      <w:r w:rsidR="008C68D9">
        <w:rPr>
          <w:rFonts w:ascii="Arial" w:hAnsi="Arial" w:cs="Arial"/>
          <w:lang w:eastAsia="nl-NL"/>
        </w:rPr>
        <w:t xml:space="preserve">та по проект </w:t>
      </w:r>
      <w:r w:rsidRPr="00CC3BD0">
        <w:rPr>
          <w:rFonts w:ascii="Arial" w:hAnsi="Arial" w:cs="Arial"/>
          <w:lang w:eastAsia="nl-NL"/>
        </w:rPr>
        <w:t>BG16М1ОР001-1.001-0003 (Пловдив-Бургас).</w:t>
      </w:r>
    </w:p>
    <w:p w14:paraId="4F6DA0F6" w14:textId="758F58A3" w:rsidR="003710AF" w:rsidRPr="003710AF" w:rsidRDefault="003710AF" w:rsidP="0077537A">
      <w:pPr>
        <w:spacing w:before="120" w:after="120" w:line="240" w:lineRule="auto"/>
        <w:jc w:val="both"/>
        <w:rPr>
          <w:rFonts w:ascii="Arial" w:hAnsi="Arial" w:cs="Arial"/>
          <w:lang w:eastAsia="nl-NL"/>
        </w:rPr>
      </w:pPr>
      <w:r>
        <w:rPr>
          <w:rFonts w:ascii="Arial" w:hAnsi="Arial" w:cs="Arial"/>
          <w:lang w:eastAsia="nl-NL"/>
        </w:rPr>
        <w:t>Въз основа на постигнатите резултати</w:t>
      </w:r>
      <w:r w:rsidR="00264CDA">
        <w:rPr>
          <w:rFonts w:ascii="Arial" w:hAnsi="Arial" w:cs="Arial"/>
          <w:lang w:eastAsia="nl-NL"/>
        </w:rPr>
        <w:t>,</w:t>
      </w:r>
      <w:r>
        <w:rPr>
          <w:rFonts w:ascii="Arial" w:hAnsi="Arial" w:cs="Arial"/>
          <w:lang w:eastAsia="nl-NL"/>
        </w:rPr>
        <w:t xml:space="preserve"> след цялостното приключване на проект </w:t>
      </w:r>
      <w:r w:rsidRPr="00CC3BD0">
        <w:rPr>
          <w:rFonts w:ascii="Arial" w:hAnsi="Arial" w:cs="Arial"/>
          <w:lang w:eastAsia="nl-NL"/>
        </w:rPr>
        <w:t>BG16М1ОР001-1.001-0003 (Пловдив-Бургас)</w:t>
      </w:r>
      <w:r w:rsidR="00264CDA">
        <w:rPr>
          <w:rFonts w:ascii="Arial" w:hAnsi="Arial" w:cs="Arial"/>
          <w:lang w:eastAsia="nl-NL"/>
        </w:rPr>
        <w:t>, може да се очаква</w:t>
      </w:r>
      <w:r>
        <w:rPr>
          <w:rFonts w:ascii="Arial" w:hAnsi="Arial" w:cs="Arial"/>
          <w:lang w:eastAsia="nl-NL"/>
        </w:rPr>
        <w:t xml:space="preserve"> бавно нарастване на пътниците, но под очакваните </w:t>
      </w:r>
      <w:r w:rsidR="006D7B74">
        <w:rPr>
          <w:rFonts w:ascii="Arial" w:hAnsi="Arial" w:cs="Arial"/>
          <w:lang w:eastAsia="nl-NL"/>
        </w:rPr>
        <w:t xml:space="preserve">целеви </w:t>
      </w:r>
      <w:r>
        <w:rPr>
          <w:rFonts w:ascii="Arial" w:hAnsi="Arial" w:cs="Arial"/>
          <w:lang w:eastAsia="nl-NL"/>
        </w:rPr>
        <w:t xml:space="preserve">стойности, докато при товарните превози, наличните данни сочат нарастване </w:t>
      </w:r>
      <w:r w:rsidR="005A2BCF">
        <w:rPr>
          <w:rFonts w:ascii="Arial" w:hAnsi="Arial" w:cs="Arial"/>
          <w:lang w:eastAsia="nl-NL"/>
        </w:rPr>
        <w:t>на извършената работа (</w:t>
      </w:r>
      <w:proofErr w:type="spellStart"/>
      <w:r w:rsidR="005A2BCF">
        <w:rPr>
          <w:rFonts w:ascii="Arial" w:hAnsi="Arial" w:cs="Arial"/>
          <w:lang w:eastAsia="nl-NL"/>
        </w:rPr>
        <w:t>брткм</w:t>
      </w:r>
      <w:proofErr w:type="spellEnd"/>
      <w:r w:rsidR="005A2BCF">
        <w:rPr>
          <w:rFonts w:ascii="Arial" w:hAnsi="Arial" w:cs="Arial"/>
          <w:lang w:eastAsia="nl-NL"/>
        </w:rPr>
        <w:t xml:space="preserve">) над очакваните. </w:t>
      </w:r>
      <w:r w:rsidR="00264CDA">
        <w:rPr>
          <w:rFonts w:ascii="Arial" w:hAnsi="Arial" w:cs="Arial"/>
          <w:lang w:eastAsia="nl-NL"/>
        </w:rPr>
        <w:t>Ц</w:t>
      </w:r>
      <w:r>
        <w:rPr>
          <w:rFonts w:ascii="Arial" w:hAnsi="Arial" w:cs="Arial"/>
          <w:lang w:eastAsia="nl-NL"/>
        </w:rPr>
        <w:t xml:space="preserve">ялостното завършване на </w:t>
      </w:r>
      <w:r w:rsidR="00264CDA">
        <w:rPr>
          <w:rFonts w:ascii="Arial" w:hAnsi="Arial" w:cs="Arial"/>
          <w:lang w:eastAsia="nl-NL"/>
        </w:rPr>
        <w:t xml:space="preserve">жп </w:t>
      </w:r>
      <w:r>
        <w:rPr>
          <w:rFonts w:ascii="Arial" w:hAnsi="Arial" w:cs="Arial"/>
          <w:lang w:eastAsia="nl-NL"/>
        </w:rPr>
        <w:t xml:space="preserve">линията </w:t>
      </w:r>
      <w:r w:rsidR="00264CDA">
        <w:rPr>
          <w:rFonts w:ascii="Arial" w:hAnsi="Arial" w:cs="Arial"/>
          <w:lang w:eastAsia="nl-NL"/>
        </w:rPr>
        <w:t xml:space="preserve">София-Бургас </w:t>
      </w:r>
      <w:r>
        <w:rPr>
          <w:rFonts w:ascii="Arial" w:hAnsi="Arial" w:cs="Arial"/>
          <w:lang w:eastAsia="nl-NL"/>
        </w:rPr>
        <w:t xml:space="preserve">може да спомогне за нарастване на трафика (пътнически и товарен). За пътническият трафик, от ключово значение ще бъде модернизацията на подвижния състав и прецизиране на разписанията на БДЖ. При товарните превози, важно значение ще има икономическата обстановка, </w:t>
      </w:r>
      <w:r w:rsidR="006D7B74">
        <w:rPr>
          <w:rFonts w:ascii="Arial" w:hAnsi="Arial" w:cs="Arial"/>
          <w:lang w:eastAsia="nl-NL"/>
        </w:rPr>
        <w:t xml:space="preserve">и възстановяване на </w:t>
      </w:r>
      <w:r>
        <w:rPr>
          <w:rFonts w:ascii="Arial" w:hAnsi="Arial" w:cs="Arial"/>
          <w:lang w:eastAsia="nl-NL"/>
        </w:rPr>
        <w:t>веригите на доставка.</w:t>
      </w:r>
    </w:p>
    <w:p w14:paraId="4C132413" w14:textId="2FE82C5E" w:rsidR="005A2BCF" w:rsidRDefault="00B858CD" w:rsidP="0077537A">
      <w:pPr>
        <w:spacing w:before="120" w:after="120" w:line="240" w:lineRule="auto"/>
        <w:jc w:val="both"/>
        <w:rPr>
          <w:rFonts w:ascii="Arial" w:eastAsia="Times New Roman" w:hAnsi="Arial" w:cs="Arial"/>
          <w:szCs w:val="20"/>
          <w:lang w:eastAsia="nl-NL"/>
        </w:rPr>
      </w:pPr>
      <w:r w:rsidRPr="00B858CD">
        <w:rPr>
          <w:rFonts w:ascii="Arial" w:hAnsi="Arial" w:cs="Arial"/>
          <w:lang w:eastAsia="nl-NL"/>
        </w:rPr>
        <w:t xml:space="preserve">При разгледаните два участъка от </w:t>
      </w:r>
      <w:r w:rsidRPr="00D10131">
        <w:rPr>
          <w:rFonts w:ascii="Arial" w:hAnsi="Arial" w:cs="Arial"/>
          <w:b/>
          <w:bCs/>
          <w:lang w:eastAsia="nl-NL"/>
        </w:rPr>
        <w:t xml:space="preserve">автомагистрала </w:t>
      </w:r>
      <w:r w:rsidR="00D10131" w:rsidRPr="00D10131">
        <w:rPr>
          <w:rFonts w:ascii="Arial" w:hAnsi="Arial" w:cs="Arial"/>
          <w:b/>
          <w:bCs/>
          <w:lang w:eastAsia="nl-NL"/>
        </w:rPr>
        <w:t>„</w:t>
      </w:r>
      <w:r w:rsidRPr="00D10131">
        <w:rPr>
          <w:rFonts w:ascii="Arial" w:hAnsi="Arial" w:cs="Arial"/>
          <w:b/>
          <w:bCs/>
          <w:lang w:eastAsia="nl-NL"/>
        </w:rPr>
        <w:t>Струма</w:t>
      </w:r>
      <w:r w:rsidR="00D10131" w:rsidRPr="00D10131">
        <w:rPr>
          <w:rFonts w:ascii="Arial" w:hAnsi="Arial" w:cs="Arial"/>
          <w:b/>
          <w:bCs/>
          <w:lang w:eastAsia="nl-NL"/>
        </w:rPr>
        <w:t>“</w:t>
      </w:r>
      <w:r w:rsidRPr="00D10131">
        <w:rPr>
          <w:rFonts w:ascii="Arial" w:hAnsi="Arial" w:cs="Arial"/>
          <w:lang w:eastAsia="nl-NL"/>
        </w:rPr>
        <w:t>,</w:t>
      </w:r>
      <w:r w:rsidRPr="00B858CD">
        <w:rPr>
          <w:rFonts w:ascii="Arial" w:hAnsi="Arial" w:cs="Arial"/>
          <w:lang w:eastAsia="nl-NL"/>
        </w:rPr>
        <w:t xml:space="preserve"> </w:t>
      </w:r>
      <w:r w:rsidR="00C32F42">
        <w:rPr>
          <w:rFonts w:ascii="Arial" w:hAnsi="Arial" w:cs="Arial"/>
          <w:lang w:eastAsia="nl-NL"/>
        </w:rPr>
        <w:t>дефицита</w:t>
      </w:r>
      <w:r w:rsidR="00C32F42" w:rsidRPr="00B858CD">
        <w:rPr>
          <w:rFonts w:ascii="Arial" w:hAnsi="Arial" w:cs="Arial"/>
          <w:lang w:eastAsia="nl-NL"/>
        </w:rPr>
        <w:t xml:space="preserve"> </w:t>
      </w:r>
      <w:r w:rsidRPr="00B858CD">
        <w:rPr>
          <w:rFonts w:ascii="Arial" w:hAnsi="Arial" w:cs="Arial"/>
          <w:lang w:eastAsia="nl-NL"/>
        </w:rPr>
        <w:t xml:space="preserve">на данни относно трафика значително ограничава изследването на реализираното въздействие </w:t>
      </w:r>
      <w:r w:rsidRPr="00B858CD">
        <w:rPr>
          <w:rFonts w:ascii="Arial" w:hAnsi="Arial" w:cs="Arial"/>
          <w:lang w:eastAsia="nl-NL"/>
        </w:rPr>
        <w:lastRenderedPageBreak/>
        <w:t>по отношение на заинтересованите страни</w:t>
      </w:r>
      <w:r w:rsidR="0077537A">
        <w:rPr>
          <w:rFonts w:ascii="Arial" w:hAnsi="Arial" w:cs="Arial"/>
          <w:lang w:eastAsia="nl-NL"/>
        </w:rPr>
        <w:t xml:space="preserve">, така и по отношение на ефектите, </w:t>
      </w:r>
      <w:r w:rsidR="0077537A" w:rsidRPr="008A784F">
        <w:rPr>
          <w:rFonts w:ascii="Arial" w:eastAsia="Times New Roman" w:hAnsi="Arial" w:cs="Arial"/>
          <w:szCs w:val="20"/>
          <w:lang w:eastAsia="nl-NL"/>
        </w:rPr>
        <w:t>свързани с шум, климатични промени, замърсяване на въздуха</w:t>
      </w:r>
      <w:r w:rsidRPr="00B858CD">
        <w:rPr>
          <w:rFonts w:ascii="Arial" w:hAnsi="Arial" w:cs="Arial"/>
          <w:lang w:eastAsia="nl-NL"/>
        </w:rPr>
        <w:t xml:space="preserve">. Доколкото и двата участъка водят до </w:t>
      </w:r>
      <w:r>
        <w:rPr>
          <w:rFonts w:ascii="Arial" w:hAnsi="Arial" w:cs="Arial"/>
          <w:lang w:eastAsia="nl-NL"/>
        </w:rPr>
        <w:t>подобряване на достъпа до пътна инфраструктура и</w:t>
      </w:r>
      <w:r w:rsidRPr="00B858CD">
        <w:rPr>
          <w:rFonts w:ascii="Arial" w:hAnsi="Arial" w:cs="Arial"/>
          <w:lang w:eastAsia="nl-NL"/>
        </w:rPr>
        <w:t xml:space="preserve"> значително нарастване на средната скорост, основателно може да се предложи, че са налице значими ефекти </w:t>
      </w:r>
      <w:r>
        <w:rPr>
          <w:rFonts w:ascii="Arial" w:hAnsi="Arial" w:cs="Arial"/>
          <w:lang w:eastAsia="nl-NL"/>
        </w:rPr>
        <w:t xml:space="preserve">върху населението и бизнеса. В същото време, </w:t>
      </w:r>
      <w:r w:rsidR="00C32F42">
        <w:rPr>
          <w:rFonts w:ascii="Arial" w:hAnsi="Arial" w:cs="Arial"/>
          <w:lang w:eastAsia="nl-NL"/>
        </w:rPr>
        <w:t>недостатъчните</w:t>
      </w:r>
      <w:r>
        <w:rPr>
          <w:rFonts w:ascii="Arial" w:hAnsi="Arial" w:cs="Arial"/>
          <w:lang w:eastAsia="nl-NL"/>
        </w:rPr>
        <w:t xml:space="preserve"> данни за трафика в участъците не позволя</w:t>
      </w:r>
      <w:r w:rsidR="00D10131">
        <w:rPr>
          <w:rFonts w:ascii="Arial" w:hAnsi="Arial" w:cs="Arial"/>
          <w:lang w:eastAsia="nl-NL"/>
        </w:rPr>
        <w:t>ва количествено</w:t>
      </w:r>
      <w:r>
        <w:rPr>
          <w:rFonts w:ascii="Arial" w:hAnsi="Arial" w:cs="Arial"/>
          <w:lang w:eastAsia="nl-NL"/>
        </w:rPr>
        <w:t xml:space="preserve"> да се оцени този ефект. По отношение на </w:t>
      </w:r>
      <w:r>
        <w:rPr>
          <w:rFonts w:ascii="Arial" w:eastAsia="Times New Roman" w:hAnsi="Arial" w:cs="Arial"/>
          <w:lang w:eastAsia="nl-NL"/>
        </w:rPr>
        <w:t>и</w:t>
      </w:r>
      <w:r w:rsidRPr="00912510">
        <w:rPr>
          <w:rFonts w:ascii="Arial" w:eastAsia="Times New Roman" w:hAnsi="Arial" w:cs="Arial"/>
          <w:lang w:eastAsia="nl-NL"/>
        </w:rPr>
        <w:t>нциденти</w:t>
      </w:r>
      <w:r>
        <w:rPr>
          <w:rFonts w:ascii="Arial" w:eastAsia="Times New Roman" w:hAnsi="Arial" w:cs="Arial"/>
          <w:lang w:eastAsia="nl-NL"/>
        </w:rPr>
        <w:t xml:space="preserve"> </w:t>
      </w:r>
      <w:r w:rsidR="0040165A">
        <w:rPr>
          <w:rFonts w:ascii="Arial" w:eastAsia="Times New Roman" w:hAnsi="Arial" w:cs="Arial"/>
          <w:lang w:eastAsia="nl-NL"/>
        </w:rPr>
        <w:t>се регистрира намаление на</w:t>
      </w:r>
      <w:r w:rsidR="0040165A" w:rsidRPr="008A784F">
        <w:rPr>
          <w:rFonts w:ascii="Arial" w:eastAsia="Times New Roman" w:hAnsi="Arial" w:cs="Arial"/>
          <w:szCs w:val="20"/>
          <w:lang w:eastAsia="nl-NL"/>
        </w:rPr>
        <w:t xml:space="preserve"> броя на пътнотранспортните произшествия</w:t>
      </w:r>
      <w:r w:rsidR="0040165A">
        <w:rPr>
          <w:rFonts w:ascii="Arial" w:eastAsia="Times New Roman" w:hAnsi="Arial" w:cs="Arial"/>
          <w:szCs w:val="20"/>
          <w:lang w:eastAsia="nl-NL"/>
        </w:rPr>
        <w:t>, но в същото време, и</w:t>
      </w:r>
      <w:r w:rsidR="0040165A" w:rsidRPr="008A784F">
        <w:rPr>
          <w:rFonts w:ascii="Arial" w:eastAsia="Times New Roman" w:hAnsi="Arial" w:cs="Arial"/>
          <w:szCs w:val="20"/>
          <w:lang w:eastAsia="nl-NL"/>
        </w:rPr>
        <w:t xml:space="preserve"> в двата участъка се отчита нарастване на </w:t>
      </w:r>
      <w:r w:rsidR="00CE4120">
        <w:rPr>
          <w:rFonts w:ascii="Arial" w:eastAsia="Times New Roman" w:hAnsi="Arial" w:cs="Arial"/>
          <w:szCs w:val="20"/>
          <w:lang w:eastAsia="nl-NL"/>
        </w:rPr>
        <w:t xml:space="preserve">средногодишният брой на </w:t>
      </w:r>
      <w:r w:rsidR="0040165A" w:rsidRPr="008A784F">
        <w:rPr>
          <w:rFonts w:ascii="Arial" w:eastAsia="Times New Roman" w:hAnsi="Arial" w:cs="Arial"/>
          <w:szCs w:val="20"/>
          <w:lang w:eastAsia="nl-NL"/>
        </w:rPr>
        <w:t xml:space="preserve">инцидентите с фатален край съответно с </w:t>
      </w:r>
      <w:r w:rsidR="0040165A" w:rsidRPr="00CE4120">
        <w:rPr>
          <w:rFonts w:ascii="Arial" w:eastAsia="Times New Roman" w:hAnsi="Arial" w:cs="Arial"/>
          <w:szCs w:val="20"/>
          <w:lang w:eastAsia="nl-NL"/>
        </w:rPr>
        <w:t>200% (</w:t>
      </w:r>
      <w:r w:rsidR="00CE4120" w:rsidRPr="00CE4120">
        <w:rPr>
          <w:rFonts w:ascii="Arial" w:eastAsia="Times New Roman" w:hAnsi="Arial" w:cs="Arial"/>
          <w:szCs w:val="20"/>
          <w:lang w:eastAsia="nl-NL"/>
        </w:rPr>
        <w:t xml:space="preserve">от 0,25 при път Е-79 до 0,75 на участъка от </w:t>
      </w:r>
      <w:r w:rsidR="0040165A" w:rsidRPr="001368BC">
        <w:rPr>
          <w:rFonts w:ascii="Arial" w:hAnsi="Arial" w:cs="Arial"/>
          <w:lang w:eastAsia="nl-NL"/>
        </w:rPr>
        <w:t>Лот 4) и с 50% (</w:t>
      </w:r>
      <w:r w:rsidR="00CE4120" w:rsidRPr="001368BC">
        <w:rPr>
          <w:rFonts w:ascii="Arial" w:hAnsi="Arial" w:cs="Arial"/>
          <w:lang w:eastAsia="nl-NL"/>
        </w:rPr>
        <w:t xml:space="preserve">от 0,67 при път Е-79 до 1,00 на участъка от </w:t>
      </w:r>
      <w:r w:rsidR="0040165A" w:rsidRPr="001368BC">
        <w:rPr>
          <w:rFonts w:ascii="Arial" w:hAnsi="Arial" w:cs="Arial"/>
          <w:lang w:eastAsia="nl-NL"/>
        </w:rPr>
        <w:t xml:space="preserve">Лот 3.3). Поради този факт, </w:t>
      </w:r>
      <w:proofErr w:type="spellStart"/>
      <w:r w:rsidR="0040165A" w:rsidRPr="001368BC">
        <w:rPr>
          <w:rFonts w:ascii="Arial" w:hAnsi="Arial" w:cs="Arial"/>
          <w:lang w:eastAsia="nl-NL"/>
        </w:rPr>
        <w:t>монетизираните</w:t>
      </w:r>
      <w:proofErr w:type="spellEnd"/>
      <w:r w:rsidR="0040165A" w:rsidRPr="001368BC">
        <w:rPr>
          <w:rFonts w:ascii="Arial" w:hAnsi="Arial" w:cs="Arial"/>
          <w:lang w:eastAsia="nl-NL"/>
        </w:rPr>
        <w:t xml:space="preserve"> ефекти</w:t>
      </w:r>
      <w:r w:rsidR="0040165A">
        <w:rPr>
          <w:rFonts w:ascii="Arial" w:eastAsia="Times New Roman" w:hAnsi="Arial" w:cs="Arial"/>
          <w:szCs w:val="20"/>
          <w:lang w:eastAsia="nl-NL"/>
        </w:rPr>
        <w:t xml:space="preserve"> показват по-големи разходи спрямо очакваните.</w:t>
      </w:r>
    </w:p>
    <w:p w14:paraId="4E0659C3" w14:textId="433D533C" w:rsidR="00B154AB" w:rsidRDefault="0077537A" w:rsidP="001E0B07">
      <w:pPr>
        <w:spacing w:before="120" w:after="120" w:line="240" w:lineRule="auto"/>
        <w:jc w:val="both"/>
        <w:rPr>
          <w:rFonts w:ascii="Arial" w:hAnsi="Arial" w:cs="Arial"/>
          <w:lang w:eastAsia="nl-NL"/>
        </w:rPr>
      </w:pPr>
      <w:r w:rsidRPr="00B154AB">
        <w:rPr>
          <w:rFonts w:ascii="Arial" w:hAnsi="Arial" w:cs="Arial"/>
          <w:lang w:eastAsia="nl-NL"/>
        </w:rPr>
        <w:t xml:space="preserve">По отношение на постигнатите ефекти при проектите за </w:t>
      </w:r>
      <w:r w:rsidRPr="00D10131">
        <w:rPr>
          <w:rFonts w:ascii="Arial" w:hAnsi="Arial" w:cs="Arial"/>
          <w:b/>
          <w:bCs/>
          <w:lang w:eastAsia="nl-NL"/>
        </w:rPr>
        <w:t>разширение на софийското метро</w:t>
      </w:r>
      <w:r w:rsidRPr="00B154AB">
        <w:rPr>
          <w:rFonts w:ascii="Arial" w:hAnsi="Arial" w:cs="Arial"/>
          <w:lang w:eastAsia="nl-NL"/>
        </w:rPr>
        <w:t>, данни</w:t>
      </w:r>
      <w:r w:rsidR="00D10131">
        <w:rPr>
          <w:rFonts w:ascii="Arial" w:hAnsi="Arial" w:cs="Arial"/>
          <w:lang w:eastAsia="nl-NL"/>
        </w:rPr>
        <w:t>те</w:t>
      </w:r>
      <w:r w:rsidRPr="00B154AB">
        <w:rPr>
          <w:rFonts w:ascii="Arial" w:hAnsi="Arial" w:cs="Arial"/>
          <w:lang w:eastAsia="nl-NL"/>
        </w:rPr>
        <w:t xml:space="preserve"> показват, че заложените цели все още не са постигнати в пълен обхват</w:t>
      </w:r>
      <w:r w:rsidR="00B154AB">
        <w:rPr>
          <w:rFonts w:ascii="Arial" w:hAnsi="Arial" w:cs="Arial"/>
          <w:lang w:eastAsia="nl-NL"/>
        </w:rPr>
        <w:t xml:space="preserve"> – брой пътници, спестено време (хил. часове и млн. евро)</w:t>
      </w:r>
      <w:r w:rsidRPr="00B154AB">
        <w:rPr>
          <w:rFonts w:ascii="Arial" w:hAnsi="Arial" w:cs="Arial"/>
          <w:lang w:eastAsia="nl-NL"/>
        </w:rPr>
        <w:t>. И при двата проекта, дневния интензитет на пътници</w:t>
      </w:r>
      <w:r w:rsidR="00D10131">
        <w:rPr>
          <w:rFonts w:ascii="Arial" w:hAnsi="Arial" w:cs="Arial"/>
          <w:lang w:eastAsia="nl-NL"/>
        </w:rPr>
        <w:t>,</w:t>
      </w:r>
      <w:r w:rsidRPr="00B154AB">
        <w:rPr>
          <w:rFonts w:ascii="Arial" w:hAnsi="Arial" w:cs="Arial"/>
          <w:lang w:eastAsia="nl-NL"/>
        </w:rPr>
        <w:t xml:space="preserve"> използващи </w:t>
      </w:r>
      <w:r w:rsidR="00D10131">
        <w:rPr>
          <w:rFonts w:ascii="Arial" w:hAnsi="Arial" w:cs="Arial"/>
          <w:lang w:eastAsia="nl-NL"/>
        </w:rPr>
        <w:t>изградените с подкрепата на ОПТ и ОПТТИ</w:t>
      </w:r>
      <w:r w:rsidRPr="00B154AB">
        <w:rPr>
          <w:rFonts w:ascii="Arial" w:hAnsi="Arial" w:cs="Arial"/>
          <w:lang w:eastAsia="nl-NL"/>
        </w:rPr>
        <w:t xml:space="preserve"> линии е значително под заложените цели</w:t>
      </w:r>
      <w:r w:rsidR="004540CE">
        <w:rPr>
          <w:rFonts w:ascii="Arial" w:hAnsi="Arial" w:cs="Arial"/>
          <w:lang w:eastAsia="nl-NL"/>
        </w:rPr>
        <w:t>, което рефлектира и върху показатели</w:t>
      </w:r>
      <w:r w:rsidR="00D10131">
        <w:rPr>
          <w:rFonts w:ascii="Arial" w:hAnsi="Arial" w:cs="Arial"/>
          <w:lang w:eastAsia="nl-NL"/>
        </w:rPr>
        <w:t>те</w:t>
      </w:r>
      <w:r w:rsidR="004540CE">
        <w:rPr>
          <w:rFonts w:ascii="Arial" w:hAnsi="Arial" w:cs="Arial"/>
          <w:lang w:eastAsia="nl-NL"/>
        </w:rPr>
        <w:t xml:space="preserve"> за въздействие</w:t>
      </w:r>
      <w:r w:rsidRPr="00B154AB">
        <w:rPr>
          <w:rFonts w:ascii="Arial" w:hAnsi="Arial" w:cs="Arial"/>
          <w:lang w:eastAsia="nl-NL"/>
        </w:rPr>
        <w:t xml:space="preserve">. </w:t>
      </w:r>
      <w:r w:rsidR="00B154AB">
        <w:rPr>
          <w:rFonts w:ascii="Arial" w:hAnsi="Arial" w:cs="Arial"/>
          <w:lang w:eastAsia="nl-NL"/>
        </w:rPr>
        <w:t xml:space="preserve">При определяне на ефектите от изграждане на </w:t>
      </w:r>
      <w:proofErr w:type="spellStart"/>
      <w:r w:rsidR="00B154AB">
        <w:rPr>
          <w:rFonts w:ascii="Arial" w:hAnsi="Arial" w:cs="Arial"/>
          <w:lang w:eastAsia="nl-NL"/>
        </w:rPr>
        <w:t>метросистемата</w:t>
      </w:r>
      <w:proofErr w:type="spellEnd"/>
      <w:r w:rsidR="00B154AB">
        <w:rPr>
          <w:rFonts w:ascii="Arial" w:hAnsi="Arial" w:cs="Arial"/>
          <w:lang w:eastAsia="nl-NL"/>
        </w:rPr>
        <w:t xml:space="preserve"> в гр. София, изключително внимание се отделя на</w:t>
      </w:r>
      <w:r w:rsidR="00B154AB" w:rsidRPr="008C5BEC">
        <w:rPr>
          <w:rFonts w:ascii="Arial" w:hAnsi="Arial" w:cs="Arial"/>
          <w:lang w:eastAsia="nl-NL"/>
        </w:rPr>
        <w:t xml:space="preserve"> очакваното прехвърляне към метрото от други транспортни средства.</w:t>
      </w:r>
      <w:r w:rsidR="00B154AB">
        <w:rPr>
          <w:rFonts w:ascii="Arial" w:hAnsi="Arial" w:cs="Arial"/>
          <w:lang w:eastAsia="nl-NL"/>
        </w:rPr>
        <w:t xml:space="preserve"> Данните от проведеното </w:t>
      </w:r>
      <w:r w:rsidR="005D5E90">
        <w:rPr>
          <w:rFonts w:ascii="Arial" w:hAnsi="Arial" w:cs="Arial"/>
          <w:lang w:eastAsia="nl-NL"/>
        </w:rPr>
        <w:t xml:space="preserve">непредставително </w:t>
      </w:r>
      <w:r w:rsidR="00B154AB">
        <w:rPr>
          <w:rFonts w:ascii="Arial" w:hAnsi="Arial" w:cs="Arial"/>
          <w:lang w:eastAsia="nl-NL"/>
        </w:rPr>
        <w:t xml:space="preserve">проучване в рамките </w:t>
      </w:r>
      <w:r w:rsidR="00B154AB" w:rsidRPr="008C5BEC">
        <w:rPr>
          <w:rFonts w:ascii="Arial" w:hAnsi="Arial" w:cs="Arial"/>
          <w:lang w:eastAsia="nl-NL"/>
        </w:rPr>
        <w:t>на настоящата оценка на пътниците</w:t>
      </w:r>
      <w:r w:rsidR="00B154AB">
        <w:rPr>
          <w:rFonts w:ascii="Arial" w:hAnsi="Arial" w:cs="Arial"/>
          <w:lang w:eastAsia="nl-NL"/>
        </w:rPr>
        <w:t>,</w:t>
      </w:r>
      <w:r w:rsidR="00B154AB" w:rsidRPr="008C5BEC">
        <w:rPr>
          <w:rFonts w:ascii="Arial" w:hAnsi="Arial" w:cs="Arial"/>
          <w:lang w:eastAsia="nl-NL"/>
        </w:rPr>
        <w:t xml:space="preserve"> ползващи метрото (линия 2 и линия 3) в гр. София показва, че няма доказателства за </w:t>
      </w:r>
      <w:r w:rsidR="00B154AB">
        <w:rPr>
          <w:rFonts w:ascii="Arial" w:hAnsi="Arial" w:cs="Arial"/>
          <w:lang w:eastAsia="nl-NL"/>
        </w:rPr>
        <w:t xml:space="preserve">значимо </w:t>
      </w:r>
      <w:r w:rsidR="00B154AB" w:rsidRPr="008C5BEC">
        <w:rPr>
          <w:rFonts w:ascii="Arial" w:hAnsi="Arial" w:cs="Arial"/>
          <w:lang w:eastAsia="nl-NL"/>
        </w:rPr>
        <w:t xml:space="preserve">прехвърляне от автомобил към метро. </w:t>
      </w:r>
      <w:r w:rsidR="00B154AB">
        <w:rPr>
          <w:rFonts w:ascii="Arial" w:hAnsi="Arial" w:cs="Arial"/>
          <w:lang w:eastAsia="nl-NL"/>
        </w:rPr>
        <w:t>О</w:t>
      </w:r>
      <w:r w:rsidR="00B154AB" w:rsidRPr="008C5BEC">
        <w:rPr>
          <w:rFonts w:ascii="Arial" w:hAnsi="Arial" w:cs="Arial"/>
          <w:lang w:eastAsia="nl-NL"/>
        </w:rPr>
        <w:t xml:space="preserve">сновната промяна е при използване на вида градски транспорт, поради възможността </w:t>
      </w:r>
      <w:r w:rsidR="00B154AB">
        <w:rPr>
          <w:rFonts w:ascii="Arial" w:hAnsi="Arial" w:cs="Arial"/>
          <w:lang w:eastAsia="nl-NL"/>
        </w:rPr>
        <w:t xml:space="preserve">за </w:t>
      </w:r>
      <w:r w:rsidR="00B154AB" w:rsidRPr="008C5BEC">
        <w:rPr>
          <w:rFonts w:ascii="Arial" w:hAnsi="Arial" w:cs="Arial"/>
          <w:lang w:eastAsia="nl-NL"/>
        </w:rPr>
        <w:t>по-бързото пътуване и по-малкото смени на превозните средства.</w:t>
      </w:r>
      <w:r w:rsidR="00B154AB">
        <w:rPr>
          <w:rFonts w:ascii="Arial" w:hAnsi="Arial" w:cs="Arial"/>
          <w:lang w:eastAsia="nl-NL"/>
        </w:rPr>
        <w:t xml:space="preserve"> В този смисъл, няма налични доказателства за значимо влияние на метрото върху трафика в гр. София, като очакванията </w:t>
      </w:r>
      <w:r w:rsidR="00D10131">
        <w:rPr>
          <w:rFonts w:ascii="Arial" w:hAnsi="Arial" w:cs="Arial"/>
          <w:lang w:eastAsia="nl-NL"/>
        </w:rPr>
        <w:t xml:space="preserve">в този аспект </w:t>
      </w:r>
      <w:r w:rsidR="00B154AB">
        <w:rPr>
          <w:rFonts w:ascii="Arial" w:hAnsi="Arial" w:cs="Arial"/>
          <w:lang w:eastAsia="nl-NL"/>
        </w:rPr>
        <w:t>изглежда</w:t>
      </w:r>
      <w:r w:rsidR="00D10131">
        <w:rPr>
          <w:rFonts w:ascii="Arial" w:hAnsi="Arial" w:cs="Arial"/>
          <w:lang w:eastAsia="nl-NL"/>
        </w:rPr>
        <w:t>т</w:t>
      </w:r>
      <w:r w:rsidR="00B154AB">
        <w:rPr>
          <w:rFonts w:ascii="Arial" w:hAnsi="Arial" w:cs="Arial"/>
          <w:lang w:eastAsia="nl-NL"/>
        </w:rPr>
        <w:t xml:space="preserve"> надценени.</w:t>
      </w:r>
      <w:r w:rsidR="001E0B07">
        <w:rPr>
          <w:rFonts w:ascii="Arial" w:hAnsi="Arial" w:cs="Arial"/>
          <w:lang w:eastAsia="nl-NL"/>
        </w:rPr>
        <w:t xml:space="preserve"> </w:t>
      </w:r>
      <w:r w:rsidR="004540CE" w:rsidRPr="00B154AB">
        <w:rPr>
          <w:rFonts w:ascii="Arial" w:hAnsi="Arial" w:cs="Arial"/>
          <w:lang w:eastAsia="nl-NL"/>
        </w:rPr>
        <w:t xml:space="preserve">В допълнение, по данни на Метрополитен ЕАД, натрупания опит след пускане на предишни участъци от метрото в София показва, че една година след пуска на съответният участък се реализират между 60% и 70% (при липса на извънредни ситуации, както е </w:t>
      </w:r>
      <w:r w:rsidR="00D10131">
        <w:rPr>
          <w:rFonts w:ascii="Arial" w:hAnsi="Arial" w:cs="Arial"/>
          <w:lang w:eastAsia="nl-NL"/>
        </w:rPr>
        <w:t xml:space="preserve">в случая с </w:t>
      </w:r>
      <w:r w:rsidR="004540CE" w:rsidRPr="00B154AB">
        <w:rPr>
          <w:rFonts w:ascii="Arial" w:hAnsi="Arial" w:cs="Arial"/>
          <w:lang w:eastAsia="nl-NL"/>
        </w:rPr>
        <w:t>кризата с КОВИД -19) от прогнозния пътникопоток, като значително влияние оказва и реорганизацията на надземния т</w:t>
      </w:r>
      <w:r w:rsidR="004540CE">
        <w:rPr>
          <w:rFonts w:ascii="Arial" w:hAnsi="Arial" w:cs="Arial"/>
          <w:lang w:eastAsia="nl-NL"/>
        </w:rPr>
        <w:t>р</w:t>
      </w:r>
      <w:r w:rsidR="004540CE" w:rsidRPr="00B154AB">
        <w:rPr>
          <w:rFonts w:ascii="Arial" w:hAnsi="Arial" w:cs="Arial"/>
          <w:lang w:eastAsia="nl-NL"/>
        </w:rPr>
        <w:t xml:space="preserve">анспорт в района на пуснатия участък, </w:t>
      </w:r>
      <w:r w:rsidR="00065292" w:rsidRPr="00B154AB">
        <w:rPr>
          <w:rFonts w:ascii="Arial" w:hAnsi="Arial" w:cs="Arial"/>
          <w:lang w:eastAsia="nl-NL"/>
        </w:rPr>
        <w:t>организаци</w:t>
      </w:r>
      <w:r w:rsidR="00065292">
        <w:rPr>
          <w:rFonts w:ascii="Arial" w:hAnsi="Arial" w:cs="Arial"/>
          <w:lang w:eastAsia="nl-NL"/>
        </w:rPr>
        <w:t>я</w:t>
      </w:r>
      <w:r w:rsidR="00065292" w:rsidRPr="00B154AB">
        <w:rPr>
          <w:rFonts w:ascii="Arial" w:hAnsi="Arial" w:cs="Arial"/>
          <w:lang w:eastAsia="nl-NL"/>
        </w:rPr>
        <w:t>т</w:t>
      </w:r>
      <w:r w:rsidR="00065292">
        <w:rPr>
          <w:rFonts w:ascii="Arial" w:hAnsi="Arial" w:cs="Arial"/>
          <w:lang w:eastAsia="nl-NL"/>
        </w:rPr>
        <w:t>а</w:t>
      </w:r>
      <w:r w:rsidR="00065292" w:rsidRPr="00B154AB">
        <w:rPr>
          <w:rFonts w:ascii="Arial" w:hAnsi="Arial" w:cs="Arial"/>
          <w:lang w:eastAsia="nl-NL"/>
        </w:rPr>
        <w:t xml:space="preserve"> </w:t>
      </w:r>
      <w:r w:rsidR="004540CE" w:rsidRPr="00B154AB">
        <w:rPr>
          <w:rFonts w:ascii="Arial" w:hAnsi="Arial" w:cs="Arial"/>
          <w:lang w:eastAsia="nl-NL"/>
        </w:rPr>
        <w:t xml:space="preserve">на довеждащия транспорт към този участък и интензивността на застрояване. </w:t>
      </w:r>
      <w:r w:rsidR="001E0B07">
        <w:rPr>
          <w:rFonts w:ascii="Arial" w:hAnsi="Arial" w:cs="Arial"/>
          <w:lang w:eastAsia="nl-NL"/>
        </w:rPr>
        <w:t xml:space="preserve">От друга страна, възникналата извънредна епидемиологична ситуация с </w:t>
      </w:r>
      <w:r w:rsidR="001E0B07" w:rsidRPr="00B154AB">
        <w:rPr>
          <w:rFonts w:ascii="Arial" w:hAnsi="Arial" w:cs="Arial"/>
          <w:lang w:eastAsia="nl-NL"/>
        </w:rPr>
        <w:t>КОВИД-19</w:t>
      </w:r>
      <w:r w:rsidR="001E0B07">
        <w:rPr>
          <w:rFonts w:ascii="Arial" w:hAnsi="Arial" w:cs="Arial"/>
          <w:lang w:eastAsia="nl-NL"/>
        </w:rPr>
        <w:t xml:space="preserve"> и предприетите ограничителни мерки </w:t>
      </w:r>
      <w:r w:rsidR="001E0B07" w:rsidRPr="00B154AB">
        <w:rPr>
          <w:rFonts w:ascii="Arial" w:hAnsi="Arial" w:cs="Arial"/>
          <w:lang w:eastAsia="nl-NL"/>
        </w:rPr>
        <w:t xml:space="preserve">(ограничения </w:t>
      </w:r>
      <w:r w:rsidR="00065292">
        <w:rPr>
          <w:rFonts w:ascii="Arial" w:hAnsi="Arial" w:cs="Arial"/>
          <w:lang w:eastAsia="nl-NL"/>
        </w:rPr>
        <w:t>на</w:t>
      </w:r>
      <w:r w:rsidR="00065292" w:rsidRPr="00B154AB">
        <w:rPr>
          <w:rFonts w:ascii="Arial" w:hAnsi="Arial" w:cs="Arial"/>
          <w:lang w:eastAsia="nl-NL"/>
        </w:rPr>
        <w:t xml:space="preserve"> </w:t>
      </w:r>
      <w:r w:rsidR="001E0B07" w:rsidRPr="00B154AB">
        <w:rPr>
          <w:rFonts w:ascii="Arial" w:hAnsi="Arial" w:cs="Arial"/>
          <w:lang w:eastAsia="nl-NL"/>
        </w:rPr>
        <w:t xml:space="preserve">посещенията в училища, преминаване на работа в домашни условия за служители от бизнеса и администрацията, ограничаване на полетите, спазване на </w:t>
      </w:r>
      <w:r w:rsidR="00065292">
        <w:rPr>
          <w:rFonts w:ascii="Arial" w:hAnsi="Arial" w:cs="Arial"/>
          <w:lang w:eastAsia="nl-NL"/>
        </w:rPr>
        <w:t>социална дистанция</w:t>
      </w:r>
      <w:r w:rsidR="00065292" w:rsidRPr="00B154AB">
        <w:rPr>
          <w:rFonts w:ascii="Arial" w:hAnsi="Arial" w:cs="Arial"/>
          <w:lang w:eastAsia="nl-NL"/>
        </w:rPr>
        <w:t xml:space="preserve"> </w:t>
      </w:r>
      <w:r w:rsidR="001E0B07" w:rsidRPr="00B154AB">
        <w:rPr>
          <w:rFonts w:ascii="Arial" w:hAnsi="Arial" w:cs="Arial"/>
          <w:lang w:eastAsia="nl-NL"/>
        </w:rPr>
        <w:t>и др.)</w:t>
      </w:r>
      <w:r w:rsidR="001E0B07">
        <w:rPr>
          <w:rFonts w:ascii="Arial" w:hAnsi="Arial" w:cs="Arial"/>
          <w:lang w:eastAsia="nl-NL"/>
        </w:rPr>
        <w:t xml:space="preserve">, през последните две години, повлияха значително върху пътуващите в обществения транспорт и в частност в метрото. С оглед на настоящата ситуация, връщането на пътниците и възстановяване на нивата на пътуващите от преди кризата с КОВИД-19 може да изисква по-дълъг период от време, което ще възпрепятства достигане на набелязаните цели </w:t>
      </w:r>
      <w:r w:rsidR="00D10131">
        <w:rPr>
          <w:rFonts w:ascii="Arial" w:hAnsi="Arial" w:cs="Arial"/>
          <w:lang w:eastAsia="nl-NL"/>
        </w:rPr>
        <w:t>в</w:t>
      </w:r>
      <w:r w:rsidR="001E0B07">
        <w:rPr>
          <w:rFonts w:ascii="Arial" w:hAnsi="Arial" w:cs="Arial"/>
          <w:lang w:eastAsia="nl-NL"/>
        </w:rPr>
        <w:t xml:space="preserve"> следващите 5 г. </w:t>
      </w:r>
    </w:p>
    <w:p w14:paraId="01961426" w14:textId="77777777" w:rsidR="00590410" w:rsidRPr="000A318D" w:rsidRDefault="00590410" w:rsidP="00960A22">
      <w:pPr>
        <w:pStyle w:val="Heading2"/>
        <w:numPr>
          <w:ilvl w:val="0"/>
          <w:numId w:val="5"/>
        </w:numPr>
        <w:spacing w:before="360" w:after="120" w:line="240" w:lineRule="auto"/>
        <w:ind w:left="567" w:hanging="567"/>
        <w:rPr>
          <w:sz w:val="22"/>
          <w:szCs w:val="22"/>
        </w:rPr>
      </w:pPr>
      <w:bookmarkStart w:id="71" w:name="_Toc117500555"/>
      <w:r w:rsidRPr="000A318D">
        <w:rPr>
          <w:sz w:val="22"/>
          <w:szCs w:val="22"/>
        </w:rPr>
        <w:t>Препоръки</w:t>
      </w:r>
      <w:bookmarkEnd w:id="71"/>
    </w:p>
    <w:p w14:paraId="5993101D" w14:textId="6BEE2EC3" w:rsidR="00C4265C" w:rsidRPr="000A318D" w:rsidRDefault="00C4265C" w:rsidP="00BF78FF">
      <w:pPr>
        <w:spacing w:before="120" w:after="120" w:line="240" w:lineRule="auto"/>
        <w:jc w:val="both"/>
        <w:rPr>
          <w:rFonts w:ascii="Arial" w:hAnsi="Arial" w:cs="Arial"/>
          <w:lang w:eastAsia="nl-NL"/>
        </w:rPr>
        <w:sectPr w:rsidR="00C4265C" w:rsidRPr="000A318D" w:rsidSect="001B358E">
          <w:pgSz w:w="11906" w:h="16838" w:code="9"/>
          <w:pgMar w:top="1843" w:right="1418" w:bottom="1843" w:left="1418" w:header="709" w:footer="709" w:gutter="0"/>
          <w:cols w:space="708"/>
          <w:docGrid w:linePitch="360"/>
        </w:sectPr>
      </w:pPr>
      <w:r>
        <w:rPr>
          <w:rFonts w:ascii="Arial" w:hAnsi="Arial" w:cs="Arial"/>
          <w:lang w:eastAsia="nl-NL"/>
        </w:rPr>
        <w:t xml:space="preserve">Изведените препоръки, представени в таблицата по-долу </w:t>
      </w:r>
      <w:r w:rsidR="00FF6C8A">
        <w:rPr>
          <w:rFonts w:ascii="Arial" w:hAnsi="Arial" w:cs="Arial"/>
          <w:lang w:eastAsia="nl-NL"/>
        </w:rPr>
        <w:t xml:space="preserve">са насочени основно към </w:t>
      </w:r>
      <w:r w:rsidR="004760E2">
        <w:rPr>
          <w:rFonts w:ascii="Arial" w:hAnsi="Arial" w:cs="Arial"/>
          <w:lang w:eastAsia="nl-NL"/>
        </w:rPr>
        <w:t>бъдещи проекти.</w:t>
      </w:r>
      <w:r>
        <w:rPr>
          <w:rFonts w:ascii="Arial" w:hAnsi="Arial" w:cs="Arial"/>
          <w:lang w:eastAsia="nl-NL"/>
        </w:rPr>
        <w:t xml:space="preserve"> Те са базирани на </w:t>
      </w:r>
      <w:r w:rsidR="005D5E90">
        <w:rPr>
          <w:rFonts w:ascii="Arial" w:hAnsi="Arial" w:cs="Arial"/>
          <w:lang w:eastAsia="nl-NL"/>
        </w:rPr>
        <w:t xml:space="preserve">направените </w:t>
      </w:r>
      <w:r w:rsidR="00FF6C8A">
        <w:rPr>
          <w:rFonts w:ascii="Arial" w:hAnsi="Arial" w:cs="Arial"/>
          <w:lang w:eastAsia="nl-NL"/>
        </w:rPr>
        <w:t xml:space="preserve">по време на сравнителния анализ </w:t>
      </w:r>
      <w:r>
        <w:rPr>
          <w:rFonts w:ascii="Arial" w:hAnsi="Arial" w:cs="Arial"/>
          <w:lang w:eastAsia="nl-NL"/>
        </w:rPr>
        <w:t xml:space="preserve">изводи и целят да се </w:t>
      </w:r>
      <w:r w:rsidR="004327CE">
        <w:rPr>
          <w:rFonts w:ascii="Arial" w:hAnsi="Arial" w:cs="Arial"/>
          <w:lang w:eastAsia="nl-NL"/>
        </w:rPr>
        <w:t>обърне</w:t>
      </w:r>
      <w:r>
        <w:rPr>
          <w:rFonts w:ascii="Arial" w:hAnsi="Arial" w:cs="Arial"/>
          <w:lang w:eastAsia="nl-NL"/>
        </w:rPr>
        <w:t xml:space="preserve"> вниман</w:t>
      </w:r>
      <w:r w:rsidR="004760E2">
        <w:rPr>
          <w:rFonts w:ascii="Arial" w:hAnsi="Arial" w:cs="Arial"/>
          <w:lang w:eastAsia="nl-NL"/>
        </w:rPr>
        <w:t>ие на заинтересованите страни</w:t>
      </w:r>
      <w:r>
        <w:rPr>
          <w:rFonts w:ascii="Arial" w:hAnsi="Arial" w:cs="Arial"/>
          <w:lang w:eastAsia="nl-NL"/>
        </w:rPr>
        <w:t xml:space="preserve"> - УО</w:t>
      </w:r>
      <w:r w:rsidR="00BF78FF">
        <w:rPr>
          <w:rFonts w:ascii="Arial" w:hAnsi="Arial" w:cs="Arial"/>
          <w:lang w:eastAsia="nl-NL"/>
        </w:rPr>
        <w:t xml:space="preserve"> и</w:t>
      </w:r>
      <w:r>
        <w:rPr>
          <w:rFonts w:ascii="Arial" w:hAnsi="Arial" w:cs="Arial"/>
          <w:lang w:eastAsia="nl-NL"/>
        </w:rPr>
        <w:t xml:space="preserve"> бенефициенти, към установ</w:t>
      </w:r>
      <w:r w:rsidR="004760E2">
        <w:rPr>
          <w:rFonts w:ascii="Arial" w:hAnsi="Arial" w:cs="Arial"/>
          <w:lang w:eastAsia="nl-NL"/>
        </w:rPr>
        <w:t xml:space="preserve">ените слабости, с цел </w:t>
      </w:r>
      <w:r w:rsidR="004327CE">
        <w:rPr>
          <w:rFonts w:ascii="Arial" w:hAnsi="Arial" w:cs="Arial"/>
          <w:lang w:eastAsia="nl-NL"/>
        </w:rPr>
        <w:t xml:space="preserve">в бъдеще </w:t>
      </w:r>
      <w:r w:rsidR="005D5E90">
        <w:rPr>
          <w:rFonts w:ascii="Arial" w:hAnsi="Arial" w:cs="Arial"/>
          <w:lang w:eastAsia="nl-NL"/>
        </w:rPr>
        <w:t xml:space="preserve">последните </w:t>
      </w:r>
      <w:r w:rsidR="004760E2">
        <w:rPr>
          <w:rFonts w:ascii="Arial" w:hAnsi="Arial" w:cs="Arial"/>
          <w:lang w:eastAsia="nl-NL"/>
        </w:rPr>
        <w:t xml:space="preserve">да бъдат </w:t>
      </w:r>
      <w:r>
        <w:rPr>
          <w:rFonts w:ascii="Arial" w:hAnsi="Arial" w:cs="Arial"/>
          <w:lang w:eastAsia="nl-NL"/>
        </w:rPr>
        <w:t>избегнати или миними</w:t>
      </w:r>
      <w:r w:rsidR="004760E2">
        <w:rPr>
          <w:rFonts w:ascii="Arial" w:hAnsi="Arial" w:cs="Arial"/>
          <w:lang w:eastAsia="nl-NL"/>
        </w:rPr>
        <w:t>зирани.</w:t>
      </w:r>
      <w:r w:rsidR="005D5E90">
        <w:rPr>
          <w:rFonts w:ascii="Arial" w:hAnsi="Arial" w:cs="Arial"/>
          <w:lang w:eastAsia="nl-NL"/>
        </w:rPr>
        <w:t xml:space="preserve"> </w:t>
      </w:r>
      <w:r w:rsidR="00993E42">
        <w:rPr>
          <w:rFonts w:ascii="Arial" w:hAnsi="Arial" w:cs="Arial"/>
          <w:lang w:eastAsia="nl-NL"/>
        </w:rPr>
        <w:t xml:space="preserve">Фокусът </w:t>
      </w:r>
      <w:r w:rsidR="00FF6C8A">
        <w:rPr>
          <w:rFonts w:ascii="Arial" w:hAnsi="Arial" w:cs="Arial"/>
          <w:lang w:eastAsia="nl-NL"/>
        </w:rPr>
        <w:t xml:space="preserve">на </w:t>
      </w:r>
      <w:r w:rsidR="00993E42">
        <w:rPr>
          <w:rFonts w:ascii="Arial" w:hAnsi="Arial" w:cs="Arial"/>
          <w:lang w:eastAsia="nl-NL"/>
        </w:rPr>
        <w:t>препоръките</w:t>
      </w:r>
      <w:r>
        <w:rPr>
          <w:rFonts w:ascii="Arial" w:hAnsi="Arial" w:cs="Arial"/>
          <w:lang w:eastAsia="nl-NL"/>
        </w:rPr>
        <w:t xml:space="preserve"> </w:t>
      </w:r>
      <w:r w:rsidR="00FF6C8A">
        <w:rPr>
          <w:rFonts w:ascii="Arial" w:hAnsi="Arial" w:cs="Arial"/>
          <w:lang w:eastAsia="nl-NL"/>
        </w:rPr>
        <w:t xml:space="preserve">е </w:t>
      </w:r>
      <w:r>
        <w:rPr>
          <w:rFonts w:ascii="Arial" w:hAnsi="Arial" w:cs="Arial"/>
          <w:lang w:eastAsia="nl-NL"/>
        </w:rPr>
        <w:t>насочен към основните асп</w:t>
      </w:r>
      <w:r w:rsidR="004760E2">
        <w:rPr>
          <w:rFonts w:ascii="Arial" w:hAnsi="Arial" w:cs="Arial"/>
          <w:lang w:eastAsia="nl-NL"/>
        </w:rPr>
        <w:t>екти на трудностите, установени</w:t>
      </w:r>
      <w:r>
        <w:rPr>
          <w:rFonts w:ascii="Arial" w:hAnsi="Arial" w:cs="Arial"/>
          <w:lang w:eastAsia="nl-NL"/>
        </w:rPr>
        <w:t xml:space="preserve"> в различните</w:t>
      </w:r>
      <w:r w:rsidR="004760E2">
        <w:rPr>
          <w:rFonts w:ascii="Arial" w:hAnsi="Arial" w:cs="Arial"/>
          <w:lang w:eastAsia="nl-NL"/>
        </w:rPr>
        <w:t xml:space="preserve"> етапи от живота на проектите,</w:t>
      </w:r>
      <w:r w:rsidR="00BF78FF">
        <w:rPr>
          <w:rFonts w:ascii="Arial" w:hAnsi="Arial" w:cs="Arial"/>
          <w:lang w:eastAsia="nl-NL"/>
        </w:rPr>
        <w:t xml:space="preserve"> като всяка една от тях има директна връзка с устойчивостта на постигнатите резултати и възможността за тяхното установяване, измерване и докладване.</w:t>
      </w:r>
    </w:p>
    <w:p w14:paraId="253E0B3C" w14:textId="77777777" w:rsidR="00590410" w:rsidRPr="000A318D" w:rsidRDefault="00590410" w:rsidP="000A318D">
      <w:pPr>
        <w:spacing w:before="120" w:after="120" w:line="240" w:lineRule="auto"/>
        <w:rPr>
          <w:rFonts w:ascii="Arial" w:hAnsi="Arial" w:cs="Arial"/>
          <w:lang w:eastAsia="nl-NL"/>
        </w:rPr>
      </w:pPr>
    </w:p>
    <w:p w14:paraId="5841BDC2" w14:textId="08C39500" w:rsidR="00590410" w:rsidRPr="000A318D" w:rsidRDefault="00590410" w:rsidP="000A318D">
      <w:pPr>
        <w:pStyle w:val="Caption"/>
        <w:spacing w:before="120" w:after="120"/>
        <w:rPr>
          <w:rFonts w:ascii="Arial" w:hAnsi="Arial" w:cs="Arial"/>
          <w:i w:val="0"/>
          <w:iCs w:val="0"/>
          <w:color w:val="0070C0"/>
          <w:sz w:val="22"/>
          <w:szCs w:val="22"/>
          <w:lang w:eastAsia="nl-NL"/>
        </w:rPr>
      </w:pPr>
      <w:bookmarkStart w:id="72" w:name="_Toc117257369"/>
      <w:r w:rsidRPr="000A318D">
        <w:rPr>
          <w:rFonts w:ascii="Arial" w:hAnsi="Arial" w:cs="Arial"/>
          <w:i w:val="0"/>
          <w:iCs w:val="0"/>
          <w:color w:val="0070C0"/>
          <w:sz w:val="22"/>
          <w:szCs w:val="22"/>
        </w:rPr>
        <w:t xml:space="preserve">Таблица </w:t>
      </w:r>
      <w:r w:rsidR="003424FC">
        <w:rPr>
          <w:rFonts w:ascii="Arial" w:hAnsi="Arial" w:cs="Arial"/>
          <w:i w:val="0"/>
          <w:iCs w:val="0"/>
          <w:color w:val="0070C0"/>
          <w:sz w:val="22"/>
          <w:szCs w:val="22"/>
        </w:rPr>
        <w:fldChar w:fldCharType="begin"/>
      </w:r>
      <w:r w:rsidR="003424FC">
        <w:rPr>
          <w:rFonts w:ascii="Arial" w:hAnsi="Arial" w:cs="Arial"/>
          <w:i w:val="0"/>
          <w:iCs w:val="0"/>
          <w:color w:val="0070C0"/>
          <w:sz w:val="22"/>
          <w:szCs w:val="22"/>
        </w:rPr>
        <w:instrText xml:space="preserve"> SEQ Таблица \* ARABIC </w:instrText>
      </w:r>
      <w:r w:rsidR="003424FC">
        <w:rPr>
          <w:rFonts w:ascii="Arial" w:hAnsi="Arial" w:cs="Arial"/>
          <w:i w:val="0"/>
          <w:iCs w:val="0"/>
          <w:color w:val="0070C0"/>
          <w:sz w:val="22"/>
          <w:szCs w:val="22"/>
        </w:rPr>
        <w:fldChar w:fldCharType="separate"/>
      </w:r>
      <w:r w:rsidR="00D0487F">
        <w:rPr>
          <w:rFonts w:ascii="Arial" w:hAnsi="Arial" w:cs="Arial"/>
          <w:i w:val="0"/>
          <w:iCs w:val="0"/>
          <w:noProof/>
          <w:color w:val="0070C0"/>
          <w:sz w:val="22"/>
          <w:szCs w:val="22"/>
        </w:rPr>
        <w:t>11</w:t>
      </w:r>
      <w:r w:rsidR="003424FC">
        <w:rPr>
          <w:rFonts w:ascii="Arial" w:hAnsi="Arial" w:cs="Arial"/>
          <w:i w:val="0"/>
          <w:iCs w:val="0"/>
          <w:color w:val="0070C0"/>
          <w:sz w:val="22"/>
          <w:szCs w:val="22"/>
        </w:rPr>
        <w:fldChar w:fldCharType="end"/>
      </w:r>
      <w:r w:rsidRPr="000A318D">
        <w:rPr>
          <w:rFonts w:ascii="Arial" w:hAnsi="Arial" w:cs="Arial"/>
          <w:i w:val="0"/>
          <w:iCs w:val="0"/>
          <w:color w:val="0070C0"/>
          <w:sz w:val="22"/>
          <w:szCs w:val="22"/>
        </w:rPr>
        <w:t>. Препоръки</w:t>
      </w:r>
      <w:bookmarkEnd w:id="72"/>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46"/>
        <w:gridCol w:w="4819"/>
        <w:gridCol w:w="7903"/>
      </w:tblGrid>
      <w:tr w:rsidR="00590410" w:rsidRPr="000A318D" w14:paraId="00BBB024" w14:textId="77777777" w:rsidTr="00960A22">
        <w:tc>
          <w:tcPr>
            <w:tcW w:w="846" w:type="dxa"/>
            <w:shd w:val="clear" w:color="auto" w:fill="0070C0"/>
          </w:tcPr>
          <w:p w14:paraId="6D19A7D2" w14:textId="77777777" w:rsidR="00590410" w:rsidRPr="000A318D" w:rsidRDefault="00590410" w:rsidP="00D67FA3">
            <w:pPr>
              <w:spacing w:before="120" w:after="120" w:line="240" w:lineRule="auto"/>
              <w:rPr>
                <w:rFonts w:ascii="Arial" w:hAnsi="Arial" w:cs="Arial"/>
                <w:b/>
                <w:bCs/>
                <w:color w:val="FFFFFF" w:themeColor="background1"/>
                <w:lang w:eastAsia="nl-NL"/>
              </w:rPr>
            </w:pPr>
            <w:r w:rsidRPr="000A318D">
              <w:rPr>
                <w:rFonts w:ascii="Arial" w:hAnsi="Arial" w:cs="Arial"/>
                <w:b/>
                <w:bCs/>
                <w:color w:val="FFFFFF" w:themeColor="background1"/>
                <w:lang w:eastAsia="nl-NL"/>
              </w:rPr>
              <w:t>№</w:t>
            </w:r>
          </w:p>
        </w:tc>
        <w:tc>
          <w:tcPr>
            <w:tcW w:w="4819" w:type="dxa"/>
            <w:shd w:val="clear" w:color="auto" w:fill="0070C0"/>
          </w:tcPr>
          <w:p w14:paraId="0C481628" w14:textId="45D75A11" w:rsidR="00590410" w:rsidRPr="000A318D" w:rsidRDefault="00790025" w:rsidP="00D67FA3">
            <w:pPr>
              <w:spacing w:before="120" w:after="120" w:line="240" w:lineRule="auto"/>
              <w:rPr>
                <w:rFonts w:ascii="Arial" w:hAnsi="Arial" w:cs="Arial"/>
                <w:b/>
                <w:bCs/>
                <w:color w:val="FFFFFF" w:themeColor="background1"/>
                <w:lang w:eastAsia="nl-NL"/>
              </w:rPr>
            </w:pPr>
            <w:r>
              <w:rPr>
                <w:rFonts w:ascii="Arial" w:hAnsi="Arial" w:cs="Arial"/>
                <w:b/>
                <w:bCs/>
                <w:color w:val="FFFFFF" w:themeColor="background1"/>
                <w:lang w:eastAsia="nl-NL"/>
              </w:rPr>
              <w:t>Проблем, базиран на направените изводи</w:t>
            </w:r>
          </w:p>
        </w:tc>
        <w:tc>
          <w:tcPr>
            <w:tcW w:w="7903" w:type="dxa"/>
            <w:shd w:val="clear" w:color="auto" w:fill="0070C0"/>
          </w:tcPr>
          <w:p w14:paraId="4486C18A" w14:textId="77777777" w:rsidR="00590410" w:rsidRPr="000A318D" w:rsidRDefault="00590410" w:rsidP="00D67FA3">
            <w:pPr>
              <w:spacing w:before="120" w:after="120" w:line="240" w:lineRule="auto"/>
              <w:rPr>
                <w:rFonts w:ascii="Arial" w:hAnsi="Arial" w:cs="Arial"/>
                <w:b/>
                <w:bCs/>
                <w:color w:val="FFFFFF" w:themeColor="background1"/>
                <w:lang w:eastAsia="nl-NL"/>
              </w:rPr>
            </w:pPr>
            <w:r w:rsidRPr="000A318D">
              <w:rPr>
                <w:rFonts w:ascii="Arial" w:hAnsi="Arial" w:cs="Arial"/>
                <w:b/>
                <w:bCs/>
                <w:color w:val="FFFFFF" w:themeColor="background1"/>
                <w:lang w:eastAsia="nl-NL"/>
              </w:rPr>
              <w:t>Препоръка</w:t>
            </w:r>
          </w:p>
        </w:tc>
      </w:tr>
      <w:tr w:rsidR="00590410" w:rsidRPr="000A318D" w14:paraId="09DB532E" w14:textId="77777777" w:rsidTr="00960A22">
        <w:tc>
          <w:tcPr>
            <w:tcW w:w="846" w:type="dxa"/>
          </w:tcPr>
          <w:p w14:paraId="3B6102DC" w14:textId="3393A128" w:rsidR="00590410" w:rsidRPr="000A318D" w:rsidRDefault="00443867" w:rsidP="00D67FA3">
            <w:pPr>
              <w:spacing w:before="120" w:after="120" w:line="240" w:lineRule="auto"/>
              <w:jc w:val="center"/>
              <w:rPr>
                <w:rFonts w:ascii="Arial" w:hAnsi="Arial" w:cs="Arial"/>
                <w:lang w:eastAsia="nl-NL"/>
              </w:rPr>
            </w:pPr>
            <w:r>
              <w:rPr>
                <w:rFonts w:ascii="Arial" w:hAnsi="Arial" w:cs="Arial"/>
                <w:lang w:eastAsia="nl-NL"/>
              </w:rPr>
              <w:t>1</w:t>
            </w:r>
          </w:p>
        </w:tc>
        <w:tc>
          <w:tcPr>
            <w:tcW w:w="4819" w:type="dxa"/>
          </w:tcPr>
          <w:p w14:paraId="13B78B17" w14:textId="50FCCEA0" w:rsidR="00590410" w:rsidRPr="000A318D" w:rsidRDefault="00443867" w:rsidP="00D67FA3">
            <w:pPr>
              <w:spacing w:before="120" w:after="120" w:line="240" w:lineRule="auto"/>
              <w:jc w:val="both"/>
              <w:rPr>
                <w:rFonts w:ascii="Arial" w:hAnsi="Arial" w:cs="Arial"/>
                <w:lang w:eastAsia="nl-NL"/>
              </w:rPr>
            </w:pPr>
            <w:r>
              <w:rPr>
                <w:rFonts w:ascii="Arial" w:hAnsi="Arial" w:cs="Arial"/>
                <w:lang w:eastAsia="nl-NL"/>
              </w:rPr>
              <w:t>Продължителен период на подготовка на инвестиционното предложение, в т.ч. и техническо проектиране</w:t>
            </w:r>
            <w:r w:rsidR="00FF6C8A">
              <w:rPr>
                <w:rFonts w:ascii="Arial" w:hAnsi="Arial" w:cs="Arial"/>
                <w:lang w:eastAsia="nl-NL"/>
              </w:rPr>
              <w:t>.</w:t>
            </w:r>
          </w:p>
        </w:tc>
        <w:tc>
          <w:tcPr>
            <w:tcW w:w="7903" w:type="dxa"/>
          </w:tcPr>
          <w:p w14:paraId="035FB625" w14:textId="3E034E4C" w:rsidR="00590410" w:rsidRPr="000A318D" w:rsidRDefault="00443867" w:rsidP="00D67FA3">
            <w:pPr>
              <w:spacing w:before="120" w:after="120" w:line="240" w:lineRule="auto"/>
              <w:jc w:val="both"/>
              <w:rPr>
                <w:rFonts w:ascii="Arial" w:hAnsi="Arial" w:cs="Arial"/>
                <w:lang w:eastAsia="nl-NL"/>
              </w:rPr>
            </w:pPr>
            <w:r>
              <w:rPr>
                <w:rFonts w:ascii="Arial" w:hAnsi="Arial" w:cs="Arial"/>
                <w:lang w:eastAsia="nl-NL"/>
              </w:rPr>
              <w:t>При идентифицирането на стратегически проекти от национален интерес, да се сформира междуинституционална група, отговорна за подготовката му, така че да се подобри взаимодействието между отделните отговорни институции и така да се намали времето за подготовка.</w:t>
            </w:r>
          </w:p>
        </w:tc>
      </w:tr>
      <w:tr w:rsidR="00E732E2" w:rsidRPr="000A318D" w14:paraId="5DE8B8F1" w14:textId="77777777" w:rsidTr="00960A22">
        <w:tc>
          <w:tcPr>
            <w:tcW w:w="846" w:type="dxa"/>
          </w:tcPr>
          <w:p w14:paraId="65D5B733" w14:textId="2B84EE25" w:rsidR="00E732E2" w:rsidRPr="000A318D" w:rsidRDefault="00AC5FD5" w:rsidP="00D67FA3">
            <w:pPr>
              <w:spacing w:before="120" w:after="120" w:line="240" w:lineRule="auto"/>
              <w:jc w:val="center"/>
              <w:rPr>
                <w:rFonts w:ascii="Arial" w:hAnsi="Arial" w:cs="Arial"/>
                <w:lang w:eastAsia="nl-NL"/>
              </w:rPr>
            </w:pPr>
            <w:r>
              <w:rPr>
                <w:rFonts w:ascii="Arial" w:hAnsi="Arial" w:cs="Arial"/>
                <w:lang w:eastAsia="nl-NL"/>
              </w:rPr>
              <w:t>2</w:t>
            </w:r>
          </w:p>
        </w:tc>
        <w:tc>
          <w:tcPr>
            <w:tcW w:w="4819" w:type="dxa"/>
          </w:tcPr>
          <w:p w14:paraId="52E2128B" w14:textId="0A9A44B2" w:rsidR="00E732E2" w:rsidRPr="0090791E" w:rsidRDefault="008C68D9" w:rsidP="008C68D9">
            <w:pPr>
              <w:spacing w:before="120" w:after="120" w:line="240" w:lineRule="auto"/>
              <w:jc w:val="both"/>
              <w:rPr>
                <w:rFonts w:ascii="Arial" w:hAnsi="Arial" w:cs="Arial"/>
                <w:highlight w:val="yellow"/>
                <w:lang w:eastAsia="nl-NL"/>
              </w:rPr>
            </w:pPr>
            <w:r>
              <w:rPr>
                <w:rFonts w:ascii="Arial" w:eastAsia="Times New Roman" w:hAnsi="Arial" w:cs="Arial"/>
                <w:bCs/>
              </w:rPr>
              <w:t>Обезпечаване на информация</w:t>
            </w:r>
            <w:r w:rsidRPr="0090791E">
              <w:rPr>
                <w:rFonts w:ascii="Arial" w:hAnsi="Arial" w:cs="Arial"/>
                <w:lang w:eastAsia="nl-NL"/>
              </w:rPr>
              <w:t xml:space="preserve"> </w:t>
            </w:r>
            <w:r>
              <w:rPr>
                <w:rFonts w:ascii="Arial" w:hAnsi="Arial" w:cs="Arial"/>
                <w:lang w:eastAsia="nl-NL"/>
              </w:rPr>
              <w:t xml:space="preserve">и </w:t>
            </w:r>
            <w:r w:rsidR="00FA1198" w:rsidRPr="0090791E">
              <w:rPr>
                <w:rFonts w:ascii="Arial" w:hAnsi="Arial" w:cs="Arial"/>
                <w:lang w:eastAsia="nl-NL"/>
              </w:rPr>
              <w:t>данни</w:t>
            </w:r>
            <w:r>
              <w:rPr>
                <w:rFonts w:ascii="Arial" w:hAnsi="Arial" w:cs="Arial"/>
                <w:lang w:eastAsia="nl-NL"/>
              </w:rPr>
              <w:t xml:space="preserve">, подкрепящи доказването на </w:t>
            </w:r>
            <w:r w:rsidR="00FA1198" w:rsidRPr="0090791E">
              <w:rPr>
                <w:rFonts w:ascii="Arial" w:hAnsi="Arial" w:cs="Arial"/>
                <w:lang w:eastAsia="nl-NL"/>
              </w:rPr>
              <w:t>реализираните ползи от проектите</w:t>
            </w:r>
          </w:p>
        </w:tc>
        <w:tc>
          <w:tcPr>
            <w:tcW w:w="7903" w:type="dxa"/>
          </w:tcPr>
          <w:p w14:paraId="36C7266A" w14:textId="77777777" w:rsidR="00AC5FD5" w:rsidRPr="001B3736" w:rsidRDefault="00AC5FD5" w:rsidP="001B3736">
            <w:pPr>
              <w:spacing w:before="120" w:after="120" w:line="240" w:lineRule="auto"/>
              <w:jc w:val="both"/>
              <w:rPr>
                <w:rFonts w:ascii="Arial" w:hAnsi="Arial" w:cs="Arial"/>
                <w:lang w:eastAsia="nl-NL"/>
              </w:rPr>
            </w:pPr>
            <w:bookmarkStart w:id="73" w:name="_Hlk113283432"/>
            <w:r w:rsidRPr="001B3736">
              <w:rPr>
                <w:rFonts w:ascii="Arial" w:hAnsi="Arial" w:cs="Arial"/>
                <w:lang w:eastAsia="nl-NL"/>
              </w:rPr>
              <w:t>Необходимо е да се създаде организация по събиране и съхранение на данни, нужди за удостоверяване на ефектите и ползите от реализираните проекти.</w:t>
            </w:r>
            <w:bookmarkEnd w:id="73"/>
          </w:p>
          <w:p w14:paraId="111991FE" w14:textId="77777777" w:rsidR="00AC5FD5" w:rsidRPr="001B3736" w:rsidRDefault="00AC5FD5" w:rsidP="001B3736">
            <w:pPr>
              <w:spacing w:before="120" w:after="120" w:line="240" w:lineRule="auto"/>
              <w:jc w:val="both"/>
              <w:rPr>
                <w:rFonts w:ascii="Arial" w:hAnsi="Arial" w:cs="Arial"/>
                <w:lang w:eastAsia="nl-NL"/>
              </w:rPr>
            </w:pPr>
            <w:r w:rsidRPr="001B3736">
              <w:rPr>
                <w:rFonts w:ascii="Arial" w:hAnsi="Arial" w:cs="Arial"/>
                <w:lang w:eastAsia="nl-NL"/>
              </w:rPr>
              <w:t>Например, наличието на следните данни ще улесни оценките и анализите и ще подобри планирането:</w:t>
            </w:r>
          </w:p>
          <w:p w14:paraId="07E4EE3B" w14:textId="21572331" w:rsidR="00FA1198" w:rsidRPr="00A75004" w:rsidRDefault="0090791E" w:rsidP="00FA1198">
            <w:pPr>
              <w:keepNext/>
              <w:spacing w:before="120" w:after="0" w:line="240" w:lineRule="auto"/>
              <w:rPr>
                <w:rFonts w:ascii="Calibri" w:eastAsia="Times New Roman" w:hAnsi="Calibri" w:cs="Arial"/>
                <w:b/>
                <w:bCs/>
                <w:lang w:eastAsia="nl-NL"/>
              </w:rPr>
            </w:pPr>
            <w:r w:rsidRPr="00A75004">
              <w:rPr>
                <w:rFonts w:ascii="Arial" w:eastAsia="Times New Roman" w:hAnsi="Arial" w:cs="Arial"/>
                <w:b/>
                <w:bCs/>
                <w:lang w:eastAsia="nl-NL"/>
              </w:rPr>
              <w:t>По направление „Железопътна инфраструктура</w:t>
            </w:r>
            <w:r w:rsidR="00FA1198" w:rsidRPr="00A75004">
              <w:rPr>
                <w:rFonts w:ascii="Arial" w:eastAsia="Times New Roman" w:hAnsi="Arial" w:cs="Arial"/>
                <w:b/>
                <w:bCs/>
                <w:lang w:eastAsia="nl-NL"/>
              </w:rPr>
              <w:t>:</w:t>
            </w:r>
          </w:p>
          <w:p w14:paraId="1FF49797" w14:textId="4F76915C" w:rsidR="000F2E6D" w:rsidRDefault="000F2E6D" w:rsidP="000F2E6D">
            <w:pPr>
              <w:pStyle w:val="ListParagraph"/>
              <w:numPr>
                <w:ilvl w:val="0"/>
                <w:numId w:val="9"/>
              </w:numPr>
              <w:jc w:val="both"/>
              <w:rPr>
                <w:rFonts w:eastAsia="Times New Roman" w:cs="Arial"/>
                <w:sz w:val="22"/>
                <w:lang w:val="bg-BG" w:eastAsia="nl-NL"/>
              </w:rPr>
            </w:pPr>
            <w:r>
              <w:rPr>
                <w:rFonts w:eastAsia="Times New Roman" w:cs="Arial"/>
                <w:sz w:val="22"/>
                <w:lang w:val="bg-BG" w:eastAsia="nl-NL"/>
              </w:rPr>
              <w:t>брой влакове по участъците (пътнически, товарни, изолирани локомотиви);</w:t>
            </w:r>
          </w:p>
          <w:p w14:paraId="7493F2E5" w14:textId="1245EF28" w:rsidR="00FA1198" w:rsidRPr="00A75004" w:rsidRDefault="00A75004" w:rsidP="0090791E">
            <w:pPr>
              <w:pStyle w:val="ListParagraph"/>
              <w:numPr>
                <w:ilvl w:val="0"/>
                <w:numId w:val="9"/>
              </w:numPr>
              <w:rPr>
                <w:rFonts w:eastAsia="Times New Roman" w:cs="Arial"/>
                <w:sz w:val="22"/>
                <w:lang w:val="bg-BG" w:eastAsia="nl-NL"/>
              </w:rPr>
            </w:pPr>
            <w:r w:rsidRPr="00A75004">
              <w:rPr>
                <w:rFonts w:eastAsia="Times New Roman" w:cs="Arial"/>
                <w:sz w:val="22"/>
                <w:lang w:val="bg-BG" w:eastAsia="nl-NL"/>
              </w:rPr>
              <w:t>б</w:t>
            </w:r>
            <w:r w:rsidR="00FA1198" w:rsidRPr="00A75004">
              <w:rPr>
                <w:rFonts w:eastAsia="Times New Roman" w:cs="Arial"/>
                <w:sz w:val="22"/>
                <w:lang w:val="bg-BG" w:eastAsia="nl-NL"/>
              </w:rPr>
              <w:t>рой пътници по направление (маршрут), на година</w:t>
            </w:r>
            <w:r w:rsidR="0090791E" w:rsidRPr="00A75004">
              <w:rPr>
                <w:rFonts w:eastAsia="Times New Roman" w:cs="Arial"/>
                <w:sz w:val="22"/>
                <w:lang w:val="bg-BG" w:eastAsia="nl-NL"/>
              </w:rPr>
              <w:t>;</w:t>
            </w:r>
          </w:p>
          <w:p w14:paraId="036E9937" w14:textId="3438E716" w:rsidR="0090791E" w:rsidRPr="00A75004" w:rsidRDefault="00A75004" w:rsidP="0090791E">
            <w:pPr>
              <w:pStyle w:val="ListParagraph"/>
              <w:numPr>
                <w:ilvl w:val="0"/>
                <w:numId w:val="9"/>
              </w:numPr>
              <w:rPr>
                <w:rFonts w:eastAsia="Times New Roman" w:cs="Arial"/>
                <w:sz w:val="22"/>
                <w:lang w:val="bg-BG" w:eastAsia="nl-NL"/>
              </w:rPr>
            </w:pPr>
            <w:r w:rsidRPr="00A75004">
              <w:rPr>
                <w:rFonts w:eastAsia="Times New Roman" w:cs="Arial"/>
                <w:sz w:val="22"/>
                <w:lang w:val="bg-BG" w:eastAsia="nl-NL"/>
              </w:rPr>
              <w:t>и</w:t>
            </w:r>
            <w:r w:rsidR="0090791E" w:rsidRPr="00A75004">
              <w:rPr>
                <w:rFonts w:eastAsia="Times New Roman" w:cs="Arial"/>
                <w:sz w:val="22"/>
                <w:lang w:val="bg-BG" w:eastAsia="nl-NL"/>
              </w:rPr>
              <w:t>звършена работа с пътнически железопътен транспорт (</w:t>
            </w:r>
            <w:proofErr w:type="spellStart"/>
            <w:r w:rsidR="0090791E" w:rsidRPr="00A75004">
              <w:rPr>
                <w:rFonts w:eastAsia="Times New Roman" w:cs="Arial"/>
                <w:sz w:val="22"/>
                <w:lang w:val="bg-BG" w:eastAsia="nl-NL"/>
              </w:rPr>
              <w:t>пткм</w:t>
            </w:r>
            <w:proofErr w:type="spellEnd"/>
            <w:r w:rsidR="0090791E" w:rsidRPr="00A75004">
              <w:rPr>
                <w:rFonts w:eastAsia="Times New Roman" w:cs="Arial"/>
                <w:sz w:val="22"/>
                <w:lang w:val="bg-BG" w:eastAsia="nl-NL"/>
              </w:rPr>
              <w:t>);</w:t>
            </w:r>
          </w:p>
          <w:p w14:paraId="79471299" w14:textId="25365ABC" w:rsidR="0090791E" w:rsidRPr="00A75004" w:rsidRDefault="00A75004" w:rsidP="0090791E">
            <w:pPr>
              <w:pStyle w:val="ListParagraph"/>
              <w:numPr>
                <w:ilvl w:val="0"/>
                <w:numId w:val="9"/>
              </w:numPr>
              <w:rPr>
                <w:rFonts w:eastAsia="Times New Roman" w:cs="Arial"/>
                <w:sz w:val="22"/>
                <w:lang w:val="bg-BG" w:eastAsia="nl-NL"/>
              </w:rPr>
            </w:pPr>
            <w:r w:rsidRPr="00A75004">
              <w:rPr>
                <w:rFonts w:eastAsia="Times New Roman" w:cs="Arial"/>
                <w:sz w:val="22"/>
                <w:lang w:val="bg-BG" w:eastAsia="nl-NL"/>
              </w:rPr>
              <w:t>и</w:t>
            </w:r>
            <w:r w:rsidR="0090791E" w:rsidRPr="00A75004">
              <w:rPr>
                <w:rFonts w:eastAsia="Times New Roman" w:cs="Arial"/>
                <w:sz w:val="22"/>
                <w:lang w:val="bg-BG" w:eastAsia="nl-NL"/>
              </w:rPr>
              <w:t>звършена работа товарни превози по железница (</w:t>
            </w:r>
            <w:proofErr w:type="spellStart"/>
            <w:r w:rsidR="0090791E" w:rsidRPr="00A75004">
              <w:rPr>
                <w:rFonts w:eastAsia="Times New Roman" w:cs="Arial"/>
                <w:sz w:val="22"/>
                <w:lang w:val="bg-BG" w:eastAsia="nl-NL"/>
              </w:rPr>
              <w:t>ткм</w:t>
            </w:r>
            <w:proofErr w:type="spellEnd"/>
            <w:r w:rsidR="0090791E" w:rsidRPr="00A75004">
              <w:rPr>
                <w:rFonts w:eastAsia="Times New Roman" w:cs="Arial"/>
                <w:sz w:val="22"/>
                <w:lang w:val="bg-BG" w:eastAsia="nl-NL"/>
              </w:rPr>
              <w:t>);</w:t>
            </w:r>
          </w:p>
          <w:p w14:paraId="2A604048" w14:textId="7F6F4943" w:rsidR="0090791E" w:rsidRPr="00A75004" w:rsidRDefault="00A75004" w:rsidP="0090791E">
            <w:pPr>
              <w:pStyle w:val="ListParagraph"/>
              <w:numPr>
                <w:ilvl w:val="0"/>
                <w:numId w:val="9"/>
              </w:numPr>
              <w:rPr>
                <w:rFonts w:eastAsia="Times New Roman" w:cs="Arial"/>
                <w:sz w:val="22"/>
                <w:lang w:val="bg-BG" w:eastAsia="nl-NL"/>
              </w:rPr>
            </w:pPr>
            <w:r w:rsidRPr="00A75004">
              <w:rPr>
                <w:rFonts w:eastAsia="Times New Roman" w:cs="Arial"/>
                <w:sz w:val="22"/>
                <w:lang w:val="bg-BG" w:eastAsia="nl-NL"/>
              </w:rPr>
              <w:t>с</w:t>
            </w:r>
            <w:r w:rsidR="00FA1198" w:rsidRPr="00A75004">
              <w:rPr>
                <w:rFonts w:eastAsia="Times New Roman" w:cs="Arial"/>
                <w:sz w:val="22"/>
                <w:lang w:val="bg-BG" w:eastAsia="nl-NL"/>
              </w:rPr>
              <w:t>редно време на пътнически превоз по направление/маршрут</w:t>
            </w:r>
            <w:r w:rsidR="0090791E" w:rsidRPr="00A75004">
              <w:rPr>
                <w:rFonts w:eastAsia="Times New Roman" w:cs="Arial"/>
                <w:sz w:val="22"/>
                <w:lang w:val="bg-BG" w:eastAsia="nl-NL"/>
              </w:rPr>
              <w:t>;</w:t>
            </w:r>
          </w:p>
          <w:p w14:paraId="5ADEA1C7" w14:textId="41C7AB30" w:rsidR="00A75004" w:rsidRPr="00A75004" w:rsidRDefault="00A75004" w:rsidP="00A75004">
            <w:pPr>
              <w:pStyle w:val="ListParagraph"/>
              <w:numPr>
                <w:ilvl w:val="0"/>
                <w:numId w:val="9"/>
              </w:numPr>
              <w:rPr>
                <w:rFonts w:eastAsia="Times New Roman" w:cs="Arial"/>
                <w:sz w:val="22"/>
                <w:lang w:val="bg-BG" w:eastAsia="nl-NL"/>
              </w:rPr>
            </w:pPr>
            <w:r w:rsidRPr="00A75004">
              <w:rPr>
                <w:rFonts w:eastAsia="Times New Roman" w:cs="Arial"/>
                <w:sz w:val="22"/>
                <w:lang w:val="bg-BG" w:eastAsia="nl-NL"/>
              </w:rPr>
              <w:t xml:space="preserve">брой ПТП, </w:t>
            </w:r>
          </w:p>
          <w:p w14:paraId="7BD8D2E4" w14:textId="62513F6D" w:rsidR="00A75004" w:rsidRPr="00A75004" w:rsidRDefault="00A75004" w:rsidP="00A75004">
            <w:pPr>
              <w:pStyle w:val="ListParagraph"/>
              <w:numPr>
                <w:ilvl w:val="0"/>
                <w:numId w:val="9"/>
              </w:numPr>
              <w:rPr>
                <w:rFonts w:eastAsia="Times New Roman" w:cs="Arial"/>
                <w:sz w:val="22"/>
                <w:lang w:val="bg-BG" w:eastAsia="nl-NL"/>
              </w:rPr>
            </w:pPr>
            <w:r w:rsidRPr="00A75004">
              <w:rPr>
                <w:rFonts w:eastAsia="Times New Roman" w:cs="Arial"/>
                <w:sz w:val="22"/>
                <w:lang w:val="bg-BG" w:eastAsia="nl-NL"/>
              </w:rPr>
              <w:t>инциденти с фатален край</w:t>
            </w:r>
          </w:p>
          <w:p w14:paraId="5A2D428C" w14:textId="3252FE42" w:rsidR="00A75004" w:rsidRPr="00A75004" w:rsidRDefault="00A75004" w:rsidP="00A75004">
            <w:pPr>
              <w:pStyle w:val="ListParagraph"/>
              <w:numPr>
                <w:ilvl w:val="0"/>
                <w:numId w:val="9"/>
              </w:numPr>
              <w:rPr>
                <w:rFonts w:eastAsia="Times New Roman" w:cs="Arial"/>
                <w:sz w:val="22"/>
                <w:lang w:val="bg-BG" w:eastAsia="nl-NL"/>
              </w:rPr>
            </w:pPr>
            <w:r w:rsidRPr="00A75004">
              <w:rPr>
                <w:rFonts w:eastAsia="Times New Roman" w:cs="Arial"/>
                <w:sz w:val="22"/>
                <w:lang w:val="bg-BG" w:eastAsia="nl-NL"/>
              </w:rPr>
              <w:t>инциденти с наранявания</w:t>
            </w:r>
          </w:p>
          <w:p w14:paraId="20508055" w14:textId="6DFD00A7" w:rsidR="00FA1198" w:rsidRDefault="00A75004" w:rsidP="0090791E">
            <w:pPr>
              <w:pStyle w:val="ListParagraph"/>
              <w:numPr>
                <w:ilvl w:val="0"/>
                <w:numId w:val="9"/>
              </w:numPr>
              <w:rPr>
                <w:rFonts w:eastAsia="Times New Roman" w:cs="Arial"/>
                <w:sz w:val="22"/>
                <w:lang w:val="bg-BG" w:eastAsia="nl-NL"/>
              </w:rPr>
            </w:pPr>
            <w:r w:rsidRPr="00A75004">
              <w:rPr>
                <w:rFonts w:eastAsia="Times New Roman" w:cs="Arial"/>
                <w:sz w:val="22"/>
                <w:lang w:val="bg-BG" w:eastAsia="nl-NL"/>
              </w:rPr>
              <w:t>с</w:t>
            </w:r>
            <w:r w:rsidR="00FA1198" w:rsidRPr="00A75004">
              <w:rPr>
                <w:rFonts w:eastAsia="Times New Roman" w:cs="Arial"/>
                <w:sz w:val="22"/>
                <w:lang w:val="bg-BG" w:eastAsia="nl-NL"/>
              </w:rPr>
              <w:t>редно закъснение пътнически превози по направление/маршрут</w:t>
            </w:r>
            <w:r w:rsidR="00A8124D">
              <w:rPr>
                <w:rFonts w:eastAsia="Times New Roman" w:cs="Arial"/>
                <w:sz w:val="22"/>
                <w:lang w:val="bg-BG" w:eastAsia="nl-NL"/>
              </w:rPr>
              <w:t>;</w:t>
            </w:r>
          </w:p>
          <w:p w14:paraId="1E0EEF6C" w14:textId="5CA1F9EC" w:rsidR="00A8124D" w:rsidRPr="00A75004" w:rsidRDefault="00A8124D" w:rsidP="0090791E">
            <w:pPr>
              <w:pStyle w:val="ListParagraph"/>
              <w:numPr>
                <w:ilvl w:val="0"/>
                <w:numId w:val="9"/>
              </w:numPr>
              <w:rPr>
                <w:rFonts w:eastAsia="Times New Roman" w:cs="Arial"/>
                <w:sz w:val="22"/>
                <w:lang w:val="bg-BG" w:eastAsia="nl-NL"/>
              </w:rPr>
            </w:pPr>
            <w:r>
              <w:rPr>
                <w:rFonts w:eastAsia="Times New Roman" w:cs="Arial"/>
                <w:sz w:val="22"/>
                <w:lang w:val="bg-BG" w:eastAsia="nl-NL"/>
              </w:rPr>
              <w:t>нива на шума по отделни участъци.</w:t>
            </w:r>
          </w:p>
          <w:p w14:paraId="0C610E8C" w14:textId="56AC828C" w:rsidR="00FA1198" w:rsidRPr="00A75004" w:rsidRDefault="0090791E" w:rsidP="00FA1198">
            <w:pPr>
              <w:keepNext/>
              <w:spacing w:before="120" w:after="0" w:line="240" w:lineRule="auto"/>
              <w:rPr>
                <w:rFonts w:ascii="Calibri" w:eastAsia="Times New Roman" w:hAnsi="Calibri" w:cs="Arial"/>
                <w:b/>
                <w:bCs/>
                <w:lang w:eastAsia="nl-NL"/>
              </w:rPr>
            </w:pPr>
            <w:r w:rsidRPr="00A75004">
              <w:rPr>
                <w:rFonts w:ascii="Arial" w:eastAsia="Times New Roman" w:hAnsi="Arial" w:cs="Arial"/>
                <w:b/>
                <w:bCs/>
                <w:lang w:eastAsia="nl-NL"/>
              </w:rPr>
              <w:t>По направление „Пътна инфраструктура</w:t>
            </w:r>
            <w:r w:rsidR="00FA1198" w:rsidRPr="00A75004">
              <w:rPr>
                <w:rFonts w:ascii="Arial" w:eastAsia="Times New Roman" w:hAnsi="Arial" w:cs="Arial"/>
                <w:b/>
                <w:bCs/>
                <w:lang w:eastAsia="nl-NL"/>
              </w:rPr>
              <w:t>:</w:t>
            </w:r>
          </w:p>
          <w:p w14:paraId="4B7DD1B0" w14:textId="0D301912" w:rsidR="00A75004" w:rsidRDefault="00A75004" w:rsidP="00180B9F">
            <w:pPr>
              <w:pStyle w:val="ListParagraph"/>
              <w:numPr>
                <w:ilvl w:val="0"/>
                <w:numId w:val="9"/>
              </w:numPr>
              <w:jc w:val="both"/>
              <w:rPr>
                <w:rFonts w:eastAsia="Times New Roman" w:cs="Arial"/>
                <w:sz w:val="22"/>
                <w:lang w:val="bg-BG" w:eastAsia="nl-NL"/>
              </w:rPr>
            </w:pPr>
            <w:r w:rsidRPr="00A75004">
              <w:rPr>
                <w:rFonts w:eastAsia="Times New Roman" w:cs="Arial"/>
                <w:sz w:val="22"/>
                <w:lang w:val="bg-BG" w:eastAsia="nl-NL"/>
              </w:rPr>
              <w:t>средноденонощната годишна интензивност на автомобилното движение</w:t>
            </w:r>
            <w:r>
              <w:rPr>
                <w:rFonts w:eastAsia="Times New Roman" w:cs="Arial"/>
                <w:sz w:val="22"/>
                <w:lang w:val="bg-BG" w:eastAsia="nl-NL"/>
              </w:rPr>
              <w:t xml:space="preserve"> – по тип превозно средство;</w:t>
            </w:r>
          </w:p>
          <w:p w14:paraId="1EF4A59B" w14:textId="6F3E04E6" w:rsidR="00FA1198" w:rsidRPr="00A75004" w:rsidRDefault="00A75004" w:rsidP="00180B9F">
            <w:pPr>
              <w:pStyle w:val="ListParagraph"/>
              <w:numPr>
                <w:ilvl w:val="0"/>
                <w:numId w:val="9"/>
              </w:numPr>
              <w:jc w:val="both"/>
              <w:rPr>
                <w:rFonts w:eastAsia="Times New Roman" w:cs="Arial"/>
                <w:sz w:val="22"/>
                <w:lang w:val="bg-BG" w:eastAsia="nl-NL"/>
              </w:rPr>
            </w:pPr>
            <w:r w:rsidRPr="00A75004">
              <w:rPr>
                <w:rFonts w:eastAsia="Times New Roman" w:cs="Arial"/>
                <w:sz w:val="22"/>
                <w:lang w:val="bg-BG" w:eastAsia="nl-NL"/>
              </w:rPr>
              <w:lastRenderedPageBreak/>
              <w:t>д</w:t>
            </w:r>
            <w:r w:rsidR="00FA1198" w:rsidRPr="00A75004">
              <w:rPr>
                <w:rFonts w:eastAsia="Times New Roman" w:cs="Arial"/>
                <w:sz w:val="22"/>
                <w:lang w:val="bg-BG" w:eastAsia="nl-NL"/>
              </w:rPr>
              <w:t>анни за инциденти по участъци</w:t>
            </w:r>
            <w:r w:rsidRPr="00A75004">
              <w:rPr>
                <w:rFonts w:eastAsia="Times New Roman" w:cs="Arial"/>
                <w:sz w:val="22"/>
                <w:lang w:val="bg-BG" w:eastAsia="nl-NL"/>
              </w:rPr>
              <w:t xml:space="preserve"> (брой ПТП, инциденти с фатален край и</w:t>
            </w:r>
            <w:r>
              <w:rPr>
                <w:rFonts w:eastAsia="Times New Roman" w:cs="Arial"/>
                <w:sz w:val="22"/>
                <w:lang w:val="bg-BG" w:eastAsia="nl-NL"/>
              </w:rPr>
              <w:t>/или нараняване;</w:t>
            </w:r>
            <w:r w:rsidRPr="00A75004">
              <w:rPr>
                <w:rFonts w:eastAsia="Times New Roman" w:cs="Arial"/>
                <w:sz w:val="22"/>
                <w:lang w:val="bg-BG" w:eastAsia="nl-NL"/>
              </w:rPr>
              <w:t xml:space="preserve"> </w:t>
            </w:r>
          </w:p>
          <w:p w14:paraId="2A81E60E" w14:textId="5B50FB4E" w:rsidR="00FA1198" w:rsidRPr="00A75004" w:rsidRDefault="00A75004" w:rsidP="00180B9F">
            <w:pPr>
              <w:pStyle w:val="ListParagraph"/>
              <w:numPr>
                <w:ilvl w:val="0"/>
                <w:numId w:val="9"/>
              </w:numPr>
              <w:jc w:val="both"/>
              <w:rPr>
                <w:rFonts w:eastAsia="Times New Roman" w:cs="Arial"/>
                <w:sz w:val="22"/>
                <w:lang w:val="bg-BG" w:eastAsia="nl-NL"/>
              </w:rPr>
            </w:pPr>
            <w:r>
              <w:rPr>
                <w:rFonts w:eastAsia="Times New Roman" w:cs="Arial"/>
                <w:sz w:val="22"/>
                <w:lang w:val="bg-BG" w:eastAsia="nl-NL"/>
              </w:rPr>
              <w:t>д</w:t>
            </w:r>
            <w:r w:rsidR="00FA1198" w:rsidRPr="00A75004">
              <w:rPr>
                <w:rFonts w:eastAsia="Times New Roman" w:cs="Arial"/>
                <w:sz w:val="22"/>
                <w:lang w:val="bg-BG" w:eastAsia="nl-NL"/>
              </w:rPr>
              <w:t>анни за задръствания – брой и/или продължителност</w:t>
            </w:r>
            <w:r>
              <w:rPr>
                <w:rFonts w:eastAsia="Times New Roman" w:cs="Arial"/>
                <w:sz w:val="22"/>
                <w:lang w:val="bg-BG" w:eastAsia="nl-NL"/>
              </w:rPr>
              <w:t>.</w:t>
            </w:r>
          </w:p>
          <w:p w14:paraId="54636A25" w14:textId="7832F0B7" w:rsidR="00FA1198" w:rsidRPr="00A75004" w:rsidRDefault="00A75004" w:rsidP="00180B9F">
            <w:pPr>
              <w:keepNext/>
              <w:spacing w:before="120" w:after="0" w:line="240" w:lineRule="auto"/>
              <w:jc w:val="both"/>
              <w:rPr>
                <w:rFonts w:ascii="Arial" w:eastAsia="Times New Roman" w:hAnsi="Arial" w:cs="Arial"/>
                <w:b/>
                <w:bCs/>
                <w:lang w:eastAsia="nl-NL"/>
              </w:rPr>
            </w:pPr>
            <w:r w:rsidRPr="00A75004">
              <w:rPr>
                <w:rFonts w:ascii="Arial" w:eastAsia="Times New Roman" w:hAnsi="Arial" w:cs="Arial"/>
                <w:b/>
                <w:bCs/>
                <w:lang w:eastAsia="nl-NL"/>
              </w:rPr>
              <w:t>По направление „Устойчив градски транспорт“</w:t>
            </w:r>
            <w:r w:rsidR="00FA1198" w:rsidRPr="00A75004">
              <w:rPr>
                <w:rFonts w:ascii="Arial" w:eastAsia="Times New Roman" w:hAnsi="Arial" w:cs="Arial"/>
                <w:b/>
                <w:bCs/>
                <w:lang w:eastAsia="nl-NL"/>
              </w:rPr>
              <w:t>:</w:t>
            </w:r>
          </w:p>
          <w:p w14:paraId="55CB263A" w14:textId="23F87714" w:rsidR="00A75004" w:rsidRDefault="00AF7C8A" w:rsidP="00180B9F">
            <w:pPr>
              <w:pStyle w:val="ListParagraph"/>
              <w:numPr>
                <w:ilvl w:val="0"/>
                <w:numId w:val="9"/>
              </w:numPr>
              <w:jc w:val="both"/>
              <w:rPr>
                <w:rFonts w:eastAsia="Times New Roman" w:cs="Arial"/>
                <w:sz w:val="22"/>
                <w:lang w:val="bg-BG" w:eastAsia="nl-NL"/>
              </w:rPr>
            </w:pPr>
            <w:r>
              <w:rPr>
                <w:rFonts w:eastAsia="Times New Roman" w:cs="Arial"/>
                <w:sz w:val="22"/>
                <w:lang w:val="bg-BG" w:eastAsia="nl-NL"/>
              </w:rPr>
              <w:t xml:space="preserve">средно дневен </w:t>
            </w:r>
            <w:r w:rsidR="00A75004">
              <w:rPr>
                <w:rFonts w:eastAsia="Times New Roman" w:cs="Arial"/>
                <w:sz w:val="22"/>
                <w:lang w:val="bg-BG" w:eastAsia="nl-NL"/>
              </w:rPr>
              <w:t>брой пътници в обществения транспорт</w:t>
            </w:r>
            <w:r>
              <w:rPr>
                <w:rFonts w:eastAsia="Times New Roman" w:cs="Arial"/>
                <w:sz w:val="22"/>
                <w:lang w:val="bg-BG" w:eastAsia="nl-NL"/>
              </w:rPr>
              <w:t xml:space="preserve"> п</w:t>
            </w:r>
            <w:r w:rsidR="00A75004">
              <w:rPr>
                <w:rFonts w:eastAsia="Times New Roman" w:cs="Arial"/>
                <w:sz w:val="22"/>
                <w:lang w:val="bg-BG" w:eastAsia="nl-NL"/>
              </w:rPr>
              <w:t xml:space="preserve">о </w:t>
            </w:r>
            <w:r>
              <w:rPr>
                <w:rFonts w:eastAsia="Times New Roman" w:cs="Arial"/>
                <w:sz w:val="22"/>
                <w:lang w:val="bg-BG" w:eastAsia="nl-NL"/>
              </w:rPr>
              <w:t>тип превоз;</w:t>
            </w:r>
          </w:p>
          <w:p w14:paraId="407EEC0A" w14:textId="00884B83" w:rsidR="00A75004" w:rsidRDefault="00A75004" w:rsidP="00180B9F">
            <w:pPr>
              <w:pStyle w:val="ListParagraph"/>
              <w:numPr>
                <w:ilvl w:val="0"/>
                <w:numId w:val="9"/>
              </w:numPr>
              <w:jc w:val="both"/>
              <w:rPr>
                <w:rFonts w:eastAsia="Times New Roman" w:cs="Arial"/>
                <w:sz w:val="22"/>
                <w:lang w:val="bg-BG" w:eastAsia="nl-NL"/>
              </w:rPr>
            </w:pPr>
            <w:r w:rsidRPr="00A75004">
              <w:rPr>
                <w:rFonts w:eastAsia="Times New Roman" w:cs="Arial"/>
                <w:sz w:val="22"/>
                <w:lang w:val="bg-BG" w:eastAsia="nl-NL"/>
              </w:rPr>
              <w:t xml:space="preserve">средна скорост на движение на </w:t>
            </w:r>
            <w:r w:rsidRPr="00180B9F">
              <w:rPr>
                <w:rFonts w:eastAsia="Times New Roman" w:cs="Arial"/>
                <w:sz w:val="22"/>
                <w:lang w:val="bg-BG" w:eastAsia="nl-NL"/>
              </w:rPr>
              <w:t>градския транспорт по вид превозно средство</w:t>
            </w:r>
            <w:r w:rsidR="00180B9F">
              <w:rPr>
                <w:rFonts w:eastAsia="Times New Roman" w:cs="Arial"/>
                <w:sz w:val="22"/>
                <w:lang w:val="bg-BG" w:eastAsia="nl-NL"/>
              </w:rPr>
              <w:t>;</w:t>
            </w:r>
          </w:p>
          <w:p w14:paraId="07C59651" w14:textId="43E6983F" w:rsidR="00DA489A" w:rsidRDefault="00DA489A" w:rsidP="00180B9F">
            <w:pPr>
              <w:pStyle w:val="ListParagraph"/>
              <w:numPr>
                <w:ilvl w:val="0"/>
                <w:numId w:val="9"/>
              </w:numPr>
              <w:jc w:val="both"/>
              <w:rPr>
                <w:rFonts w:eastAsia="Times New Roman" w:cs="Arial"/>
                <w:sz w:val="22"/>
                <w:lang w:val="bg-BG" w:eastAsia="nl-NL"/>
              </w:rPr>
            </w:pPr>
            <w:r>
              <w:rPr>
                <w:rFonts w:eastAsia="Times New Roman" w:cs="Arial"/>
                <w:sz w:val="22"/>
                <w:lang w:val="bg-BG" w:eastAsia="nl-NL"/>
              </w:rPr>
              <w:t>брой регистрирани превозни средства – по тип;</w:t>
            </w:r>
          </w:p>
          <w:p w14:paraId="45EE315E" w14:textId="3A546A47" w:rsidR="00FA1198" w:rsidRPr="00DA489A" w:rsidRDefault="00DA489A" w:rsidP="00DA489A">
            <w:pPr>
              <w:pStyle w:val="ListParagraph"/>
              <w:numPr>
                <w:ilvl w:val="0"/>
                <w:numId w:val="9"/>
              </w:numPr>
              <w:jc w:val="both"/>
              <w:rPr>
                <w:rFonts w:eastAsia="Times New Roman" w:cs="Arial"/>
                <w:sz w:val="22"/>
                <w:lang w:val="bg-BG" w:eastAsia="nl-NL"/>
              </w:rPr>
            </w:pPr>
            <w:r w:rsidRPr="00DA489A">
              <w:rPr>
                <w:rFonts w:eastAsia="Times New Roman" w:cs="Arial"/>
                <w:sz w:val="22"/>
                <w:lang w:val="bg-BG" w:eastAsia="nl-NL"/>
              </w:rPr>
              <w:t>м</w:t>
            </w:r>
            <w:r w:rsidR="00FA1198" w:rsidRPr="00DA489A">
              <w:rPr>
                <w:rFonts w:eastAsia="Times New Roman" w:cs="Arial"/>
                <w:sz w:val="22"/>
                <w:lang w:val="bg-BG" w:eastAsia="nl-NL"/>
              </w:rPr>
              <w:t>одалност на градския</w:t>
            </w:r>
            <w:r>
              <w:rPr>
                <w:rFonts w:eastAsia="Times New Roman" w:cs="Arial"/>
                <w:sz w:val="22"/>
                <w:lang w:val="bg-BG" w:eastAsia="nl-NL"/>
              </w:rPr>
              <w:t>т</w:t>
            </w:r>
            <w:r w:rsidR="00FA1198" w:rsidRPr="00DA489A">
              <w:rPr>
                <w:rFonts w:eastAsia="Times New Roman" w:cs="Arial"/>
                <w:sz w:val="22"/>
                <w:lang w:val="bg-BG" w:eastAsia="nl-NL"/>
              </w:rPr>
              <w:t xml:space="preserve"> транспорт по видове транспорт (публичен транспорт, личен автомобил, метро, тролей, трамвай, колело, предвиждане пеш, друго)</w:t>
            </w:r>
            <w:r>
              <w:rPr>
                <w:rFonts w:eastAsia="Times New Roman" w:cs="Arial"/>
                <w:sz w:val="22"/>
                <w:lang w:val="bg-BG" w:eastAsia="nl-NL"/>
              </w:rPr>
              <w:t>.</w:t>
            </w:r>
          </w:p>
        </w:tc>
      </w:tr>
    </w:tbl>
    <w:p w14:paraId="247F5478" w14:textId="77777777" w:rsidR="00590410" w:rsidRPr="000A318D" w:rsidRDefault="00590410" w:rsidP="000A318D">
      <w:pPr>
        <w:spacing w:before="120" w:after="120" w:line="240" w:lineRule="auto"/>
        <w:rPr>
          <w:rFonts w:ascii="Arial" w:hAnsi="Arial" w:cs="Arial"/>
          <w:lang w:eastAsia="nl-NL"/>
        </w:rPr>
      </w:pPr>
    </w:p>
    <w:p w14:paraId="43D84AE6" w14:textId="77777777" w:rsidR="00590410" w:rsidRPr="000A318D" w:rsidRDefault="00590410" w:rsidP="000A318D">
      <w:pPr>
        <w:spacing w:before="120" w:after="120" w:line="240" w:lineRule="auto"/>
        <w:rPr>
          <w:rFonts w:ascii="Arial" w:hAnsi="Arial" w:cs="Arial"/>
          <w:lang w:eastAsia="nl-NL"/>
        </w:rPr>
        <w:sectPr w:rsidR="00590410" w:rsidRPr="000A318D" w:rsidSect="001B358E">
          <w:pgSz w:w="16838" w:h="11906" w:orient="landscape"/>
          <w:pgMar w:top="1417" w:right="1843" w:bottom="1417" w:left="1417" w:header="708" w:footer="708" w:gutter="0"/>
          <w:cols w:space="708"/>
          <w:docGrid w:linePitch="360"/>
        </w:sectPr>
      </w:pPr>
    </w:p>
    <w:p w14:paraId="5BBE2215" w14:textId="77777777" w:rsidR="00590410" w:rsidRPr="000A318D" w:rsidRDefault="00590410" w:rsidP="00194DDE">
      <w:pPr>
        <w:pStyle w:val="Heading1"/>
      </w:pPr>
      <w:bookmarkStart w:id="74" w:name="_Toc117500556"/>
      <w:r w:rsidRPr="000A318D">
        <w:lastRenderedPageBreak/>
        <w:t>Приложения</w:t>
      </w:r>
      <w:bookmarkEnd w:id="74"/>
    </w:p>
    <w:p w14:paraId="6BCFA546" w14:textId="79D575E9" w:rsidR="00001F34" w:rsidRPr="000A318D" w:rsidRDefault="00590410" w:rsidP="00960A22">
      <w:pPr>
        <w:pStyle w:val="Heading2"/>
        <w:spacing w:before="360" w:after="120" w:line="240" w:lineRule="auto"/>
        <w:rPr>
          <w:sz w:val="22"/>
          <w:szCs w:val="22"/>
        </w:rPr>
      </w:pPr>
      <w:bookmarkStart w:id="75" w:name="_Toc117500557"/>
      <w:r w:rsidRPr="000A318D">
        <w:rPr>
          <w:sz w:val="22"/>
          <w:szCs w:val="22"/>
        </w:rPr>
        <w:t>Приложение 1. Списък на използваната информация</w:t>
      </w:r>
      <w:bookmarkEnd w:id="75"/>
      <w:r w:rsidRPr="000A318D">
        <w:rPr>
          <w:sz w:val="22"/>
          <w:szCs w:val="22"/>
        </w:rPr>
        <w:t xml:space="preserve"> </w:t>
      </w:r>
    </w:p>
    <w:p w14:paraId="7A8E3A7B" w14:textId="46276CBB" w:rsidR="00CE4120" w:rsidRPr="000F3475"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0F3475">
        <w:rPr>
          <w:rFonts w:ascii="Arial" w:eastAsia="Times New Roman" w:hAnsi="Arial" w:cs="Arial"/>
          <w:bCs/>
        </w:rPr>
        <w:t xml:space="preserve">Агенция „Пътна инфраструктура“, </w:t>
      </w:r>
      <w:hyperlink r:id="rId29" w:history="1">
        <w:r w:rsidRPr="000F3475">
          <w:rPr>
            <w:rFonts w:ascii="Arial" w:eastAsia="Times New Roman" w:hAnsi="Arial" w:cs="Arial"/>
            <w:bCs/>
            <w:color w:val="0563C1"/>
            <w:u w:val="single"/>
          </w:rPr>
          <w:t>https://www.api.bg/</w:t>
        </w:r>
      </w:hyperlink>
      <w:r w:rsidRPr="000F3475">
        <w:rPr>
          <w:rFonts w:ascii="Arial" w:eastAsia="Times New Roman" w:hAnsi="Arial" w:cs="Arial"/>
          <w:bCs/>
        </w:rPr>
        <w:t xml:space="preserve"> </w:t>
      </w:r>
    </w:p>
    <w:p w14:paraId="3D666BE8"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rPr>
      </w:pPr>
      <w:r w:rsidRPr="00CE4120">
        <w:rPr>
          <w:rFonts w:ascii="Arial" w:eastAsia="Times New Roman" w:hAnsi="Arial" w:cs="Arial"/>
          <w:bCs/>
        </w:rPr>
        <w:t>Визия</w:t>
      </w:r>
      <w:r w:rsidRPr="00CE4120">
        <w:rPr>
          <w:rFonts w:ascii="Arial" w:eastAsia="Times New Roman" w:hAnsi="Arial" w:cs="Arial"/>
        </w:rPr>
        <w:t xml:space="preserve"> за София, https://vizia.sofia.bg</w:t>
      </w:r>
    </w:p>
    <w:p w14:paraId="1D467A6D" w14:textId="77777777" w:rsidR="00CE4120" w:rsidRPr="00CE4120" w:rsidRDefault="00CE4120" w:rsidP="00CE4120">
      <w:pPr>
        <w:numPr>
          <w:ilvl w:val="0"/>
          <w:numId w:val="25"/>
        </w:numPr>
        <w:spacing w:before="120" w:after="120" w:line="240" w:lineRule="auto"/>
        <w:ind w:left="850" w:hanging="493"/>
        <w:jc w:val="both"/>
        <w:rPr>
          <w:rFonts w:ascii="Arial" w:eastAsia="Times New Roman" w:hAnsi="Arial" w:cs="Arial"/>
        </w:rPr>
      </w:pPr>
      <w:r w:rsidRPr="00CE4120">
        <w:rPr>
          <w:rFonts w:ascii="Arial" w:eastAsia="Times New Roman" w:hAnsi="Arial" w:cs="Arial"/>
        </w:rPr>
        <w:t>Втори доклад по наблюдение и контрол на въздействието върху околната среда при прилагането на Оперативна програма „Транспорт и Транспортна инфраструктура“ 2014 -2020 г.</w:t>
      </w:r>
      <w:r w:rsidRPr="00164786">
        <w:rPr>
          <w:rFonts w:ascii="Calibri" w:eastAsia="Calibri" w:hAnsi="Calibri" w:cs="Times New Roman"/>
          <w:lang w:eastAsia="en-US"/>
        </w:rPr>
        <w:t xml:space="preserve"> </w:t>
      </w:r>
      <w:r w:rsidRPr="00CE4120">
        <w:rPr>
          <w:rFonts w:ascii="Arial" w:eastAsia="Times New Roman" w:hAnsi="Arial" w:cs="Arial"/>
        </w:rPr>
        <w:t>(за периода 01.01.2017г. - 31.12.2019 г.), ДЗЗД „ЕКО КЛИЙН”, април, 2022</w:t>
      </w:r>
    </w:p>
    <w:p w14:paraId="33D36497" w14:textId="77777777" w:rsidR="00CE4120" w:rsidRPr="00CE4120" w:rsidRDefault="00CE4120" w:rsidP="00CE4120">
      <w:pPr>
        <w:numPr>
          <w:ilvl w:val="0"/>
          <w:numId w:val="25"/>
        </w:numPr>
        <w:spacing w:before="120" w:after="120" w:line="240" w:lineRule="auto"/>
        <w:ind w:left="850" w:hanging="493"/>
        <w:jc w:val="both"/>
        <w:rPr>
          <w:rFonts w:ascii="Arial" w:eastAsia="Times New Roman" w:hAnsi="Arial" w:cs="Arial"/>
        </w:rPr>
      </w:pPr>
      <w:r w:rsidRPr="00CE4120">
        <w:rPr>
          <w:rFonts w:ascii="Arial" w:eastAsia="Times New Roman" w:hAnsi="Arial" w:cs="Arial"/>
        </w:rPr>
        <w:t>Годишен доклад за изпълнението по целта "Инвестиции за растеж и работни места" ЧАСТ А,</w:t>
      </w:r>
      <w:r w:rsidRPr="00164786">
        <w:rPr>
          <w:rFonts w:ascii="Calibri" w:eastAsia="Calibri" w:hAnsi="Calibri" w:cs="Times New Roman"/>
          <w:lang w:eastAsia="en-US"/>
        </w:rPr>
        <w:t xml:space="preserve"> </w:t>
      </w:r>
      <w:r w:rsidRPr="00CE4120">
        <w:rPr>
          <w:rFonts w:ascii="Arial" w:eastAsia="Times New Roman" w:hAnsi="Arial" w:cs="Arial"/>
        </w:rPr>
        <w:t xml:space="preserve">Оперативна програма "Транспорт и транспортна инфраструктура", Версия </w:t>
      </w:r>
      <w:r w:rsidRPr="00164786">
        <w:rPr>
          <w:rFonts w:ascii="Arial" w:eastAsia="Times New Roman" w:hAnsi="Arial" w:cs="Arial"/>
        </w:rPr>
        <w:t>2021.0</w:t>
      </w:r>
      <w:r w:rsidRPr="00CE4120">
        <w:rPr>
          <w:rFonts w:ascii="Arial" w:eastAsia="Times New Roman" w:hAnsi="Arial" w:cs="Arial"/>
        </w:rPr>
        <w:t>, 2022</w:t>
      </w:r>
    </w:p>
    <w:p w14:paraId="4FC6C926"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Годишни доклади за устойчивост (за приключили проекти) проект BG161PO004-1.0.01-0008 “Модернизация на железопътния участък Септември-Пловдив – част от Транс-европейската железопътна мрежа“, 2018 г., 2019 г., 2020 г., 2021 г.</w:t>
      </w:r>
    </w:p>
    <w:p w14:paraId="181F9DE9"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Годишен доклад за напредъка по проект BG16М1ОР001-1.001-0003 Рехабилитация на железопътната линия Пловдив – Бургас, Фаза 2, НКЖИ,</w:t>
      </w:r>
      <w:r w:rsidRPr="00164786">
        <w:rPr>
          <w:rFonts w:ascii="Arial" w:eastAsia="Times New Roman" w:hAnsi="Arial" w:cs="Arial"/>
          <w:bCs/>
        </w:rPr>
        <w:t xml:space="preserve"> </w:t>
      </w:r>
      <w:r w:rsidRPr="00CE4120">
        <w:rPr>
          <w:rFonts w:ascii="Arial" w:eastAsia="Times New Roman" w:hAnsi="Arial" w:cs="Arial"/>
          <w:bCs/>
        </w:rPr>
        <w:t>2021</w:t>
      </w:r>
    </w:p>
    <w:p w14:paraId="0FF9A4BA" w14:textId="77777777" w:rsidR="00CE4120" w:rsidRPr="00CE4120" w:rsidRDefault="00CE4120" w:rsidP="00CE4120">
      <w:pPr>
        <w:numPr>
          <w:ilvl w:val="0"/>
          <w:numId w:val="25"/>
        </w:numPr>
        <w:spacing w:before="120" w:after="120" w:line="240" w:lineRule="auto"/>
        <w:ind w:left="850" w:hanging="493"/>
        <w:jc w:val="both"/>
        <w:rPr>
          <w:rFonts w:ascii="Arial" w:eastAsia="Times New Roman" w:hAnsi="Arial" w:cs="Arial"/>
          <w:bCs/>
        </w:rPr>
      </w:pPr>
      <w:r w:rsidRPr="00CE4120">
        <w:rPr>
          <w:rFonts w:ascii="Arial" w:eastAsia="Times New Roman" w:hAnsi="Arial" w:cs="Arial"/>
          <w:bCs/>
        </w:rPr>
        <w:t>Годишни доклади за устойчивост (за приключили проекти) проект BG161PO004-2.0.01-0009 “Автомагистрала „Струма“ Лот 1, Лот 2 и Лот 4“, 2017 г., 2018 г., 2019 г., 2020 г., 2021 г.</w:t>
      </w:r>
    </w:p>
    <w:p w14:paraId="77312612" w14:textId="77777777" w:rsidR="00CE4120" w:rsidRPr="00CE4120" w:rsidRDefault="00CE4120" w:rsidP="00CE4120">
      <w:pPr>
        <w:numPr>
          <w:ilvl w:val="0"/>
          <w:numId w:val="25"/>
        </w:numPr>
        <w:spacing w:before="120" w:after="120" w:line="240" w:lineRule="auto"/>
        <w:ind w:left="850" w:hanging="493"/>
        <w:jc w:val="both"/>
        <w:rPr>
          <w:rFonts w:ascii="Arial" w:eastAsia="Times New Roman" w:hAnsi="Arial" w:cs="Arial"/>
          <w:bCs/>
        </w:rPr>
      </w:pPr>
      <w:r w:rsidRPr="00CE4120">
        <w:rPr>
          <w:rFonts w:ascii="Arial" w:eastAsia="Times New Roman" w:hAnsi="Arial" w:cs="Arial"/>
          <w:bCs/>
        </w:rPr>
        <w:t>Годишен доклад за напредъка по проект BG16M1OP001-2.001- 0001 Автомагистрала „Струма“ Лот 3.1, Лот 3.3 и тунел „Железница“, АПИ, 2021</w:t>
      </w:r>
    </w:p>
    <w:p w14:paraId="338E6AB7" w14:textId="77777777" w:rsidR="00CE4120" w:rsidRPr="00CE4120" w:rsidRDefault="00CE4120" w:rsidP="00CE4120">
      <w:pPr>
        <w:numPr>
          <w:ilvl w:val="0"/>
          <w:numId w:val="25"/>
        </w:numPr>
        <w:spacing w:before="120" w:after="120" w:line="240" w:lineRule="auto"/>
        <w:ind w:left="850" w:hanging="493"/>
        <w:jc w:val="both"/>
        <w:rPr>
          <w:rFonts w:ascii="Arial" w:eastAsia="Times New Roman" w:hAnsi="Arial" w:cs="Arial"/>
          <w:bCs/>
        </w:rPr>
      </w:pPr>
      <w:r w:rsidRPr="00CE4120">
        <w:rPr>
          <w:rFonts w:ascii="Arial" w:eastAsia="Times New Roman" w:hAnsi="Arial" w:cs="Arial"/>
          <w:bCs/>
        </w:rPr>
        <w:t>Годишни доклади за устойчивост (за приключили проекти) етап III Лот Цариградско шосе - Летище София”, Лот 2 “Младост - Бизнес парк в Младост”, 2016 г., 2017 г., 2018 г., 2019 г., 2020 г.</w:t>
      </w:r>
    </w:p>
    <w:p w14:paraId="79A0B0CA" w14:textId="77777777" w:rsidR="00CE4120" w:rsidRPr="00CE4120" w:rsidRDefault="00CE4120" w:rsidP="00CE4120">
      <w:pPr>
        <w:numPr>
          <w:ilvl w:val="0"/>
          <w:numId w:val="25"/>
        </w:numPr>
        <w:spacing w:before="120" w:after="120" w:line="240" w:lineRule="auto"/>
        <w:ind w:left="850" w:hanging="493"/>
        <w:jc w:val="both"/>
        <w:rPr>
          <w:rFonts w:ascii="Arial" w:eastAsia="Times New Roman" w:hAnsi="Arial" w:cs="Arial"/>
        </w:rPr>
      </w:pPr>
      <w:r w:rsidRPr="00CE4120">
        <w:rPr>
          <w:rFonts w:ascii="Arial" w:eastAsia="Times New Roman" w:hAnsi="Arial" w:cs="Arial"/>
        </w:rPr>
        <w:t>Доклад за национално проучване, „Извършване на национално проучване за определяне цената на времето“, „Екорис Саут Ийст Юроп“ ЕООД, София, септември 2015 г., Проект ЦКЗ-0105-1.1. "Подпомагане работата на Централното координационно звено", финансиран от Оперативна програма „Техническа помощ 2007 - 2013” (ОПТП), Цел на обичайните пътувания в градска среда</w:t>
      </w:r>
    </w:p>
    <w:p w14:paraId="24AB2C12"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Доклад за изготвен сравнителен финансов анализ за проект “Модернизация на железопътния участък Септември-Пловдив – част от Транс-европейската железопътна мрежа“ BG161PO004-1.0.01-0008, Юли 2016 г.</w:t>
      </w:r>
    </w:p>
    <w:p w14:paraId="55C67D96"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ДП „Национална компания железопътна инфраструктура“, rail-infra.bg</w:t>
      </w:r>
    </w:p>
    <w:p w14:paraId="3ACCD589"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Евростат, https://ec.europa.eu/eurostat/web/main/data/database</w:t>
      </w:r>
    </w:p>
    <w:p w14:paraId="5F28ADC7"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Мобилна София 2035, План за устойчива градска мобилност на град София, 2019</w:t>
      </w:r>
    </w:p>
    <w:p w14:paraId="369F904C"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 xml:space="preserve">Метрополитен ЕАД, </w:t>
      </w:r>
      <w:hyperlink r:id="rId30" w:history="1">
        <w:r w:rsidRPr="00CE4120">
          <w:rPr>
            <w:rFonts w:ascii="Arial" w:eastAsia="Times New Roman" w:hAnsi="Arial" w:cs="Arial"/>
            <w:bCs/>
            <w:color w:val="0563C1"/>
            <w:u w:val="single"/>
          </w:rPr>
          <w:t>https://www.metropolitan.bg/</w:t>
        </w:r>
      </w:hyperlink>
      <w:r w:rsidRPr="00CE4120">
        <w:rPr>
          <w:rFonts w:ascii="Arial" w:eastAsia="Times New Roman" w:hAnsi="Arial" w:cs="Arial"/>
          <w:bCs/>
        </w:rPr>
        <w:t xml:space="preserve"> </w:t>
      </w:r>
    </w:p>
    <w:p w14:paraId="226F87C2"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 xml:space="preserve">Национален статистически институт, </w:t>
      </w:r>
      <w:hyperlink r:id="rId31" w:history="1">
        <w:r w:rsidRPr="00CE4120">
          <w:rPr>
            <w:rFonts w:ascii="Arial" w:eastAsia="Times New Roman" w:hAnsi="Arial" w:cs="Arial"/>
            <w:bCs/>
            <w:color w:val="0563C1"/>
            <w:u w:val="single"/>
          </w:rPr>
          <w:t>https://nsi.bg/bg</w:t>
        </w:r>
      </w:hyperlink>
    </w:p>
    <w:p w14:paraId="2BB7D048"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 xml:space="preserve">Национално-представително социологическо проучване сред българите на възраст над 15 г. Център за анализи и маркетинг ЕООД, Проект: BG16M1OP001-5.002-0007„Популяризиране на ОПТТИ сред широката общественост чрез </w:t>
      </w:r>
      <w:r w:rsidRPr="00CE4120">
        <w:rPr>
          <w:rFonts w:ascii="Arial" w:eastAsia="Times New Roman" w:hAnsi="Arial" w:cs="Arial"/>
          <w:bCs/>
        </w:rPr>
        <w:lastRenderedPageBreak/>
        <w:t>сътрудничество с електронни медии (телевизии и радио-станции) и извършване на социологически проучвания", Април 2019</w:t>
      </w:r>
    </w:p>
    <w:p w14:paraId="45BE137A"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 xml:space="preserve">Общ генерален план за транспорта на България </w:t>
      </w:r>
    </w:p>
    <w:p w14:paraId="27FE0770"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Окончателен доклад проект В0161Р0004-3.0.01-0005, Метрополитен ЕАД</w:t>
      </w:r>
    </w:p>
    <w:p w14:paraId="57701E8A"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Окончателен доклад проект "Проект за разширение на метрото в София, линия 3, Етап IІ – участък „ул. Житница – ж.к. Овча Купел – Околовръстен път”, Номер по ИСУН: BG16M10P001-3.001-0004, Метрополитен ЕАД</w:t>
      </w:r>
    </w:p>
    <w:p w14:paraId="03507F96"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План за интегрирано развитие на община София 2021-2027 г.,</w:t>
      </w:r>
    </w:p>
    <w:p w14:paraId="423B3CBD"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 xml:space="preserve">Приходи от отдаване под наем на гарови и около гарови пространства по линията Септември-Пловдив (Септември, Пазарджик, Стамболийски, Тодор Каблешков, </w:t>
      </w:r>
      <w:proofErr w:type="spellStart"/>
      <w:r w:rsidRPr="00CE4120">
        <w:rPr>
          <w:rFonts w:ascii="Arial" w:eastAsia="Times New Roman" w:hAnsi="Arial" w:cs="Arial"/>
          <w:bCs/>
        </w:rPr>
        <w:t>Прослав</w:t>
      </w:r>
      <w:proofErr w:type="spellEnd"/>
      <w:r w:rsidRPr="00CE4120">
        <w:rPr>
          <w:rFonts w:ascii="Arial" w:eastAsia="Times New Roman" w:hAnsi="Arial" w:cs="Arial"/>
          <w:bCs/>
        </w:rPr>
        <w:t>, Пловдив) за периода 2016-2021 г.</w:t>
      </w:r>
    </w:p>
    <w:p w14:paraId="7595EEAF"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 xml:space="preserve">Проект за разширение на метрото в София, Анализ на разходите и ползите с проучване за техническа приложимост, етап III Лот Цариградско шосе - Летище София”, Лот 2 “Младост - Бизнес парк в Младост”, Допълнение </w:t>
      </w:r>
      <w:r w:rsidRPr="00CE4120">
        <w:rPr>
          <w:rFonts w:ascii="Arial" w:eastAsia="Times New Roman" w:hAnsi="Arial" w:cs="Arial"/>
          <w:bCs/>
          <w:lang w:val="en-US"/>
        </w:rPr>
        <w:t>II</w:t>
      </w:r>
      <w:r w:rsidRPr="00CE4120">
        <w:rPr>
          <w:rFonts w:ascii="Arial" w:eastAsia="Times New Roman" w:hAnsi="Arial" w:cs="Arial"/>
          <w:bCs/>
        </w:rPr>
        <w:t>, Метрополитен ЕАД, 2012</w:t>
      </w:r>
    </w:p>
    <w:p w14:paraId="13F2A01F"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Пътнотранспортни произшествия по РПМ за 2013 г.</w:t>
      </w:r>
    </w:p>
    <w:p w14:paraId="5DF57224"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Пътнотранспортни произшествия по Автомагистрали за 2016 г</w:t>
      </w:r>
    </w:p>
    <w:p w14:paraId="2C28C7B7"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 xml:space="preserve">Проучване за приложимост и финансов анализ проект за разширение на метрото в София: Трета </w:t>
      </w:r>
      <w:proofErr w:type="spellStart"/>
      <w:r w:rsidRPr="00CE4120">
        <w:rPr>
          <w:rFonts w:ascii="Arial" w:eastAsia="Times New Roman" w:hAnsi="Arial" w:cs="Arial"/>
          <w:bCs/>
        </w:rPr>
        <w:t>метролиния</w:t>
      </w:r>
      <w:proofErr w:type="spellEnd"/>
      <w:r w:rsidRPr="00CE4120">
        <w:rPr>
          <w:rFonts w:ascii="Arial" w:eastAsia="Times New Roman" w:hAnsi="Arial" w:cs="Arial"/>
          <w:bCs/>
        </w:rPr>
        <w:t xml:space="preserve"> – етап ІІ – “ул. Житница – ж.к. Овча купел – Околовръстен път”, февруари 2017</w:t>
      </w:r>
    </w:p>
    <w:p w14:paraId="33827BE4"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 xml:space="preserve">Справка за броя изолирани локомотиви, товарни влакове и пътнически влакове за 2017 г. – бр. влакове, </w:t>
      </w:r>
      <w:proofErr w:type="spellStart"/>
      <w:r w:rsidRPr="00CE4120">
        <w:rPr>
          <w:rFonts w:ascii="Arial" w:eastAsia="Times New Roman" w:hAnsi="Arial" w:cs="Arial"/>
          <w:bCs/>
        </w:rPr>
        <w:t>влкм</w:t>
      </w:r>
      <w:proofErr w:type="spellEnd"/>
      <w:r w:rsidRPr="00CE4120">
        <w:rPr>
          <w:rFonts w:ascii="Arial" w:eastAsia="Times New Roman" w:hAnsi="Arial" w:cs="Arial"/>
          <w:bCs/>
        </w:rPr>
        <w:t xml:space="preserve"> и общо </w:t>
      </w:r>
      <w:proofErr w:type="spellStart"/>
      <w:r w:rsidRPr="00CE4120">
        <w:rPr>
          <w:rFonts w:ascii="Arial" w:eastAsia="Times New Roman" w:hAnsi="Arial" w:cs="Arial"/>
          <w:bCs/>
        </w:rPr>
        <w:t>брткм</w:t>
      </w:r>
      <w:proofErr w:type="spellEnd"/>
      <w:r w:rsidRPr="00CE4120">
        <w:rPr>
          <w:rFonts w:ascii="Arial" w:eastAsia="Times New Roman" w:hAnsi="Arial" w:cs="Arial"/>
          <w:bCs/>
        </w:rPr>
        <w:t xml:space="preserve"> в участъка Септември-Пловдив, НКЖИ</w:t>
      </w:r>
    </w:p>
    <w:p w14:paraId="2FD7AD73"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 xml:space="preserve">Справка за броя изолирани локомотиви, товарни влакове и пътнически влакове за периода 2014-2021 г. – бр. влакове, </w:t>
      </w:r>
      <w:proofErr w:type="spellStart"/>
      <w:r w:rsidRPr="00CE4120">
        <w:rPr>
          <w:rFonts w:ascii="Arial" w:eastAsia="Times New Roman" w:hAnsi="Arial" w:cs="Arial"/>
          <w:bCs/>
        </w:rPr>
        <w:t>влкм</w:t>
      </w:r>
      <w:proofErr w:type="spellEnd"/>
      <w:r w:rsidRPr="00CE4120">
        <w:rPr>
          <w:rFonts w:ascii="Arial" w:eastAsia="Times New Roman" w:hAnsi="Arial" w:cs="Arial"/>
          <w:bCs/>
        </w:rPr>
        <w:t xml:space="preserve"> и общо </w:t>
      </w:r>
      <w:proofErr w:type="spellStart"/>
      <w:r w:rsidRPr="00CE4120">
        <w:rPr>
          <w:rFonts w:ascii="Arial" w:eastAsia="Times New Roman" w:hAnsi="Arial" w:cs="Arial"/>
          <w:bCs/>
        </w:rPr>
        <w:t>ткм</w:t>
      </w:r>
      <w:proofErr w:type="spellEnd"/>
      <w:r w:rsidRPr="00CE4120">
        <w:rPr>
          <w:rFonts w:ascii="Arial" w:eastAsia="Times New Roman" w:hAnsi="Arial" w:cs="Arial"/>
          <w:bCs/>
        </w:rPr>
        <w:t xml:space="preserve"> в участъка Пловдив-Бургас, НКЖИ</w:t>
      </w:r>
    </w:p>
    <w:p w14:paraId="0025E388"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Справка за поддържането на АМ Струма Лот 3, АПИ</w:t>
      </w:r>
    </w:p>
    <w:p w14:paraId="48968836"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Справка за поддържането на АМ Струма Лот 4, АПИ</w:t>
      </w:r>
    </w:p>
    <w:p w14:paraId="51F4551C"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Справка за пътните произшествия (в т.ч. смъртни случай, сериозни наранявания, леки наранявания), АМ Струма Лот 4, АПИ</w:t>
      </w:r>
    </w:p>
    <w:p w14:paraId="25720511"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Справка за пътните произшествия (в т.ч. смъртни случай, сериозни наранявания, леки наранявания), АМ Струма Лот 3.3, АПИ</w:t>
      </w:r>
    </w:p>
    <w:p w14:paraId="22391440"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Справка за превозените пътници през 2021 г. по Лот Цариградско шосе - Летище София”, Лот 2 “Младост - Бизнес парк в Младост” и участък „ул. Житница – ж.к. Овча Купел – Околовръстен път”</w:t>
      </w:r>
    </w:p>
    <w:p w14:paraId="02CAA223"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Средноденонощна годишна интензивност на автомобилното движение за периода 2016-2021, АПИ</w:t>
      </w:r>
    </w:p>
    <w:p w14:paraId="32BAC5BF" w14:textId="77777777" w:rsidR="00CE4120" w:rsidRPr="00CE4120" w:rsidRDefault="00CE4120" w:rsidP="00CE4120">
      <w:pPr>
        <w:numPr>
          <w:ilvl w:val="0"/>
          <w:numId w:val="25"/>
        </w:numPr>
        <w:spacing w:after="160" w:line="259" w:lineRule="auto"/>
        <w:contextualSpacing/>
        <w:rPr>
          <w:rFonts w:ascii="Arial" w:eastAsia="Times New Roman" w:hAnsi="Arial" w:cs="Arial"/>
        </w:rPr>
      </w:pPr>
      <w:r w:rsidRPr="00CE4120">
        <w:rPr>
          <w:rFonts w:ascii="Arial" w:eastAsia="Times New Roman" w:hAnsi="Arial" w:cs="Arial"/>
        </w:rPr>
        <w:t>Стратегията за развитие на транспортната система на Република България до 2020 г. (последваща стратегия с обхват до 2030 г.);</w:t>
      </w:r>
    </w:p>
    <w:p w14:paraId="42411099" w14:textId="77777777" w:rsidR="00CE4120" w:rsidRPr="00CE4120" w:rsidRDefault="00CE4120" w:rsidP="00CE4120">
      <w:pPr>
        <w:numPr>
          <w:ilvl w:val="0"/>
          <w:numId w:val="25"/>
        </w:numPr>
        <w:spacing w:before="120" w:after="120" w:line="240" w:lineRule="auto"/>
        <w:ind w:left="850" w:hanging="493"/>
        <w:jc w:val="both"/>
        <w:rPr>
          <w:rFonts w:ascii="Arial" w:eastAsia="Times New Roman" w:hAnsi="Arial" w:cs="Arial"/>
        </w:rPr>
      </w:pPr>
      <w:r w:rsidRPr="00CE4120">
        <w:rPr>
          <w:rFonts w:ascii="Arial" w:eastAsia="Times New Roman" w:hAnsi="Arial" w:cs="Arial"/>
        </w:rPr>
        <w:t>Стратегия за развитие на пътната инфраструктура в Република България 2016-2022 г., Министерство на регионалното развитие и благоустройство, Министерство на транспорта, информационните технологии и съобщенията</w:t>
      </w:r>
    </w:p>
    <w:p w14:paraId="552690C0"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proofErr w:type="spellStart"/>
      <w:r w:rsidRPr="00CE4120">
        <w:rPr>
          <w:rFonts w:ascii="Arial" w:eastAsia="Times New Roman" w:hAnsi="Arial" w:cs="Arial"/>
          <w:bCs/>
        </w:rPr>
        <w:t>Annex</w:t>
      </w:r>
      <w:proofErr w:type="spellEnd"/>
      <w:r w:rsidRPr="00CE4120">
        <w:rPr>
          <w:rFonts w:ascii="Arial" w:eastAsia="Times New Roman" w:hAnsi="Arial" w:cs="Arial"/>
          <w:bCs/>
        </w:rPr>
        <w:t xml:space="preserve"> 1 </w:t>
      </w:r>
      <w:proofErr w:type="spellStart"/>
      <w:r w:rsidRPr="00CE4120">
        <w:rPr>
          <w:rFonts w:ascii="Arial" w:eastAsia="Times New Roman" w:hAnsi="Arial" w:cs="Arial"/>
          <w:bCs/>
        </w:rPr>
        <w:t>to</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the</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Application</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form</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for</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project</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Rehabilitation</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of</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Railway</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line</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Plovdiv</w:t>
      </w:r>
      <w:proofErr w:type="spellEnd"/>
      <w:r w:rsidRPr="00CE4120">
        <w:rPr>
          <w:rFonts w:ascii="Arial" w:eastAsia="Times New Roman" w:hAnsi="Arial" w:cs="Arial"/>
          <w:bCs/>
        </w:rPr>
        <w:t xml:space="preserve">-Burgas, </w:t>
      </w:r>
      <w:proofErr w:type="spellStart"/>
      <w:r w:rsidRPr="00CE4120">
        <w:rPr>
          <w:rFonts w:ascii="Arial" w:eastAsia="Times New Roman" w:hAnsi="Arial" w:cs="Arial"/>
          <w:bCs/>
        </w:rPr>
        <w:t>Phase</w:t>
      </w:r>
      <w:proofErr w:type="spellEnd"/>
      <w:r w:rsidRPr="00CE4120">
        <w:rPr>
          <w:rFonts w:ascii="Arial" w:eastAsia="Times New Roman" w:hAnsi="Arial" w:cs="Arial"/>
          <w:bCs/>
        </w:rPr>
        <w:t xml:space="preserve"> 2</w:t>
      </w:r>
    </w:p>
    <w:p w14:paraId="438C076B"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lastRenderedPageBreak/>
        <w:t xml:space="preserve">APPENDIX 4B </w:t>
      </w:r>
      <w:proofErr w:type="spellStart"/>
      <w:r w:rsidRPr="00CE4120">
        <w:rPr>
          <w:rFonts w:ascii="Arial" w:eastAsia="Times New Roman" w:hAnsi="Arial" w:cs="Arial"/>
          <w:bCs/>
        </w:rPr>
        <w:t>to</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the</w:t>
      </w:r>
      <w:proofErr w:type="spellEnd"/>
      <w:r w:rsidRPr="00CE4120">
        <w:rPr>
          <w:rFonts w:ascii="Arial" w:eastAsia="Times New Roman" w:hAnsi="Arial" w:cs="Arial"/>
          <w:bCs/>
        </w:rPr>
        <w:t xml:space="preserve"> </w:t>
      </w:r>
      <w:r w:rsidRPr="00CE4120">
        <w:rPr>
          <w:rFonts w:ascii="Arial" w:eastAsia="Times New Roman" w:hAnsi="Arial" w:cs="Arial"/>
          <w:bCs/>
          <w:lang w:val="en-US"/>
        </w:rPr>
        <w:t>A</w:t>
      </w:r>
      <w:proofErr w:type="spellStart"/>
      <w:r w:rsidRPr="00CE4120">
        <w:rPr>
          <w:rFonts w:ascii="Arial" w:eastAsia="Times New Roman" w:hAnsi="Arial" w:cs="Arial"/>
          <w:bCs/>
        </w:rPr>
        <w:t>pplication</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form</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cost-benefit</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analysis</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Rehabilitation</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of</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Railway</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line</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Plovdiv</w:t>
      </w:r>
      <w:proofErr w:type="spellEnd"/>
      <w:r w:rsidRPr="00CE4120">
        <w:rPr>
          <w:rFonts w:ascii="Arial" w:eastAsia="Times New Roman" w:hAnsi="Arial" w:cs="Arial"/>
          <w:bCs/>
        </w:rPr>
        <w:t xml:space="preserve"> – Burgas, </w:t>
      </w:r>
      <w:proofErr w:type="spellStart"/>
      <w:r w:rsidRPr="00CE4120">
        <w:rPr>
          <w:rFonts w:ascii="Arial" w:eastAsia="Times New Roman" w:hAnsi="Arial" w:cs="Arial"/>
          <w:bCs/>
        </w:rPr>
        <w:t>Phase</w:t>
      </w:r>
      <w:proofErr w:type="spellEnd"/>
      <w:r w:rsidRPr="00CE4120">
        <w:rPr>
          <w:rFonts w:ascii="Arial" w:eastAsia="Times New Roman" w:hAnsi="Arial" w:cs="Arial"/>
          <w:bCs/>
        </w:rPr>
        <w:t xml:space="preserve"> 2</w:t>
      </w:r>
    </w:p>
    <w:p w14:paraId="6E055C66"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r w:rsidRPr="00CE4120">
        <w:rPr>
          <w:rFonts w:ascii="Arial" w:eastAsia="Times New Roman" w:hAnsi="Arial" w:cs="Arial"/>
          <w:bCs/>
        </w:rPr>
        <w:t xml:space="preserve">Bulgaria </w:t>
      </w:r>
      <w:proofErr w:type="spellStart"/>
      <w:r w:rsidRPr="00CE4120">
        <w:rPr>
          <w:rFonts w:ascii="Arial" w:eastAsia="Times New Roman" w:hAnsi="Arial" w:cs="Arial"/>
          <w:bCs/>
        </w:rPr>
        <w:t>Struma</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Motorway</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Cost</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Benefit</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Analysis</w:t>
      </w:r>
      <w:proofErr w:type="spellEnd"/>
      <w:r w:rsidRPr="00CE4120">
        <w:rPr>
          <w:rFonts w:ascii="Arial" w:eastAsia="Times New Roman" w:hAnsi="Arial" w:cs="Arial"/>
          <w:bCs/>
        </w:rPr>
        <w:t xml:space="preserve">, </w:t>
      </w:r>
      <w:r w:rsidRPr="00CE4120">
        <w:rPr>
          <w:rFonts w:ascii="Arial" w:eastAsia="Times New Roman" w:hAnsi="Arial" w:cs="Arial"/>
          <w:bCs/>
          <w:lang w:val="en-US"/>
        </w:rPr>
        <w:t xml:space="preserve">AECOM, November </w:t>
      </w:r>
      <w:r w:rsidRPr="00CE4120">
        <w:rPr>
          <w:rFonts w:ascii="Arial" w:eastAsia="Times New Roman" w:hAnsi="Arial" w:cs="Arial"/>
          <w:bCs/>
        </w:rPr>
        <w:t>2011</w:t>
      </w:r>
    </w:p>
    <w:p w14:paraId="5EB6AEA9" w14:textId="77777777" w:rsidR="00CE4120" w:rsidRPr="00CE4120" w:rsidRDefault="00CE4120" w:rsidP="00CE4120">
      <w:pPr>
        <w:widowControl w:val="0"/>
        <w:numPr>
          <w:ilvl w:val="0"/>
          <w:numId w:val="25"/>
        </w:numPr>
        <w:spacing w:before="120" w:after="120" w:line="240" w:lineRule="auto"/>
        <w:ind w:left="850" w:right="23" w:hanging="493"/>
        <w:jc w:val="both"/>
        <w:rPr>
          <w:rFonts w:ascii="Arial" w:eastAsia="Times New Roman" w:hAnsi="Arial" w:cs="Arial"/>
          <w:bCs/>
        </w:rPr>
      </w:pPr>
      <w:proofErr w:type="spellStart"/>
      <w:r w:rsidRPr="00CE4120">
        <w:rPr>
          <w:rFonts w:ascii="Arial" w:eastAsia="Times New Roman" w:hAnsi="Arial" w:cs="Arial"/>
          <w:bCs/>
        </w:rPr>
        <w:t>Cost</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Benefit</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Analysis</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for</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Major</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Projects</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for</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Rail</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Infrastructure</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Projects</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Modernisation</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of</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the</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Railway</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Section</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Septemvri-Plovdiv</w:t>
      </w:r>
      <w:proofErr w:type="spellEnd"/>
      <w:r w:rsidRPr="00CE4120">
        <w:rPr>
          <w:rFonts w:ascii="Arial" w:eastAsia="Times New Roman" w:hAnsi="Arial" w:cs="Arial"/>
          <w:bCs/>
        </w:rPr>
        <w:t xml:space="preserve"> – </w:t>
      </w:r>
      <w:proofErr w:type="spellStart"/>
      <w:r w:rsidRPr="00CE4120">
        <w:rPr>
          <w:rFonts w:ascii="Arial" w:eastAsia="Times New Roman" w:hAnsi="Arial" w:cs="Arial"/>
          <w:bCs/>
        </w:rPr>
        <w:t>Part</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of</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Trans</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European</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Railway</w:t>
      </w:r>
      <w:proofErr w:type="spellEnd"/>
      <w:r w:rsidRPr="00CE4120">
        <w:rPr>
          <w:rFonts w:ascii="Arial" w:eastAsia="Times New Roman" w:hAnsi="Arial" w:cs="Arial"/>
          <w:bCs/>
        </w:rPr>
        <w:t xml:space="preserve"> </w:t>
      </w:r>
      <w:proofErr w:type="spellStart"/>
      <w:r w:rsidRPr="00CE4120">
        <w:rPr>
          <w:rFonts w:ascii="Arial" w:eastAsia="Times New Roman" w:hAnsi="Arial" w:cs="Arial"/>
          <w:bCs/>
        </w:rPr>
        <w:t>Network</w:t>
      </w:r>
      <w:proofErr w:type="spellEnd"/>
      <w:r w:rsidRPr="00CE4120">
        <w:rPr>
          <w:rFonts w:ascii="Arial" w:eastAsia="Times New Roman" w:hAnsi="Arial" w:cs="Arial"/>
          <w:bCs/>
        </w:rPr>
        <w:t xml:space="preserve">, ARUP, </w:t>
      </w:r>
      <w:proofErr w:type="spellStart"/>
      <w:r w:rsidRPr="00CE4120">
        <w:rPr>
          <w:rFonts w:ascii="Arial" w:eastAsia="Times New Roman" w:hAnsi="Arial" w:cs="Arial"/>
          <w:bCs/>
        </w:rPr>
        <w:t>February</w:t>
      </w:r>
      <w:proofErr w:type="spellEnd"/>
      <w:r w:rsidRPr="00CE4120">
        <w:rPr>
          <w:rFonts w:ascii="Arial" w:eastAsia="Times New Roman" w:hAnsi="Arial" w:cs="Arial"/>
          <w:bCs/>
        </w:rPr>
        <w:t xml:space="preserve"> 2011</w:t>
      </w:r>
    </w:p>
    <w:p w14:paraId="58B48BAA" w14:textId="12590D41" w:rsidR="00C25A1C" w:rsidRPr="001306EC" w:rsidRDefault="00CE4120" w:rsidP="00B31F0D">
      <w:pPr>
        <w:widowControl w:val="0"/>
        <w:numPr>
          <w:ilvl w:val="0"/>
          <w:numId w:val="25"/>
        </w:numPr>
        <w:spacing w:before="120" w:after="120" w:line="240" w:lineRule="auto"/>
        <w:ind w:left="850" w:right="23" w:hanging="493"/>
        <w:jc w:val="both"/>
        <w:rPr>
          <w:rFonts w:ascii="Arial" w:eastAsia="Times New Roman" w:hAnsi="Arial" w:cs="Arial"/>
          <w:bCs/>
        </w:rPr>
      </w:pPr>
      <w:proofErr w:type="spellStart"/>
      <w:r w:rsidRPr="001306EC">
        <w:rPr>
          <w:rFonts w:ascii="Arial" w:eastAsia="Times New Roman" w:hAnsi="Arial" w:cs="Arial"/>
          <w:bCs/>
        </w:rPr>
        <w:t>Handbook</w:t>
      </w:r>
      <w:proofErr w:type="spellEnd"/>
      <w:r w:rsidRPr="001306EC">
        <w:rPr>
          <w:rFonts w:ascii="Arial" w:eastAsia="Times New Roman" w:hAnsi="Arial" w:cs="Arial"/>
          <w:bCs/>
        </w:rPr>
        <w:t xml:space="preserve"> </w:t>
      </w:r>
      <w:proofErr w:type="spellStart"/>
      <w:r w:rsidRPr="001306EC">
        <w:rPr>
          <w:rFonts w:ascii="Arial" w:eastAsia="Times New Roman" w:hAnsi="Arial" w:cs="Arial"/>
          <w:bCs/>
        </w:rPr>
        <w:t>on</w:t>
      </w:r>
      <w:proofErr w:type="spellEnd"/>
      <w:r w:rsidRPr="001306EC">
        <w:rPr>
          <w:rFonts w:ascii="Arial" w:eastAsia="Times New Roman" w:hAnsi="Arial" w:cs="Arial"/>
          <w:bCs/>
        </w:rPr>
        <w:t xml:space="preserve"> </w:t>
      </w:r>
      <w:proofErr w:type="spellStart"/>
      <w:r w:rsidRPr="001306EC">
        <w:rPr>
          <w:rFonts w:ascii="Arial" w:eastAsia="Times New Roman" w:hAnsi="Arial" w:cs="Arial"/>
          <w:bCs/>
        </w:rPr>
        <w:t>the</w:t>
      </w:r>
      <w:proofErr w:type="spellEnd"/>
      <w:r w:rsidRPr="001306EC">
        <w:rPr>
          <w:rFonts w:ascii="Arial" w:eastAsia="Times New Roman" w:hAnsi="Arial" w:cs="Arial"/>
          <w:bCs/>
        </w:rPr>
        <w:t xml:space="preserve"> </w:t>
      </w:r>
      <w:proofErr w:type="spellStart"/>
      <w:r w:rsidRPr="001306EC">
        <w:rPr>
          <w:rFonts w:ascii="Arial" w:eastAsia="Times New Roman" w:hAnsi="Arial" w:cs="Arial"/>
          <w:bCs/>
        </w:rPr>
        <w:t>external</w:t>
      </w:r>
      <w:proofErr w:type="spellEnd"/>
      <w:r w:rsidRPr="001306EC">
        <w:rPr>
          <w:rFonts w:ascii="Arial" w:eastAsia="Times New Roman" w:hAnsi="Arial" w:cs="Arial"/>
          <w:bCs/>
        </w:rPr>
        <w:t xml:space="preserve"> </w:t>
      </w:r>
      <w:proofErr w:type="spellStart"/>
      <w:r w:rsidRPr="001306EC">
        <w:rPr>
          <w:rFonts w:ascii="Arial" w:eastAsia="Times New Roman" w:hAnsi="Arial" w:cs="Arial"/>
          <w:bCs/>
        </w:rPr>
        <w:t>costs</w:t>
      </w:r>
      <w:proofErr w:type="spellEnd"/>
      <w:r w:rsidRPr="001306EC">
        <w:rPr>
          <w:rFonts w:ascii="Arial" w:eastAsia="Times New Roman" w:hAnsi="Arial" w:cs="Arial"/>
          <w:bCs/>
        </w:rPr>
        <w:t xml:space="preserve"> </w:t>
      </w:r>
      <w:proofErr w:type="spellStart"/>
      <w:r w:rsidRPr="001306EC">
        <w:rPr>
          <w:rFonts w:ascii="Arial" w:eastAsia="Times New Roman" w:hAnsi="Arial" w:cs="Arial"/>
          <w:bCs/>
        </w:rPr>
        <w:t>of</w:t>
      </w:r>
      <w:proofErr w:type="spellEnd"/>
      <w:r w:rsidRPr="001306EC">
        <w:rPr>
          <w:rFonts w:ascii="Arial" w:eastAsia="Times New Roman" w:hAnsi="Arial" w:cs="Arial"/>
          <w:bCs/>
        </w:rPr>
        <w:t xml:space="preserve"> </w:t>
      </w:r>
      <w:proofErr w:type="spellStart"/>
      <w:r w:rsidRPr="001306EC">
        <w:rPr>
          <w:rFonts w:ascii="Arial" w:eastAsia="Times New Roman" w:hAnsi="Arial" w:cs="Arial"/>
          <w:bCs/>
        </w:rPr>
        <w:t>transport</w:t>
      </w:r>
      <w:proofErr w:type="spellEnd"/>
      <w:r w:rsidRPr="001306EC">
        <w:rPr>
          <w:rFonts w:ascii="Arial" w:eastAsia="Times New Roman" w:hAnsi="Arial" w:cs="Arial"/>
          <w:bCs/>
        </w:rPr>
        <w:t xml:space="preserve">, </w:t>
      </w:r>
      <w:proofErr w:type="spellStart"/>
      <w:r w:rsidRPr="001306EC">
        <w:rPr>
          <w:rFonts w:ascii="Arial" w:eastAsia="Times New Roman" w:hAnsi="Arial" w:cs="Arial"/>
          <w:bCs/>
        </w:rPr>
        <w:t>Version</w:t>
      </w:r>
      <w:proofErr w:type="spellEnd"/>
      <w:r w:rsidRPr="001306EC">
        <w:rPr>
          <w:rFonts w:ascii="Arial" w:eastAsia="Times New Roman" w:hAnsi="Arial" w:cs="Arial"/>
          <w:bCs/>
        </w:rPr>
        <w:t xml:space="preserve"> 2019 – 1.1, EUROPEAN COMMISSION, </w:t>
      </w:r>
      <w:proofErr w:type="spellStart"/>
      <w:r w:rsidRPr="001306EC">
        <w:rPr>
          <w:rFonts w:ascii="Arial" w:eastAsia="Times New Roman" w:hAnsi="Arial" w:cs="Arial"/>
          <w:bCs/>
        </w:rPr>
        <w:t>January</w:t>
      </w:r>
      <w:proofErr w:type="spellEnd"/>
      <w:r w:rsidRPr="001306EC">
        <w:rPr>
          <w:rFonts w:ascii="Arial" w:eastAsia="Times New Roman" w:hAnsi="Arial" w:cs="Arial"/>
          <w:bCs/>
        </w:rPr>
        <w:t xml:space="preserve"> 2019</w:t>
      </w:r>
    </w:p>
    <w:p w14:paraId="14FF6FFC" w14:textId="6AEC053B" w:rsidR="002F4DFB" w:rsidRDefault="002F4DFB" w:rsidP="000A318D">
      <w:pPr>
        <w:spacing w:before="120" w:after="120" w:line="240" w:lineRule="auto"/>
        <w:rPr>
          <w:rFonts w:ascii="Arial" w:hAnsi="Arial" w:cs="Arial"/>
          <w:lang w:eastAsia="nl-NL"/>
        </w:rPr>
      </w:pPr>
    </w:p>
    <w:p w14:paraId="7B91A82F" w14:textId="588B88D2" w:rsidR="002F4DFB" w:rsidRDefault="002F4DFB" w:rsidP="000A318D">
      <w:pPr>
        <w:spacing w:before="120" w:after="120" w:line="240" w:lineRule="auto"/>
        <w:rPr>
          <w:rFonts w:ascii="Arial" w:hAnsi="Arial" w:cs="Arial"/>
          <w:lang w:eastAsia="nl-NL"/>
        </w:rPr>
      </w:pPr>
    </w:p>
    <w:p w14:paraId="7C0CD04E" w14:textId="77777777" w:rsidR="002F4DFB" w:rsidRPr="000A318D" w:rsidRDefault="002F4DFB" w:rsidP="000A318D">
      <w:pPr>
        <w:spacing w:before="120" w:after="120" w:line="240" w:lineRule="auto"/>
        <w:rPr>
          <w:rFonts w:ascii="Arial" w:hAnsi="Arial" w:cs="Arial"/>
          <w:lang w:eastAsia="nl-NL"/>
        </w:rPr>
        <w:sectPr w:rsidR="002F4DFB" w:rsidRPr="000A318D" w:rsidSect="001B358E">
          <w:footerReference w:type="even" r:id="rId32"/>
          <w:pgSz w:w="11906" w:h="16838"/>
          <w:pgMar w:top="1843" w:right="1417" w:bottom="1417" w:left="1417" w:header="708" w:footer="708" w:gutter="0"/>
          <w:cols w:space="708"/>
          <w:docGrid w:linePitch="360"/>
        </w:sectPr>
      </w:pPr>
    </w:p>
    <w:p w14:paraId="208F7ECD" w14:textId="193494D2" w:rsidR="00E4134F" w:rsidRPr="000A318D" w:rsidRDefault="00E4134F" w:rsidP="000A318D">
      <w:pPr>
        <w:pStyle w:val="Heading2"/>
        <w:spacing w:before="120" w:after="120" w:line="240" w:lineRule="auto"/>
        <w:rPr>
          <w:sz w:val="22"/>
          <w:szCs w:val="22"/>
        </w:rPr>
      </w:pPr>
      <w:bookmarkStart w:id="76" w:name="_Toc117500558"/>
      <w:r w:rsidRPr="000A318D">
        <w:rPr>
          <w:sz w:val="22"/>
          <w:szCs w:val="22"/>
        </w:rPr>
        <w:lastRenderedPageBreak/>
        <w:t xml:space="preserve">Приложение 2. </w:t>
      </w:r>
      <w:r w:rsidR="00FA4B1E" w:rsidRPr="000A318D">
        <w:rPr>
          <w:sz w:val="22"/>
          <w:szCs w:val="22"/>
        </w:rPr>
        <w:t xml:space="preserve">Проектни фишове </w:t>
      </w:r>
      <w:r w:rsidR="00DA2EF4" w:rsidRPr="000A318D">
        <w:rPr>
          <w:sz w:val="22"/>
          <w:szCs w:val="22"/>
        </w:rPr>
        <w:t>в областта на железопътната инфраструктура (ПО1)</w:t>
      </w:r>
      <w:bookmarkEnd w:id="76"/>
    </w:p>
    <w:tbl>
      <w:tblPr>
        <w:tblStyle w:val="TableGrid"/>
        <w:tblW w:w="906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2689"/>
        <w:gridCol w:w="1984"/>
        <w:gridCol w:w="2268"/>
        <w:gridCol w:w="2122"/>
      </w:tblGrid>
      <w:tr w:rsidR="000A318D" w:rsidRPr="008C74A7" w14:paraId="3135B4EE" w14:textId="77777777" w:rsidTr="00B72BA3">
        <w:tc>
          <w:tcPr>
            <w:tcW w:w="9063" w:type="dxa"/>
            <w:gridSpan w:val="4"/>
            <w:tcBorders>
              <w:top w:val="single" w:sz="4" w:space="0" w:color="0070C0"/>
              <w:left w:val="single" w:sz="4" w:space="0" w:color="0070C0"/>
              <w:bottom w:val="single" w:sz="4" w:space="0" w:color="0070C0"/>
              <w:right w:val="single" w:sz="4" w:space="0" w:color="0070C0"/>
            </w:tcBorders>
            <w:shd w:val="clear" w:color="auto" w:fill="0070C0"/>
          </w:tcPr>
          <w:p w14:paraId="3426025F" w14:textId="77777777" w:rsidR="000A318D" w:rsidRPr="00960A22" w:rsidRDefault="000A318D" w:rsidP="000A318D">
            <w:pPr>
              <w:spacing w:before="120" w:after="120" w:line="240" w:lineRule="auto"/>
              <w:jc w:val="center"/>
              <w:rPr>
                <w:rFonts w:ascii="Arial" w:hAnsi="Arial" w:cs="Arial"/>
                <w:b/>
                <w:bCs/>
                <w:color w:val="FFFFFF" w:themeColor="background1"/>
                <w:sz w:val="20"/>
                <w:szCs w:val="20"/>
                <w:lang w:eastAsia="nl-NL"/>
              </w:rPr>
            </w:pPr>
            <w:r w:rsidRPr="00960A22">
              <w:rPr>
                <w:rFonts w:ascii="Arial" w:eastAsia="Times New Roman" w:hAnsi="Arial" w:cs="Arial"/>
                <w:b/>
                <w:bCs/>
                <w:iCs/>
                <w:color w:val="FFFFFF" w:themeColor="background1"/>
                <w:sz w:val="20"/>
                <w:szCs w:val="20"/>
              </w:rPr>
              <w:t>BG161PO004-1.0.01-0008</w:t>
            </w:r>
            <w:r w:rsidRPr="00960A22">
              <w:rPr>
                <w:rStyle w:val="markedcontent"/>
                <w:rFonts w:ascii="Arial" w:hAnsi="Arial" w:cs="Arial"/>
                <w:sz w:val="20"/>
                <w:szCs w:val="20"/>
              </w:rPr>
              <w:t xml:space="preserve"> </w:t>
            </w:r>
            <w:r w:rsidRPr="00960A22">
              <w:rPr>
                <w:rStyle w:val="markedcontent"/>
                <w:rFonts w:ascii="Arial" w:hAnsi="Arial" w:cs="Arial"/>
                <w:color w:val="FFFFFF" w:themeColor="background1"/>
                <w:sz w:val="20"/>
                <w:szCs w:val="20"/>
              </w:rPr>
              <w:t xml:space="preserve">- </w:t>
            </w:r>
            <w:r w:rsidRPr="00960A22">
              <w:rPr>
                <w:rFonts w:ascii="Arial" w:eastAsia="Times New Roman" w:hAnsi="Arial" w:cs="Arial"/>
                <w:b/>
                <w:bCs/>
                <w:iCs/>
                <w:color w:val="FFFFFF" w:themeColor="background1"/>
                <w:sz w:val="20"/>
                <w:szCs w:val="20"/>
              </w:rPr>
              <w:t>Модернизация на железопътен участък Септември - Пловдив – част от Транс-европейската железопътна мрежа</w:t>
            </w:r>
          </w:p>
        </w:tc>
      </w:tr>
      <w:tr w:rsidR="000A318D" w:rsidRPr="008C74A7" w14:paraId="1213F339" w14:textId="77777777" w:rsidTr="00B72BA3">
        <w:tc>
          <w:tcPr>
            <w:tcW w:w="2689"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746ACDB3" w14:textId="77777777" w:rsidR="000A318D" w:rsidRPr="00960A22" w:rsidRDefault="000A318D" w:rsidP="000A318D">
            <w:pPr>
              <w:spacing w:before="120" w:after="120" w:line="240" w:lineRule="auto"/>
              <w:rPr>
                <w:rFonts w:ascii="Arial" w:hAnsi="Arial" w:cs="Arial"/>
                <w:sz w:val="20"/>
                <w:szCs w:val="20"/>
                <w:lang w:eastAsia="nl-NL"/>
              </w:rPr>
            </w:pPr>
            <w:r w:rsidRPr="00960A22">
              <w:rPr>
                <w:rFonts w:ascii="Arial" w:hAnsi="Arial" w:cs="Arial"/>
                <w:b/>
                <w:bCs/>
                <w:color w:val="0070C0"/>
                <w:sz w:val="20"/>
                <w:szCs w:val="20"/>
                <w:lang w:eastAsia="nl-NL"/>
              </w:rPr>
              <w:t xml:space="preserve">Програма: </w:t>
            </w:r>
          </w:p>
        </w:tc>
        <w:tc>
          <w:tcPr>
            <w:tcW w:w="6374" w:type="dxa"/>
            <w:gridSpan w:val="3"/>
            <w:tcBorders>
              <w:top w:val="single" w:sz="4" w:space="0" w:color="0070C0"/>
              <w:left w:val="single" w:sz="4" w:space="0" w:color="0070C0"/>
              <w:bottom w:val="single" w:sz="4" w:space="0" w:color="0070C0"/>
              <w:right w:val="single" w:sz="4" w:space="0" w:color="0070C0"/>
            </w:tcBorders>
          </w:tcPr>
          <w:p w14:paraId="4062318E" w14:textId="77777777" w:rsidR="000A318D" w:rsidRPr="00960A22" w:rsidRDefault="000A318D" w:rsidP="000A318D">
            <w:pPr>
              <w:spacing w:before="120" w:after="120" w:line="240" w:lineRule="auto"/>
              <w:rPr>
                <w:rFonts w:ascii="Arial" w:hAnsi="Arial" w:cs="Arial"/>
                <w:b/>
                <w:bCs/>
                <w:sz w:val="20"/>
                <w:szCs w:val="20"/>
                <w:lang w:eastAsia="nl-NL"/>
              </w:rPr>
            </w:pPr>
            <w:r w:rsidRPr="00960A22">
              <w:rPr>
                <w:rFonts w:ascii="Arial" w:hAnsi="Arial" w:cs="Arial"/>
                <w:sz w:val="20"/>
                <w:szCs w:val="20"/>
                <w:lang w:eastAsia="nl-NL"/>
              </w:rPr>
              <w:t>ОПТ 2007-2013</w:t>
            </w:r>
          </w:p>
        </w:tc>
      </w:tr>
      <w:tr w:rsidR="000A318D" w:rsidRPr="008C74A7" w14:paraId="35C118B5" w14:textId="77777777" w:rsidTr="00B72BA3">
        <w:tc>
          <w:tcPr>
            <w:tcW w:w="2689"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226694FF" w14:textId="77777777" w:rsidR="000A318D" w:rsidRPr="00960A22" w:rsidRDefault="000A318D" w:rsidP="000A318D">
            <w:pPr>
              <w:spacing w:before="120" w:after="120" w:line="240" w:lineRule="auto"/>
              <w:rPr>
                <w:rFonts w:ascii="Arial" w:hAnsi="Arial" w:cs="Arial"/>
                <w:b/>
                <w:bCs/>
                <w:sz w:val="20"/>
                <w:szCs w:val="20"/>
                <w:lang w:eastAsia="nl-NL"/>
              </w:rPr>
            </w:pPr>
            <w:r w:rsidRPr="00960A22">
              <w:rPr>
                <w:rFonts w:ascii="Arial" w:hAnsi="Arial" w:cs="Arial"/>
                <w:b/>
                <w:bCs/>
                <w:color w:val="0070C0"/>
                <w:sz w:val="20"/>
                <w:szCs w:val="20"/>
                <w:lang w:eastAsia="nl-NL"/>
              </w:rPr>
              <w:t xml:space="preserve">Бенефициент: </w:t>
            </w:r>
          </w:p>
        </w:tc>
        <w:tc>
          <w:tcPr>
            <w:tcW w:w="6374" w:type="dxa"/>
            <w:gridSpan w:val="3"/>
            <w:tcBorders>
              <w:top w:val="single" w:sz="4" w:space="0" w:color="0070C0"/>
              <w:left w:val="single" w:sz="4" w:space="0" w:color="0070C0"/>
              <w:bottom w:val="single" w:sz="4" w:space="0" w:color="0070C0"/>
              <w:right w:val="single" w:sz="4" w:space="0" w:color="0070C0"/>
            </w:tcBorders>
          </w:tcPr>
          <w:p w14:paraId="546EB275" w14:textId="77777777" w:rsidR="000A318D" w:rsidRPr="00960A22" w:rsidRDefault="000A318D" w:rsidP="000A318D">
            <w:pPr>
              <w:spacing w:before="120" w:after="120" w:line="240" w:lineRule="auto"/>
              <w:rPr>
                <w:rFonts w:ascii="Arial" w:hAnsi="Arial" w:cs="Arial"/>
                <w:b/>
                <w:bCs/>
                <w:sz w:val="20"/>
                <w:szCs w:val="20"/>
                <w:lang w:eastAsia="nl-NL"/>
              </w:rPr>
            </w:pPr>
            <w:r w:rsidRPr="00960A22">
              <w:rPr>
                <w:rFonts w:ascii="Arial" w:eastAsia="Times New Roman" w:hAnsi="Arial" w:cs="Arial"/>
                <w:iCs/>
                <w:sz w:val="20"/>
                <w:szCs w:val="20"/>
              </w:rPr>
              <w:t>НКЖИ</w:t>
            </w:r>
          </w:p>
        </w:tc>
      </w:tr>
      <w:tr w:rsidR="00B40C80" w:rsidRPr="00B40C80" w14:paraId="6B919A6C" w14:textId="77777777" w:rsidTr="00960A22">
        <w:trPr>
          <w:trHeight w:val="535"/>
        </w:trPr>
        <w:tc>
          <w:tcPr>
            <w:tcW w:w="2689"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4BDDA84D" w14:textId="77777777" w:rsidR="00B40C80" w:rsidRPr="00960A22" w:rsidRDefault="00B40C80" w:rsidP="000A318D">
            <w:pPr>
              <w:spacing w:before="120" w:after="120" w:line="240" w:lineRule="auto"/>
              <w:rPr>
                <w:rFonts w:ascii="Arial" w:hAnsi="Arial" w:cs="Arial"/>
                <w:sz w:val="20"/>
                <w:szCs w:val="20"/>
                <w:lang w:eastAsia="nl-NL"/>
              </w:rPr>
            </w:pPr>
            <w:r w:rsidRPr="00960A22">
              <w:rPr>
                <w:rFonts w:ascii="Arial" w:hAnsi="Arial" w:cs="Arial"/>
                <w:b/>
                <w:bCs/>
                <w:color w:val="0070C0"/>
                <w:sz w:val="20"/>
                <w:szCs w:val="20"/>
                <w:lang w:eastAsia="nl-NL"/>
              </w:rPr>
              <w:t>Период на изпълнение:</w:t>
            </w:r>
          </w:p>
        </w:tc>
        <w:tc>
          <w:tcPr>
            <w:tcW w:w="6374" w:type="dxa"/>
            <w:gridSpan w:val="3"/>
            <w:tcBorders>
              <w:top w:val="single" w:sz="4" w:space="0" w:color="0070C0"/>
              <w:left w:val="single" w:sz="4" w:space="0" w:color="0070C0"/>
              <w:right w:val="single" w:sz="4" w:space="0" w:color="0070C0"/>
            </w:tcBorders>
            <w:shd w:val="clear" w:color="auto" w:fill="auto"/>
            <w:vAlign w:val="center"/>
          </w:tcPr>
          <w:p w14:paraId="214EEAC7" w14:textId="4D9884AF" w:rsidR="00B40C80" w:rsidRPr="00960A22" w:rsidRDefault="00B40C80" w:rsidP="00960A22">
            <w:pPr>
              <w:spacing w:before="120" w:after="120" w:line="240" w:lineRule="auto"/>
              <w:rPr>
                <w:rFonts w:ascii="Arial" w:hAnsi="Arial" w:cs="Arial"/>
                <w:color w:val="0070C0"/>
                <w:sz w:val="20"/>
                <w:szCs w:val="20"/>
                <w:lang w:eastAsia="nl-NL"/>
              </w:rPr>
            </w:pPr>
            <w:r w:rsidRPr="00960A22">
              <w:rPr>
                <w:rStyle w:val="markedcontent"/>
                <w:rFonts w:ascii="Arial" w:hAnsi="Arial" w:cs="Arial"/>
                <w:sz w:val="20"/>
                <w:szCs w:val="20"/>
              </w:rPr>
              <w:t>август 2011 г. – юни 2017 г.</w:t>
            </w:r>
          </w:p>
        </w:tc>
      </w:tr>
      <w:tr w:rsidR="000A318D" w:rsidRPr="008C74A7" w14:paraId="79935A0D" w14:textId="77777777" w:rsidTr="00960A22">
        <w:trPr>
          <w:trHeight w:val="70"/>
        </w:trPr>
        <w:tc>
          <w:tcPr>
            <w:tcW w:w="2689" w:type="dxa"/>
            <w:vMerge w:val="restart"/>
            <w:tcBorders>
              <w:top w:val="single" w:sz="4" w:space="0" w:color="0070C0"/>
              <w:left w:val="single" w:sz="4" w:space="0" w:color="0070C0"/>
              <w:right w:val="single" w:sz="4" w:space="0" w:color="0070C0"/>
            </w:tcBorders>
            <w:shd w:val="clear" w:color="auto" w:fill="D9E2F3" w:themeFill="accent1" w:themeFillTint="33"/>
            <w:vAlign w:val="center"/>
          </w:tcPr>
          <w:p w14:paraId="3B408228" w14:textId="77777777" w:rsidR="008C74A7" w:rsidRDefault="008C74A7" w:rsidP="000A318D">
            <w:pPr>
              <w:spacing w:before="120" w:after="120" w:line="240" w:lineRule="auto"/>
              <w:rPr>
                <w:rFonts w:ascii="Arial" w:hAnsi="Arial" w:cs="Arial"/>
                <w:b/>
                <w:bCs/>
                <w:color w:val="0070C0"/>
                <w:sz w:val="20"/>
                <w:szCs w:val="20"/>
                <w:lang w:eastAsia="nl-NL"/>
              </w:rPr>
            </w:pPr>
            <w:r w:rsidRPr="003E1267">
              <w:rPr>
                <w:rFonts w:ascii="Arial" w:hAnsi="Arial" w:cs="Arial"/>
                <w:b/>
                <w:bCs/>
                <w:color w:val="0070C0"/>
                <w:sz w:val="20"/>
                <w:szCs w:val="20"/>
                <w:lang w:eastAsia="nl-NL"/>
              </w:rPr>
              <w:t>Финансиране (</w:t>
            </w:r>
            <w:r w:rsidRPr="003E1267">
              <w:rPr>
                <w:rFonts w:ascii="Arial" w:hAnsi="Arial" w:cs="Arial"/>
                <w:b/>
                <w:bCs/>
                <w:color w:val="0070C0"/>
                <w:sz w:val="20"/>
                <w:szCs w:val="20"/>
                <w:lang w:val="en-US" w:eastAsia="nl-NL"/>
              </w:rPr>
              <w:t>BGN</w:t>
            </w:r>
            <w:r w:rsidRPr="00164786">
              <w:rPr>
                <w:rFonts w:ascii="Arial" w:hAnsi="Arial" w:cs="Arial"/>
                <w:b/>
                <w:bCs/>
                <w:color w:val="0070C0"/>
                <w:sz w:val="20"/>
                <w:szCs w:val="20"/>
                <w:lang w:eastAsia="nl-NL"/>
              </w:rPr>
              <w:t>)</w:t>
            </w:r>
            <w:r w:rsidRPr="003E1267">
              <w:rPr>
                <w:rFonts w:ascii="Arial" w:hAnsi="Arial" w:cs="Arial"/>
                <w:b/>
                <w:bCs/>
                <w:color w:val="0070C0"/>
                <w:sz w:val="20"/>
                <w:szCs w:val="20"/>
                <w:lang w:eastAsia="nl-NL"/>
              </w:rPr>
              <w:t>:</w:t>
            </w:r>
          </w:p>
          <w:p w14:paraId="3FEDA098" w14:textId="02882001" w:rsidR="000A318D" w:rsidRPr="00960A22" w:rsidRDefault="000A318D" w:rsidP="000A318D">
            <w:pPr>
              <w:spacing w:before="120" w:after="120" w:line="240" w:lineRule="auto"/>
              <w:rPr>
                <w:rFonts w:ascii="Arial" w:hAnsi="Arial" w:cs="Arial"/>
                <w:b/>
                <w:bCs/>
                <w:color w:val="C45911" w:themeColor="accent2" w:themeShade="BF"/>
                <w:sz w:val="20"/>
                <w:szCs w:val="20"/>
                <w:lang w:eastAsia="nl-NL"/>
              </w:rPr>
            </w:pPr>
            <w:r w:rsidRPr="00960A22">
              <w:rPr>
                <w:rStyle w:val="markedcontent"/>
                <w:rFonts w:ascii="Arial" w:hAnsi="Arial" w:cs="Arial"/>
                <w:b/>
                <w:color w:val="2E74B5" w:themeColor="accent5" w:themeShade="BF"/>
                <w:sz w:val="20"/>
                <w:szCs w:val="20"/>
              </w:rPr>
              <w:t>Изменения в бюджета на проекта</w:t>
            </w:r>
          </w:p>
        </w:tc>
        <w:tc>
          <w:tcPr>
            <w:tcW w:w="1984"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1A36AFC1" w14:textId="77777777" w:rsidR="000A318D" w:rsidRPr="00960A22" w:rsidRDefault="000A318D" w:rsidP="000A318D">
            <w:pPr>
              <w:spacing w:before="120" w:after="120" w:line="240" w:lineRule="auto"/>
              <w:jc w:val="center"/>
              <w:rPr>
                <w:rStyle w:val="markedcontent"/>
                <w:rFonts w:ascii="Arial" w:hAnsi="Arial" w:cs="Arial"/>
                <w:b/>
                <w:color w:val="2E74B5" w:themeColor="accent5" w:themeShade="BF"/>
                <w:sz w:val="20"/>
                <w:szCs w:val="20"/>
              </w:rPr>
            </w:pPr>
            <w:r w:rsidRPr="00960A22">
              <w:rPr>
                <w:rStyle w:val="markedcontent"/>
                <w:rFonts w:ascii="Arial" w:hAnsi="Arial" w:cs="Arial"/>
                <w:b/>
                <w:color w:val="2E74B5" w:themeColor="accent5" w:themeShade="BF"/>
                <w:sz w:val="20"/>
                <w:szCs w:val="20"/>
              </w:rPr>
              <w:t xml:space="preserve">Източници на финансиране  </w:t>
            </w:r>
          </w:p>
        </w:tc>
        <w:tc>
          <w:tcPr>
            <w:tcW w:w="2268"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3F012BFF" w14:textId="77777777" w:rsidR="000A318D" w:rsidRPr="00960A22" w:rsidRDefault="000A318D" w:rsidP="000A318D">
            <w:pPr>
              <w:spacing w:before="120" w:after="120" w:line="240" w:lineRule="auto"/>
              <w:jc w:val="center"/>
              <w:rPr>
                <w:rStyle w:val="markedcontent"/>
                <w:rFonts w:ascii="Arial" w:hAnsi="Arial" w:cs="Arial"/>
                <w:b/>
                <w:color w:val="2E74B5" w:themeColor="accent5" w:themeShade="BF"/>
                <w:sz w:val="20"/>
                <w:szCs w:val="20"/>
              </w:rPr>
            </w:pPr>
            <w:r w:rsidRPr="00960A22">
              <w:rPr>
                <w:rStyle w:val="markedcontent"/>
                <w:rFonts w:ascii="Arial" w:hAnsi="Arial" w:cs="Arial"/>
                <w:b/>
                <w:color w:val="2E74B5" w:themeColor="accent5" w:themeShade="BF"/>
                <w:sz w:val="20"/>
                <w:szCs w:val="20"/>
              </w:rPr>
              <w:t>Първоначален бюджет на проекта  (лв.)</w:t>
            </w:r>
          </w:p>
        </w:tc>
        <w:tc>
          <w:tcPr>
            <w:tcW w:w="2122"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2B01A7E9" w14:textId="77777777" w:rsidR="000A318D" w:rsidRPr="00960A22" w:rsidRDefault="000A318D" w:rsidP="000A318D">
            <w:pPr>
              <w:spacing w:before="120" w:after="120" w:line="240" w:lineRule="auto"/>
              <w:jc w:val="center"/>
              <w:rPr>
                <w:rStyle w:val="markedcontent"/>
                <w:rFonts w:ascii="Arial" w:hAnsi="Arial" w:cs="Arial"/>
                <w:b/>
                <w:color w:val="2E74B5" w:themeColor="accent5" w:themeShade="BF"/>
                <w:sz w:val="20"/>
                <w:szCs w:val="20"/>
              </w:rPr>
            </w:pPr>
            <w:r w:rsidRPr="00960A22">
              <w:rPr>
                <w:rStyle w:val="markedcontent"/>
                <w:rFonts w:ascii="Arial" w:hAnsi="Arial" w:cs="Arial"/>
                <w:b/>
                <w:color w:val="2E74B5" w:themeColor="accent5" w:themeShade="BF"/>
                <w:sz w:val="20"/>
                <w:szCs w:val="20"/>
              </w:rPr>
              <w:t>Финансово изпълнение (лв.)</w:t>
            </w:r>
          </w:p>
        </w:tc>
      </w:tr>
      <w:tr w:rsidR="000A318D" w:rsidRPr="008C74A7" w14:paraId="10C27B90" w14:textId="77777777" w:rsidTr="00960A22">
        <w:trPr>
          <w:trHeight w:val="70"/>
        </w:trPr>
        <w:tc>
          <w:tcPr>
            <w:tcW w:w="2689" w:type="dxa"/>
            <w:vMerge/>
            <w:tcBorders>
              <w:left w:val="single" w:sz="4" w:space="0" w:color="0070C0"/>
              <w:right w:val="single" w:sz="4" w:space="0" w:color="0070C0"/>
            </w:tcBorders>
            <w:shd w:val="clear" w:color="auto" w:fill="D9E2F3" w:themeFill="accent1" w:themeFillTint="33"/>
            <w:vAlign w:val="center"/>
          </w:tcPr>
          <w:p w14:paraId="24F29EB5" w14:textId="77777777" w:rsidR="000A318D" w:rsidRPr="00960A22" w:rsidRDefault="000A318D" w:rsidP="000A318D">
            <w:pPr>
              <w:spacing w:before="120" w:after="120" w:line="240" w:lineRule="auto"/>
              <w:rPr>
                <w:rFonts w:ascii="Arial" w:hAnsi="Arial" w:cs="Arial"/>
                <w:b/>
                <w:bCs/>
                <w:color w:val="C45911" w:themeColor="accent2" w:themeShade="BF"/>
                <w:sz w:val="20"/>
                <w:szCs w:val="20"/>
                <w:lang w:eastAsia="nl-NL"/>
              </w:rPr>
            </w:pPr>
          </w:p>
        </w:tc>
        <w:tc>
          <w:tcPr>
            <w:tcW w:w="1984" w:type="dxa"/>
            <w:tcBorders>
              <w:top w:val="single" w:sz="4" w:space="0" w:color="0070C0"/>
              <w:left w:val="single" w:sz="4" w:space="0" w:color="0070C0"/>
              <w:bottom w:val="single" w:sz="4" w:space="0" w:color="0070C0"/>
              <w:right w:val="single" w:sz="4" w:space="0" w:color="0070C0"/>
            </w:tcBorders>
          </w:tcPr>
          <w:p w14:paraId="0ABF5482" w14:textId="77777777" w:rsidR="000A318D" w:rsidRPr="00960A22" w:rsidRDefault="000A318D" w:rsidP="00960A22">
            <w:pPr>
              <w:spacing w:before="60" w:after="60" w:line="240" w:lineRule="auto"/>
              <w:rPr>
                <w:rStyle w:val="markedcontent"/>
                <w:rFonts w:ascii="Arial" w:hAnsi="Arial" w:cs="Arial"/>
                <w:sz w:val="20"/>
                <w:szCs w:val="20"/>
              </w:rPr>
            </w:pPr>
            <w:r w:rsidRPr="00960A22">
              <w:rPr>
                <w:rStyle w:val="markedcontent"/>
                <w:rFonts w:ascii="Arial" w:hAnsi="Arial" w:cs="Arial"/>
                <w:sz w:val="20"/>
                <w:szCs w:val="20"/>
              </w:rPr>
              <w:t>Обща стойност на проекта</w:t>
            </w:r>
          </w:p>
        </w:tc>
        <w:tc>
          <w:tcPr>
            <w:tcW w:w="2268" w:type="dxa"/>
            <w:tcBorders>
              <w:top w:val="single" w:sz="4" w:space="0" w:color="0070C0"/>
              <w:left w:val="single" w:sz="4" w:space="0" w:color="0070C0"/>
              <w:bottom w:val="single" w:sz="4" w:space="0" w:color="0070C0"/>
              <w:right w:val="single" w:sz="4" w:space="0" w:color="0070C0"/>
            </w:tcBorders>
            <w:vAlign w:val="center"/>
          </w:tcPr>
          <w:p w14:paraId="6919AF07" w14:textId="77777777" w:rsidR="000A318D" w:rsidRPr="00960A22" w:rsidRDefault="000A318D" w:rsidP="00960A22">
            <w:pPr>
              <w:spacing w:before="60" w:after="60" w:line="240" w:lineRule="auto"/>
              <w:jc w:val="center"/>
              <w:rPr>
                <w:rStyle w:val="markedcontent"/>
                <w:rFonts w:ascii="Arial" w:hAnsi="Arial" w:cs="Arial"/>
                <w:sz w:val="20"/>
                <w:szCs w:val="20"/>
              </w:rPr>
            </w:pPr>
            <w:r w:rsidRPr="00960A22">
              <w:rPr>
                <w:rStyle w:val="markedcontent"/>
                <w:rFonts w:ascii="Arial" w:hAnsi="Arial" w:cs="Arial"/>
                <w:sz w:val="20"/>
                <w:szCs w:val="20"/>
              </w:rPr>
              <w:t>630 626 259,27</w:t>
            </w:r>
          </w:p>
        </w:tc>
        <w:tc>
          <w:tcPr>
            <w:tcW w:w="2122" w:type="dxa"/>
            <w:tcBorders>
              <w:top w:val="single" w:sz="4" w:space="0" w:color="0070C0"/>
              <w:left w:val="single" w:sz="4" w:space="0" w:color="0070C0"/>
              <w:bottom w:val="single" w:sz="4" w:space="0" w:color="0070C0"/>
              <w:right w:val="single" w:sz="4" w:space="0" w:color="0070C0"/>
            </w:tcBorders>
            <w:vAlign w:val="center"/>
          </w:tcPr>
          <w:p w14:paraId="195C9B67" w14:textId="77777777" w:rsidR="000A318D" w:rsidRPr="00960A22" w:rsidRDefault="000A318D" w:rsidP="00960A22">
            <w:pPr>
              <w:spacing w:before="60" w:after="60" w:line="240" w:lineRule="auto"/>
              <w:jc w:val="center"/>
              <w:rPr>
                <w:rStyle w:val="markedcontent"/>
                <w:rFonts w:ascii="Arial" w:hAnsi="Arial" w:cs="Arial"/>
                <w:sz w:val="20"/>
                <w:szCs w:val="20"/>
              </w:rPr>
            </w:pPr>
            <w:r w:rsidRPr="00960A22">
              <w:rPr>
                <w:rStyle w:val="markedcontent"/>
                <w:rFonts w:ascii="Arial" w:hAnsi="Arial" w:cs="Arial"/>
                <w:sz w:val="20"/>
                <w:szCs w:val="20"/>
              </w:rPr>
              <w:t>312 666 232,78</w:t>
            </w:r>
          </w:p>
        </w:tc>
      </w:tr>
      <w:tr w:rsidR="000A318D" w:rsidRPr="008C74A7" w14:paraId="373148F1" w14:textId="77777777" w:rsidTr="00960A22">
        <w:trPr>
          <w:trHeight w:val="70"/>
        </w:trPr>
        <w:tc>
          <w:tcPr>
            <w:tcW w:w="2689" w:type="dxa"/>
            <w:vMerge/>
            <w:tcBorders>
              <w:left w:val="single" w:sz="4" w:space="0" w:color="0070C0"/>
              <w:right w:val="single" w:sz="4" w:space="0" w:color="0070C0"/>
            </w:tcBorders>
            <w:shd w:val="clear" w:color="auto" w:fill="D9E2F3" w:themeFill="accent1" w:themeFillTint="33"/>
            <w:vAlign w:val="center"/>
          </w:tcPr>
          <w:p w14:paraId="100AFF2F" w14:textId="77777777" w:rsidR="000A318D" w:rsidRPr="00960A22" w:rsidRDefault="000A318D" w:rsidP="000A318D">
            <w:pPr>
              <w:spacing w:before="120" w:after="120" w:line="240" w:lineRule="auto"/>
              <w:rPr>
                <w:rFonts w:ascii="Arial" w:hAnsi="Arial" w:cs="Arial"/>
                <w:b/>
                <w:bCs/>
                <w:color w:val="C45911" w:themeColor="accent2" w:themeShade="BF"/>
                <w:sz w:val="20"/>
                <w:szCs w:val="20"/>
                <w:lang w:eastAsia="nl-NL"/>
              </w:rPr>
            </w:pPr>
          </w:p>
        </w:tc>
        <w:tc>
          <w:tcPr>
            <w:tcW w:w="1984" w:type="dxa"/>
            <w:tcBorders>
              <w:top w:val="single" w:sz="4" w:space="0" w:color="0070C0"/>
              <w:left w:val="single" w:sz="4" w:space="0" w:color="0070C0"/>
              <w:bottom w:val="single" w:sz="4" w:space="0" w:color="0070C0"/>
              <w:right w:val="single" w:sz="4" w:space="0" w:color="0070C0"/>
            </w:tcBorders>
          </w:tcPr>
          <w:p w14:paraId="10EC6693" w14:textId="77777777" w:rsidR="000A318D" w:rsidRPr="00960A22" w:rsidRDefault="000A318D" w:rsidP="00960A22">
            <w:pPr>
              <w:spacing w:before="60" w:after="60" w:line="240" w:lineRule="auto"/>
              <w:rPr>
                <w:rStyle w:val="markedcontent"/>
                <w:rFonts w:ascii="Arial" w:hAnsi="Arial" w:cs="Arial"/>
                <w:sz w:val="20"/>
                <w:szCs w:val="20"/>
              </w:rPr>
            </w:pPr>
            <w:r w:rsidRPr="00960A22">
              <w:rPr>
                <w:rStyle w:val="markedcontent"/>
                <w:rFonts w:ascii="Arial" w:hAnsi="Arial" w:cs="Arial"/>
                <w:sz w:val="20"/>
                <w:szCs w:val="20"/>
              </w:rPr>
              <w:t>КФ / ЕФРР</w:t>
            </w:r>
          </w:p>
        </w:tc>
        <w:tc>
          <w:tcPr>
            <w:tcW w:w="2268" w:type="dxa"/>
            <w:tcBorders>
              <w:top w:val="single" w:sz="4" w:space="0" w:color="0070C0"/>
              <w:left w:val="single" w:sz="4" w:space="0" w:color="0070C0"/>
              <w:bottom w:val="single" w:sz="4" w:space="0" w:color="0070C0"/>
              <w:right w:val="single" w:sz="4" w:space="0" w:color="0070C0"/>
            </w:tcBorders>
            <w:vAlign w:val="center"/>
          </w:tcPr>
          <w:p w14:paraId="5827C73A" w14:textId="77777777" w:rsidR="000A318D" w:rsidRPr="00960A22" w:rsidRDefault="000A318D" w:rsidP="00960A22">
            <w:pPr>
              <w:spacing w:before="60" w:after="60" w:line="240" w:lineRule="auto"/>
              <w:jc w:val="center"/>
              <w:rPr>
                <w:rStyle w:val="markedcontent"/>
                <w:rFonts w:ascii="Arial" w:hAnsi="Arial" w:cs="Arial"/>
                <w:sz w:val="20"/>
                <w:szCs w:val="20"/>
              </w:rPr>
            </w:pPr>
            <w:r w:rsidRPr="00960A22">
              <w:rPr>
                <w:rStyle w:val="markedcontent"/>
                <w:rFonts w:ascii="Arial" w:hAnsi="Arial" w:cs="Arial"/>
                <w:sz w:val="20"/>
                <w:szCs w:val="20"/>
              </w:rPr>
              <w:t>160 000 000,00</w:t>
            </w:r>
          </w:p>
        </w:tc>
        <w:tc>
          <w:tcPr>
            <w:tcW w:w="2122" w:type="dxa"/>
            <w:tcBorders>
              <w:top w:val="single" w:sz="4" w:space="0" w:color="0070C0"/>
              <w:left w:val="single" w:sz="4" w:space="0" w:color="0070C0"/>
              <w:bottom w:val="single" w:sz="4" w:space="0" w:color="0070C0"/>
              <w:right w:val="single" w:sz="4" w:space="0" w:color="0070C0"/>
            </w:tcBorders>
            <w:vAlign w:val="center"/>
          </w:tcPr>
          <w:p w14:paraId="0912F442" w14:textId="77777777" w:rsidR="000A318D" w:rsidRPr="00960A22" w:rsidRDefault="000A318D" w:rsidP="00960A22">
            <w:pPr>
              <w:spacing w:before="60" w:after="60" w:line="240" w:lineRule="auto"/>
              <w:jc w:val="center"/>
              <w:rPr>
                <w:rStyle w:val="markedcontent"/>
                <w:rFonts w:ascii="Arial" w:hAnsi="Arial" w:cs="Arial"/>
                <w:sz w:val="20"/>
                <w:szCs w:val="20"/>
              </w:rPr>
            </w:pPr>
            <w:r w:rsidRPr="00960A22">
              <w:rPr>
                <w:rStyle w:val="markedcontent"/>
                <w:rFonts w:ascii="Arial" w:hAnsi="Arial" w:cs="Arial"/>
                <w:sz w:val="20"/>
                <w:szCs w:val="20"/>
              </w:rPr>
              <w:t>128 535 529,50</w:t>
            </w:r>
          </w:p>
        </w:tc>
      </w:tr>
      <w:tr w:rsidR="000A318D" w:rsidRPr="008C74A7" w14:paraId="509EA472" w14:textId="77777777" w:rsidTr="00960A22">
        <w:trPr>
          <w:trHeight w:val="70"/>
        </w:trPr>
        <w:tc>
          <w:tcPr>
            <w:tcW w:w="2689" w:type="dxa"/>
            <w:vMerge/>
            <w:tcBorders>
              <w:left w:val="single" w:sz="4" w:space="0" w:color="0070C0"/>
              <w:right w:val="single" w:sz="4" w:space="0" w:color="0070C0"/>
            </w:tcBorders>
            <w:shd w:val="clear" w:color="auto" w:fill="D9E2F3" w:themeFill="accent1" w:themeFillTint="33"/>
            <w:vAlign w:val="center"/>
          </w:tcPr>
          <w:p w14:paraId="78C80B88" w14:textId="77777777" w:rsidR="000A318D" w:rsidRPr="00960A22" w:rsidRDefault="000A318D" w:rsidP="000A318D">
            <w:pPr>
              <w:spacing w:before="120" w:after="120" w:line="240" w:lineRule="auto"/>
              <w:rPr>
                <w:rFonts w:ascii="Arial" w:hAnsi="Arial" w:cs="Arial"/>
                <w:b/>
                <w:bCs/>
                <w:color w:val="C45911" w:themeColor="accent2" w:themeShade="BF"/>
                <w:sz w:val="20"/>
                <w:szCs w:val="20"/>
                <w:lang w:eastAsia="nl-NL"/>
              </w:rPr>
            </w:pPr>
          </w:p>
        </w:tc>
        <w:tc>
          <w:tcPr>
            <w:tcW w:w="1984" w:type="dxa"/>
            <w:tcBorders>
              <w:top w:val="single" w:sz="4" w:space="0" w:color="0070C0"/>
              <w:left w:val="single" w:sz="4" w:space="0" w:color="0070C0"/>
              <w:bottom w:val="single" w:sz="4" w:space="0" w:color="0070C0"/>
              <w:right w:val="single" w:sz="4" w:space="0" w:color="0070C0"/>
            </w:tcBorders>
          </w:tcPr>
          <w:p w14:paraId="2D6F5346" w14:textId="77777777" w:rsidR="000A318D" w:rsidRPr="00960A22" w:rsidRDefault="000A318D" w:rsidP="00960A22">
            <w:pPr>
              <w:spacing w:before="60" w:after="60" w:line="240" w:lineRule="auto"/>
              <w:rPr>
                <w:rStyle w:val="markedcontent"/>
                <w:rFonts w:ascii="Arial" w:hAnsi="Arial" w:cs="Arial"/>
                <w:sz w:val="20"/>
                <w:szCs w:val="20"/>
              </w:rPr>
            </w:pPr>
            <w:r w:rsidRPr="00960A22">
              <w:rPr>
                <w:rStyle w:val="markedcontent"/>
                <w:rFonts w:ascii="Arial" w:hAnsi="Arial" w:cs="Arial"/>
                <w:sz w:val="20"/>
                <w:szCs w:val="20"/>
              </w:rPr>
              <w:t>Национално съфинансиране</w:t>
            </w:r>
          </w:p>
        </w:tc>
        <w:tc>
          <w:tcPr>
            <w:tcW w:w="2268" w:type="dxa"/>
            <w:tcBorders>
              <w:top w:val="single" w:sz="4" w:space="0" w:color="0070C0"/>
              <w:left w:val="single" w:sz="4" w:space="0" w:color="0070C0"/>
              <w:bottom w:val="single" w:sz="4" w:space="0" w:color="0070C0"/>
              <w:right w:val="single" w:sz="4" w:space="0" w:color="0070C0"/>
            </w:tcBorders>
            <w:vAlign w:val="center"/>
          </w:tcPr>
          <w:p w14:paraId="22DA6971" w14:textId="77777777" w:rsidR="000A318D" w:rsidRPr="00960A22" w:rsidRDefault="000A318D" w:rsidP="00960A22">
            <w:pPr>
              <w:spacing w:before="60" w:after="60" w:line="240" w:lineRule="auto"/>
              <w:jc w:val="center"/>
              <w:rPr>
                <w:rStyle w:val="markedcontent"/>
                <w:rFonts w:ascii="Arial" w:hAnsi="Arial" w:cs="Arial"/>
                <w:sz w:val="20"/>
                <w:szCs w:val="20"/>
              </w:rPr>
            </w:pPr>
            <w:r w:rsidRPr="00960A22">
              <w:rPr>
                <w:rStyle w:val="markedcontent"/>
                <w:rFonts w:ascii="Arial" w:hAnsi="Arial" w:cs="Arial"/>
                <w:sz w:val="20"/>
                <w:szCs w:val="20"/>
              </w:rPr>
              <w:t>40 000 000,00</w:t>
            </w:r>
          </w:p>
        </w:tc>
        <w:tc>
          <w:tcPr>
            <w:tcW w:w="2122" w:type="dxa"/>
            <w:tcBorders>
              <w:top w:val="single" w:sz="4" w:space="0" w:color="0070C0"/>
              <w:left w:val="single" w:sz="4" w:space="0" w:color="0070C0"/>
              <w:bottom w:val="single" w:sz="4" w:space="0" w:color="0070C0"/>
              <w:right w:val="single" w:sz="4" w:space="0" w:color="0070C0"/>
            </w:tcBorders>
            <w:vAlign w:val="center"/>
          </w:tcPr>
          <w:p w14:paraId="300BD2B1" w14:textId="77777777" w:rsidR="000A318D" w:rsidRPr="00960A22" w:rsidRDefault="000A318D" w:rsidP="00960A22">
            <w:pPr>
              <w:spacing w:before="60" w:after="60" w:line="240" w:lineRule="auto"/>
              <w:jc w:val="center"/>
              <w:rPr>
                <w:rStyle w:val="markedcontent"/>
                <w:rFonts w:ascii="Arial" w:hAnsi="Arial" w:cs="Arial"/>
                <w:sz w:val="20"/>
                <w:szCs w:val="20"/>
              </w:rPr>
            </w:pPr>
            <w:r w:rsidRPr="00960A22">
              <w:rPr>
                <w:rStyle w:val="markedcontent"/>
                <w:rFonts w:ascii="Arial" w:hAnsi="Arial" w:cs="Arial"/>
                <w:sz w:val="20"/>
                <w:szCs w:val="20"/>
              </w:rPr>
              <w:t>32 133 882,38</w:t>
            </w:r>
          </w:p>
        </w:tc>
      </w:tr>
      <w:tr w:rsidR="000A318D" w:rsidRPr="008C74A7" w14:paraId="3D947556" w14:textId="77777777" w:rsidTr="00960A22">
        <w:trPr>
          <w:trHeight w:val="70"/>
        </w:trPr>
        <w:tc>
          <w:tcPr>
            <w:tcW w:w="2689" w:type="dxa"/>
            <w:vMerge/>
            <w:tcBorders>
              <w:left w:val="single" w:sz="4" w:space="0" w:color="0070C0"/>
              <w:bottom w:val="single" w:sz="4" w:space="0" w:color="0070C0"/>
              <w:right w:val="single" w:sz="4" w:space="0" w:color="0070C0"/>
            </w:tcBorders>
            <w:shd w:val="clear" w:color="auto" w:fill="D9E2F3" w:themeFill="accent1" w:themeFillTint="33"/>
            <w:vAlign w:val="center"/>
          </w:tcPr>
          <w:p w14:paraId="71178293" w14:textId="77777777" w:rsidR="000A318D" w:rsidRPr="00960A22" w:rsidRDefault="000A318D" w:rsidP="000A318D">
            <w:pPr>
              <w:spacing w:before="120" w:after="120" w:line="240" w:lineRule="auto"/>
              <w:rPr>
                <w:rFonts w:ascii="Arial" w:hAnsi="Arial" w:cs="Arial"/>
                <w:b/>
                <w:bCs/>
                <w:color w:val="C45911" w:themeColor="accent2" w:themeShade="BF"/>
                <w:sz w:val="20"/>
                <w:szCs w:val="20"/>
                <w:lang w:eastAsia="nl-NL"/>
              </w:rPr>
            </w:pPr>
          </w:p>
        </w:tc>
        <w:tc>
          <w:tcPr>
            <w:tcW w:w="1984" w:type="dxa"/>
            <w:tcBorders>
              <w:top w:val="single" w:sz="4" w:space="0" w:color="0070C0"/>
              <w:left w:val="single" w:sz="4" w:space="0" w:color="0070C0"/>
              <w:bottom w:val="single" w:sz="4" w:space="0" w:color="0070C0"/>
              <w:right w:val="single" w:sz="4" w:space="0" w:color="0070C0"/>
            </w:tcBorders>
          </w:tcPr>
          <w:p w14:paraId="2DF94773" w14:textId="77777777" w:rsidR="000A318D" w:rsidRPr="00960A22" w:rsidRDefault="000A318D" w:rsidP="00960A22">
            <w:pPr>
              <w:spacing w:before="60" w:after="60" w:line="240" w:lineRule="auto"/>
              <w:rPr>
                <w:rStyle w:val="markedcontent"/>
                <w:rFonts w:ascii="Arial" w:hAnsi="Arial" w:cs="Arial"/>
                <w:sz w:val="20"/>
                <w:szCs w:val="20"/>
              </w:rPr>
            </w:pPr>
            <w:r w:rsidRPr="00960A22">
              <w:rPr>
                <w:rStyle w:val="markedcontent"/>
                <w:rFonts w:ascii="Arial" w:hAnsi="Arial" w:cs="Arial"/>
                <w:sz w:val="20"/>
                <w:szCs w:val="20"/>
              </w:rPr>
              <w:t>Общо недопустими разходи</w:t>
            </w:r>
          </w:p>
        </w:tc>
        <w:tc>
          <w:tcPr>
            <w:tcW w:w="2268" w:type="dxa"/>
            <w:tcBorders>
              <w:top w:val="single" w:sz="4" w:space="0" w:color="0070C0"/>
              <w:left w:val="single" w:sz="4" w:space="0" w:color="0070C0"/>
              <w:bottom w:val="single" w:sz="4" w:space="0" w:color="0070C0"/>
              <w:right w:val="single" w:sz="4" w:space="0" w:color="0070C0"/>
            </w:tcBorders>
            <w:vAlign w:val="center"/>
          </w:tcPr>
          <w:p w14:paraId="4F36DEF8" w14:textId="77777777" w:rsidR="000A318D" w:rsidRPr="00960A22" w:rsidRDefault="000A318D" w:rsidP="00960A22">
            <w:pPr>
              <w:spacing w:before="60" w:after="60" w:line="240" w:lineRule="auto"/>
              <w:jc w:val="center"/>
              <w:rPr>
                <w:rStyle w:val="markedcontent"/>
                <w:rFonts w:ascii="Arial" w:hAnsi="Arial" w:cs="Arial"/>
                <w:sz w:val="20"/>
                <w:szCs w:val="20"/>
              </w:rPr>
            </w:pPr>
            <w:r w:rsidRPr="00960A22">
              <w:rPr>
                <w:rStyle w:val="markedcontent"/>
                <w:rFonts w:ascii="Arial" w:hAnsi="Arial" w:cs="Arial"/>
                <w:sz w:val="20"/>
                <w:szCs w:val="20"/>
              </w:rPr>
              <w:t>430 626 259,27</w:t>
            </w:r>
          </w:p>
        </w:tc>
        <w:tc>
          <w:tcPr>
            <w:tcW w:w="2122" w:type="dxa"/>
            <w:tcBorders>
              <w:top w:val="single" w:sz="4" w:space="0" w:color="0070C0"/>
              <w:left w:val="single" w:sz="4" w:space="0" w:color="0070C0"/>
              <w:bottom w:val="single" w:sz="4" w:space="0" w:color="0070C0"/>
              <w:right w:val="single" w:sz="4" w:space="0" w:color="0070C0"/>
            </w:tcBorders>
            <w:vAlign w:val="center"/>
          </w:tcPr>
          <w:p w14:paraId="0714A1EB" w14:textId="77777777" w:rsidR="000A318D" w:rsidRPr="00960A22" w:rsidRDefault="000A318D" w:rsidP="00960A22">
            <w:pPr>
              <w:spacing w:before="60" w:after="60" w:line="240" w:lineRule="auto"/>
              <w:jc w:val="center"/>
              <w:rPr>
                <w:rStyle w:val="markedcontent"/>
                <w:rFonts w:ascii="Arial" w:hAnsi="Arial" w:cs="Arial"/>
                <w:sz w:val="20"/>
                <w:szCs w:val="20"/>
              </w:rPr>
            </w:pPr>
            <w:r w:rsidRPr="00960A22">
              <w:rPr>
                <w:rStyle w:val="markedcontent"/>
                <w:rFonts w:ascii="Arial" w:hAnsi="Arial" w:cs="Arial"/>
                <w:sz w:val="20"/>
                <w:szCs w:val="20"/>
              </w:rPr>
              <w:t>160 669 411,88</w:t>
            </w:r>
          </w:p>
        </w:tc>
      </w:tr>
      <w:tr w:rsidR="000A318D" w:rsidRPr="000A318D" w14:paraId="5CB7692F" w14:textId="77777777" w:rsidTr="00B72BA3">
        <w:tc>
          <w:tcPr>
            <w:tcW w:w="9063" w:type="dxa"/>
            <w:gridSpan w:val="4"/>
            <w:tcBorders>
              <w:top w:val="single" w:sz="4" w:space="0" w:color="0070C0"/>
              <w:left w:val="single" w:sz="4" w:space="0" w:color="0070C0"/>
              <w:bottom w:val="single" w:sz="4" w:space="0" w:color="0070C0"/>
              <w:right w:val="single" w:sz="4" w:space="0" w:color="0070C0"/>
            </w:tcBorders>
          </w:tcPr>
          <w:p w14:paraId="03662A3B" w14:textId="77777777" w:rsidR="000A318D" w:rsidRPr="000A318D" w:rsidRDefault="000A318D" w:rsidP="000A318D">
            <w:pPr>
              <w:spacing w:before="120" w:after="120" w:line="240" w:lineRule="auto"/>
              <w:rPr>
                <w:rFonts w:ascii="Arial" w:hAnsi="Arial" w:cs="Arial"/>
                <w:b/>
                <w:bCs/>
                <w:color w:val="0070C0"/>
                <w:lang w:eastAsia="nl-NL"/>
              </w:rPr>
            </w:pPr>
            <w:r w:rsidRPr="000A318D">
              <w:rPr>
                <w:rFonts w:ascii="Arial" w:hAnsi="Arial" w:cs="Arial"/>
                <w:b/>
                <w:bCs/>
                <w:color w:val="0070C0"/>
                <w:lang w:eastAsia="nl-NL"/>
              </w:rPr>
              <w:t>Контекст на проекта:</w:t>
            </w:r>
          </w:p>
          <w:p w14:paraId="016EBF94" w14:textId="1D518BFB" w:rsidR="000A318D" w:rsidRDefault="000A318D" w:rsidP="00D67FA3">
            <w:pPr>
              <w:spacing w:before="120" w:after="120" w:line="240" w:lineRule="auto"/>
              <w:jc w:val="both"/>
              <w:rPr>
                <w:rStyle w:val="markedcontent"/>
                <w:rFonts w:ascii="Arial" w:hAnsi="Arial" w:cs="Arial"/>
              </w:rPr>
            </w:pPr>
            <w:r w:rsidRPr="000A318D">
              <w:rPr>
                <w:rStyle w:val="markedcontent"/>
                <w:rFonts w:ascii="Arial" w:hAnsi="Arial" w:cs="Arial"/>
              </w:rPr>
              <w:t xml:space="preserve">Проектът е част от железопътен маршрут от национално и международно значение, преминаващ през територията на България по Транс-европейски транспортни коридори IV и </w:t>
            </w:r>
            <w:r w:rsidRPr="000A318D">
              <w:rPr>
                <w:rStyle w:val="markedcontent"/>
                <w:rFonts w:ascii="Arial" w:hAnsi="Arial" w:cs="Arial"/>
                <w:lang w:val="en-US"/>
              </w:rPr>
              <w:t>VIII</w:t>
            </w:r>
            <w:r w:rsidRPr="000A318D">
              <w:rPr>
                <w:rStyle w:val="markedcontent"/>
                <w:rFonts w:ascii="Arial" w:hAnsi="Arial" w:cs="Arial"/>
              </w:rPr>
              <w:t xml:space="preserve"> и представляващ главната жп връзка на европейските страни с Турция и направленията Централна Азия и Близкия изток.</w:t>
            </w:r>
          </w:p>
          <w:p w14:paraId="7CC257B8" w14:textId="0DF9CBF1" w:rsidR="00D572A6" w:rsidRDefault="00D572A6" w:rsidP="00D572A6">
            <w:pPr>
              <w:spacing w:before="120" w:after="120" w:line="240" w:lineRule="auto"/>
              <w:jc w:val="both"/>
              <w:rPr>
                <w:rFonts w:ascii="Arial" w:hAnsi="Arial" w:cs="Arial"/>
                <w:i/>
                <w:iCs/>
                <w:color w:val="44546A" w:themeColor="text2"/>
                <w:sz w:val="18"/>
                <w:szCs w:val="18"/>
              </w:rPr>
            </w:pPr>
            <w:bookmarkStart w:id="77" w:name="_Toc117257390"/>
            <w:r w:rsidRPr="00780553">
              <w:rPr>
                <w:rFonts w:ascii="Arial" w:hAnsi="Arial" w:cs="Arial"/>
                <w:i/>
                <w:iCs/>
                <w:color w:val="44546A" w:themeColor="text2"/>
                <w:sz w:val="18"/>
                <w:szCs w:val="18"/>
              </w:rPr>
              <w:t xml:space="preserve">Фигура </w:t>
            </w:r>
            <w:r w:rsidRPr="00780553">
              <w:rPr>
                <w:rFonts w:ascii="Arial" w:hAnsi="Arial" w:cs="Arial"/>
                <w:i/>
                <w:iCs/>
                <w:color w:val="44546A" w:themeColor="text2"/>
                <w:sz w:val="18"/>
                <w:szCs w:val="18"/>
              </w:rPr>
              <w:fldChar w:fldCharType="begin"/>
            </w:r>
            <w:r w:rsidRPr="00780553">
              <w:rPr>
                <w:rFonts w:ascii="Arial" w:hAnsi="Arial" w:cs="Arial"/>
                <w:i/>
                <w:iCs/>
                <w:color w:val="44546A" w:themeColor="text2"/>
                <w:sz w:val="18"/>
                <w:szCs w:val="18"/>
              </w:rPr>
              <w:instrText xml:space="preserve"> SEQ Фигура \* ARABIC </w:instrText>
            </w:r>
            <w:r w:rsidRPr="00780553">
              <w:rPr>
                <w:rFonts w:ascii="Arial" w:hAnsi="Arial" w:cs="Arial"/>
                <w:i/>
                <w:iCs/>
                <w:color w:val="44546A" w:themeColor="text2"/>
                <w:sz w:val="18"/>
                <w:szCs w:val="18"/>
              </w:rPr>
              <w:fldChar w:fldCharType="separate"/>
            </w:r>
            <w:r w:rsidR="00D0487F">
              <w:rPr>
                <w:rFonts w:ascii="Arial" w:hAnsi="Arial" w:cs="Arial"/>
                <w:i/>
                <w:iCs/>
                <w:noProof/>
                <w:color w:val="44546A" w:themeColor="text2"/>
                <w:sz w:val="18"/>
                <w:szCs w:val="18"/>
              </w:rPr>
              <w:t>10</w:t>
            </w:r>
            <w:r w:rsidRPr="00780553">
              <w:rPr>
                <w:rFonts w:ascii="Arial" w:hAnsi="Arial" w:cs="Arial"/>
                <w:i/>
                <w:iCs/>
                <w:color w:val="44546A" w:themeColor="text2"/>
                <w:sz w:val="18"/>
                <w:szCs w:val="18"/>
              </w:rPr>
              <w:fldChar w:fldCharType="end"/>
            </w:r>
            <w:r w:rsidRPr="00780553">
              <w:rPr>
                <w:rFonts w:ascii="Arial" w:hAnsi="Arial" w:cs="Arial"/>
                <w:i/>
                <w:iCs/>
                <w:color w:val="44546A" w:themeColor="text2"/>
                <w:sz w:val="18"/>
                <w:szCs w:val="18"/>
              </w:rPr>
              <w:t xml:space="preserve">. </w:t>
            </w:r>
            <w:r>
              <w:rPr>
                <w:rFonts w:ascii="Arial" w:hAnsi="Arial" w:cs="Arial"/>
                <w:i/>
                <w:iCs/>
                <w:color w:val="44546A" w:themeColor="text2"/>
                <w:sz w:val="18"/>
                <w:szCs w:val="18"/>
              </w:rPr>
              <w:t>Ситуация на трасето на жп проект „Септември-Пловдив“</w:t>
            </w:r>
            <w:bookmarkEnd w:id="77"/>
          </w:p>
          <w:p w14:paraId="5C73CF82" w14:textId="585C4F52" w:rsidR="00D572A6" w:rsidRDefault="00D572A6" w:rsidP="00960A22">
            <w:pPr>
              <w:spacing w:before="120" w:after="120" w:line="240" w:lineRule="auto"/>
              <w:jc w:val="center"/>
              <w:rPr>
                <w:rStyle w:val="markedcontent"/>
                <w:rFonts w:ascii="Arial" w:hAnsi="Arial" w:cs="Arial"/>
              </w:rPr>
            </w:pPr>
            <w:r w:rsidRPr="000A318D">
              <w:rPr>
                <w:rFonts w:ascii="Arial" w:hAnsi="Arial" w:cs="Arial"/>
                <w:noProof/>
                <w:lang w:val="en-US" w:eastAsia="en-US"/>
              </w:rPr>
              <w:drawing>
                <wp:inline distT="0" distB="0" distL="0" distR="0" wp14:anchorId="389E8ABD" wp14:editId="685BD487">
                  <wp:extent cx="4991100" cy="327042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00205" cy="3276386"/>
                          </a:xfrm>
                          <a:prstGeom prst="rect">
                            <a:avLst/>
                          </a:prstGeom>
                        </pic:spPr>
                      </pic:pic>
                    </a:graphicData>
                  </a:graphic>
                </wp:inline>
              </w:drawing>
            </w:r>
          </w:p>
          <w:p w14:paraId="773C357A" w14:textId="4E074412" w:rsidR="00320CD7" w:rsidRPr="00F55C2C" w:rsidRDefault="00320CD7" w:rsidP="00D67FA3">
            <w:pPr>
              <w:spacing w:before="120" w:after="120" w:line="240" w:lineRule="auto"/>
              <w:jc w:val="both"/>
              <w:rPr>
                <w:sz w:val="18"/>
                <w:szCs w:val="20"/>
                <w:lang w:eastAsia="nl-NL"/>
              </w:rPr>
            </w:pPr>
            <w:r w:rsidRPr="00F55C2C">
              <w:rPr>
                <w:sz w:val="18"/>
                <w:szCs w:val="20"/>
                <w:lang w:eastAsia="nl-NL"/>
              </w:rPr>
              <w:t>Източник:</w:t>
            </w:r>
            <w:r w:rsidR="00F55C2C">
              <w:rPr>
                <w:sz w:val="18"/>
                <w:szCs w:val="20"/>
                <w:lang w:eastAsia="nl-NL"/>
              </w:rPr>
              <w:t xml:space="preserve"> </w:t>
            </w:r>
            <w:r w:rsidR="00920540" w:rsidRPr="00F55C2C">
              <w:rPr>
                <w:sz w:val="18"/>
                <w:szCs w:val="20"/>
                <w:lang w:eastAsia="nl-NL"/>
              </w:rPr>
              <w:t>НКЖИ</w:t>
            </w:r>
            <w:r w:rsidR="00F55C2C">
              <w:rPr>
                <w:sz w:val="18"/>
                <w:szCs w:val="20"/>
                <w:lang w:eastAsia="nl-NL"/>
              </w:rPr>
              <w:t>,</w:t>
            </w:r>
            <w:r w:rsidRPr="00F55C2C">
              <w:rPr>
                <w:sz w:val="18"/>
                <w:szCs w:val="20"/>
                <w:lang w:eastAsia="nl-NL"/>
              </w:rPr>
              <w:t xml:space="preserve"> https://www.rail-infra.bg/bg/170</w:t>
            </w:r>
          </w:p>
          <w:p w14:paraId="10B82F57" w14:textId="00F2A1F7" w:rsidR="000A318D" w:rsidRPr="000A318D" w:rsidRDefault="000A318D" w:rsidP="00D67FA3">
            <w:pPr>
              <w:spacing w:before="120" w:after="120" w:line="240" w:lineRule="auto"/>
              <w:jc w:val="both"/>
              <w:rPr>
                <w:rStyle w:val="markedcontent"/>
                <w:rFonts w:ascii="Arial" w:hAnsi="Arial" w:cs="Arial"/>
              </w:rPr>
            </w:pPr>
            <w:r w:rsidRPr="000A318D">
              <w:rPr>
                <w:rStyle w:val="markedcontent"/>
                <w:rFonts w:ascii="Arial" w:hAnsi="Arial" w:cs="Arial"/>
              </w:rPr>
              <w:lastRenderedPageBreak/>
              <w:t>С изпълнението на проекта се модернизира съществуващото трасе за постигане на проектна скорост 160 км/ч за конвенционален подвижен състав и 200 км/ч за подвижен състав с накланящи се кошове, в участъка между гара Септември (страна вход от София на км 102 + 011) и гара Пловдив (страна вход от София на км 155 + 607) с обща дължина на от 53.596 км. двупътна жп линия.</w:t>
            </w:r>
          </w:p>
          <w:p w14:paraId="04FCD448" w14:textId="417E0412" w:rsidR="000A318D" w:rsidRPr="000A318D" w:rsidRDefault="000A318D" w:rsidP="00D67FA3">
            <w:pPr>
              <w:spacing w:before="120" w:after="120" w:line="240" w:lineRule="auto"/>
              <w:jc w:val="both"/>
              <w:rPr>
                <w:rStyle w:val="markedcontent"/>
                <w:rFonts w:ascii="Arial" w:hAnsi="Arial" w:cs="Arial"/>
              </w:rPr>
            </w:pPr>
            <w:r w:rsidRPr="000A318D">
              <w:rPr>
                <w:rStyle w:val="markedcontent"/>
                <w:rFonts w:ascii="Arial" w:hAnsi="Arial" w:cs="Arial"/>
              </w:rPr>
              <w:t>Реализацията на проекта през програмен период 2007-2013 г. е изпълнена в три</w:t>
            </w:r>
            <w:r w:rsidR="00B40C80">
              <w:rPr>
                <w:rStyle w:val="markedcontent"/>
                <w:rFonts w:ascii="Arial" w:hAnsi="Arial" w:cs="Arial"/>
              </w:rPr>
              <w:t xml:space="preserve"> </w:t>
            </w:r>
            <w:r w:rsidRPr="000A318D">
              <w:rPr>
                <w:rStyle w:val="markedcontent"/>
                <w:rFonts w:ascii="Arial" w:hAnsi="Arial" w:cs="Arial"/>
              </w:rPr>
              <w:t>участъка, с три отделни договора за проектиране и строителство:</w:t>
            </w:r>
          </w:p>
          <w:p w14:paraId="461121C5" w14:textId="31ABA3E3" w:rsidR="00D67FA3" w:rsidRPr="00D67FA3" w:rsidRDefault="00A40A98" w:rsidP="00A40A98">
            <w:pPr>
              <w:pStyle w:val="ListParagraph"/>
              <w:numPr>
                <w:ilvl w:val="0"/>
                <w:numId w:val="26"/>
              </w:numPr>
              <w:spacing w:before="120" w:after="120" w:line="240" w:lineRule="auto"/>
              <w:ind w:left="714" w:hanging="357"/>
              <w:contextualSpacing w:val="0"/>
              <w:rPr>
                <w:rStyle w:val="markedcontent"/>
                <w:rFonts w:asciiTheme="minorHAnsi" w:hAnsiTheme="minorHAnsi" w:cs="Arial"/>
                <w:sz w:val="22"/>
                <w:lang w:val="bg-BG"/>
              </w:rPr>
            </w:pPr>
            <w:r>
              <w:rPr>
                <w:rStyle w:val="markedcontent"/>
                <w:rFonts w:cs="Arial"/>
                <w:sz w:val="22"/>
                <w:lang w:val="bg-BG"/>
              </w:rPr>
              <w:t>у</w:t>
            </w:r>
            <w:r w:rsidR="000A318D" w:rsidRPr="00D67FA3">
              <w:rPr>
                <w:rStyle w:val="markedcontent"/>
                <w:rFonts w:cs="Arial"/>
                <w:sz w:val="22"/>
                <w:lang w:val="bg-BG"/>
              </w:rPr>
              <w:t>частък 1: Септември– Пазарджик;</w:t>
            </w:r>
          </w:p>
          <w:p w14:paraId="3E674E44" w14:textId="20BB04D2" w:rsidR="00D67FA3" w:rsidRPr="00D67FA3" w:rsidRDefault="00A40A98" w:rsidP="00A40A98">
            <w:pPr>
              <w:pStyle w:val="ListParagraph"/>
              <w:numPr>
                <w:ilvl w:val="0"/>
                <w:numId w:val="26"/>
              </w:numPr>
              <w:spacing w:before="120" w:after="120" w:line="240" w:lineRule="auto"/>
              <w:ind w:left="714" w:hanging="357"/>
              <w:contextualSpacing w:val="0"/>
              <w:rPr>
                <w:rStyle w:val="markedcontent"/>
                <w:rFonts w:cs="Arial"/>
                <w:sz w:val="22"/>
                <w:lang w:val="bg-BG"/>
              </w:rPr>
            </w:pPr>
            <w:r>
              <w:rPr>
                <w:rStyle w:val="markedcontent"/>
                <w:rFonts w:cs="Arial"/>
                <w:sz w:val="22"/>
                <w:lang w:val="bg-BG"/>
              </w:rPr>
              <w:t>у</w:t>
            </w:r>
            <w:r w:rsidRPr="00D67FA3">
              <w:rPr>
                <w:rStyle w:val="markedcontent"/>
                <w:rFonts w:cs="Arial"/>
                <w:sz w:val="22"/>
                <w:lang w:val="bg-BG"/>
              </w:rPr>
              <w:t xml:space="preserve">частък </w:t>
            </w:r>
            <w:r w:rsidR="000A318D" w:rsidRPr="00D67FA3">
              <w:rPr>
                <w:rStyle w:val="markedcontent"/>
                <w:rFonts w:cs="Arial"/>
                <w:sz w:val="22"/>
                <w:lang w:val="bg-BG"/>
              </w:rPr>
              <w:t>2: Пазарджик –Стамболийски;</w:t>
            </w:r>
          </w:p>
          <w:p w14:paraId="1D082670" w14:textId="41B4BF76" w:rsidR="000A318D" w:rsidRPr="000A318D" w:rsidRDefault="00A40A98" w:rsidP="00A40A98">
            <w:pPr>
              <w:pStyle w:val="ListParagraph"/>
              <w:numPr>
                <w:ilvl w:val="0"/>
                <w:numId w:val="26"/>
              </w:numPr>
              <w:spacing w:before="120" w:after="120" w:line="240" w:lineRule="auto"/>
              <w:ind w:left="714" w:hanging="357"/>
              <w:contextualSpacing w:val="0"/>
              <w:rPr>
                <w:rFonts w:cs="Arial"/>
                <w:lang w:eastAsia="nl-NL"/>
              </w:rPr>
            </w:pPr>
            <w:r>
              <w:rPr>
                <w:rStyle w:val="markedcontent"/>
                <w:rFonts w:cs="Arial"/>
                <w:sz w:val="22"/>
                <w:lang w:val="bg-BG"/>
              </w:rPr>
              <w:t>у</w:t>
            </w:r>
            <w:r w:rsidRPr="00D67FA3">
              <w:rPr>
                <w:rStyle w:val="markedcontent"/>
                <w:rFonts w:cs="Arial"/>
                <w:sz w:val="22"/>
                <w:lang w:val="bg-BG"/>
              </w:rPr>
              <w:t xml:space="preserve">частък </w:t>
            </w:r>
            <w:r w:rsidR="000A318D" w:rsidRPr="00D67FA3">
              <w:rPr>
                <w:rStyle w:val="markedcontent"/>
                <w:rFonts w:cs="Arial"/>
                <w:sz w:val="22"/>
                <w:lang w:val="bg-BG"/>
              </w:rPr>
              <w:t>3: Стамболийски– Пловдив</w:t>
            </w:r>
            <w:r w:rsidR="00D67FA3" w:rsidRPr="00D67FA3">
              <w:rPr>
                <w:rStyle w:val="markedcontent"/>
                <w:rFonts w:cs="Arial"/>
                <w:sz w:val="22"/>
                <w:lang w:val="bg-BG"/>
              </w:rPr>
              <w:t>.</w:t>
            </w:r>
          </w:p>
        </w:tc>
      </w:tr>
      <w:tr w:rsidR="000A318D" w:rsidRPr="000A318D" w14:paraId="300BC482" w14:textId="77777777" w:rsidTr="00B72BA3">
        <w:tc>
          <w:tcPr>
            <w:tcW w:w="9063" w:type="dxa"/>
            <w:gridSpan w:val="4"/>
            <w:tcBorders>
              <w:top w:val="single" w:sz="4" w:space="0" w:color="0070C0"/>
              <w:left w:val="single" w:sz="4" w:space="0" w:color="0070C0"/>
              <w:bottom w:val="single" w:sz="4" w:space="0" w:color="0070C0"/>
              <w:right w:val="single" w:sz="4" w:space="0" w:color="0070C0"/>
            </w:tcBorders>
          </w:tcPr>
          <w:p w14:paraId="45BA325E" w14:textId="77777777" w:rsidR="000A318D" w:rsidRPr="000A318D" w:rsidRDefault="000A318D" w:rsidP="000A318D">
            <w:pPr>
              <w:spacing w:before="120" w:after="120" w:line="240" w:lineRule="auto"/>
              <w:jc w:val="both"/>
              <w:rPr>
                <w:rFonts w:ascii="Arial" w:hAnsi="Arial" w:cs="Arial"/>
                <w:b/>
                <w:bCs/>
                <w:color w:val="0070C0"/>
                <w:lang w:eastAsia="nl-NL"/>
              </w:rPr>
            </w:pPr>
            <w:r w:rsidRPr="000A318D">
              <w:rPr>
                <w:rFonts w:ascii="Arial" w:hAnsi="Arial" w:cs="Arial"/>
                <w:b/>
                <w:bCs/>
                <w:color w:val="0070C0"/>
                <w:lang w:eastAsia="nl-NL"/>
              </w:rPr>
              <w:lastRenderedPageBreak/>
              <w:t>Цел и обхват:</w:t>
            </w:r>
          </w:p>
          <w:p w14:paraId="132B22D5" w14:textId="2A88EF08" w:rsidR="000A318D" w:rsidRPr="000A318D" w:rsidRDefault="000A318D" w:rsidP="00D67FA3">
            <w:pPr>
              <w:spacing w:before="120" w:after="120" w:line="240" w:lineRule="auto"/>
              <w:jc w:val="both"/>
              <w:rPr>
                <w:rFonts w:ascii="Arial" w:hAnsi="Arial" w:cs="Arial"/>
                <w:lang w:eastAsia="nl-NL"/>
              </w:rPr>
            </w:pPr>
            <w:r w:rsidRPr="000A318D">
              <w:rPr>
                <w:rStyle w:val="markedcontent"/>
                <w:rFonts w:ascii="Arial" w:hAnsi="Arial" w:cs="Arial"/>
              </w:rPr>
              <w:t>Освен основния ефект от увеличената скорост в отсечката на жп линията Септември – Пловдив, проектът си поставя редица социално-икономически цели, свързани с увеличена мобилност на населението, подобрени железопътни услуги, подобрени връзки между</w:t>
            </w:r>
            <w:r w:rsidRPr="00164786">
              <w:rPr>
                <w:rStyle w:val="markedcontent"/>
                <w:rFonts w:ascii="Arial" w:hAnsi="Arial" w:cs="Arial"/>
              </w:rPr>
              <w:t xml:space="preserve"> </w:t>
            </w:r>
            <w:r w:rsidRPr="000A318D">
              <w:rPr>
                <w:rStyle w:val="markedcontent"/>
                <w:rFonts w:ascii="Arial" w:hAnsi="Arial" w:cs="Arial"/>
              </w:rPr>
              <w:t>България- Турция и България – Гърция. Проектът цели и отклоняване на трафик към железопътния транспорт от 10% и увеличение на пътникопотока, а вследствие на това - намаляване на въглеродните емисии и намаляване на пътните инциденти. Намаляването на броя на железопътните прелези с пресичания на две нива (надлези) генерира ползи, свързани с безопасността на пътния транспорт и намалява забавянията в движението на пътния транспорт. Като по-глобални ползи са отчетени стимулирането на икономическото развитие в региона и на национално ниво, опазване на околната среда поради отклонения трафик, подобряване на безопасността на движението. Проектът повишава надеждността на жп инфраструктурата, подобряване на оперативния контрол и намаляване на оперативните разходи, подобряване на безопасността, осигуряване на достъп за хора с увреждания.</w:t>
            </w:r>
          </w:p>
          <w:p w14:paraId="2F065D8B" w14:textId="77777777" w:rsidR="000A318D" w:rsidRPr="000A318D" w:rsidRDefault="000A318D" w:rsidP="000A318D">
            <w:pPr>
              <w:spacing w:before="120" w:after="120" w:line="240" w:lineRule="auto"/>
              <w:rPr>
                <w:rFonts w:ascii="Arial" w:hAnsi="Arial" w:cs="Arial"/>
                <w:b/>
                <w:bCs/>
                <w:color w:val="0070C0"/>
                <w:lang w:eastAsia="nl-NL"/>
              </w:rPr>
            </w:pPr>
            <w:r w:rsidRPr="000A318D">
              <w:rPr>
                <w:rFonts w:ascii="Arial" w:hAnsi="Arial" w:cs="Arial"/>
                <w:b/>
                <w:bCs/>
                <w:color w:val="0070C0"/>
                <w:lang w:eastAsia="nl-NL"/>
              </w:rPr>
              <w:t>Основни дейности:</w:t>
            </w:r>
          </w:p>
          <w:p w14:paraId="223F76AA" w14:textId="6DDA4B21" w:rsidR="000A318D" w:rsidRPr="000A318D" w:rsidRDefault="000A318D" w:rsidP="00D67FA3">
            <w:pPr>
              <w:spacing w:before="120" w:after="120" w:line="240" w:lineRule="auto"/>
              <w:jc w:val="both"/>
              <w:rPr>
                <w:rStyle w:val="markedcontent"/>
                <w:rFonts w:ascii="Arial" w:hAnsi="Arial" w:cs="Arial"/>
              </w:rPr>
            </w:pPr>
            <w:r w:rsidRPr="000A318D">
              <w:rPr>
                <w:rStyle w:val="markedcontent"/>
                <w:rFonts w:ascii="Arial" w:hAnsi="Arial" w:cs="Arial"/>
              </w:rPr>
              <w:t xml:space="preserve">Модернизацията включва оптимизиране на </w:t>
            </w:r>
            <w:proofErr w:type="spellStart"/>
            <w:r w:rsidRPr="000A318D">
              <w:rPr>
                <w:rStyle w:val="markedcontent"/>
                <w:rFonts w:ascii="Arial" w:hAnsi="Arial" w:cs="Arial"/>
              </w:rPr>
              <w:t>нивелетата</w:t>
            </w:r>
            <w:proofErr w:type="spellEnd"/>
            <w:r w:rsidRPr="000A318D">
              <w:rPr>
                <w:rStyle w:val="markedcontent"/>
                <w:rFonts w:ascii="Arial" w:hAnsi="Arial" w:cs="Arial"/>
              </w:rPr>
              <w:t xml:space="preserve"> на трасето и частични изменения в единични криви, заздравяване на земното платно, подмяна на типа на горното строене, реконструкция на контактната мрежа и подмяна на съществуващите системи за управление на влаковете с нови, като се осигури</w:t>
            </w:r>
            <w:r w:rsidR="00D67FA3">
              <w:rPr>
                <w:rStyle w:val="markedcontent"/>
                <w:rFonts w:ascii="Arial" w:hAnsi="Arial" w:cs="Arial"/>
              </w:rPr>
              <w:t xml:space="preserve"> по-високо ниво на безопасност.</w:t>
            </w:r>
          </w:p>
          <w:p w14:paraId="77B81113" w14:textId="68D666A2" w:rsidR="000A318D" w:rsidRPr="000A318D" w:rsidRDefault="000A318D" w:rsidP="00D67FA3">
            <w:pPr>
              <w:spacing w:before="120" w:after="120" w:line="240" w:lineRule="auto"/>
              <w:jc w:val="both"/>
              <w:rPr>
                <w:rFonts w:ascii="Arial" w:hAnsi="Arial" w:cs="Arial"/>
                <w:lang w:eastAsia="nl-NL"/>
              </w:rPr>
            </w:pPr>
            <w:r w:rsidRPr="000A318D">
              <w:rPr>
                <w:rStyle w:val="markedcontent"/>
                <w:rFonts w:ascii="Arial" w:hAnsi="Arial" w:cs="Arial"/>
              </w:rPr>
              <w:t>Основни</w:t>
            </w:r>
            <w:r w:rsidR="0041371C">
              <w:rPr>
                <w:rStyle w:val="markedcontent"/>
                <w:rFonts w:ascii="Arial" w:hAnsi="Arial" w:cs="Arial"/>
              </w:rPr>
              <w:t>те</w:t>
            </w:r>
            <w:r w:rsidRPr="000A318D">
              <w:rPr>
                <w:rStyle w:val="markedcontent"/>
                <w:rFonts w:ascii="Arial" w:hAnsi="Arial" w:cs="Arial"/>
              </w:rPr>
              <w:t xml:space="preserve"> цели на</w:t>
            </w:r>
            <w:r w:rsidR="005E13A2">
              <w:rPr>
                <w:rStyle w:val="markedcontent"/>
                <w:rFonts w:ascii="Arial" w:hAnsi="Arial" w:cs="Arial"/>
              </w:rPr>
              <w:t xml:space="preserve"> </w:t>
            </w:r>
            <w:r w:rsidRPr="000A318D">
              <w:rPr>
                <w:rStyle w:val="markedcontent"/>
                <w:rFonts w:ascii="Arial" w:hAnsi="Arial" w:cs="Arial"/>
              </w:rPr>
              <w:t>модернизацията на съществуващото трасе са: увеличаване на скоростта на движение</w:t>
            </w:r>
            <w:r w:rsidR="005E13A2">
              <w:rPr>
                <w:rStyle w:val="markedcontent"/>
                <w:rFonts w:ascii="Arial" w:hAnsi="Arial" w:cs="Arial"/>
              </w:rPr>
              <w:t xml:space="preserve"> </w:t>
            </w:r>
            <w:r w:rsidRPr="000A318D">
              <w:rPr>
                <w:rStyle w:val="markedcontent"/>
                <w:rFonts w:ascii="Arial" w:hAnsi="Arial" w:cs="Arial"/>
              </w:rPr>
              <w:t xml:space="preserve">на влаковете и създаване на конкурентост на жп </w:t>
            </w:r>
            <w:r w:rsidR="00ED53C5">
              <w:rPr>
                <w:rStyle w:val="markedcontent"/>
                <w:rFonts w:ascii="Arial" w:hAnsi="Arial" w:cs="Arial"/>
              </w:rPr>
              <w:t xml:space="preserve">транспорта с шосейния път, </w:t>
            </w:r>
            <w:r w:rsidRPr="000A318D">
              <w:rPr>
                <w:rStyle w:val="markedcontent"/>
                <w:rFonts w:ascii="Arial" w:hAnsi="Arial" w:cs="Arial"/>
              </w:rPr>
              <w:t>увеличаване на сигурността на придвижването чрез инсталиране на Европейската система за контрол на влаковете (ETCS) ниво 1, сигнализация и телекомуникация</w:t>
            </w:r>
            <w:r w:rsidR="005E13A2">
              <w:rPr>
                <w:rStyle w:val="markedcontent"/>
                <w:rFonts w:ascii="Arial" w:hAnsi="Arial" w:cs="Arial"/>
              </w:rPr>
              <w:t xml:space="preserve"> </w:t>
            </w:r>
            <w:r w:rsidRPr="000A318D">
              <w:rPr>
                <w:rStyle w:val="markedcontent"/>
                <w:rFonts w:ascii="Arial" w:hAnsi="Arial" w:cs="Arial"/>
              </w:rPr>
              <w:t>с</w:t>
            </w:r>
            <w:r w:rsidR="005E13A2">
              <w:rPr>
                <w:rStyle w:val="markedcontent"/>
                <w:rFonts w:ascii="Arial" w:hAnsi="Arial" w:cs="Arial"/>
              </w:rPr>
              <w:t xml:space="preserve"> </w:t>
            </w:r>
            <w:r w:rsidRPr="000A318D">
              <w:rPr>
                <w:rStyle w:val="markedcontent"/>
                <w:rFonts w:ascii="Arial" w:hAnsi="Arial" w:cs="Arial"/>
              </w:rPr>
              <w:t>GSM-R по време на движението и премахване на жп прелезите (пресичанията на едно</w:t>
            </w:r>
            <w:r w:rsidR="005E13A2">
              <w:rPr>
                <w:rStyle w:val="markedcontent"/>
                <w:rFonts w:ascii="Arial" w:hAnsi="Arial" w:cs="Arial"/>
              </w:rPr>
              <w:t xml:space="preserve"> </w:t>
            </w:r>
            <w:r w:rsidRPr="000A318D">
              <w:rPr>
                <w:rStyle w:val="markedcontent"/>
                <w:rFonts w:ascii="Arial" w:hAnsi="Arial" w:cs="Arial"/>
              </w:rPr>
              <w:t>ниво) и тяхното заместване с жп надлези/подлези.</w:t>
            </w:r>
          </w:p>
          <w:p w14:paraId="5CD8EE74" w14:textId="77777777" w:rsidR="000A318D" w:rsidRPr="000A318D" w:rsidRDefault="000A318D" w:rsidP="000A318D">
            <w:pPr>
              <w:spacing w:before="120" w:after="120" w:line="240" w:lineRule="auto"/>
              <w:rPr>
                <w:rFonts w:ascii="Arial" w:hAnsi="Arial" w:cs="Arial"/>
                <w:b/>
                <w:bCs/>
                <w:color w:val="0070C0"/>
                <w:lang w:eastAsia="nl-NL"/>
              </w:rPr>
            </w:pPr>
            <w:r w:rsidRPr="000A318D">
              <w:rPr>
                <w:rFonts w:ascii="Arial" w:hAnsi="Arial" w:cs="Arial"/>
                <w:b/>
                <w:bCs/>
                <w:color w:val="0070C0"/>
                <w:lang w:eastAsia="nl-NL"/>
              </w:rPr>
              <w:t>Очаквани резултати:</w:t>
            </w:r>
          </w:p>
          <w:p w14:paraId="22D62E50" w14:textId="77777777" w:rsidR="00D67FA3" w:rsidRDefault="000A318D" w:rsidP="0041371C">
            <w:pPr>
              <w:spacing w:before="120" w:after="120" w:line="240" w:lineRule="auto"/>
              <w:jc w:val="both"/>
              <w:rPr>
                <w:rStyle w:val="markedcontent"/>
                <w:rFonts w:ascii="Arial" w:hAnsi="Arial" w:cs="Arial"/>
              </w:rPr>
            </w:pPr>
            <w:r w:rsidRPr="000A318D">
              <w:rPr>
                <w:rStyle w:val="markedcontent"/>
                <w:rFonts w:ascii="Arial" w:hAnsi="Arial" w:cs="Arial"/>
              </w:rPr>
              <w:t xml:space="preserve">Финансовите показатели на проекта са отрицателни и доказват необходимостта от финансиране от ЕС. </w:t>
            </w:r>
            <w:proofErr w:type="spellStart"/>
            <w:r w:rsidRPr="000A318D">
              <w:rPr>
                <w:rStyle w:val="markedcontent"/>
                <w:rFonts w:ascii="Arial" w:hAnsi="Arial" w:cs="Arial"/>
              </w:rPr>
              <w:t>Остойностените</w:t>
            </w:r>
            <w:proofErr w:type="spellEnd"/>
            <w:r w:rsidRPr="000A318D">
              <w:rPr>
                <w:rStyle w:val="markedcontent"/>
                <w:rFonts w:ascii="Arial" w:hAnsi="Arial" w:cs="Arial"/>
              </w:rPr>
              <w:t xml:space="preserve"> икономически ползи от реализацията на проекта</w:t>
            </w:r>
            <w:r w:rsidRPr="000A318D">
              <w:rPr>
                <w:rStyle w:val="markedcontent"/>
                <w:rFonts w:ascii="Arial" w:hAnsi="Arial" w:cs="Arial"/>
                <w:lang w:val="en-US"/>
              </w:rPr>
              <w:t xml:space="preserve"> </w:t>
            </w:r>
            <w:r w:rsidRPr="000A318D">
              <w:rPr>
                <w:rStyle w:val="markedcontent"/>
                <w:rFonts w:ascii="Arial" w:hAnsi="Arial" w:cs="Arial"/>
              </w:rPr>
              <w:t>включват:</w:t>
            </w:r>
          </w:p>
          <w:p w14:paraId="3F2B89D0" w14:textId="4E21DD2B" w:rsidR="00D67FA3" w:rsidRDefault="00A40A98" w:rsidP="00A40A98">
            <w:pPr>
              <w:pStyle w:val="ListParagraph"/>
              <w:numPr>
                <w:ilvl w:val="1"/>
                <w:numId w:val="27"/>
              </w:numPr>
              <w:spacing w:before="120" w:after="120" w:line="240" w:lineRule="auto"/>
              <w:ind w:left="731" w:hanging="357"/>
              <w:contextualSpacing w:val="0"/>
              <w:rPr>
                <w:rStyle w:val="markedcontent"/>
                <w:rFonts w:asciiTheme="minorHAnsi" w:hAnsiTheme="minorHAnsi" w:cs="Arial"/>
                <w:sz w:val="22"/>
                <w:lang w:val="bg-BG"/>
              </w:rPr>
            </w:pPr>
            <w:r>
              <w:rPr>
                <w:rStyle w:val="markedcontent"/>
                <w:rFonts w:cs="Arial"/>
                <w:sz w:val="22"/>
                <w:lang w:val="bg-BG"/>
              </w:rPr>
              <w:t>п</w:t>
            </w:r>
            <w:r w:rsidR="000A318D" w:rsidRPr="00D67FA3">
              <w:rPr>
                <w:rStyle w:val="markedcontent"/>
                <w:rFonts w:cs="Arial"/>
                <w:sz w:val="22"/>
                <w:lang w:val="bg-BG"/>
              </w:rPr>
              <w:t>олзи от спестено време при пътуване – при пътнически и товарни превози, съответно с дял 57,3% и 6,8%;</w:t>
            </w:r>
          </w:p>
          <w:p w14:paraId="2DB83FEE" w14:textId="042EA985" w:rsidR="00D67FA3" w:rsidRDefault="00A40A98" w:rsidP="00A40A98">
            <w:pPr>
              <w:pStyle w:val="ListParagraph"/>
              <w:numPr>
                <w:ilvl w:val="1"/>
                <w:numId w:val="27"/>
              </w:numPr>
              <w:spacing w:before="120" w:after="120" w:line="240" w:lineRule="auto"/>
              <w:ind w:left="731" w:hanging="357"/>
              <w:contextualSpacing w:val="0"/>
              <w:rPr>
                <w:rStyle w:val="markedcontent"/>
                <w:rFonts w:cs="Arial"/>
                <w:sz w:val="22"/>
                <w:lang w:val="bg-BG"/>
              </w:rPr>
            </w:pPr>
            <w:r>
              <w:rPr>
                <w:rStyle w:val="markedcontent"/>
                <w:rFonts w:cs="Arial"/>
                <w:sz w:val="22"/>
                <w:lang w:val="bg-BG"/>
              </w:rPr>
              <w:t>н</w:t>
            </w:r>
            <w:r w:rsidRPr="00D67FA3">
              <w:rPr>
                <w:rStyle w:val="markedcontent"/>
                <w:rFonts w:cs="Arial"/>
                <w:sz w:val="22"/>
                <w:lang w:val="bg-BG"/>
              </w:rPr>
              <w:t xml:space="preserve">амаляване </w:t>
            </w:r>
            <w:r w:rsidR="000A318D" w:rsidRPr="00D67FA3">
              <w:rPr>
                <w:rStyle w:val="markedcontent"/>
                <w:rFonts w:cs="Arial"/>
                <w:sz w:val="22"/>
                <w:lang w:val="bg-BG"/>
              </w:rPr>
              <w:t>на забавянията при пътния транспорт поради премахване на прелези</w:t>
            </w:r>
            <w:r w:rsidR="00D67FA3" w:rsidRPr="00D67FA3">
              <w:rPr>
                <w:rStyle w:val="markedcontent"/>
                <w:rFonts w:cs="Arial"/>
                <w:sz w:val="22"/>
                <w:lang w:val="bg-BG"/>
              </w:rPr>
              <w:t xml:space="preserve"> </w:t>
            </w:r>
            <w:r w:rsidR="000A318D" w:rsidRPr="00D67FA3">
              <w:rPr>
                <w:rStyle w:val="markedcontent"/>
                <w:rFonts w:cs="Arial"/>
                <w:sz w:val="22"/>
                <w:lang w:val="bg-BG"/>
              </w:rPr>
              <w:t>– с дял 21,2% от общите ползи;</w:t>
            </w:r>
          </w:p>
          <w:p w14:paraId="573E4C5C" w14:textId="0D2A0034" w:rsidR="00D67FA3" w:rsidRDefault="00A40A98" w:rsidP="00A40A98">
            <w:pPr>
              <w:pStyle w:val="ListParagraph"/>
              <w:numPr>
                <w:ilvl w:val="1"/>
                <w:numId w:val="27"/>
              </w:numPr>
              <w:spacing w:before="120" w:after="120" w:line="240" w:lineRule="auto"/>
              <w:ind w:left="731" w:hanging="357"/>
              <w:contextualSpacing w:val="0"/>
              <w:jc w:val="both"/>
              <w:rPr>
                <w:rStyle w:val="markedcontent"/>
                <w:rFonts w:cs="Arial"/>
                <w:sz w:val="22"/>
                <w:lang w:val="bg-BG"/>
              </w:rPr>
            </w:pPr>
            <w:r>
              <w:rPr>
                <w:rStyle w:val="markedcontent"/>
                <w:rFonts w:cs="Arial"/>
                <w:sz w:val="22"/>
                <w:lang w:val="bg-BG"/>
              </w:rPr>
              <w:lastRenderedPageBreak/>
              <w:t>н</w:t>
            </w:r>
            <w:r w:rsidRPr="00D67FA3">
              <w:rPr>
                <w:rStyle w:val="markedcontent"/>
                <w:rFonts w:cs="Arial"/>
                <w:sz w:val="22"/>
                <w:lang w:val="bg-BG"/>
              </w:rPr>
              <w:t xml:space="preserve">амаляване </w:t>
            </w:r>
            <w:r w:rsidR="000A318D" w:rsidRPr="00D67FA3">
              <w:rPr>
                <w:rStyle w:val="markedcontent"/>
                <w:rFonts w:cs="Arial"/>
                <w:sz w:val="22"/>
                <w:lang w:val="bg-BG"/>
              </w:rPr>
              <w:t>на пътните инциденти поради привлечения трафик от пътния транспорт – съответно 1,1% за товарни превози и 2,5% за пътнически превози;</w:t>
            </w:r>
          </w:p>
          <w:p w14:paraId="3CCEB511" w14:textId="1F5676CD" w:rsidR="00D67FA3" w:rsidRDefault="00A40A98" w:rsidP="00A40A98">
            <w:pPr>
              <w:pStyle w:val="ListParagraph"/>
              <w:numPr>
                <w:ilvl w:val="1"/>
                <w:numId w:val="27"/>
              </w:numPr>
              <w:spacing w:before="120" w:after="120" w:line="240" w:lineRule="auto"/>
              <w:ind w:left="731" w:hanging="357"/>
              <w:contextualSpacing w:val="0"/>
              <w:jc w:val="both"/>
              <w:rPr>
                <w:rStyle w:val="markedcontent"/>
                <w:rFonts w:cs="Arial"/>
                <w:sz w:val="22"/>
                <w:lang w:val="bg-BG"/>
              </w:rPr>
            </w:pPr>
            <w:r>
              <w:rPr>
                <w:rStyle w:val="markedcontent"/>
                <w:rFonts w:cs="Arial"/>
                <w:sz w:val="22"/>
                <w:lang w:val="bg-BG"/>
              </w:rPr>
              <w:t>е</w:t>
            </w:r>
            <w:r w:rsidRPr="00D67FA3">
              <w:rPr>
                <w:rStyle w:val="markedcontent"/>
                <w:rFonts w:cs="Arial"/>
                <w:sz w:val="22"/>
                <w:lang w:val="bg-BG"/>
              </w:rPr>
              <w:t xml:space="preserve">кологични </w:t>
            </w:r>
            <w:r w:rsidR="000A318D" w:rsidRPr="00D67FA3">
              <w:rPr>
                <w:rStyle w:val="markedcontent"/>
                <w:rFonts w:cs="Arial"/>
                <w:sz w:val="22"/>
                <w:lang w:val="bg-BG"/>
              </w:rPr>
              <w:t>ползи – 0,04% за товарни превози и 0,39% за пътнически превози;</w:t>
            </w:r>
          </w:p>
          <w:p w14:paraId="0940C3AB" w14:textId="53185AE2" w:rsidR="000A318D" w:rsidRPr="00D67FA3" w:rsidRDefault="00A40A98" w:rsidP="00A40A98">
            <w:pPr>
              <w:pStyle w:val="ListParagraph"/>
              <w:numPr>
                <w:ilvl w:val="1"/>
                <w:numId w:val="27"/>
              </w:numPr>
              <w:spacing w:before="120" w:after="120" w:line="240" w:lineRule="auto"/>
              <w:ind w:left="731" w:hanging="357"/>
              <w:contextualSpacing w:val="0"/>
              <w:jc w:val="both"/>
              <w:rPr>
                <w:rStyle w:val="markedcontent"/>
                <w:rFonts w:cs="Arial"/>
                <w:sz w:val="22"/>
                <w:lang w:val="bg-BG"/>
              </w:rPr>
            </w:pPr>
            <w:r>
              <w:rPr>
                <w:rStyle w:val="markedcontent"/>
                <w:rFonts w:cs="Arial"/>
                <w:sz w:val="22"/>
                <w:lang w:val="bg-BG"/>
              </w:rPr>
              <w:t>н</w:t>
            </w:r>
            <w:r w:rsidRPr="00D67FA3">
              <w:rPr>
                <w:rStyle w:val="markedcontent"/>
                <w:rFonts w:cs="Arial"/>
                <w:sz w:val="22"/>
                <w:lang w:val="bg-BG"/>
              </w:rPr>
              <w:t xml:space="preserve">амаляване </w:t>
            </w:r>
            <w:r w:rsidR="000A318D" w:rsidRPr="00D67FA3">
              <w:rPr>
                <w:rStyle w:val="markedcontent"/>
                <w:rFonts w:cs="Arial"/>
                <w:sz w:val="22"/>
                <w:lang w:val="bg-BG"/>
              </w:rPr>
              <w:t>на оперативните разходи – 4,65% за товарните превози и 5,9% за пътническите превози.</w:t>
            </w:r>
          </w:p>
          <w:p w14:paraId="37353825" w14:textId="77777777" w:rsidR="000A318D" w:rsidRPr="000A318D" w:rsidRDefault="000A318D" w:rsidP="000A318D">
            <w:pPr>
              <w:spacing w:before="120" w:after="120" w:line="240" w:lineRule="auto"/>
              <w:jc w:val="both"/>
              <w:rPr>
                <w:rFonts w:ascii="Arial" w:hAnsi="Arial" w:cs="Arial"/>
                <w:lang w:eastAsia="nl-NL"/>
              </w:rPr>
            </w:pPr>
            <w:r w:rsidRPr="000A318D">
              <w:rPr>
                <w:rStyle w:val="markedcontent"/>
                <w:rFonts w:ascii="Arial" w:hAnsi="Arial" w:cs="Arial"/>
              </w:rPr>
              <w:t>Заложена е прогноза за увеличена скорост и намаляване на времето на пътуване за участъка Септември – Пловдив (53,6 км), съответно 12 минути за бързи и международни пътнически влакове и 3,25 мин. за товарни влакове.</w:t>
            </w:r>
          </w:p>
          <w:p w14:paraId="16E824B4" w14:textId="77777777" w:rsidR="000A318D" w:rsidRPr="000A318D" w:rsidRDefault="000A318D" w:rsidP="000A318D">
            <w:pPr>
              <w:spacing w:before="120" w:after="120" w:line="240" w:lineRule="auto"/>
              <w:rPr>
                <w:rFonts w:ascii="Arial" w:hAnsi="Arial" w:cs="Arial"/>
                <w:b/>
                <w:bCs/>
                <w:color w:val="0070C0"/>
                <w:lang w:eastAsia="nl-NL"/>
              </w:rPr>
            </w:pPr>
            <w:r w:rsidRPr="000A318D">
              <w:rPr>
                <w:rFonts w:ascii="Arial" w:hAnsi="Arial" w:cs="Arial"/>
                <w:b/>
                <w:bCs/>
                <w:color w:val="0070C0"/>
                <w:lang w:eastAsia="nl-NL"/>
              </w:rPr>
              <w:t>Крайни ползватели:</w:t>
            </w:r>
          </w:p>
          <w:p w14:paraId="10CD5392" w14:textId="40EA8CD1" w:rsidR="000A318D" w:rsidRPr="000A318D" w:rsidRDefault="000A318D" w:rsidP="005E13A2">
            <w:pPr>
              <w:spacing w:before="120" w:after="120" w:line="240" w:lineRule="auto"/>
              <w:jc w:val="both"/>
              <w:rPr>
                <w:rFonts w:ascii="Arial" w:hAnsi="Arial" w:cs="Arial"/>
                <w:lang w:eastAsia="nl-NL"/>
              </w:rPr>
            </w:pPr>
            <w:r w:rsidRPr="000A318D">
              <w:rPr>
                <w:rFonts w:ascii="Arial" w:hAnsi="Arial" w:cs="Arial"/>
                <w:lang w:eastAsia="nl-NL"/>
              </w:rPr>
              <w:t>Директен ползвател е соб</w:t>
            </w:r>
            <w:r w:rsidR="005E13A2">
              <w:rPr>
                <w:rFonts w:ascii="Arial" w:hAnsi="Arial" w:cs="Arial"/>
                <w:lang w:eastAsia="nl-NL"/>
              </w:rPr>
              <w:t xml:space="preserve">ственика на инфраструктурата - </w:t>
            </w:r>
            <w:r w:rsidRPr="000A318D">
              <w:rPr>
                <w:rFonts w:ascii="Arial" w:hAnsi="Arial" w:cs="Arial"/>
                <w:lang w:eastAsia="nl-NL"/>
              </w:rPr>
              <w:t>НКЖИ, но също така и операторите на пътнически и товарни превози. Освен тях, пътуващите граждани, и фирмите, използващи ж.п. транспорта за превоз на своите стоки също се явяват крайни ползватели на реализирания проект.</w:t>
            </w:r>
          </w:p>
        </w:tc>
      </w:tr>
      <w:tr w:rsidR="000A318D" w:rsidRPr="000A318D" w14:paraId="1C802687" w14:textId="77777777" w:rsidTr="00B72BA3">
        <w:tc>
          <w:tcPr>
            <w:tcW w:w="9063" w:type="dxa"/>
            <w:gridSpan w:val="4"/>
            <w:tcBorders>
              <w:top w:val="single" w:sz="4" w:space="0" w:color="0070C0"/>
              <w:left w:val="single" w:sz="4" w:space="0" w:color="0070C0"/>
              <w:bottom w:val="single" w:sz="4" w:space="0" w:color="0070C0"/>
              <w:right w:val="single" w:sz="4" w:space="0" w:color="0070C0"/>
            </w:tcBorders>
          </w:tcPr>
          <w:p w14:paraId="4E7E791B" w14:textId="77777777" w:rsidR="000A318D" w:rsidRPr="000A318D" w:rsidRDefault="000A318D" w:rsidP="000A318D">
            <w:pPr>
              <w:spacing w:before="120" w:after="120" w:line="240" w:lineRule="auto"/>
              <w:rPr>
                <w:rFonts w:ascii="Arial" w:hAnsi="Arial" w:cs="Arial"/>
                <w:color w:val="0070C0"/>
                <w:lang w:eastAsia="nl-NL"/>
              </w:rPr>
            </w:pPr>
            <w:r w:rsidRPr="000A318D">
              <w:rPr>
                <w:rFonts w:ascii="Arial" w:hAnsi="Arial" w:cs="Arial"/>
                <w:b/>
                <w:bCs/>
                <w:color w:val="0070C0"/>
                <w:lang w:eastAsia="nl-NL"/>
              </w:rPr>
              <w:lastRenderedPageBreak/>
              <w:t>Изпълнение и постигнати резултати:</w:t>
            </w:r>
            <w:r w:rsidRPr="000A318D">
              <w:rPr>
                <w:rFonts w:ascii="Arial" w:hAnsi="Arial" w:cs="Arial"/>
                <w:color w:val="0070C0"/>
                <w:lang w:eastAsia="nl-NL"/>
              </w:rPr>
              <w:t xml:space="preserve"> </w:t>
            </w:r>
          </w:p>
          <w:p w14:paraId="3A789D83" w14:textId="77777777" w:rsidR="000A318D" w:rsidRPr="000A318D" w:rsidRDefault="000A318D" w:rsidP="000A318D">
            <w:pPr>
              <w:spacing w:before="120" w:after="120" w:line="240" w:lineRule="auto"/>
              <w:jc w:val="both"/>
              <w:rPr>
                <w:rFonts w:ascii="Arial" w:hAnsi="Arial" w:cs="Arial"/>
                <w:lang w:eastAsia="nl-NL"/>
              </w:rPr>
            </w:pPr>
            <w:r w:rsidRPr="000A318D">
              <w:rPr>
                <w:rFonts w:ascii="Arial" w:hAnsi="Arial" w:cs="Arial"/>
                <w:lang w:eastAsia="nl-NL"/>
              </w:rPr>
              <w:t>Техническите резултати от изпълнението на проекта са:</w:t>
            </w:r>
          </w:p>
          <w:p w14:paraId="403F75BE" w14:textId="686363B8" w:rsidR="000A318D" w:rsidRPr="000A318D" w:rsidRDefault="00A40A98" w:rsidP="00A40A98">
            <w:pPr>
              <w:pStyle w:val="ListParagraph"/>
              <w:numPr>
                <w:ilvl w:val="0"/>
                <w:numId w:val="13"/>
              </w:numPr>
              <w:spacing w:before="120" w:after="120" w:line="240" w:lineRule="auto"/>
              <w:ind w:left="714" w:hanging="357"/>
              <w:contextualSpacing w:val="0"/>
              <w:jc w:val="both"/>
              <w:rPr>
                <w:rFonts w:cs="Arial"/>
                <w:sz w:val="22"/>
                <w:lang w:val="bg-BG" w:eastAsia="nl-NL"/>
              </w:rPr>
            </w:pPr>
            <w:r>
              <w:rPr>
                <w:rFonts w:cs="Arial"/>
                <w:sz w:val="22"/>
                <w:lang w:val="bg-BG" w:eastAsia="nl-NL"/>
              </w:rPr>
              <w:t>и</w:t>
            </w:r>
            <w:r w:rsidRPr="000A318D">
              <w:rPr>
                <w:rFonts w:cs="Arial"/>
                <w:sz w:val="22"/>
                <w:lang w:val="bg-BG" w:eastAsia="nl-NL"/>
              </w:rPr>
              <w:t xml:space="preserve">зградени </w:t>
            </w:r>
            <w:r w:rsidR="000A318D" w:rsidRPr="000A318D">
              <w:rPr>
                <w:rFonts w:cs="Arial"/>
                <w:sz w:val="22"/>
                <w:lang w:val="bg-BG" w:eastAsia="nl-NL"/>
              </w:rPr>
              <w:t>122,118 км. железопътни линии</w:t>
            </w:r>
            <w:r w:rsidR="000A318D" w:rsidRPr="000A318D">
              <w:rPr>
                <w:rFonts w:cs="Arial"/>
                <w:sz w:val="22"/>
                <w:lang w:eastAsia="nl-NL"/>
              </w:rPr>
              <w:t>;</w:t>
            </w:r>
          </w:p>
          <w:p w14:paraId="5D94DAFB" w14:textId="3014532C" w:rsidR="000A318D" w:rsidRPr="00C3331B" w:rsidRDefault="00A40A98" w:rsidP="00A40A98">
            <w:pPr>
              <w:pStyle w:val="ListParagraph"/>
              <w:numPr>
                <w:ilvl w:val="0"/>
                <w:numId w:val="13"/>
              </w:numPr>
              <w:spacing w:before="120" w:after="120" w:line="240" w:lineRule="auto"/>
              <w:ind w:left="714" w:hanging="357"/>
              <w:contextualSpacing w:val="0"/>
              <w:jc w:val="both"/>
              <w:rPr>
                <w:rFonts w:cs="Arial"/>
                <w:sz w:val="22"/>
                <w:lang w:val="bg-BG" w:eastAsia="nl-NL"/>
              </w:rPr>
            </w:pPr>
            <w:r>
              <w:rPr>
                <w:rFonts w:cs="Arial"/>
                <w:sz w:val="22"/>
                <w:lang w:val="bg-BG" w:eastAsia="nl-NL"/>
              </w:rPr>
              <w:t>р</w:t>
            </w:r>
            <w:r w:rsidRPr="00960A22">
              <w:rPr>
                <w:rFonts w:cs="Arial"/>
                <w:sz w:val="22"/>
                <w:lang w:val="bg-BG" w:eastAsia="nl-NL"/>
              </w:rPr>
              <w:t xml:space="preserve">емонтирани </w:t>
            </w:r>
            <w:r w:rsidR="002F4DFB" w:rsidRPr="00960A22">
              <w:rPr>
                <w:rFonts w:cs="Arial"/>
                <w:sz w:val="22"/>
                <w:lang w:val="bg-BG" w:eastAsia="nl-NL"/>
              </w:rPr>
              <w:t xml:space="preserve">и модернизирани мостове - </w:t>
            </w:r>
            <w:r w:rsidR="000A318D" w:rsidRPr="00C3331B">
              <w:rPr>
                <w:rFonts w:cs="Arial"/>
                <w:sz w:val="22"/>
                <w:lang w:val="bg-BG" w:eastAsia="nl-NL"/>
              </w:rPr>
              <w:t>23</w:t>
            </w:r>
            <w:r w:rsidR="000A318D" w:rsidRPr="00960A22">
              <w:rPr>
                <w:rFonts w:cs="Arial"/>
                <w:sz w:val="22"/>
                <w:lang w:val="bg-BG" w:eastAsia="nl-NL"/>
              </w:rPr>
              <w:t xml:space="preserve"> бр.;</w:t>
            </w:r>
          </w:p>
          <w:p w14:paraId="32A1AAAC" w14:textId="16C7947B" w:rsidR="000A318D" w:rsidRPr="000A318D" w:rsidRDefault="00A40A98" w:rsidP="00A40A98">
            <w:pPr>
              <w:pStyle w:val="ListParagraph"/>
              <w:numPr>
                <w:ilvl w:val="0"/>
                <w:numId w:val="13"/>
              </w:numPr>
              <w:spacing w:before="120" w:after="120" w:line="240" w:lineRule="auto"/>
              <w:ind w:left="714" w:hanging="357"/>
              <w:contextualSpacing w:val="0"/>
              <w:jc w:val="both"/>
              <w:rPr>
                <w:rStyle w:val="markedcontent"/>
                <w:rFonts w:cs="Arial"/>
                <w:sz w:val="22"/>
              </w:rPr>
            </w:pPr>
            <w:r>
              <w:rPr>
                <w:rStyle w:val="markedcontent"/>
                <w:rFonts w:cs="Arial"/>
                <w:sz w:val="22"/>
                <w:lang w:val="bg-BG"/>
              </w:rPr>
              <w:t>и</w:t>
            </w:r>
            <w:r w:rsidRPr="000A318D">
              <w:rPr>
                <w:rStyle w:val="markedcontent"/>
                <w:rFonts w:cs="Arial"/>
                <w:sz w:val="22"/>
                <w:lang w:val="bg-BG"/>
              </w:rPr>
              <w:t xml:space="preserve">зградена </w:t>
            </w:r>
            <w:r w:rsidR="000A318D" w:rsidRPr="000A318D">
              <w:rPr>
                <w:rStyle w:val="markedcontent"/>
                <w:rFonts w:cs="Arial"/>
                <w:sz w:val="22"/>
                <w:lang w:val="bg-BG"/>
              </w:rPr>
              <w:t xml:space="preserve">контактна мрежа - </w:t>
            </w:r>
            <w:r w:rsidR="006224C1">
              <w:rPr>
                <w:rStyle w:val="markedcontent"/>
                <w:rFonts w:cs="Arial"/>
                <w:sz w:val="22"/>
                <w:lang w:val="bg-BG"/>
              </w:rPr>
              <w:t>146,376 км.</w:t>
            </w:r>
            <w:r w:rsidR="000A318D" w:rsidRPr="000A318D">
              <w:rPr>
                <w:rStyle w:val="markedcontent"/>
                <w:rFonts w:cs="Arial"/>
                <w:sz w:val="22"/>
                <w:lang w:val="bg-BG"/>
              </w:rPr>
              <w:t>;</w:t>
            </w:r>
          </w:p>
          <w:p w14:paraId="7F1D5A01" w14:textId="0197EFD4" w:rsidR="000A318D" w:rsidRPr="000A318D" w:rsidRDefault="00A40A98" w:rsidP="00A40A98">
            <w:pPr>
              <w:pStyle w:val="ListParagraph"/>
              <w:numPr>
                <w:ilvl w:val="0"/>
                <w:numId w:val="13"/>
              </w:numPr>
              <w:spacing w:before="120" w:after="120" w:line="240" w:lineRule="auto"/>
              <w:ind w:left="714" w:hanging="357"/>
              <w:contextualSpacing w:val="0"/>
              <w:jc w:val="both"/>
              <w:rPr>
                <w:rStyle w:val="markedcontent"/>
                <w:rFonts w:cs="Arial"/>
                <w:sz w:val="22"/>
              </w:rPr>
            </w:pPr>
            <w:r>
              <w:rPr>
                <w:rStyle w:val="markedcontent"/>
                <w:rFonts w:cs="Arial"/>
                <w:sz w:val="22"/>
                <w:lang w:val="bg-BG"/>
              </w:rPr>
              <w:t>п</w:t>
            </w:r>
            <w:r w:rsidRPr="000A318D">
              <w:rPr>
                <w:rStyle w:val="markedcontent"/>
                <w:rFonts w:cs="Arial"/>
                <w:sz w:val="22"/>
                <w:lang w:val="bg-BG"/>
              </w:rPr>
              <w:t xml:space="preserve">одменени </w:t>
            </w:r>
            <w:r w:rsidR="000A318D" w:rsidRPr="000A318D">
              <w:rPr>
                <w:rStyle w:val="markedcontent"/>
                <w:rFonts w:cs="Arial"/>
                <w:sz w:val="22"/>
                <w:lang w:val="bg-BG"/>
              </w:rPr>
              <w:t>стълбове</w:t>
            </w:r>
            <w:r w:rsidR="002F4DFB">
              <w:rPr>
                <w:rStyle w:val="markedcontent"/>
                <w:rFonts w:cs="Arial"/>
                <w:sz w:val="22"/>
                <w:lang w:val="bg-BG"/>
              </w:rPr>
              <w:t xml:space="preserve"> на контактната мрежа - </w:t>
            </w:r>
            <w:r w:rsidR="000A318D" w:rsidRPr="000A318D">
              <w:rPr>
                <w:rStyle w:val="markedcontent"/>
                <w:rFonts w:cs="Arial"/>
                <w:sz w:val="22"/>
                <w:lang w:val="bg-BG"/>
              </w:rPr>
              <w:t>2116 бр.;</w:t>
            </w:r>
          </w:p>
          <w:p w14:paraId="2412CA2E" w14:textId="5216E3F6" w:rsidR="000A318D" w:rsidRPr="000A318D" w:rsidRDefault="00A40A98" w:rsidP="00A40A98">
            <w:pPr>
              <w:pStyle w:val="ListParagraph"/>
              <w:numPr>
                <w:ilvl w:val="0"/>
                <w:numId w:val="13"/>
              </w:numPr>
              <w:spacing w:before="120" w:after="120" w:line="240" w:lineRule="auto"/>
              <w:ind w:left="714" w:hanging="357"/>
              <w:contextualSpacing w:val="0"/>
              <w:jc w:val="both"/>
              <w:rPr>
                <w:rStyle w:val="markedcontent"/>
                <w:rFonts w:cs="Arial"/>
                <w:sz w:val="22"/>
              </w:rPr>
            </w:pPr>
            <w:r>
              <w:rPr>
                <w:rStyle w:val="markedcontent"/>
                <w:rFonts w:cs="Arial"/>
                <w:sz w:val="22"/>
                <w:lang w:val="bg-BG"/>
              </w:rPr>
              <w:t>п</w:t>
            </w:r>
            <w:r w:rsidRPr="000A318D">
              <w:rPr>
                <w:rStyle w:val="markedcontent"/>
                <w:rFonts w:cs="Arial"/>
                <w:sz w:val="22"/>
                <w:lang w:val="bg-BG"/>
              </w:rPr>
              <w:t>о</w:t>
            </w:r>
            <w:r>
              <w:rPr>
                <w:rStyle w:val="markedcontent"/>
                <w:rFonts w:cs="Arial"/>
                <w:sz w:val="22"/>
                <w:lang w:val="bg-BG"/>
              </w:rPr>
              <w:t xml:space="preserve">дновена </w:t>
            </w:r>
            <w:r w:rsidR="002F4DFB">
              <w:rPr>
                <w:rStyle w:val="markedcontent"/>
                <w:rFonts w:cs="Arial"/>
                <w:sz w:val="22"/>
                <w:lang w:val="bg-BG"/>
              </w:rPr>
              <w:t xml:space="preserve">сигнализация на гари - </w:t>
            </w:r>
            <w:r w:rsidR="000A318D" w:rsidRPr="000A318D">
              <w:rPr>
                <w:rStyle w:val="markedcontent"/>
                <w:rFonts w:cs="Arial"/>
                <w:sz w:val="22"/>
                <w:lang w:val="bg-BG"/>
              </w:rPr>
              <w:t>5 бр.;</w:t>
            </w:r>
          </w:p>
          <w:p w14:paraId="7FE31D40" w14:textId="53343805" w:rsidR="000A318D" w:rsidRPr="000A318D" w:rsidRDefault="00A40A98" w:rsidP="00A40A98">
            <w:pPr>
              <w:pStyle w:val="ListParagraph"/>
              <w:numPr>
                <w:ilvl w:val="0"/>
                <w:numId w:val="13"/>
              </w:numPr>
              <w:spacing w:before="120" w:after="120" w:line="240" w:lineRule="auto"/>
              <w:ind w:left="714" w:hanging="357"/>
              <w:contextualSpacing w:val="0"/>
              <w:jc w:val="both"/>
              <w:rPr>
                <w:rStyle w:val="markedcontent"/>
                <w:rFonts w:cs="Arial"/>
                <w:sz w:val="22"/>
              </w:rPr>
            </w:pPr>
            <w:r>
              <w:rPr>
                <w:rStyle w:val="markedcontent"/>
                <w:rFonts w:cs="Arial"/>
                <w:sz w:val="22"/>
                <w:lang w:val="bg-BG"/>
              </w:rPr>
              <w:t>и</w:t>
            </w:r>
            <w:r w:rsidRPr="000A318D">
              <w:rPr>
                <w:rStyle w:val="markedcontent"/>
                <w:rFonts w:cs="Arial"/>
                <w:sz w:val="22"/>
                <w:lang w:val="bg-BG"/>
              </w:rPr>
              <w:t xml:space="preserve">нсталирани </w:t>
            </w:r>
            <w:r w:rsidR="000A318D" w:rsidRPr="000A318D">
              <w:rPr>
                <w:rStyle w:val="markedcontent"/>
                <w:rFonts w:cs="Arial"/>
                <w:sz w:val="22"/>
                <w:lang w:val="en-US"/>
              </w:rPr>
              <w:t xml:space="preserve">GSM-R </w:t>
            </w:r>
            <w:r w:rsidR="002F4DFB">
              <w:rPr>
                <w:rStyle w:val="markedcontent"/>
                <w:rFonts w:cs="Arial"/>
                <w:sz w:val="22"/>
                <w:lang w:val="bg-BG"/>
              </w:rPr>
              <w:t xml:space="preserve">станции и антени - </w:t>
            </w:r>
            <w:r w:rsidR="000A318D" w:rsidRPr="000A318D">
              <w:rPr>
                <w:rStyle w:val="markedcontent"/>
                <w:rFonts w:cs="Arial"/>
                <w:sz w:val="22"/>
                <w:lang w:val="bg-BG"/>
              </w:rPr>
              <w:t>20 бр.;</w:t>
            </w:r>
          </w:p>
          <w:p w14:paraId="46E61896" w14:textId="155607FD" w:rsidR="000A318D" w:rsidRPr="000A318D" w:rsidRDefault="00A40A98" w:rsidP="00A40A98">
            <w:pPr>
              <w:pStyle w:val="ListParagraph"/>
              <w:numPr>
                <w:ilvl w:val="0"/>
                <w:numId w:val="13"/>
              </w:numPr>
              <w:spacing w:before="120" w:after="120" w:line="240" w:lineRule="auto"/>
              <w:ind w:left="714" w:hanging="357"/>
              <w:contextualSpacing w:val="0"/>
              <w:jc w:val="both"/>
              <w:rPr>
                <w:rStyle w:val="markedcontent"/>
                <w:rFonts w:cs="Arial"/>
                <w:sz w:val="22"/>
              </w:rPr>
            </w:pPr>
            <w:r>
              <w:rPr>
                <w:rStyle w:val="markedcontent"/>
                <w:rFonts w:cs="Arial"/>
                <w:sz w:val="22"/>
                <w:lang w:val="bg-BG"/>
              </w:rPr>
              <w:t xml:space="preserve">положени </w:t>
            </w:r>
            <w:r w:rsidR="002F4DFB">
              <w:rPr>
                <w:rStyle w:val="markedcontent"/>
                <w:rFonts w:cs="Arial"/>
                <w:sz w:val="22"/>
                <w:lang w:val="bg-BG"/>
              </w:rPr>
              <w:t xml:space="preserve">оптични кабели - </w:t>
            </w:r>
            <w:r w:rsidR="000A318D" w:rsidRPr="000A318D">
              <w:rPr>
                <w:rStyle w:val="markedcontent"/>
                <w:rFonts w:cs="Arial"/>
                <w:sz w:val="22"/>
                <w:lang w:val="bg-BG"/>
              </w:rPr>
              <w:t>184,00 км.;</w:t>
            </w:r>
          </w:p>
          <w:p w14:paraId="044A018C" w14:textId="207D252B" w:rsidR="000A318D" w:rsidRPr="000A318D" w:rsidRDefault="00A40A98" w:rsidP="00A40A98">
            <w:pPr>
              <w:pStyle w:val="ListParagraph"/>
              <w:numPr>
                <w:ilvl w:val="0"/>
                <w:numId w:val="13"/>
              </w:numPr>
              <w:spacing w:before="120" w:after="120" w:line="240" w:lineRule="auto"/>
              <w:ind w:left="714" w:hanging="357"/>
              <w:contextualSpacing w:val="0"/>
              <w:jc w:val="both"/>
              <w:rPr>
                <w:rStyle w:val="markedcontent"/>
                <w:rFonts w:cs="Arial"/>
                <w:sz w:val="22"/>
              </w:rPr>
            </w:pPr>
            <w:r>
              <w:rPr>
                <w:rStyle w:val="markedcontent"/>
                <w:rFonts w:cs="Arial"/>
                <w:sz w:val="22"/>
                <w:lang w:val="bg-BG"/>
              </w:rPr>
              <w:t>и</w:t>
            </w:r>
            <w:r w:rsidRPr="000A318D">
              <w:rPr>
                <w:rStyle w:val="markedcontent"/>
                <w:rFonts w:cs="Arial"/>
                <w:sz w:val="22"/>
                <w:lang w:val="bg-BG"/>
              </w:rPr>
              <w:t xml:space="preserve">зградена </w:t>
            </w:r>
            <w:r w:rsidR="000A318D" w:rsidRPr="000A318D">
              <w:rPr>
                <w:rStyle w:val="markedcontent"/>
                <w:rFonts w:cs="Arial"/>
                <w:sz w:val="22"/>
                <w:lang w:val="bg-BG"/>
              </w:rPr>
              <w:t xml:space="preserve">система </w:t>
            </w:r>
            <w:r w:rsidR="002F4DFB">
              <w:rPr>
                <w:rStyle w:val="markedcontent"/>
                <w:rFonts w:cs="Arial"/>
                <w:sz w:val="22"/>
                <w:lang w:val="en-US"/>
              </w:rPr>
              <w:t>ECTS</w:t>
            </w:r>
            <w:r w:rsidR="002F4DFB">
              <w:rPr>
                <w:rStyle w:val="markedcontent"/>
                <w:rFonts w:cs="Arial"/>
                <w:sz w:val="22"/>
                <w:lang w:val="bg-BG"/>
              </w:rPr>
              <w:t xml:space="preserve"> за участъка Септември - </w:t>
            </w:r>
            <w:r w:rsidR="000A318D" w:rsidRPr="000A318D">
              <w:rPr>
                <w:rStyle w:val="markedcontent"/>
                <w:rFonts w:cs="Arial"/>
                <w:sz w:val="22"/>
                <w:lang w:val="bg-BG"/>
              </w:rPr>
              <w:t>Пловдив;</w:t>
            </w:r>
          </w:p>
          <w:p w14:paraId="2629FD2D" w14:textId="7C079532" w:rsidR="000A318D" w:rsidRPr="000A318D" w:rsidRDefault="00A40A98" w:rsidP="00A40A98">
            <w:pPr>
              <w:pStyle w:val="ListParagraph"/>
              <w:numPr>
                <w:ilvl w:val="0"/>
                <w:numId w:val="13"/>
              </w:numPr>
              <w:spacing w:before="120" w:after="120" w:line="240" w:lineRule="auto"/>
              <w:ind w:left="714" w:hanging="357"/>
              <w:contextualSpacing w:val="0"/>
              <w:jc w:val="both"/>
              <w:rPr>
                <w:rStyle w:val="markedcontent"/>
                <w:rFonts w:cs="Arial"/>
                <w:sz w:val="22"/>
              </w:rPr>
            </w:pPr>
            <w:r>
              <w:rPr>
                <w:rStyle w:val="markedcontent"/>
                <w:rFonts w:cs="Arial"/>
                <w:sz w:val="22"/>
                <w:lang w:val="bg-BG"/>
              </w:rPr>
              <w:t>и</w:t>
            </w:r>
            <w:r w:rsidRPr="000A318D">
              <w:rPr>
                <w:rStyle w:val="markedcontent"/>
                <w:rFonts w:cs="Arial"/>
                <w:sz w:val="22"/>
                <w:lang w:val="bg-BG"/>
              </w:rPr>
              <w:t xml:space="preserve">нсталирана </w:t>
            </w:r>
            <w:r w:rsidR="000A318D" w:rsidRPr="000A318D">
              <w:rPr>
                <w:rStyle w:val="markedcontent"/>
                <w:rFonts w:cs="Arial"/>
                <w:sz w:val="22"/>
                <w:lang w:val="bg-BG"/>
              </w:rPr>
              <w:t>телекомуникационна апарат</w:t>
            </w:r>
            <w:r w:rsidR="002F4DFB">
              <w:rPr>
                <w:rStyle w:val="markedcontent"/>
                <w:rFonts w:cs="Arial"/>
                <w:sz w:val="22"/>
                <w:lang w:val="bg-BG"/>
              </w:rPr>
              <w:t xml:space="preserve">ура на гари - </w:t>
            </w:r>
            <w:r w:rsidR="000A318D" w:rsidRPr="000A318D">
              <w:rPr>
                <w:rStyle w:val="markedcontent"/>
                <w:rFonts w:cs="Arial"/>
                <w:sz w:val="22"/>
                <w:lang w:val="bg-BG"/>
              </w:rPr>
              <w:t>16 бр.</w:t>
            </w:r>
          </w:p>
          <w:p w14:paraId="1063C411" w14:textId="1696D8D9" w:rsidR="000A318D" w:rsidRPr="000A318D" w:rsidRDefault="000A318D" w:rsidP="000A318D">
            <w:pPr>
              <w:spacing w:before="120" w:after="120" w:line="240" w:lineRule="auto"/>
              <w:jc w:val="both"/>
              <w:rPr>
                <w:rStyle w:val="markedcontent"/>
                <w:rFonts w:ascii="Arial" w:hAnsi="Arial" w:cs="Arial"/>
              </w:rPr>
            </w:pPr>
            <w:r w:rsidRPr="000A318D">
              <w:rPr>
                <w:rStyle w:val="markedcontent"/>
                <w:rFonts w:ascii="Arial" w:hAnsi="Arial" w:cs="Arial"/>
              </w:rPr>
              <w:t>Вследствие намаляването на обхвата на дейностите, общият бюджет на проекта е</w:t>
            </w:r>
            <w:r w:rsidR="002F4DFB">
              <w:rPr>
                <w:rStyle w:val="markedcontent"/>
                <w:rFonts w:ascii="Arial" w:hAnsi="Arial" w:cs="Arial"/>
              </w:rPr>
              <w:t xml:space="preserve"> </w:t>
            </w:r>
            <w:r w:rsidRPr="000A318D">
              <w:rPr>
                <w:rStyle w:val="markedcontent"/>
                <w:rFonts w:ascii="Arial" w:hAnsi="Arial" w:cs="Arial"/>
              </w:rPr>
              <w:t>редуциран почти наполовина през 2015 г., основно поради намаляване стойността на</w:t>
            </w:r>
            <w:r w:rsidR="002F4DFB">
              <w:rPr>
                <w:rStyle w:val="markedcontent"/>
                <w:rFonts w:ascii="Arial" w:hAnsi="Arial" w:cs="Arial"/>
              </w:rPr>
              <w:t xml:space="preserve"> </w:t>
            </w:r>
            <w:r w:rsidRPr="000A318D">
              <w:rPr>
                <w:rStyle w:val="markedcontent"/>
                <w:rFonts w:ascii="Arial" w:hAnsi="Arial" w:cs="Arial"/>
              </w:rPr>
              <w:t>недопустимите разходи и поради по-ниските стойности на сключените договори от</w:t>
            </w:r>
            <w:r w:rsidR="002F4DFB">
              <w:rPr>
                <w:rStyle w:val="markedcontent"/>
                <w:rFonts w:ascii="Arial" w:hAnsi="Arial" w:cs="Arial"/>
              </w:rPr>
              <w:t xml:space="preserve"> </w:t>
            </w:r>
            <w:r w:rsidRPr="000A318D">
              <w:rPr>
                <w:rStyle w:val="markedcontent"/>
                <w:rFonts w:ascii="Arial" w:hAnsi="Arial" w:cs="Arial"/>
              </w:rPr>
              <w:t xml:space="preserve">първоначално предвидените средства. В първоначалния </w:t>
            </w:r>
            <w:r w:rsidR="00B40C80">
              <w:rPr>
                <w:rStyle w:val="markedcontent"/>
                <w:rFonts w:ascii="Arial" w:hAnsi="Arial" w:cs="Arial"/>
              </w:rPr>
              <w:t xml:space="preserve">договор за </w:t>
            </w:r>
            <w:r w:rsidRPr="000A318D">
              <w:rPr>
                <w:rStyle w:val="markedcontent"/>
                <w:rFonts w:ascii="Arial" w:hAnsi="Arial" w:cs="Arial"/>
              </w:rPr>
              <w:t>БФП поради ограничение на възможностите за финансиране по ОПТ в размера на БФП не се включват 294</w:t>
            </w:r>
            <w:r w:rsidR="00180B9F">
              <w:rPr>
                <w:rStyle w:val="markedcontent"/>
                <w:rFonts w:ascii="Arial" w:hAnsi="Arial" w:cs="Arial"/>
              </w:rPr>
              <w:t>,</w:t>
            </w:r>
            <w:r w:rsidR="00180B9F" w:rsidRPr="000A318D">
              <w:rPr>
                <w:rStyle w:val="markedcontent"/>
                <w:rFonts w:ascii="Arial" w:hAnsi="Arial" w:cs="Arial"/>
              </w:rPr>
              <w:t>37</w:t>
            </w:r>
            <w:r w:rsidR="00180B9F">
              <w:rPr>
                <w:rStyle w:val="markedcontent"/>
                <w:rFonts w:ascii="Arial" w:hAnsi="Arial" w:cs="Arial"/>
              </w:rPr>
              <w:t>3 млн.</w:t>
            </w:r>
            <w:r w:rsidRPr="000A318D">
              <w:rPr>
                <w:rStyle w:val="markedcontent"/>
                <w:rFonts w:ascii="Arial" w:hAnsi="Arial" w:cs="Arial"/>
              </w:rPr>
              <w:t xml:space="preserve"> лв., които след проведени тръжни процедури към 30.09.</w:t>
            </w:r>
            <w:r w:rsidR="00B40C80" w:rsidRPr="000A318D">
              <w:rPr>
                <w:rStyle w:val="markedcontent"/>
                <w:rFonts w:ascii="Arial" w:hAnsi="Arial" w:cs="Arial"/>
              </w:rPr>
              <w:t>2015</w:t>
            </w:r>
            <w:r w:rsidR="00920540">
              <w:rPr>
                <w:rStyle w:val="markedcontent"/>
                <w:rFonts w:ascii="Arial" w:hAnsi="Arial" w:cs="Arial"/>
              </w:rPr>
              <w:t xml:space="preserve"> </w:t>
            </w:r>
            <w:r w:rsidRPr="000A318D">
              <w:rPr>
                <w:rStyle w:val="markedcontent"/>
                <w:rFonts w:ascii="Arial" w:hAnsi="Arial" w:cs="Arial"/>
              </w:rPr>
              <w:t>г. се свеждат до</w:t>
            </w:r>
            <w:r w:rsidR="002F4DFB">
              <w:rPr>
                <w:rStyle w:val="markedcontent"/>
                <w:rFonts w:ascii="Arial" w:hAnsi="Arial" w:cs="Arial"/>
              </w:rPr>
              <w:t xml:space="preserve"> </w:t>
            </w:r>
            <w:r w:rsidRPr="000A318D">
              <w:rPr>
                <w:rStyle w:val="markedcontent"/>
                <w:rFonts w:ascii="Arial" w:hAnsi="Arial" w:cs="Arial"/>
              </w:rPr>
              <w:t>31</w:t>
            </w:r>
            <w:r w:rsidR="00180B9F">
              <w:rPr>
                <w:rStyle w:val="markedcontent"/>
                <w:rFonts w:ascii="Arial" w:hAnsi="Arial" w:cs="Arial"/>
              </w:rPr>
              <w:t>,</w:t>
            </w:r>
            <w:r w:rsidR="00180B9F" w:rsidRPr="000A318D">
              <w:rPr>
                <w:rStyle w:val="markedcontent"/>
                <w:rFonts w:ascii="Arial" w:hAnsi="Arial" w:cs="Arial"/>
              </w:rPr>
              <w:t>15</w:t>
            </w:r>
            <w:r w:rsidR="00180B9F">
              <w:rPr>
                <w:rStyle w:val="markedcontent"/>
                <w:rFonts w:ascii="Arial" w:hAnsi="Arial" w:cs="Arial"/>
              </w:rPr>
              <w:t>3</w:t>
            </w:r>
            <w:r w:rsidR="00180B9F" w:rsidRPr="000A318D">
              <w:rPr>
                <w:rStyle w:val="markedcontent"/>
                <w:rFonts w:ascii="Arial" w:hAnsi="Arial" w:cs="Arial"/>
              </w:rPr>
              <w:t xml:space="preserve"> </w:t>
            </w:r>
            <w:r w:rsidR="00180B9F">
              <w:rPr>
                <w:rStyle w:val="markedcontent"/>
                <w:rFonts w:ascii="Arial" w:hAnsi="Arial" w:cs="Arial"/>
              </w:rPr>
              <w:t xml:space="preserve"> млн.</w:t>
            </w:r>
            <w:r w:rsidRPr="000A318D">
              <w:rPr>
                <w:rStyle w:val="markedcontent"/>
                <w:rFonts w:ascii="Arial" w:hAnsi="Arial" w:cs="Arial"/>
              </w:rPr>
              <w:t xml:space="preserve"> лв., а общо разходите по проекта, които Бенефициентът е задължен</w:t>
            </w:r>
            <w:r w:rsidR="002F4DFB">
              <w:rPr>
                <w:rStyle w:val="markedcontent"/>
                <w:rFonts w:ascii="Arial" w:hAnsi="Arial" w:cs="Arial"/>
              </w:rPr>
              <w:t xml:space="preserve"> </w:t>
            </w:r>
            <w:r w:rsidRPr="000A318D">
              <w:rPr>
                <w:rStyle w:val="markedcontent"/>
                <w:rFonts w:ascii="Arial" w:hAnsi="Arial" w:cs="Arial"/>
              </w:rPr>
              <w:t xml:space="preserve">да </w:t>
            </w:r>
            <w:proofErr w:type="spellStart"/>
            <w:r w:rsidRPr="000A318D">
              <w:rPr>
                <w:rStyle w:val="markedcontent"/>
                <w:rFonts w:ascii="Arial" w:hAnsi="Arial" w:cs="Arial"/>
              </w:rPr>
              <w:t>съфинансира</w:t>
            </w:r>
            <w:proofErr w:type="spellEnd"/>
            <w:r w:rsidRPr="000A318D">
              <w:rPr>
                <w:rStyle w:val="markedcontent"/>
                <w:rFonts w:ascii="Arial" w:hAnsi="Arial" w:cs="Arial"/>
              </w:rPr>
              <w:t xml:space="preserve"> - до 112</w:t>
            </w:r>
            <w:r w:rsidR="00180B9F">
              <w:rPr>
                <w:rStyle w:val="markedcontent"/>
                <w:rFonts w:ascii="Arial" w:hAnsi="Arial" w:cs="Arial"/>
              </w:rPr>
              <w:t>,</w:t>
            </w:r>
            <w:r w:rsidR="00180B9F" w:rsidRPr="000A318D">
              <w:rPr>
                <w:rStyle w:val="markedcontent"/>
                <w:rFonts w:ascii="Arial" w:hAnsi="Arial" w:cs="Arial"/>
              </w:rPr>
              <w:t>26</w:t>
            </w:r>
            <w:r w:rsidR="00180B9F">
              <w:rPr>
                <w:rStyle w:val="markedcontent"/>
                <w:rFonts w:ascii="Arial" w:hAnsi="Arial" w:cs="Arial"/>
              </w:rPr>
              <w:t>2</w:t>
            </w:r>
            <w:r w:rsidR="00180B9F" w:rsidRPr="000A318D">
              <w:rPr>
                <w:rStyle w:val="markedcontent"/>
                <w:rFonts w:ascii="Arial" w:hAnsi="Arial" w:cs="Arial"/>
              </w:rPr>
              <w:t xml:space="preserve"> </w:t>
            </w:r>
            <w:r w:rsidR="00180B9F">
              <w:rPr>
                <w:rStyle w:val="markedcontent"/>
                <w:rFonts w:ascii="Arial" w:hAnsi="Arial" w:cs="Arial"/>
              </w:rPr>
              <w:t>млн</w:t>
            </w:r>
            <w:r w:rsidR="00164786">
              <w:rPr>
                <w:rStyle w:val="markedcontent"/>
                <w:rFonts w:ascii="Arial" w:hAnsi="Arial" w:cs="Arial"/>
              </w:rPr>
              <w:t>.</w:t>
            </w:r>
            <w:r w:rsidRPr="000A318D">
              <w:rPr>
                <w:rStyle w:val="markedcontent"/>
                <w:rFonts w:ascii="Arial" w:hAnsi="Arial" w:cs="Arial"/>
              </w:rPr>
              <w:t xml:space="preserve"> лв. Първоначално заложената стойност на</w:t>
            </w:r>
            <w:r w:rsidR="002F4DFB">
              <w:rPr>
                <w:rStyle w:val="markedcontent"/>
                <w:rFonts w:ascii="Arial" w:hAnsi="Arial" w:cs="Arial"/>
              </w:rPr>
              <w:t xml:space="preserve"> </w:t>
            </w:r>
            <w:r w:rsidRPr="000A318D">
              <w:rPr>
                <w:rStyle w:val="markedcontent"/>
                <w:rFonts w:ascii="Arial" w:hAnsi="Arial" w:cs="Arial"/>
              </w:rPr>
              <w:t>приноса на ЕС е намалена от 160 млн. лв. на 128,5 млн. лв., но делът на приноса на</w:t>
            </w:r>
            <w:r w:rsidR="002F4DFB">
              <w:rPr>
                <w:rStyle w:val="markedcontent"/>
                <w:rFonts w:ascii="Arial" w:hAnsi="Arial" w:cs="Arial"/>
              </w:rPr>
              <w:t xml:space="preserve"> </w:t>
            </w:r>
            <w:r w:rsidRPr="000A318D">
              <w:rPr>
                <w:rStyle w:val="markedcontent"/>
                <w:rFonts w:ascii="Arial" w:hAnsi="Arial" w:cs="Arial"/>
              </w:rPr>
              <w:t>ЕС се увеличава от 25,3% на 41,2%. През 2016 г. е направена окончателна корекция</w:t>
            </w:r>
            <w:r w:rsidR="002F4DFB">
              <w:rPr>
                <w:rStyle w:val="markedcontent"/>
                <w:rFonts w:ascii="Arial" w:hAnsi="Arial" w:cs="Arial"/>
              </w:rPr>
              <w:t xml:space="preserve"> </w:t>
            </w:r>
            <w:r w:rsidRPr="000A318D">
              <w:rPr>
                <w:rStyle w:val="markedcontent"/>
                <w:rFonts w:ascii="Arial" w:hAnsi="Arial" w:cs="Arial"/>
              </w:rPr>
              <w:t>на всички финансови параметри на проекта след приключване на изпълнението.</w:t>
            </w:r>
          </w:p>
          <w:p w14:paraId="3B1F5C66" w14:textId="22C38756" w:rsidR="00B40C80" w:rsidRDefault="000A318D" w:rsidP="00E833FD">
            <w:pPr>
              <w:spacing w:before="120" w:after="120" w:line="240" w:lineRule="auto"/>
              <w:jc w:val="both"/>
              <w:rPr>
                <w:rStyle w:val="markedcontent"/>
                <w:rFonts w:cs="Segoe UI Symbol"/>
              </w:rPr>
            </w:pPr>
            <w:r w:rsidRPr="000A318D">
              <w:rPr>
                <w:rStyle w:val="markedcontent"/>
                <w:rFonts w:ascii="Arial" w:hAnsi="Arial" w:cs="Arial"/>
              </w:rPr>
              <w:t>Във фазата на реализация са отчетени следните проблеми:</w:t>
            </w:r>
            <w:r w:rsidR="00B40C80">
              <w:rPr>
                <w:rStyle w:val="markedcontent"/>
                <w:rFonts w:cs="Segoe UI Symbol"/>
              </w:rPr>
              <w:t xml:space="preserve"> </w:t>
            </w:r>
          </w:p>
          <w:p w14:paraId="719D8B2E" w14:textId="248CA377" w:rsidR="00C3331B" w:rsidRPr="00E469D1" w:rsidRDefault="00A40A98" w:rsidP="00E469D1">
            <w:pPr>
              <w:pStyle w:val="ListParagraph"/>
              <w:numPr>
                <w:ilvl w:val="0"/>
                <w:numId w:val="13"/>
              </w:numPr>
              <w:spacing w:before="120" w:after="120" w:line="240" w:lineRule="auto"/>
              <w:ind w:left="714" w:hanging="357"/>
              <w:contextualSpacing w:val="0"/>
              <w:jc w:val="both"/>
              <w:rPr>
                <w:sz w:val="22"/>
                <w:lang w:val="bg-BG" w:eastAsia="nl-NL"/>
              </w:rPr>
            </w:pPr>
            <w:r>
              <w:rPr>
                <w:sz w:val="22"/>
                <w:lang w:val="bg-BG" w:eastAsia="nl-NL"/>
              </w:rPr>
              <w:t>з</w:t>
            </w:r>
            <w:r w:rsidR="000A318D" w:rsidRPr="00E469D1">
              <w:rPr>
                <w:sz w:val="22"/>
                <w:lang w:val="bg-BG" w:eastAsia="nl-NL"/>
              </w:rPr>
              <w:t>абавяне стартирането на проекта и произтичащи финансови претенции от трима</w:t>
            </w:r>
            <w:r w:rsidR="00B40C80" w:rsidRPr="00E469D1">
              <w:rPr>
                <w:sz w:val="22"/>
                <w:lang w:val="bg-BG" w:eastAsia="nl-NL"/>
              </w:rPr>
              <w:t xml:space="preserve"> </w:t>
            </w:r>
            <w:r w:rsidR="000A318D" w:rsidRPr="00E469D1">
              <w:rPr>
                <w:sz w:val="22"/>
                <w:lang w:val="bg-BG" w:eastAsia="nl-NL"/>
              </w:rPr>
              <w:t>изпълнители на строителни договори. Забавянето се дължи на обжалване на</w:t>
            </w:r>
            <w:r w:rsidR="00B40C80" w:rsidRPr="00E469D1">
              <w:rPr>
                <w:sz w:val="22"/>
                <w:lang w:val="bg-BG" w:eastAsia="nl-NL"/>
              </w:rPr>
              <w:t xml:space="preserve"> </w:t>
            </w:r>
            <w:r w:rsidR="000A318D" w:rsidRPr="00E469D1">
              <w:rPr>
                <w:sz w:val="22"/>
                <w:lang w:val="bg-BG" w:eastAsia="nl-NL"/>
              </w:rPr>
              <w:t>обществената поръчка за извършване на строителен надзор, което генерира общо</w:t>
            </w:r>
            <w:r w:rsidR="00B40C80" w:rsidRPr="00E469D1">
              <w:rPr>
                <w:sz w:val="22"/>
                <w:lang w:val="bg-BG" w:eastAsia="nl-NL"/>
              </w:rPr>
              <w:t xml:space="preserve"> </w:t>
            </w:r>
            <w:r w:rsidR="000A318D" w:rsidRPr="00E469D1">
              <w:rPr>
                <w:sz w:val="22"/>
                <w:lang w:val="bg-BG" w:eastAsia="nl-NL"/>
              </w:rPr>
              <w:t>забавяне на избора на Консултант по проекта и стартирането на договорите за</w:t>
            </w:r>
            <w:r w:rsidR="00B40C80" w:rsidRPr="00E469D1">
              <w:rPr>
                <w:sz w:val="22"/>
                <w:lang w:val="bg-BG" w:eastAsia="nl-NL"/>
              </w:rPr>
              <w:t xml:space="preserve"> </w:t>
            </w:r>
            <w:r w:rsidR="000A318D" w:rsidRPr="00E469D1">
              <w:rPr>
                <w:sz w:val="22"/>
                <w:lang w:val="bg-BG" w:eastAsia="nl-NL"/>
              </w:rPr>
              <w:t>проектиране и строителство със 17 месеца. Създадена е контактна работна група</w:t>
            </w:r>
            <w:r w:rsidR="00C3331B" w:rsidRPr="00E469D1">
              <w:rPr>
                <w:sz w:val="22"/>
                <w:lang w:val="bg-BG" w:eastAsia="nl-NL"/>
              </w:rPr>
              <w:t xml:space="preserve"> </w:t>
            </w:r>
            <w:r w:rsidR="000A318D" w:rsidRPr="00E469D1">
              <w:rPr>
                <w:sz w:val="22"/>
                <w:lang w:val="bg-BG" w:eastAsia="nl-NL"/>
              </w:rPr>
              <w:t xml:space="preserve">в НКЖИ за определяне на загубите на </w:t>
            </w:r>
            <w:r w:rsidR="000A318D" w:rsidRPr="00E469D1">
              <w:rPr>
                <w:sz w:val="22"/>
                <w:lang w:val="bg-BG" w:eastAsia="nl-NL"/>
              </w:rPr>
              <w:lastRenderedPageBreak/>
              <w:t>изпълнителите и са подписани</w:t>
            </w:r>
            <w:r w:rsidR="00C3331B" w:rsidRPr="00E469D1">
              <w:rPr>
                <w:sz w:val="22"/>
                <w:lang w:val="bg-BG" w:eastAsia="nl-NL"/>
              </w:rPr>
              <w:t xml:space="preserve"> </w:t>
            </w:r>
            <w:r w:rsidR="000A318D" w:rsidRPr="00E469D1">
              <w:rPr>
                <w:sz w:val="22"/>
                <w:lang w:val="bg-BG" w:eastAsia="nl-NL"/>
              </w:rPr>
              <w:t>извънсъдебни спогодби по претенциите на изпълнителите, по които са извършени</w:t>
            </w:r>
            <w:r w:rsidR="00C3331B" w:rsidRPr="00E469D1">
              <w:rPr>
                <w:sz w:val="22"/>
                <w:lang w:val="bg-BG" w:eastAsia="nl-NL"/>
              </w:rPr>
              <w:t xml:space="preserve"> </w:t>
            </w:r>
            <w:r w:rsidR="000A318D" w:rsidRPr="00E469D1">
              <w:rPr>
                <w:sz w:val="22"/>
                <w:lang w:val="bg-BG" w:eastAsia="nl-NL"/>
              </w:rPr>
              <w:t>плащания;</w:t>
            </w:r>
          </w:p>
          <w:p w14:paraId="2F7B0A3A" w14:textId="77719F30" w:rsidR="00C3331B" w:rsidRPr="00E469D1" w:rsidRDefault="00E469D1" w:rsidP="00E469D1">
            <w:pPr>
              <w:pStyle w:val="ListParagraph"/>
              <w:numPr>
                <w:ilvl w:val="0"/>
                <w:numId w:val="13"/>
              </w:numPr>
              <w:spacing w:before="120" w:after="120" w:line="240" w:lineRule="auto"/>
              <w:ind w:left="714" w:hanging="357"/>
              <w:contextualSpacing w:val="0"/>
              <w:jc w:val="both"/>
              <w:rPr>
                <w:rFonts w:cs="Arial"/>
                <w:sz w:val="22"/>
                <w:lang w:val="bg-BG" w:eastAsia="nl-NL"/>
              </w:rPr>
            </w:pPr>
            <w:r>
              <w:rPr>
                <w:sz w:val="22"/>
                <w:lang w:val="bg-BG" w:eastAsia="nl-NL"/>
              </w:rPr>
              <w:t>з</w:t>
            </w:r>
            <w:r w:rsidRPr="00E469D1">
              <w:rPr>
                <w:sz w:val="22"/>
                <w:lang w:val="bg-BG" w:eastAsia="nl-NL"/>
              </w:rPr>
              <w:t xml:space="preserve">абавяне </w:t>
            </w:r>
            <w:r w:rsidR="000A318D" w:rsidRPr="00E469D1">
              <w:rPr>
                <w:sz w:val="22"/>
                <w:lang w:val="bg-BG" w:eastAsia="nl-NL"/>
              </w:rPr>
              <w:t xml:space="preserve">на процедурите за одобрение на </w:t>
            </w:r>
            <w:r w:rsidR="00C3331B" w:rsidRPr="00E469D1">
              <w:rPr>
                <w:sz w:val="22"/>
                <w:lang w:val="bg-BG" w:eastAsia="nl-NL"/>
              </w:rPr>
              <w:t>подробните устройствени планове (</w:t>
            </w:r>
            <w:r w:rsidR="000A318D" w:rsidRPr="00E469D1">
              <w:rPr>
                <w:sz w:val="22"/>
                <w:lang w:val="bg-BG" w:eastAsia="nl-NL"/>
              </w:rPr>
              <w:t>ПУП</w:t>
            </w:r>
            <w:r w:rsidR="00C3331B" w:rsidRPr="00E469D1">
              <w:rPr>
                <w:sz w:val="22"/>
                <w:lang w:val="bg-BG" w:eastAsia="nl-NL"/>
              </w:rPr>
              <w:t>)</w:t>
            </w:r>
            <w:r w:rsidR="000A318D" w:rsidRPr="00E469D1">
              <w:rPr>
                <w:sz w:val="22"/>
                <w:lang w:val="bg-BG" w:eastAsia="nl-NL"/>
              </w:rPr>
              <w:t xml:space="preserve"> и откриване на процедурите по</w:t>
            </w:r>
            <w:r w:rsidR="00C3331B" w:rsidRPr="00E469D1">
              <w:rPr>
                <w:sz w:val="22"/>
                <w:lang w:val="bg-BG" w:eastAsia="nl-NL"/>
              </w:rPr>
              <w:t xml:space="preserve"> </w:t>
            </w:r>
            <w:r w:rsidR="000A318D" w:rsidRPr="00E469D1">
              <w:rPr>
                <w:sz w:val="22"/>
                <w:lang w:val="bg-BG" w:eastAsia="nl-NL"/>
              </w:rPr>
              <w:t>отчуждаване на земя, необходима за построяването на 4 броя пътни надлези,</w:t>
            </w:r>
            <w:r w:rsidR="00C3331B" w:rsidRPr="00E469D1">
              <w:rPr>
                <w:sz w:val="22"/>
                <w:lang w:val="bg-BG" w:eastAsia="nl-NL"/>
              </w:rPr>
              <w:t xml:space="preserve"> </w:t>
            </w:r>
            <w:r w:rsidR="000A318D" w:rsidRPr="00E469D1">
              <w:rPr>
                <w:sz w:val="22"/>
                <w:lang w:val="bg-BG" w:eastAsia="nl-NL"/>
              </w:rPr>
              <w:t>поради обжалването на процедурата за избор на Консултант по проекта;</w:t>
            </w:r>
            <w:r w:rsidR="00C3331B" w:rsidRPr="00E469D1">
              <w:rPr>
                <w:sz w:val="22"/>
                <w:lang w:val="bg-BG" w:eastAsia="nl-NL"/>
              </w:rPr>
              <w:t xml:space="preserve"> </w:t>
            </w:r>
          </w:p>
          <w:p w14:paraId="17BF60E5" w14:textId="3D963B19" w:rsidR="00C3331B" w:rsidRPr="00E469D1" w:rsidRDefault="00E469D1" w:rsidP="00E469D1">
            <w:pPr>
              <w:pStyle w:val="ListParagraph"/>
              <w:numPr>
                <w:ilvl w:val="0"/>
                <w:numId w:val="13"/>
              </w:numPr>
              <w:spacing w:before="120" w:after="120" w:line="240" w:lineRule="auto"/>
              <w:ind w:left="714" w:hanging="357"/>
              <w:contextualSpacing w:val="0"/>
              <w:jc w:val="both"/>
              <w:rPr>
                <w:sz w:val="22"/>
                <w:lang w:val="bg-BG" w:eastAsia="nl-NL"/>
              </w:rPr>
            </w:pPr>
            <w:r>
              <w:rPr>
                <w:sz w:val="22"/>
                <w:lang w:val="bg-BG" w:eastAsia="nl-NL"/>
              </w:rPr>
              <w:t>г</w:t>
            </w:r>
            <w:r w:rsidR="000A318D" w:rsidRPr="00E469D1">
              <w:rPr>
                <w:sz w:val="22"/>
                <w:lang w:val="bg-BG" w:eastAsia="nl-NL"/>
              </w:rPr>
              <w:t>енерирани забавяния и удължавания на изпълнението на договорите за</w:t>
            </w:r>
            <w:r w:rsidR="00C3331B" w:rsidRPr="00E469D1">
              <w:rPr>
                <w:sz w:val="22"/>
                <w:lang w:val="bg-BG" w:eastAsia="nl-NL"/>
              </w:rPr>
              <w:t xml:space="preserve"> </w:t>
            </w:r>
            <w:r w:rsidR="000A318D" w:rsidRPr="00E469D1">
              <w:rPr>
                <w:sz w:val="22"/>
                <w:lang w:val="bg-BG" w:eastAsia="nl-NL"/>
              </w:rPr>
              <w:t>строителство, в т.ч. усвояване на гаранции за неизпълнения на задължения по</w:t>
            </w:r>
            <w:r w:rsidR="00C3331B" w:rsidRPr="00E469D1">
              <w:rPr>
                <w:sz w:val="22"/>
                <w:lang w:val="bg-BG" w:eastAsia="nl-NL"/>
              </w:rPr>
              <w:t xml:space="preserve"> </w:t>
            </w:r>
            <w:r w:rsidR="000A318D" w:rsidRPr="00E469D1">
              <w:rPr>
                <w:sz w:val="22"/>
                <w:lang w:val="bg-BG" w:eastAsia="nl-NL"/>
              </w:rPr>
              <w:t>договора. Забавянията в договорите за строителство налагат удължаване и</w:t>
            </w:r>
            <w:r w:rsidR="00C3331B" w:rsidRPr="00E469D1">
              <w:rPr>
                <w:sz w:val="22"/>
                <w:lang w:val="bg-BG" w:eastAsia="nl-NL"/>
              </w:rPr>
              <w:t xml:space="preserve"> </w:t>
            </w:r>
            <w:r w:rsidR="000A318D" w:rsidRPr="00E469D1">
              <w:rPr>
                <w:sz w:val="22"/>
                <w:lang w:val="bg-BG" w:eastAsia="nl-NL"/>
              </w:rPr>
              <w:t>повишаване стойността на договора за строителен надзор;</w:t>
            </w:r>
          </w:p>
          <w:p w14:paraId="65211EDB" w14:textId="35A6DF62" w:rsidR="00D84997" w:rsidRPr="00E469D1" w:rsidRDefault="00E469D1" w:rsidP="00E469D1">
            <w:pPr>
              <w:pStyle w:val="ListParagraph"/>
              <w:numPr>
                <w:ilvl w:val="0"/>
                <w:numId w:val="13"/>
              </w:numPr>
              <w:spacing w:before="120" w:after="120" w:line="240" w:lineRule="auto"/>
              <w:ind w:left="714" w:hanging="357"/>
              <w:contextualSpacing w:val="0"/>
              <w:jc w:val="both"/>
              <w:rPr>
                <w:sz w:val="22"/>
                <w:lang w:val="bg-BG" w:eastAsia="nl-NL"/>
              </w:rPr>
            </w:pPr>
            <w:r>
              <w:rPr>
                <w:sz w:val="22"/>
                <w:lang w:val="bg-BG" w:eastAsia="nl-NL"/>
              </w:rPr>
              <w:t>з</w:t>
            </w:r>
            <w:r w:rsidRPr="00E469D1">
              <w:rPr>
                <w:sz w:val="22"/>
                <w:lang w:val="bg-BG" w:eastAsia="nl-NL"/>
              </w:rPr>
              <w:t xml:space="preserve">атруднения </w:t>
            </w:r>
            <w:r w:rsidR="000A318D" w:rsidRPr="00E469D1">
              <w:rPr>
                <w:sz w:val="22"/>
                <w:lang w:val="bg-BG" w:eastAsia="nl-NL"/>
              </w:rPr>
              <w:t>при обезпечаването на съфинансирането на проекта и средствата за</w:t>
            </w:r>
            <w:r w:rsidR="00C3331B" w:rsidRPr="00E469D1">
              <w:rPr>
                <w:sz w:val="22"/>
                <w:lang w:val="bg-BG" w:eastAsia="nl-NL"/>
              </w:rPr>
              <w:t xml:space="preserve"> </w:t>
            </w:r>
            <w:r w:rsidR="000A318D" w:rsidRPr="00E469D1">
              <w:rPr>
                <w:sz w:val="22"/>
                <w:lang w:val="bg-BG" w:eastAsia="nl-NL"/>
              </w:rPr>
              <w:t>недопустими разходи, в т.ч. ДДС и финансови корекции. Съфинансирането се</w:t>
            </w:r>
            <w:r w:rsidR="00C3331B" w:rsidRPr="00E469D1">
              <w:rPr>
                <w:sz w:val="22"/>
                <w:lang w:val="bg-BG" w:eastAsia="nl-NL"/>
              </w:rPr>
              <w:t xml:space="preserve"> </w:t>
            </w:r>
            <w:r w:rsidR="000A318D" w:rsidRPr="00E469D1">
              <w:rPr>
                <w:sz w:val="22"/>
                <w:lang w:val="bg-BG" w:eastAsia="nl-NL"/>
              </w:rPr>
              <w:t>изисква поради факта, че проектът е приходогенериращ, а в допълнение част от разходите са определени като</w:t>
            </w:r>
            <w:r w:rsidR="00D84997" w:rsidRPr="00E469D1">
              <w:rPr>
                <w:sz w:val="22"/>
                <w:lang w:val="bg-BG" w:eastAsia="nl-NL"/>
              </w:rPr>
              <w:t xml:space="preserve"> </w:t>
            </w:r>
            <w:r w:rsidR="000A318D" w:rsidRPr="00E469D1">
              <w:rPr>
                <w:sz w:val="22"/>
                <w:lang w:val="bg-BG" w:eastAsia="nl-NL"/>
              </w:rPr>
              <w:t>недопустими поради ограничения във възможностите за финансиране на проекта</w:t>
            </w:r>
            <w:r w:rsidR="00D84997" w:rsidRPr="00E469D1">
              <w:rPr>
                <w:sz w:val="22"/>
                <w:lang w:val="bg-BG" w:eastAsia="nl-NL"/>
              </w:rPr>
              <w:t xml:space="preserve"> </w:t>
            </w:r>
            <w:r w:rsidR="000A318D" w:rsidRPr="00E469D1">
              <w:rPr>
                <w:sz w:val="22"/>
                <w:lang w:val="bg-BG" w:eastAsia="nl-NL"/>
              </w:rPr>
              <w:t>по ОПТ. За преодоляване на тези проблеми, през 2013 г. е взето решение за</w:t>
            </w:r>
            <w:r w:rsidR="00D84997" w:rsidRPr="00E469D1">
              <w:rPr>
                <w:sz w:val="22"/>
                <w:lang w:val="bg-BG" w:eastAsia="nl-NL"/>
              </w:rPr>
              <w:t xml:space="preserve"> </w:t>
            </w:r>
            <w:r w:rsidR="000A318D" w:rsidRPr="00E469D1">
              <w:rPr>
                <w:sz w:val="22"/>
                <w:lang w:val="bg-BG" w:eastAsia="nl-NL"/>
              </w:rPr>
              <w:t>ползване на средства в размер около 60 млн. лв. от Кредитното споразумение за</w:t>
            </w:r>
            <w:r w:rsidR="00D84997" w:rsidRPr="00E469D1">
              <w:rPr>
                <w:sz w:val="22"/>
                <w:lang w:val="bg-BG" w:eastAsia="nl-NL"/>
              </w:rPr>
              <w:t xml:space="preserve"> </w:t>
            </w:r>
            <w:r w:rsidR="000A318D" w:rsidRPr="00E469D1">
              <w:rPr>
                <w:sz w:val="22"/>
                <w:lang w:val="bg-BG" w:eastAsia="nl-NL"/>
              </w:rPr>
              <w:t xml:space="preserve">структурен програмен заем между РБ и </w:t>
            </w:r>
            <w:r w:rsidR="00D84997" w:rsidRPr="00E469D1">
              <w:rPr>
                <w:sz w:val="22"/>
                <w:lang w:val="bg-BG" w:eastAsia="nl-NL"/>
              </w:rPr>
              <w:t>Европейската инвестиционна банка (</w:t>
            </w:r>
            <w:r w:rsidR="000A318D" w:rsidRPr="00E469D1">
              <w:rPr>
                <w:sz w:val="22"/>
                <w:lang w:val="bg-BG" w:eastAsia="nl-NL"/>
              </w:rPr>
              <w:t>ЕИБ</w:t>
            </w:r>
            <w:r w:rsidR="00D84997" w:rsidRPr="00E469D1">
              <w:rPr>
                <w:sz w:val="22"/>
                <w:lang w:val="bg-BG" w:eastAsia="nl-NL"/>
              </w:rPr>
              <w:t>)</w:t>
            </w:r>
            <w:r w:rsidR="000A318D" w:rsidRPr="00E469D1">
              <w:rPr>
                <w:sz w:val="22"/>
                <w:lang w:val="bg-BG" w:eastAsia="nl-NL"/>
              </w:rPr>
              <w:t>;</w:t>
            </w:r>
          </w:p>
          <w:p w14:paraId="20F474E5" w14:textId="3B090029" w:rsidR="00D84997" w:rsidRPr="00E469D1" w:rsidRDefault="00E469D1" w:rsidP="00E469D1">
            <w:pPr>
              <w:pStyle w:val="ListParagraph"/>
              <w:numPr>
                <w:ilvl w:val="0"/>
                <w:numId w:val="13"/>
              </w:numPr>
              <w:spacing w:before="120" w:after="120" w:line="240" w:lineRule="auto"/>
              <w:ind w:left="714" w:hanging="357"/>
              <w:contextualSpacing w:val="0"/>
              <w:jc w:val="both"/>
              <w:rPr>
                <w:rFonts w:cs="Arial"/>
                <w:sz w:val="22"/>
                <w:lang w:val="bg-BG" w:eastAsia="nl-NL"/>
              </w:rPr>
            </w:pPr>
            <w:r>
              <w:rPr>
                <w:sz w:val="22"/>
                <w:lang w:val="bg-BG" w:eastAsia="nl-NL"/>
              </w:rPr>
              <w:t>в</w:t>
            </w:r>
            <w:r w:rsidR="000A318D" w:rsidRPr="00E469D1">
              <w:rPr>
                <w:sz w:val="22"/>
                <w:lang w:val="bg-BG" w:eastAsia="nl-NL"/>
              </w:rPr>
              <w:t xml:space="preserve"> хода на изпълнението на проекта са наложени финансови корекции по няколко</w:t>
            </w:r>
            <w:r w:rsidR="00D84997" w:rsidRPr="00E469D1">
              <w:rPr>
                <w:sz w:val="22"/>
                <w:lang w:val="bg-BG" w:eastAsia="nl-NL"/>
              </w:rPr>
              <w:t xml:space="preserve"> </w:t>
            </w:r>
            <w:r w:rsidR="000A318D" w:rsidRPr="00E469D1">
              <w:rPr>
                <w:sz w:val="22"/>
                <w:lang w:val="bg-BG" w:eastAsia="nl-NL"/>
              </w:rPr>
              <w:t>от обществените поръчки – по процедурите за строителство /между 5 и 10% от</w:t>
            </w:r>
            <w:r w:rsidR="00D84997" w:rsidRPr="00E469D1">
              <w:rPr>
                <w:sz w:val="22"/>
                <w:lang w:val="bg-BG" w:eastAsia="nl-NL"/>
              </w:rPr>
              <w:t xml:space="preserve"> </w:t>
            </w:r>
            <w:r w:rsidR="000A318D" w:rsidRPr="00E469D1">
              <w:rPr>
                <w:sz w:val="22"/>
                <w:lang w:val="bg-BG" w:eastAsia="nl-NL"/>
              </w:rPr>
              <w:t>стойността им/ и други поръчки. Това допълнително усложнява проблема с</w:t>
            </w:r>
            <w:r w:rsidR="00D84997" w:rsidRPr="00E469D1">
              <w:rPr>
                <w:sz w:val="22"/>
                <w:lang w:val="bg-BG" w:eastAsia="nl-NL"/>
              </w:rPr>
              <w:t xml:space="preserve"> </w:t>
            </w:r>
            <w:r w:rsidR="000A318D" w:rsidRPr="00E469D1">
              <w:rPr>
                <w:sz w:val="22"/>
                <w:lang w:val="bg-BG" w:eastAsia="nl-NL"/>
              </w:rPr>
              <w:t>осигуряването на собствено финансиране на НКЖИ за реализация на проекта;</w:t>
            </w:r>
          </w:p>
          <w:p w14:paraId="2990364E" w14:textId="3E816A40" w:rsidR="000A318D" w:rsidRPr="00164786" w:rsidRDefault="00E469D1" w:rsidP="00E469D1">
            <w:pPr>
              <w:pStyle w:val="ListParagraph"/>
              <w:numPr>
                <w:ilvl w:val="0"/>
                <w:numId w:val="13"/>
              </w:numPr>
              <w:spacing w:before="120" w:after="120" w:line="240" w:lineRule="auto"/>
              <w:ind w:left="714" w:hanging="357"/>
              <w:contextualSpacing w:val="0"/>
              <w:jc w:val="both"/>
              <w:rPr>
                <w:rFonts w:cs="Arial"/>
                <w:lang w:val="bg-BG" w:eastAsia="nl-NL"/>
              </w:rPr>
            </w:pPr>
            <w:r>
              <w:rPr>
                <w:sz w:val="22"/>
                <w:lang w:val="bg-BG" w:eastAsia="nl-NL"/>
              </w:rPr>
              <w:t>т</w:t>
            </w:r>
            <w:r w:rsidR="000A318D" w:rsidRPr="00E469D1">
              <w:rPr>
                <w:sz w:val="22"/>
                <w:lang w:val="bg-BG" w:eastAsia="nl-NL"/>
              </w:rPr>
              <w:t>ехнически проблем с GSM-R - Радиочестотният спектър, в който работи системата</w:t>
            </w:r>
            <w:r w:rsidR="00D84997" w:rsidRPr="00E469D1">
              <w:rPr>
                <w:sz w:val="22"/>
                <w:lang w:val="bg-BG" w:eastAsia="nl-NL"/>
              </w:rPr>
              <w:t xml:space="preserve"> </w:t>
            </w:r>
            <w:r w:rsidR="000A318D" w:rsidRPr="00E469D1">
              <w:rPr>
                <w:sz w:val="22"/>
                <w:lang w:val="bg-BG" w:eastAsia="nl-NL"/>
              </w:rPr>
              <w:t>GSM-R, е определен от техническите спецификации за GSM-R на UIC (EIRENE FRS</w:t>
            </w:r>
            <w:r w:rsidR="00D84997" w:rsidRPr="00E469D1">
              <w:rPr>
                <w:sz w:val="22"/>
                <w:lang w:val="bg-BG" w:eastAsia="nl-NL"/>
              </w:rPr>
              <w:t xml:space="preserve"> </w:t>
            </w:r>
            <w:r w:rsidR="000A318D" w:rsidRPr="00E469D1">
              <w:rPr>
                <w:sz w:val="22"/>
                <w:lang w:val="bg-BG" w:eastAsia="nl-NL"/>
              </w:rPr>
              <w:t xml:space="preserve">v.7, EIRENE SRS v.15). Използваните честотни ленти са 876 – 880 </w:t>
            </w:r>
            <w:proofErr w:type="spellStart"/>
            <w:r w:rsidR="000A318D" w:rsidRPr="00E469D1">
              <w:rPr>
                <w:sz w:val="22"/>
                <w:lang w:val="bg-BG" w:eastAsia="nl-NL"/>
              </w:rPr>
              <w:t>MHz</w:t>
            </w:r>
            <w:proofErr w:type="spellEnd"/>
            <w:r w:rsidR="000A318D" w:rsidRPr="00E469D1">
              <w:rPr>
                <w:sz w:val="22"/>
                <w:lang w:val="bg-BG" w:eastAsia="nl-NL"/>
              </w:rPr>
              <w:t xml:space="preserve"> и 921 – 925</w:t>
            </w:r>
            <w:r w:rsidR="00D84997" w:rsidRPr="00E469D1">
              <w:rPr>
                <w:sz w:val="22"/>
                <w:lang w:val="bg-BG" w:eastAsia="nl-NL"/>
              </w:rPr>
              <w:t xml:space="preserve"> </w:t>
            </w:r>
            <w:proofErr w:type="spellStart"/>
            <w:r w:rsidR="000A318D" w:rsidRPr="00E469D1">
              <w:rPr>
                <w:sz w:val="22"/>
                <w:lang w:val="bg-BG" w:eastAsia="nl-NL"/>
              </w:rPr>
              <w:t>MHz</w:t>
            </w:r>
            <w:proofErr w:type="spellEnd"/>
            <w:r w:rsidR="000A318D" w:rsidRPr="00E469D1">
              <w:rPr>
                <w:sz w:val="22"/>
                <w:lang w:val="bg-BG" w:eastAsia="nl-NL"/>
              </w:rPr>
              <w:t xml:space="preserve"> и се използват от всички страни в Европейския съюз. Издаването на</w:t>
            </w:r>
            <w:r w:rsidR="00D84997" w:rsidRPr="00E469D1">
              <w:rPr>
                <w:sz w:val="22"/>
                <w:lang w:val="bg-BG" w:eastAsia="nl-NL"/>
              </w:rPr>
              <w:t xml:space="preserve"> </w:t>
            </w:r>
            <w:r w:rsidR="000A318D" w:rsidRPr="00E469D1">
              <w:rPr>
                <w:sz w:val="22"/>
                <w:lang w:val="bg-BG" w:eastAsia="nl-NL"/>
              </w:rPr>
              <w:t>разрешение за ползване на ограничен ресурс – радиочестотен спектър, което се извършва от Комисията за регулиране на съобщенията (КРС), зависи от съгласието</w:t>
            </w:r>
            <w:r w:rsidR="00D84997" w:rsidRPr="00E469D1">
              <w:rPr>
                <w:sz w:val="22"/>
                <w:lang w:val="bg-BG" w:eastAsia="nl-NL"/>
              </w:rPr>
              <w:t xml:space="preserve"> </w:t>
            </w:r>
            <w:r w:rsidR="000A318D" w:rsidRPr="00E469D1">
              <w:rPr>
                <w:sz w:val="22"/>
                <w:lang w:val="bg-BG" w:eastAsia="nl-NL"/>
              </w:rPr>
              <w:t>на Министерството на отбраната</w:t>
            </w:r>
            <w:r w:rsidR="00D84997" w:rsidRPr="00E469D1">
              <w:rPr>
                <w:sz w:val="22"/>
                <w:lang w:val="bg-BG" w:eastAsia="nl-NL"/>
              </w:rPr>
              <w:t xml:space="preserve"> (МО)</w:t>
            </w:r>
            <w:r w:rsidR="000A318D" w:rsidRPr="00E469D1">
              <w:rPr>
                <w:sz w:val="22"/>
                <w:lang w:val="bg-BG" w:eastAsia="nl-NL"/>
              </w:rPr>
              <w:t>. Извършени са корективни действия за</w:t>
            </w:r>
            <w:r w:rsidR="00D84997" w:rsidRPr="00E469D1">
              <w:rPr>
                <w:sz w:val="22"/>
                <w:lang w:val="bg-BG" w:eastAsia="nl-NL"/>
              </w:rPr>
              <w:t xml:space="preserve"> </w:t>
            </w:r>
            <w:r w:rsidR="000A318D" w:rsidRPr="00E469D1">
              <w:rPr>
                <w:sz w:val="22"/>
                <w:lang w:val="bg-BG" w:eastAsia="nl-NL"/>
              </w:rPr>
              <w:t>осигуряване на радиочестотния спектър за GSM-R в участъка София – Пловдив.</w:t>
            </w:r>
            <w:r w:rsidR="00D84997" w:rsidRPr="00E469D1">
              <w:rPr>
                <w:sz w:val="22"/>
                <w:lang w:val="bg-BG" w:eastAsia="nl-NL"/>
              </w:rPr>
              <w:t xml:space="preserve"> </w:t>
            </w:r>
            <w:r w:rsidR="000A318D" w:rsidRPr="00E469D1">
              <w:rPr>
                <w:sz w:val="22"/>
                <w:lang w:val="bg-BG" w:eastAsia="nl-NL"/>
              </w:rPr>
              <w:t>Трикратно от КРС са получавани временни разрешения за срок от по 6 месеца за</w:t>
            </w:r>
            <w:r w:rsidR="00D84997" w:rsidRPr="00E469D1">
              <w:rPr>
                <w:sz w:val="22"/>
                <w:lang w:val="bg-BG" w:eastAsia="nl-NL"/>
              </w:rPr>
              <w:t xml:space="preserve"> </w:t>
            </w:r>
            <w:r w:rsidR="000A318D" w:rsidRPr="00E469D1">
              <w:rPr>
                <w:sz w:val="22"/>
                <w:lang w:val="bg-BG" w:eastAsia="nl-NL"/>
              </w:rPr>
              <w:t>ползване на ограничен ресурс – честотен спектър за GSM-R. Инсталирането на</w:t>
            </w:r>
            <w:r w:rsidR="00D84997" w:rsidRPr="00E469D1">
              <w:rPr>
                <w:sz w:val="22"/>
                <w:lang w:val="bg-BG" w:eastAsia="nl-NL"/>
              </w:rPr>
              <w:t xml:space="preserve"> </w:t>
            </w:r>
            <w:r w:rsidR="000A318D" w:rsidRPr="00E469D1">
              <w:rPr>
                <w:sz w:val="22"/>
                <w:lang w:val="bg-BG" w:eastAsia="nl-NL"/>
              </w:rPr>
              <w:t>апаратурата на GSM-R се осъществява в условията на тези временни разрешения</w:t>
            </w:r>
            <w:r w:rsidR="00D84997" w:rsidRPr="00E469D1">
              <w:rPr>
                <w:sz w:val="22"/>
                <w:lang w:val="bg-BG" w:eastAsia="nl-NL"/>
              </w:rPr>
              <w:t xml:space="preserve"> </w:t>
            </w:r>
            <w:r w:rsidR="000A318D" w:rsidRPr="00E469D1">
              <w:rPr>
                <w:sz w:val="22"/>
                <w:lang w:val="bg-BG" w:eastAsia="nl-NL"/>
              </w:rPr>
              <w:t>и ограничения от страна на МО.</w:t>
            </w:r>
            <w:r w:rsidR="00D84997" w:rsidRPr="00E469D1">
              <w:rPr>
                <w:sz w:val="22"/>
                <w:lang w:val="bg-BG" w:eastAsia="nl-NL"/>
              </w:rPr>
              <w:t xml:space="preserve"> </w:t>
            </w:r>
            <w:r w:rsidR="000A318D" w:rsidRPr="00E469D1">
              <w:rPr>
                <w:sz w:val="22"/>
                <w:lang w:val="bg-BG" w:eastAsia="nl-NL"/>
              </w:rPr>
              <w:t>Генерираните забавяния са довели да общо забавяне на проекта и необходимост</w:t>
            </w:r>
            <w:r w:rsidR="00D84997" w:rsidRPr="00E469D1">
              <w:rPr>
                <w:sz w:val="22"/>
                <w:lang w:val="bg-BG" w:eastAsia="nl-NL"/>
              </w:rPr>
              <w:t xml:space="preserve"> </w:t>
            </w:r>
            <w:r w:rsidR="000A318D" w:rsidRPr="00E469D1">
              <w:rPr>
                <w:sz w:val="22"/>
                <w:lang w:val="bg-BG" w:eastAsia="nl-NL"/>
              </w:rPr>
              <w:t>от намаляване на неговия обхват в края на изпълнението му, с цел да се постигне</w:t>
            </w:r>
            <w:r w:rsidR="00D84997" w:rsidRPr="00E469D1">
              <w:rPr>
                <w:sz w:val="22"/>
                <w:lang w:val="bg-BG" w:eastAsia="nl-NL"/>
              </w:rPr>
              <w:t xml:space="preserve"> </w:t>
            </w:r>
            <w:r w:rsidR="000A318D" w:rsidRPr="00E469D1">
              <w:rPr>
                <w:sz w:val="22"/>
                <w:lang w:val="bg-BG" w:eastAsia="nl-NL"/>
              </w:rPr>
              <w:t>завършването му в обхват за въвеждане в експлоатация в периода на допустимост</w:t>
            </w:r>
            <w:r w:rsidR="00D84997" w:rsidRPr="00E469D1">
              <w:rPr>
                <w:sz w:val="22"/>
                <w:lang w:val="bg-BG" w:eastAsia="nl-NL"/>
              </w:rPr>
              <w:t xml:space="preserve"> </w:t>
            </w:r>
            <w:r w:rsidR="000A318D" w:rsidRPr="00E469D1">
              <w:rPr>
                <w:sz w:val="22"/>
                <w:lang w:val="bg-BG" w:eastAsia="nl-NL"/>
              </w:rPr>
              <w:t>на разходите по ОПТ 2007-2013 г.</w:t>
            </w:r>
          </w:p>
        </w:tc>
      </w:tr>
      <w:tr w:rsidR="000A318D" w:rsidRPr="000A318D" w14:paraId="0FB1D005" w14:textId="77777777" w:rsidTr="00B72BA3">
        <w:tc>
          <w:tcPr>
            <w:tcW w:w="9063" w:type="dxa"/>
            <w:gridSpan w:val="4"/>
            <w:tcBorders>
              <w:top w:val="single" w:sz="4" w:space="0" w:color="0070C0"/>
              <w:left w:val="single" w:sz="4" w:space="0" w:color="0070C0"/>
              <w:bottom w:val="single" w:sz="4" w:space="0" w:color="0070C0"/>
              <w:right w:val="single" w:sz="4" w:space="0" w:color="0070C0"/>
            </w:tcBorders>
          </w:tcPr>
          <w:p w14:paraId="7B52DADD" w14:textId="77777777" w:rsidR="000A318D" w:rsidRPr="000A318D" w:rsidRDefault="000A318D" w:rsidP="000A318D">
            <w:pPr>
              <w:spacing w:before="120" w:after="120" w:line="240" w:lineRule="auto"/>
              <w:rPr>
                <w:rFonts w:ascii="Arial" w:hAnsi="Arial" w:cs="Arial"/>
                <w:b/>
                <w:bCs/>
                <w:color w:val="0070C0"/>
                <w:lang w:eastAsia="nl-NL"/>
              </w:rPr>
            </w:pPr>
            <w:r w:rsidRPr="000A318D">
              <w:rPr>
                <w:rFonts w:ascii="Arial" w:hAnsi="Arial" w:cs="Arial"/>
                <w:b/>
                <w:bCs/>
                <w:color w:val="0070C0"/>
                <w:lang w:eastAsia="nl-NL"/>
              </w:rPr>
              <w:lastRenderedPageBreak/>
              <w:t>Ефекти от реализацията на проекта:</w:t>
            </w:r>
          </w:p>
          <w:p w14:paraId="376F9431" w14:textId="64B1B738" w:rsidR="000A318D" w:rsidRPr="000A318D" w:rsidRDefault="00D84997">
            <w:pPr>
              <w:spacing w:before="120" w:after="120" w:line="240" w:lineRule="auto"/>
              <w:jc w:val="both"/>
              <w:rPr>
                <w:rFonts w:ascii="Arial" w:hAnsi="Arial" w:cs="Arial"/>
                <w:lang w:eastAsia="nl-NL"/>
              </w:rPr>
            </w:pPr>
            <w:r>
              <w:rPr>
                <w:rFonts w:ascii="Arial" w:hAnsi="Arial" w:cs="Arial"/>
                <w:lang w:eastAsia="nl-NL"/>
              </w:rPr>
              <w:t>У</w:t>
            </w:r>
            <w:r w:rsidR="000A318D" w:rsidRPr="000A318D">
              <w:rPr>
                <w:rFonts w:ascii="Arial" w:hAnsi="Arial" w:cs="Arial"/>
                <w:lang w:eastAsia="nl-NL"/>
              </w:rPr>
              <w:t>частък</w:t>
            </w:r>
            <w:r>
              <w:rPr>
                <w:rFonts w:ascii="Arial" w:hAnsi="Arial" w:cs="Arial"/>
                <w:lang w:eastAsia="nl-NL"/>
              </w:rPr>
              <w:t>ът</w:t>
            </w:r>
            <w:r w:rsidR="000A318D" w:rsidRPr="000A318D">
              <w:rPr>
                <w:rFonts w:ascii="Arial" w:hAnsi="Arial" w:cs="Arial"/>
                <w:lang w:eastAsia="nl-NL"/>
              </w:rPr>
              <w:t xml:space="preserve"> е пуснат в експлоатация през </w:t>
            </w:r>
            <w:r w:rsidR="000A318D" w:rsidRPr="006224C1">
              <w:rPr>
                <w:rFonts w:ascii="Arial" w:hAnsi="Arial" w:cs="Arial"/>
                <w:lang w:eastAsia="nl-NL"/>
              </w:rPr>
              <w:t>2017 г.</w:t>
            </w:r>
            <w:r w:rsidR="00E004AD">
              <w:rPr>
                <w:rFonts w:ascii="Arial" w:hAnsi="Arial" w:cs="Arial"/>
                <w:lang w:eastAsia="nl-NL"/>
              </w:rPr>
              <w:t xml:space="preserve"> </w:t>
            </w:r>
            <w:r w:rsidR="000A318D" w:rsidRPr="000A318D">
              <w:rPr>
                <w:rFonts w:ascii="Arial" w:hAnsi="Arial" w:cs="Arial"/>
                <w:lang w:eastAsia="nl-NL"/>
              </w:rPr>
              <w:t xml:space="preserve">Резултатите и икономическите ефекти (въздействие) се базират основно на обема на трафика, като ползите следват отклоненията в реално реализирания трафик. Данните показват отклонения между реалните и очакваните резултати. От гледна точка на пътническия трафик, през </w:t>
            </w:r>
            <w:r w:rsidR="003E79BB" w:rsidRPr="000A318D">
              <w:rPr>
                <w:rFonts w:ascii="Arial" w:hAnsi="Arial" w:cs="Arial"/>
                <w:lang w:eastAsia="nl-NL"/>
              </w:rPr>
              <w:t>2017</w:t>
            </w:r>
            <w:r w:rsidR="003E79BB">
              <w:rPr>
                <w:rFonts w:ascii="Arial" w:hAnsi="Arial" w:cs="Arial"/>
                <w:lang w:eastAsia="nl-NL"/>
              </w:rPr>
              <w:t> </w:t>
            </w:r>
            <w:r w:rsidR="000A318D" w:rsidRPr="000A318D">
              <w:rPr>
                <w:rFonts w:ascii="Arial" w:hAnsi="Arial" w:cs="Arial"/>
                <w:lang w:eastAsia="nl-NL"/>
              </w:rPr>
              <w:t>г. се отчита най-значим ефект по отношение на изминатите пътнико</w:t>
            </w:r>
            <w:r w:rsidR="00E004AD">
              <w:rPr>
                <w:rFonts w:ascii="Arial" w:hAnsi="Arial" w:cs="Arial"/>
                <w:lang w:eastAsia="nl-NL"/>
              </w:rPr>
              <w:t>-</w:t>
            </w:r>
            <w:r w:rsidR="000A318D" w:rsidRPr="000A318D">
              <w:rPr>
                <w:rFonts w:ascii="Arial" w:hAnsi="Arial" w:cs="Arial"/>
                <w:lang w:eastAsia="nl-NL"/>
              </w:rPr>
              <w:t>километри, които са с 38</w:t>
            </w:r>
            <w:r w:rsidR="005C75BD">
              <w:rPr>
                <w:rFonts w:ascii="Arial" w:hAnsi="Arial" w:cs="Arial"/>
                <w:lang w:eastAsia="nl-NL"/>
              </w:rPr>
              <w:t>,4</w:t>
            </w:r>
            <w:r w:rsidR="000A318D" w:rsidRPr="000A318D">
              <w:rPr>
                <w:rFonts w:ascii="Arial" w:hAnsi="Arial" w:cs="Arial"/>
                <w:lang w:eastAsia="nl-NL"/>
              </w:rPr>
              <w:t xml:space="preserve">%. над очакваните. Рязък спад се наблюдава през следващите 2 г., като през 2019 г. резултатите </w:t>
            </w:r>
            <w:r w:rsidR="005C75BD">
              <w:rPr>
                <w:rFonts w:ascii="Arial" w:hAnsi="Arial" w:cs="Arial"/>
                <w:lang w:eastAsia="nl-NL"/>
              </w:rPr>
              <w:t xml:space="preserve">възлизат на 28,7% спрямо очакваните за съответната година. </w:t>
            </w:r>
            <w:r w:rsidR="000A318D" w:rsidRPr="000A318D">
              <w:rPr>
                <w:rFonts w:ascii="Arial" w:hAnsi="Arial" w:cs="Arial"/>
                <w:lang w:eastAsia="nl-NL"/>
              </w:rPr>
              <w:t xml:space="preserve">Темповете нарастват значително през 2020 и 2021 г., съответно със </w:t>
            </w:r>
            <w:r w:rsidR="005C75BD" w:rsidRPr="000A318D">
              <w:rPr>
                <w:rFonts w:ascii="Arial" w:hAnsi="Arial" w:cs="Arial"/>
                <w:lang w:eastAsia="nl-NL"/>
              </w:rPr>
              <w:t>10</w:t>
            </w:r>
            <w:r w:rsidR="005C75BD">
              <w:rPr>
                <w:rFonts w:ascii="Arial" w:hAnsi="Arial" w:cs="Arial"/>
                <w:lang w:eastAsia="nl-NL"/>
              </w:rPr>
              <w:t>5,9</w:t>
            </w:r>
            <w:r w:rsidR="000A318D" w:rsidRPr="000A318D">
              <w:rPr>
                <w:rFonts w:ascii="Arial" w:hAnsi="Arial" w:cs="Arial"/>
                <w:lang w:eastAsia="nl-NL"/>
              </w:rPr>
              <w:t xml:space="preserve">% и </w:t>
            </w:r>
            <w:r w:rsidR="005C75BD" w:rsidRPr="000A318D">
              <w:rPr>
                <w:rFonts w:ascii="Arial" w:hAnsi="Arial" w:cs="Arial"/>
                <w:lang w:eastAsia="nl-NL"/>
              </w:rPr>
              <w:t>9</w:t>
            </w:r>
            <w:r w:rsidR="005C75BD">
              <w:rPr>
                <w:rFonts w:ascii="Arial" w:hAnsi="Arial" w:cs="Arial"/>
                <w:lang w:eastAsia="nl-NL"/>
              </w:rPr>
              <w:t>7,6</w:t>
            </w:r>
            <w:r w:rsidR="000A318D" w:rsidRPr="000A318D">
              <w:rPr>
                <w:rFonts w:ascii="Arial" w:hAnsi="Arial" w:cs="Arial"/>
                <w:lang w:eastAsia="nl-NL"/>
              </w:rPr>
              <w:t xml:space="preserve">% </w:t>
            </w:r>
            <w:r w:rsidR="000A318D" w:rsidRPr="000A318D">
              <w:rPr>
                <w:rFonts w:ascii="Arial" w:hAnsi="Arial" w:cs="Arial"/>
                <w:lang w:eastAsia="nl-NL"/>
              </w:rPr>
              <w:lastRenderedPageBreak/>
              <w:t xml:space="preserve">спрямо предходните години. </w:t>
            </w:r>
            <w:r w:rsidR="005C75BD">
              <w:rPr>
                <w:rFonts w:ascii="Arial" w:hAnsi="Arial" w:cs="Arial"/>
                <w:lang w:eastAsia="nl-NL"/>
              </w:rPr>
              <w:t>Очакванията за следващите две години е за намаление на</w:t>
            </w:r>
            <w:r w:rsidR="003E79BB">
              <w:rPr>
                <w:rFonts w:ascii="Arial" w:hAnsi="Arial" w:cs="Arial"/>
                <w:lang w:eastAsia="nl-NL"/>
              </w:rPr>
              <w:t xml:space="preserve"> пътническия трафик</w:t>
            </w:r>
            <w:r w:rsidR="005C75BD">
              <w:rPr>
                <w:rFonts w:ascii="Arial" w:hAnsi="Arial" w:cs="Arial"/>
                <w:lang w:eastAsia="nl-NL"/>
              </w:rPr>
              <w:t xml:space="preserve">, като в края на 2023 г. се очаква </w:t>
            </w:r>
            <w:r w:rsidR="00F62F6E">
              <w:rPr>
                <w:rFonts w:ascii="Arial" w:hAnsi="Arial" w:cs="Arial"/>
                <w:lang w:eastAsia="nl-NL"/>
              </w:rPr>
              <w:t xml:space="preserve">извършената работа </w:t>
            </w:r>
            <w:r w:rsidR="00F62F6E" w:rsidRPr="005C75BD">
              <w:rPr>
                <w:rFonts w:ascii="Arial" w:hAnsi="Arial" w:cs="Arial"/>
                <w:lang w:eastAsia="nl-NL"/>
              </w:rPr>
              <w:t>с пътнически железопътен транспорт</w:t>
            </w:r>
            <w:r w:rsidR="00F62F6E" w:rsidRPr="000A318D" w:rsidDel="005C75BD">
              <w:rPr>
                <w:rFonts w:ascii="Arial" w:hAnsi="Arial" w:cs="Arial"/>
                <w:lang w:eastAsia="nl-NL"/>
              </w:rPr>
              <w:t xml:space="preserve"> </w:t>
            </w:r>
            <w:r w:rsidR="00F62F6E">
              <w:rPr>
                <w:rFonts w:ascii="Arial" w:hAnsi="Arial" w:cs="Arial"/>
                <w:lang w:eastAsia="nl-NL"/>
              </w:rPr>
              <w:t>да възлезе на 87,9% спрямо очакванията за същата година.</w:t>
            </w:r>
            <w:r w:rsidR="0073740A">
              <w:rPr>
                <w:rFonts w:ascii="Arial" w:hAnsi="Arial" w:cs="Arial"/>
                <w:lang w:eastAsia="nl-NL"/>
              </w:rPr>
              <w:t xml:space="preserve"> </w:t>
            </w:r>
            <w:r w:rsidR="000A318D" w:rsidRPr="000A318D">
              <w:rPr>
                <w:rFonts w:ascii="Arial" w:hAnsi="Arial" w:cs="Arial"/>
                <w:lang w:eastAsia="nl-NL"/>
              </w:rPr>
              <w:t xml:space="preserve">От гледна точка на изминатите </w:t>
            </w:r>
            <w:proofErr w:type="spellStart"/>
            <w:r w:rsidR="000A318D" w:rsidRPr="000A318D">
              <w:rPr>
                <w:rFonts w:ascii="Arial" w:hAnsi="Arial" w:cs="Arial"/>
                <w:lang w:eastAsia="nl-NL"/>
              </w:rPr>
              <w:t>влакокилометри</w:t>
            </w:r>
            <w:proofErr w:type="spellEnd"/>
            <w:r w:rsidR="000A318D" w:rsidRPr="000A318D">
              <w:rPr>
                <w:rFonts w:ascii="Arial" w:hAnsi="Arial" w:cs="Arial"/>
                <w:lang w:eastAsia="nl-NL"/>
              </w:rPr>
              <w:t xml:space="preserve">, резултатите следват сходна динамика, но остават значително под очакваните. </w:t>
            </w:r>
            <w:r w:rsidR="0073740A">
              <w:rPr>
                <w:rFonts w:ascii="Arial" w:hAnsi="Arial" w:cs="Arial"/>
                <w:lang w:eastAsia="nl-NL"/>
              </w:rPr>
              <w:t xml:space="preserve">Степента на постигане на целта варира значително в периода 2017-2021 г. – от </w:t>
            </w:r>
            <w:r w:rsidR="0073740A" w:rsidRPr="0073740A">
              <w:rPr>
                <w:rFonts w:ascii="Arial" w:hAnsi="Arial" w:cs="Arial"/>
                <w:lang w:eastAsia="nl-NL"/>
              </w:rPr>
              <w:t>77,5%</w:t>
            </w:r>
            <w:r w:rsidR="0073740A">
              <w:rPr>
                <w:rFonts w:ascii="Arial" w:hAnsi="Arial" w:cs="Arial"/>
                <w:lang w:eastAsia="nl-NL"/>
              </w:rPr>
              <w:t xml:space="preserve"> </w:t>
            </w:r>
            <w:r w:rsidR="000A318D" w:rsidRPr="000A318D">
              <w:rPr>
                <w:rFonts w:ascii="Arial" w:hAnsi="Arial" w:cs="Arial"/>
                <w:lang w:eastAsia="nl-NL"/>
              </w:rPr>
              <w:t>(2017 г.) до 16</w:t>
            </w:r>
            <w:r w:rsidR="0073740A">
              <w:rPr>
                <w:rFonts w:ascii="Arial" w:hAnsi="Arial" w:cs="Arial"/>
                <w:lang w:eastAsia="nl-NL"/>
              </w:rPr>
              <w:t>,1%</w:t>
            </w:r>
            <w:r w:rsidR="000A318D" w:rsidRPr="000A318D">
              <w:rPr>
                <w:rFonts w:ascii="Arial" w:hAnsi="Arial" w:cs="Arial"/>
                <w:lang w:eastAsia="nl-NL"/>
              </w:rPr>
              <w:t xml:space="preserve"> през 2019 г. (виж следващата фигура). </w:t>
            </w:r>
            <w:r w:rsidR="0073740A">
              <w:rPr>
                <w:rFonts w:ascii="Arial" w:hAnsi="Arial" w:cs="Arial"/>
                <w:lang w:eastAsia="nl-NL"/>
              </w:rPr>
              <w:t>Съгласно извършената прогноза се очаква в края на 2023 г. целевата стойност да достигне до 51,3% спрямо очакваните резултати.</w:t>
            </w:r>
          </w:p>
          <w:p w14:paraId="0A2DB34A" w14:textId="21ECB793" w:rsidR="00684901" w:rsidRPr="009A36C6" w:rsidRDefault="000A318D" w:rsidP="00684901">
            <w:pPr>
              <w:spacing w:before="120" w:after="120" w:line="240" w:lineRule="auto"/>
              <w:jc w:val="both"/>
              <w:rPr>
                <w:rFonts w:ascii="Arial" w:hAnsi="Arial" w:cs="Arial"/>
                <w:iCs/>
                <w:color w:val="44546A" w:themeColor="text2"/>
                <w:sz w:val="18"/>
                <w:szCs w:val="18"/>
              </w:rPr>
            </w:pPr>
            <w:bookmarkStart w:id="78" w:name="_Toc117257391"/>
            <w:r w:rsidRPr="009A36C6">
              <w:rPr>
                <w:rFonts w:ascii="Arial" w:hAnsi="Arial" w:cs="Arial"/>
                <w:iCs/>
                <w:color w:val="44546A" w:themeColor="text2"/>
                <w:sz w:val="18"/>
                <w:szCs w:val="18"/>
              </w:rPr>
              <w:t xml:space="preserve">Фигура </w:t>
            </w:r>
            <w:r w:rsidRPr="009A36C6">
              <w:rPr>
                <w:rFonts w:ascii="Arial" w:hAnsi="Arial" w:cs="Arial"/>
                <w:iCs/>
                <w:color w:val="44546A" w:themeColor="text2"/>
                <w:sz w:val="18"/>
                <w:szCs w:val="18"/>
              </w:rPr>
              <w:fldChar w:fldCharType="begin"/>
            </w:r>
            <w:r w:rsidRPr="009A36C6">
              <w:rPr>
                <w:rFonts w:ascii="Arial" w:hAnsi="Arial" w:cs="Arial"/>
                <w:iCs/>
                <w:color w:val="44546A" w:themeColor="text2"/>
                <w:sz w:val="18"/>
                <w:szCs w:val="18"/>
              </w:rPr>
              <w:instrText xml:space="preserve"> SEQ Фигура \* ARABIC </w:instrText>
            </w:r>
            <w:r w:rsidRPr="009A36C6">
              <w:rPr>
                <w:rFonts w:ascii="Arial" w:hAnsi="Arial" w:cs="Arial"/>
                <w:iCs/>
                <w:color w:val="44546A" w:themeColor="text2"/>
                <w:sz w:val="18"/>
                <w:szCs w:val="18"/>
              </w:rPr>
              <w:fldChar w:fldCharType="separate"/>
            </w:r>
            <w:r w:rsidR="00D0487F">
              <w:rPr>
                <w:rFonts w:ascii="Arial" w:hAnsi="Arial" w:cs="Arial"/>
                <w:iCs/>
                <w:noProof/>
                <w:color w:val="44546A" w:themeColor="text2"/>
                <w:sz w:val="18"/>
                <w:szCs w:val="18"/>
              </w:rPr>
              <w:t>11</w:t>
            </w:r>
            <w:r w:rsidRPr="009A36C6">
              <w:rPr>
                <w:rFonts w:ascii="Arial" w:hAnsi="Arial" w:cs="Arial"/>
                <w:iCs/>
                <w:color w:val="44546A" w:themeColor="text2"/>
                <w:sz w:val="18"/>
                <w:szCs w:val="18"/>
              </w:rPr>
              <w:fldChar w:fldCharType="end"/>
            </w:r>
            <w:r w:rsidRPr="009A36C6">
              <w:rPr>
                <w:rFonts w:ascii="Arial" w:hAnsi="Arial" w:cs="Arial"/>
                <w:iCs/>
                <w:color w:val="44546A" w:themeColor="text2"/>
                <w:sz w:val="18"/>
                <w:szCs w:val="18"/>
              </w:rPr>
              <w:t xml:space="preserve">. </w:t>
            </w:r>
            <w:r w:rsidR="00780553" w:rsidRPr="009A36C6">
              <w:rPr>
                <w:rFonts w:ascii="Arial" w:hAnsi="Arial" w:cs="Arial"/>
                <w:iCs/>
                <w:color w:val="44546A" w:themeColor="text2"/>
                <w:sz w:val="18"/>
                <w:szCs w:val="18"/>
              </w:rPr>
              <w:t>Извършена работа с пътнически железопътен транспорт (</w:t>
            </w:r>
            <w:proofErr w:type="spellStart"/>
            <w:r w:rsidR="00780553" w:rsidRPr="009A36C6">
              <w:rPr>
                <w:rFonts w:ascii="Arial" w:hAnsi="Arial" w:cs="Arial"/>
                <w:iCs/>
                <w:color w:val="44546A" w:themeColor="text2"/>
                <w:sz w:val="18"/>
                <w:szCs w:val="18"/>
              </w:rPr>
              <w:t>пткм</w:t>
            </w:r>
            <w:proofErr w:type="spellEnd"/>
            <w:r w:rsidR="00780553" w:rsidRPr="009A36C6">
              <w:rPr>
                <w:rFonts w:ascii="Arial" w:hAnsi="Arial" w:cs="Arial"/>
                <w:iCs/>
                <w:color w:val="44546A" w:themeColor="text2"/>
                <w:sz w:val="18"/>
                <w:szCs w:val="18"/>
              </w:rPr>
              <w:t xml:space="preserve">, </w:t>
            </w:r>
            <w:proofErr w:type="spellStart"/>
            <w:r w:rsidR="00780553" w:rsidRPr="009A36C6">
              <w:rPr>
                <w:rFonts w:ascii="Arial" w:hAnsi="Arial" w:cs="Arial"/>
                <w:iCs/>
                <w:color w:val="44546A" w:themeColor="text2"/>
                <w:sz w:val="18"/>
                <w:szCs w:val="18"/>
              </w:rPr>
              <w:t>влкм</w:t>
            </w:r>
            <w:proofErr w:type="spellEnd"/>
            <w:r w:rsidR="00780553" w:rsidRPr="009A36C6">
              <w:rPr>
                <w:rFonts w:ascii="Arial" w:hAnsi="Arial" w:cs="Arial"/>
                <w:iCs/>
                <w:color w:val="44546A" w:themeColor="text2"/>
                <w:sz w:val="18"/>
                <w:szCs w:val="18"/>
              </w:rPr>
              <w:t xml:space="preserve">) за периода 2017-2021 г. </w:t>
            </w:r>
            <w:r w:rsidR="0073740A" w:rsidRPr="009A36C6">
              <w:rPr>
                <w:rFonts w:ascii="Arial" w:hAnsi="Arial" w:cs="Arial"/>
                <w:iCs/>
                <w:color w:val="44546A" w:themeColor="text2"/>
                <w:sz w:val="18"/>
                <w:szCs w:val="18"/>
              </w:rPr>
              <w:t xml:space="preserve">и прогноза до 2023 г. </w:t>
            </w:r>
            <w:r w:rsidR="00780553" w:rsidRPr="009A36C6">
              <w:rPr>
                <w:rFonts w:ascii="Arial" w:hAnsi="Arial" w:cs="Arial"/>
                <w:iCs/>
                <w:color w:val="44546A" w:themeColor="text2"/>
                <w:sz w:val="18"/>
                <w:szCs w:val="18"/>
              </w:rPr>
              <w:t>в участъка Септември-Пловдив</w:t>
            </w:r>
            <w:bookmarkEnd w:id="78"/>
          </w:p>
          <w:p w14:paraId="3A3A95D9" w14:textId="60730EAC" w:rsidR="0073740A" w:rsidRDefault="0073740A" w:rsidP="00CE4120">
            <w:pPr>
              <w:spacing w:before="120" w:after="120" w:line="240" w:lineRule="auto"/>
              <w:jc w:val="center"/>
              <w:rPr>
                <w:rFonts w:ascii="Arial" w:hAnsi="Arial" w:cs="Arial"/>
                <w:i/>
                <w:iCs/>
                <w:color w:val="44546A" w:themeColor="text2"/>
                <w:sz w:val="18"/>
                <w:szCs w:val="18"/>
              </w:rPr>
            </w:pPr>
            <w:r>
              <w:rPr>
                <w:rFonts w:ascii="Arial" w:hAnsi="Arial" w:cs="Arial"/>
                <w:i/>
                <w:iCs/>
                <w:noProof/>
                <w:color w:val="44546A" w:themeColor="text2"/>
                <w:sz w:val="18"/>
                <w:szCs w:val="18"/>
                <w:lang w:val="en-US" w:eastAsia="en-US"/>
              </w:rPr>
              <w:drawing>
                <wp:inline distT="0" distB="0" distL="0" distR="0" wp14:anchorId="3794F830" wp14:editId="39A530BD">
                  <wp:extent cx="4377835" cy="2403093"/>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00855" cy="2415729"/>
                          </a:xfrm>
                          <a:prstGeom prst="rect">
                            <a:avLst/>
                          </a:prstGeom>
                          <a:noFill/>
                        </pic:spPr>
                      </pic:pic>
                    </a:graphicData>
                  </a:graphic>
                </wp:inline>
              </w:drawing>
            </w:r>
          </w:p>
          <w:p w14:paraId="3906CB14" w14:textId="66D0B50E" w:rsidR="0073740A" w:rsidRDefault="0073740A" w:rsidP="00CE4120">
            <w:pPr>
              <w:spacing w:before="120" w:after="120" w:line="240" w:lineRule="auto"/>
              <w:jc w:val="center"/>
              <w:rPr>
                <w:rFonts w:ascii="Arial" w:hAnsi="Arial" w:cs="Arial"/>
                <w:i/>
                <w:iCs/>
                <w:color w:val="44546A" w:themeColor="text2"/>
                <w:sz w:val="18"/>
                <w:szCs w:val="18"/>
              </w:rPr>
            </w:pPr>
            <w:r>
              <w:rPr>
                <w:rFonts w:ascii="Arial" w:hAnsi="Arial" w:cs="Arial"/>
                <w:i/>
                <w:iCs/>
                <w:noProof/>
                <w:color w:val="44546A" w:themeColor="text2"/>
                <w:sz w:val="18"/>
                <w:szCs w:val="18"/>
                <w:lang w:val="en-US" w:eastAsia="en-US"/>
              </w:rPr>
              <w:drawing>
                <wp:inline distT="0" distB="0" distL="0" distR="0" wp14:anchorId="14023A8F" wp14:editId="5089AD38">
                  <wp:extent cx="4298950" cy="2378803"/>
                  <wp:effectExtent l="0" t="0" r="635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4025" cy="2398212"/>
                          </a:xfrm>
                          <a:prstGeom prst="rect">
                            <a:avLst/>
                          </a:prstGeom>
                          <a:noFill/>
                        </pic:spPr>
                      </pic:pic>
                    </a:graphicData>
                  </a:graphic>
                </wp:inline>
              </w:drawing>
            </w:r>
          </w:p>
          <w:p w14:paraId="5693B6B7" w14:textId="738ED730" w:rsidR="0073740A" w:rsidRPr="001D70D4" w:rsidRDefault="0073740A" w:rsidP="0073740A">
            <w:pPr>
              <w:spacing w:before="120" w:after="120" w:line="240" w:lineRule="auto"/>
              <w:jc w:val="both"/>
              <w:rPr>
                <w:rFonts w:ascii="Arial" w:hAnsi="Arial" w:cs="Arial"/>
                <w:sz w:val="18"/>
                <w:lang w:eastAsia="nl-NL"/>
              </w:rPr>
            </w:pPr>
            <w:r w:rsidRPr="001D70D4">
              <w:rPr>
                <w:rFonts w:ascii="Arial" w:hAnsi="Arial" w:cs="Arial"/>
                <w:sz w:val="18"/>
                <w:lang w:eastAsia="nl-NL"/>
              </w:rPr>
              <w:t>Източник: Данни НКЖИ (Годишни доклади за устойчивост),</w:t>
            </w:r>
            <w:r>
              <w:rPr>
                <w:rFonts w:ascii="Arial" w:hAnsi="Arial" w:cs="Arial"/>
                <w:sz w:val="18"/>
                <w:lang w:eastAsia="nl-NL"/>
              </w:rPr>
              <w:t xml:space="preserve"> АРП,</w:t>
            </w:r>
            <w:r w:rsidRPr="001D70D4">
              <w:rPr>
                <w:rFonts w:ascii="Arial" w:hAnsi="Arial" w:cs="Arial"/>
                <w:sz w:val="18"/>
                <w:lang w:eastAsia="nl-NL"/>
              </w:rPr>
              <w:t xml:space="preserve"> собствени изчисления</w:t>
            </w:r>
          </w:p>
          <w:p w14:paraId="34D3E3E7" w14:textId="5BFF7BFE" w:rsidR="00E004AD" w:rsidRDefault="000A318D" w:rsidP="000A318D">
            <w:pPr>
              <w:spacing w:before="120" w:after="120" w:line="240" w:lineRule="auto"/>
              <w:jc w:val="both"/>
              <w:rPr>
                <w:rFonts w:ascii="Arial" w:hAnsi="Arial" w:cs="Arial"/>
                <w:lang w:eastAsia="nl-NL"/>
              </w:rPr>
            </w:pPr>
            <w:r w:rsidRPr="000A318D">
              <w:rPr>
                <w:rFonts w:ascii="Arial" w:hAnsi="Arial" w:cs="Arial"/>
                <w:lang w:eastAsia="nl-NL"/>
              </w:rPr>
              <w:t xml:space="preserve">Данните за товарния трафик са доста противоречиви. Наблюдава се ръст на броя товарни влакове в периода 2018-2020 г. между </w:t>
            </w:r>
            <w:r w:rsidRPr="00164786">
              <w:rPr>
                <w:rFonts w:ascii="Arial" w:hAnsi="Arial" w:cs="Arial"/>
                <w:lang w:eastAsia="nl-NL"/>
              </w:rPr>
              <w:t xml:space="preserve">247%-280% </w:t>
            </w:r>
            <w:r w:rsidRPr="000A318D">
              <w:rPr>
                <w:rFonts w:ascii="Arial" w:hAnsi="Arial" w:cs="Arial"/>
                <w:lang w:eastAsia="nl-NL"/>
              </w:rPr>
              <w:t xml:space="preserve">и рязък спад до близо 50% през 2021 г. спрямо 2017 г. Това се отразява върху оценката на изминатите </w:t>
            </w:r>
            <w:proofErr w:type="spellStart"/>
            <w:r w:rsidRPr="000A318D">
              <w:rPr>
                <w:rFonts w:ascii="Arial" w:hAnsi="Arial" w:cs="Arial"/>
                <w:lang w:eastAsia="nl-NL"/>
              </w:rPr>
              <w:t>влакокилометри</w:t>
            </w:r>
            <w:proofErr w:type="spellEnd"/>
            <w:r w:rsidRPr="000A318D">
              <w:rPr>
                <w:rFonts w:ascii="Arial" w:hAnsi="Arial" w:cs="Arial"/>
                <w:lang w:eastAsia="nl-NL"/>
              </w:rPr>
              <w:t xml:space="preserve">, които са между </w:t>
            </w:r>
            <w:r w:rsidR="00E004AD">
              <w:rPr>
                <w:rFonts w:ascii="Arial" w:hAnsi="Arial" w:cs="Arial"/>
                <w:lang w:eastAsia="nl-NL"/>
              </w:rPr>
              <w:t>39,6</w:t>
            </w:r>
            <w:r w:rsidRPr="000A318D">
              <w:rPr>
                <w:rFonts w:ascii="Arial" w:hAnsi="Arial" w:cs="Arial"/>
                <w:lang w:eastAsia="nl-NL"/>
              </w:rPr>
              <w:t>-53</w:t>
            </w:r>
            <w:r w:rsidR="00E004AD">
              <w:rPr>
                <w:rFonts w:ascii="Arial" w:hAnsi="Arial" w:cs="Arial"/>
                <w:lang w:eastAsia="nl-NL"/>
              </w:rPr>
              <w:t>,1</w:t>
            </w:r>
            <w:r w:rsidRPr="000A318D">
              <w:rPr>
                <w:rFonts w:ascii="Arial" w:hAnsi="Arial" w:cs="Arial"/>
                <w:lang w:eastAsia="nl-NL"/>
              </w:rPr>
              <w:t xml:space="preserve">% по-високи в периода 2018-2020 г. спрямо очакваните. </w:t>
            </w:r>
            <w:r w:rsidR="00E004AD">
              <w:rPr>
                <w:rFonts w:ascii="Arial" w:hAnsi="Arial" w:cs="Arial"/>
                <w:lang w:eastAsia="nl-NL"/>
              </w:rPr>
              <w:t xml:space="preserve">Очакванията през 2022-2023 г. е леко нарастване на изминатите </w:t>
            </w:r>
            <w:proofErr w:type="spellStart"/>
            <w:r w:rsidR="00E004AD">
              <w:rPr>
                <w:rFonts w:ascii="Arial" w:hAnsi="Arial" w:cs="Arial"/>
                <w:lang w:eastAsia="nl-NL"/>
              </w:rPr>
              <w:t>влакокилометри</w:t>
            </w:r>
            <w:proofErr w:type="spellEnd"/>
            <w:r w:rsidR="00E004AD">
              <w:rPr>
                <w:rFonts w:ascii="Arial" w:hAnsi="Arial" w:cs="Arial"/>
                <w:lang w:eastAsia="nl-NL"/>
              </w:rPr>
              <w:t>, като в края на периода се очаква те да достигнат до 94,0% спрямо прогнозираните в АРП на проекта.</w:t>
            </w:r>
          </w:p>
          <w:p w14:paraId="1E32247D" w14:textId="07AA01B2" w:rsidR="000A318D" w:rsidRPr="000A318D" w:rsidRDefault="000A318D" w:rsidP="00FE1928">
            <w:pPr>
              <w:spacing w:before="120" w:after="120" w:line="240" w:lineRule="auto"/>
              <w:jc w:val="both"/>
              <w:rPr>
                <w:rFonts w:ascii="Arial" w:hAnsi="Arial" w:cs="Arial"/>
                <w:lang w:eastAsia="nl-NL"/>
              </w:rPr>
            </w:pPr>
            <w:r w:rsidRPr="000A318D">
              <w:rPr>
                <w:rFonts w:ascii="Arial" w:hAnsi="Arial" w:cs="Arial"/>
                <w:lang w:eastAsia="nl-NL"/>
              </w:rPr>
              <w:lastRenderedPageBreak/>
              <w:t xml:space="preserve">В същото време, </w:t>
            </w:r>
            <w:r w:rsidR="00E004AD">
              <w:rPr>
                <w:rFonts w:ascii="Arial" w:hAnsi="Arial" w:cs="Arial"/>
                <w:lang w:eastAsia="nl-NL"/>
              </w:rPr>
              <w:t xml:space="preserve">регистрираният </w:t>
            </w:r>
            <w:r w:rsidRPr="000A318D">
              <w:rPr>
                <w:rFonts w:ascii="Arial" w:hAnsi="Arial" w:cs="Arial"/>
                <w:lang w:eastAsia="nl-NL"/>
              </w:rPr>
              <w:t>ръст</w:t>
            </w:r>
            <w:r w:rsidR="00E004AD">
              <w:rPr>
                <w:rFonts w:ascii="Arial" w:hAnsi="Arial" w:cs="Arial"/>
                <w:lang w:eastAsia="nl-NL"/>
              </w:rPr>
              <w:t xml:space="preserve"> в периода</w:t>
            </w:r>
            <w:r w:rsidR="00E004AD" w:rsidRPr="00E004AD">
              <w:rPr>
                <w:rFonts w:ascii="Arial" w:hAnsi="Arial" w:cs="Arial"/>
                <w:lang w:eastAsia="nl-NL"/>
              </w:rPr>
              <w:t xml:space="preserve">2018-2020 г. </w:t>
            </w:r>
            <w:r w:rsidRPr="000A318D">
              <w:rPr>
                <w:rFonts w:ascii="Arial" w:hAnsi="Arial" w:cs="Arial"/>
                <w:lang w:eastAsia="nl-NL"/>
              </w:rPr>
              <w:t>не се отразява върху извършената работа</w:t>
            </w:r>
            <w:r w:rsidR="009F42FB">
              <w:rPr>
                <w:rFonts w:ascii="Arial" w:hAnsi="Arial" w:cs="Arial"/>
                <w:lang w:eastAsia="nl-NL"/>
              </w:rPr>
              <w:t>,</w:t>
            </w:r>
            <w:r w:rsidRPr="000A318D">
              <w:rPr>
                <w:rFonts w:ascii="Arial" w:hAnsi="Arial" w:cs="Arial"/>
                <w:lang w:eastAsia="nl-NL"/>
              </w:rPr>
              <w:t xml:space="preserve"> измервана чрез тонкилометрите</w:t>
            </w:r>
            <w:r w:rsidRPr="000A318D">
              <w:rPr>
                <w:rStyle w:val="FootnoteReference"/>
                <w:rFonts w:ascii="Arial" w:hAnsi="Arial" w:cs="Arial"/>
                <w:lang w:eastAsia="nl-NL"/>
              </w:rPr>
              <w:footnoteReference w:id="21"/>
            </w:r>
            <w:r w:rsidRPr="000A318D">
              <w:rPr>
                <w:rFonts w:ascii="Arial" w:hAnsi="Arial" w:cs="Arial"/>
                <w:lang w:eastAsia="nl-NL"/>
              </w:rPr>
              <w:t>. Отчетените резултати показват, че те остават под очаквания прогнозен размер</w:t>
            </w:r>
            <w:r w:rsidR="00E004AD">
              <w:rPr>
                <w:rFonts w:ascii="Arial" w:hAnsi="Arial" w:cs="Arial"/>
                <w:lang w:eastAsia="nl-NL"/>
              </w:rPr>
              <w:t>. Данните показва</w:t>
            </w:r>
            <w:r w:rsidR="00552D9C">
              <w:rPr>
                <w:rFonts w:ascii="Arial" w:hAnsi="Arial" w:cs="Arial"/>
                <w:lang w:eastAsia="nl-NL"/>
              </w:rPr>
              <w:t>т</w:t>
            </w:r>
            <w:r w:rsidR="00E004AD">
              <w:rPr>
                <w:rFonts w:ascii="Arial" w:hAnsi="Arial" w:cs="Arial"/>
                <w:lang w:eastAsia="nl-NL"/>
              </w:rPr>
              <w:t>, че степента на изпълнение се движи</w:t>
            </w:r>
            <w:r w:rsidRPr="000A318D">
              <w:rPr>
                <w:rFonts w:ascii="Arial" w:hAnsi="Arial" w:cs="Arial"/>
                <w:lang w:eastAsia="nl-NL"/>
              </w:rPr>
              <w:t xml:space="preserve"> в рамките на </w:t>
            </w:r>
            <w:r w:rsidR="00E004AD">
              <w:rPr>
                <w:rFonts w:ascii="Arial" w:hAnsi="Arial" w:cs="Arial"/>
                <w:lang w:eastAsia="nl-NL"/>
              </w:rPr>
              <w:t>68,8%-94,4%.</w:t>
            </w:r>
            <w:r w:rsidRPr="000A318D">
              <w:rPr>
                <w:rFonts w:ascii="Arial" w:hAnsi="Arial" w:cs="Arial"/>
                <w:lang w:eastAsia="nl-NL"/>
              </w:rPr>
              <w:t xml:space="preserve">в периода 2017-2021 г. </w:t>
            </w:r>
            <w:r w:rsidR="00E004AD">
              <w:rPr>
                <w:rFonts w:ascii="Arial" w:hAnsi="Arial" w:cs="Arial"/>
                <w:lang w:eastAsia="nl-NL"/>
              </w:rPr>
              <w:t>На база наблюдаваната динам</w:t>
            </w:r>
            <w:r w:rsidR="00FE1928">
              <w:rPr>
                <w:rFonts w:ascii="Arial" w:hAnsi="Arial" w:cs="Arial"/>
                <w:lang w:eastAsia="nl-NL"/>
              </w:rPr>
              <w:t>ика, се очаква в края на 2023 г. и</w:t>
            </w:r>
            <w:r w:rsidR="00FE1928" w:rsidRPr="00FE1928">
              <w:rPr>
                <w:rFonts w:ascii="Arial" w:hAnsi="Arial" w:cs="Arial"/>
                <w:lang w:eastAsia="nl-NL"/>
              </w:rPr>
              <w:t>звършена</w:t>
            </w:r>
            <w:r w:rsidR="00FE1928">
              <w:rPr>
                <w:rFonts w:ascii="Arial" w:hAnsi="Arial" w:cs="Arial"/>
                <w:lang w:eastAsia="nl-NL"/>
              </w:rPr>
              <w:t>та</w:t>
            </w:r>
            <w:r w:rsidR="00FE1928" w:rsidRPr="00FE1928">
              <w:rPr>
                <w:rFonts w:ascii="Arial" w:hAnsi="Arial" w:cs="Arial"/>
                <w:lang w:eastAsia="nl-NL"/>
              </w:rPr>
              <w:t xml:space="preserve"> работа</w:t>
            </w:r>
            <w:r w:rsidR="00FE1928">
              <w:rPr>
                <w:rFonts w:ascii="Arial" w:hAnsi="Arial" w:cs="Arial"/>
                <w:lang w:eastAsia="nl-NL"/>
              </w:rPr>
              <w:t xml:space="preserve"> на</w:t>
            </w:r>
            <w:r w:rsidR="00FE1928" w:rsidRPr="00FE1928">
              <w:rPr>
                <w:rFonts w:ascii="Arial" w:hAnsi="Arial" w:cs="Arial"/>
                <w:lang w:eastAsia="nl-NL"/>
              </w:rPr>
              <w:t xml:space="preserve"> товарни превози по железницата (млн. </w:t>
            </w:r>
            <w:proofErr w:type="spellStart"/>
            <w:r w:rsidR="00FE1928" w:rsidRPr="00FE1928">
              <w:rPr>
                <w:rFonts w:ascii="Arial" w:hAnsi="Arial" w:cs="Arial"/>
                <w:lang w:eastAsia="nl-NL"/>
              </w:rPr>
              <w:t>ткм</w:t>
            </w:r>
            <w:proofErr w:type="spellEnd"/>
            <w:r w:rsidR="00FE1928" w:rsidRPr="00FE1928">
              <w:rPr>
                <w:rFonts w:ascii="Arial" w:hAnsi="Arial" w:cs="Arial"/>
                <w:lang w:eastAsia="nl-NL"/>
              </w:rPr>
              <w:t>)</w:t>
            </w:r>
            <w:r w:rsidR="00FE1928">
              <w:rPr>
                <w:rFonts w:ascii="Arial" w:hAnsi="Arial" w:cs="Arial"/>
                <w:lang w:eastAsia="nl-NL"/>
              </w:rPr>
              <w:t xml:space="preserve"> да достигне с 2,8% над целевата стойност</w:t>
            </w:r>
            <w:r w:rsidR="000F1F50">
              <w:rPr>
                <w:rFonts w:ascii="Arial" w:hAnsi="Arial" w:cs="Arial"/>
                <w:lang w:eastAsia="nl-NL"/>
              </w:rPr>
              <w:t>.</w:t>
            </w:r>
          </w:p>
          <w:p w14:paraId="04AE8716" w14:textId="16BE00EB" w:rsidR="000A318D" w:rsidRPr="009A36C6" w:rsidRDefault="000A318D" w:rsidP="00854A46">
            <w:pPr>
              <w:spacing w:after="120" w:line="240" w:lineRule="auto"/>
              <w:jc w:val="both"/>
              <w:rPr>
                <w:rFonts w:ascii="Arial" w:hAnsi="Arial" w:cs="Arial"/>
                <w:iCs/>
                <w:color w:val="44546A" w:themeColor="text2"/>
                <w:sz w:val="18"/>
                <w:szCs w:val="18"/>
              </w:rPr>
            </w:pPr>
            <w:bookmarkStart w:id="79" w:name="_Toc117257392"/>
            <w:r w:rsidRPr="009A36C6">
              <w:rPr>
                <w:rFonts w:ascii="Arial" w:hAnsi="Arial" w:cs="Arial"/>
                <w:iCs/>
                <w:color w:val="44546A" w:themeColor="text2"/>
                <w:sz w:val="18"/>
                <w:szCs w:val="18"/>
              </w:rPr>
              <w:t xml:space="preserve">Фигура </w:t>
            </w:r>
            <w:r w:rsidRPr="009A36C6">
              <w:rPr>
                <w:rFonts w:ascii="Arial" w:hAnsi="Arial" w:cs="Arial"/>
                <w:iCs/>
                <w:color w:val="44546A" w:themeColor="text2"/>
                <w:sz w:val="18"/>
                <w:szCs w:val="18"/>
              </w:rPr>
              <w:fldChar w:fldCharType="begin"/>
            </w:r>
            <w:r w:rsidRPr="009A36C6">
              <w:rPr>
                <w:rFonts w:ascii="Arial" w:hAnsi="Arial" w:cs="Arial"/>
                <w:iCs/>
                <w:color w:val="44546A" w:themeColor="text2"/>
                <w:sz w:val="18"/>
                <w:szCs w:val="18"/>
              </w:rPr>
              <w:instrText xml:space="preserve"> SEQ Фигура \* ARABIC </w:instrText>
            </w:r>
            <w:r w:rsidRPr="009A36C6">
              <w:rPr>
                <w:rFonts w:ascii="Arial" w:hAnsi="Arial" w:cs="Arial"/>
                <w:iCs/>
                <w:color w:val="44546A" w:themeColor="text2"/>
                <w:sz w:val="18"/>
                <w:szCs w:val="18"/>
              </w:rPr>
              <w:fldChar w:fldCharType="separate"/>
            </w:r>
            <w:r w:rsidR="000862D5" w:rsidRPr="009A36C6">
              <w:rPr>
                <w:rFonts w:ascii="Arial" w:hAnsi="Arial" w:cs="Arial"/>
                <w:iCs/>
                <w:noProof/>
                <w:color w:val="44546A" w:themeColor="text2"/>
                <w:sz w:val="18"/>
                <w:szCs w:val="18"/>
              </w:rPr>
              <w:t>12</w:t>
            </w:r>
            <w:r w:rsidRPr="009A36C6">
              <w:rPr>
                <w:rFonts w:ascii="Arial" w:hAnsi="Arial" w:cs="Arial"/>
                <w:iCs/>
                <w:color w:val="44546A" w:themeColor="text2"/>
                <w:sz w:val="18"/>
                <w:szCs w:val="18"/>
              </w:rPr>
              <w:fldChar w:fldCharType="end"/>
            </w:r>
            <w:r w:rsidRPr="009A36C6">
              <w:rPr>
                <w:rFonts w:ascii="Arial" w:hAnsi="Arial" w:cs="Arial"/>
                <w:iCs/>
                <w:color w:val="44546A" w:themeColor="text2"/>
                <w:sz w:val="18"/>
                <w:szCs w:val="18"/>
              </w:rPr>
              <w:t xml:space="preserve">. </w:t>
            </w:r>
            <w:r w:rsidR="006005C1" w:rsidRPr="009A36C6">
              <w:rPr>
                <w:rFonts w:ascii="Arial" w:hAnsi="Arial" w:cs="Arial"/>
                <w:iCs/>
                <w:color w:val="44546A" w:themeColor="text2"/>
                <w:sz w:val="18"/>
                <w:szCs w:val="18"/>
              </w:rPr>
              <w:t xml:space="preserve">Извършена работа товарни превози по железница по години за периода 2017-2021 г., </w:t>
            </w:r>
            <w:proofErr w:type="spellStart"/>
            <w:r w:rsidR="006005C1" w:rsidRPr="009A36C6">
              <w:rPr>
                <w:rFonts w:ascii="Arial" w:hAnsi="Arial" w:cs="Arial"/>
                <w:iCs/>
                <w:color w:val="44546A" w:themeColor="text2"/>
                <w:sz w:val="18"/>
                <w:szCs w:val="18"/>
              </w:rPr>
              <w:t>влкм</w:t>
            </w:r>
            <w:proofErr w:type="spellEnd"/>
            <w:r w:rsidR="006005C1" w:rsidRPr="009A36C6">
              <w:rPr>
                <w:rFonts w:ascii="Arial" w:hAnsi="Arial" w:cs="Arial"/>
                <w:iCs/>
                <w:color w:val="44546A" w:themeColor="text2"/>
                <w:sz w:val="18"/>
                <w:szCs w:val="18"/>
              </w:rPr>
              <w:t xml:space="preserve">. и </w:t>
            </w:r>
            <w:proofErr w:type="spellStart"/>
            <w:r w:rsidR="006005C1" w:rsidRPr="009A36C6">
              <w:rPr>
                <w:rFonts w:ascii="Arial" w:hAnsi="Arial" w:cs="Arial"/>
                <w:iCs/>
                <w:color w:val="44546A" w:themeColor="text2"/>
                <w:sz w:val="18"/>
                <w:szCs w:val="18"/>
              </w:rPr>
              <w:t>ткм</w:t>
            </w:r>
            <w:proofErr w:type="spellEnd"/>
            <w:r w:rsidR="006005C1" w:rsidRPr="009A36C6">
              <w:rPr>
                <w:rFonts w:ascii="Arial" w:hAnsi="Arial" w:cs="Arial"/>
                <w:iCs/>
                <w:color w:val="44546A" w:themeColor="text2"/>
                <w:sz w:val="18"/>
                <w:szCs w:val="18"/>
              </w:rPr>
              <w:t>. на година</w:t>
            </w:r>
            <w:r w:rsidR="000F1F50" w:rsidRPr="009A36C6">
              <w:rPr>
                <w:rFonts w:ascii="Arial" w:hAnsi="Arial" w:cs="Arial"/>
                <w:iCs/>
                <w:color w:val="44546A" w:themeColor="text2"/>
                <w:sz w:val="18"/>
                <w:szCs w:val="18"/>
              </w:rPr>
              <w:t xml:space="preserve"> и прогноза до 2023 г.</w:t>
            </w:r>
            <w:bookmarkEnd w:id="79"/>
          </w:p>
          <w:p w14:paraId="24A01614" w14:textId="64410F78" w:rsidR="000F1F50" w:rsidRDefault="000F1F50" w:rsidP="00CE4120">
            <w:pPr>
              <w:spacing w:after="120" w:line="240" w:lineRule="auto"/>
              <w:jc w:val="center"/>
              <w:rPr>
                <w:rFonts w:ascii="Arial" w:hAnsi="Arial" w:cs="Arial"/>
                <w:lang w:eastAsia="nl-NL"/>
              </w:rPr>
            </w:pPr>
            <w:r>
              <w:rPr>
                <w:rFonts w:ascii="Arial" w:hAnsi="Arial" w:cs="Arial"/>
                <w:noProof/>
                <w:lang w:val="en-US" w:eastAsia="en-US"/>
              </w:rPr>
              <w:drawing>
                <wp:inline distT="0" distB="0" distL="0" distR="0" wp14:anchorId="11B9AB68" wp14:editId="13EF98FB">
                  <wp:extent cx="4079762" cy="197511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36604" cy="2002633"/>
                          </a:xfrm>
                          <a:prstGeom prst="rect">
                            <a:avLst/>
                          </a:prstGeom>
                          <a:noFill/>
                        </pic:spPr>
                      </pic:pic>
                    </a:graphicData>
                  </a:graphic>
                </wp:inline>
              </w:drawing>
            </w:r>
          </w:p>
          <w:p w14:paraId="2EFB60A3" w14:textId="7FAE91EA" w:rsidR="000F1F50" w:rsidRDefault="000F1F50" w:rsidP="00CE4120">
            <w:pPr>
              <w:spacing w:after="120" w:line="240" w:lineRule="auto"/>
              <w:jc w:val="center"/>
              <w:rPr>
                <w:rFonts w:ascii="Arial" w:hAnsi="Arial" w:cs="Arial"/>
                <w:lang w:eastAsia="nl-NL"/>
              </w:rPr>
            </w:pPr>
            <w:r>
              <w:rPr>
                <w:rFonts w:ascii="Arial" w:hAnsi="Arial" w:cs="Arial"/>
                <w:noProof/>
                <w:lang w:val="en-US" w:eastAsia="en-US"/>
              </w:rPr>
              <w:drawing>
                <wp:inline distT="0" distB="0" distL="0" distR="0" wp14:anchorId="3728A3DA" wp14:editId="71825E0B">
                  <wp:extent cx="4194968" cy="2323318"/>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13523" cy="2333594"/>
                          </a:xfrm>
                          <a:prstGeom prst="rect">
                            <a:avLst/>
                          </a:prstGeom>
                          <a:noFill/>
                        </pic:spPr>
                      </pic:pic>
                    </a:graphicData>
                  </a:graphic>
                </wp:inline>
              </w:drawing>
            </w:r>
          </w:p>
          <w:p w14:paraId="0F3F11FC" w14:textId="58001B5B" w:rsidR="000A318D" w:rsidRPr="001D70D4" w:rsidRDefault="000A318D" w:rsidP="00CE4120">
            <w:pPr>
              <w:spacing w:before="120" w:after="120" w:line="240" w:lineRule="auto"/>
              <w:jc w:val="both"/>
              <w:rPr>
                <w:rFonts w:ascii="Arial" w:hAnsi="Arial" w:cs="Arial"/>
                <w:sz w:val="18"/>
                <w:lang w:eastAsia="nl-NL"/>
              </w:rPr>
            </w:pPr>
            <w:r w:rsidRPr="001D70D4">
              <w:rPr>
                <w:rFonts w:ascii="Arial" w:hAnsi="Arial" w:cs="Arial"/>
                <w:sz w:val="18"/>
                <w:lang w:eastAsia="nl-NL"/>
              </w:rPr>
              <w:t xml:space="preserve">Източник: Данни НКЖИ (Годишни доклади за устойчивост), </w:t>
            </w:r>
            <w:r w:rsidR="000F1F50">
              <w:rPr>
                <w:rFonts w:ascii="Arial" w:hAnsi="Arial" w:cs="Arial"/>
                <w:sz w:val="18"/>
                <w:lang w:eastAsia="nl-NL"/>
              </w:rPr>
              <w:t xml:space="preserve">АРП на проекта, </w:t>
            </w:r>
            <w:r w:rsidRPr="001D70D4">
              <w:rPr>
                <w:rFonts w:ascii="Arial" w:hAnsi="Arial" w:cs="Arial"/>
                <w:sz w:val="18"/>
                <w:lang w:eastAsia="nl-NL"/>
              </w:rPr>
              <w:t>собствени изчисления</w:t>
            </w:r>
          </w:p>
          <w:p w14:paraId="3E063203" w14:textId="6F43464B" w:rsidR="000F1F50" w:rsidRDefault="000A318D" w:rsidP="000A318D">
            <w:pPr>
              <w:spacing w:before="120" w:after="120" w:line="240" w:lineRule="auto"/>
              <w:jc w:val="both"/>
              <w:rPr>
                <w:rFonts w:ascii="Arial" w:hAnsi="Arial" w:cs="Arial"/>
                <w:lang w:eastAsia="nl-NL"/>
              </w:rPr>
            </w:pPr>
            <w:r w:rsidRPr="000A318D">
              <w:rPr>
                <w:rFonts w:ascii="Arial" w:hAnsi="Arial" w:cs="Arial"/>
                <w:lang w:eastAsia="nl-NL"/>
              </w:rPr>
              <w:t>Основните ползи от проекта, които определят икономическата целесъобразност на финансовата подкрепа, са свързани със спестеното време при пътнически и товарни превози, съответно с дял 57,3% и 6,8% от общите ползи. Те са резултат от подобряване на техническите характеристики на железопътната инфраструктура и намаляване на времето за пътуване на пътници със средно с 12 минути и с 3,25 минути при товарните превози. Данните за движението на пътническите влакове в участъка (</w:t>
            </w:r>
            <w:r w:rsidR="009F42FB">
              <w:rPr>
                <w:rFonts w:ascii="Arial" w:hAnsi="Arial" w:cs="Arial"/>
                <w:lang w:eastAsia="nl-NL"/>
              </w:rPr>
              <w:t>бързи влакове (</w:t>
            </w:r>
            <w:r w:rsidRPr="000A318D">
              <w:rPr>
                <w:rFonts w:ascii="Arial" w:hAnsi="Arial" w:cs="Arial"/>
                <w:lang w:eastAsia="nl-NL"/>
              </w:rPr>
              <w:t>БВ</w:t>
            </w:r>
            <w:r w:rsidR="009F42FB">
              <w:rPr>
                <w:rFonts w:ascii="Arial" w:hAnsi="Arial" w:cs="Arial"/>
                <w:lang w:eastAsia="nl-NL"/>
              </w:rPr>
              <w:t>)</w:t>
            </w:r>
            <w:r w:rsidRPr="000A318D">
              <w:rPr>
                <w:rFonts w:ascii="Arial" w:hAnsi="Arial" w:cs="Arial"/>
                <w:lang w:eastAsia="nl-NL"/>
              </w:rPr>
              <w:t>,</w:t>
            </w:r>
            <w:r w:rsidRPr="000A318D">
              <w:rPr>
                <w:rFonts w:ascii="Arial" w:hAnsi="Arial" w:cs="Arial"/>
              </w:rPr>
              <w:t xml:space="preserve"> </w:t>
            </w:r>
            <w:r w:rsidR="009F42FB">
              <w:rPr>
                <w:rFonts w:ascii="Arial" w:hAnsi="Arial" w:cs="Arial"/>
              </w:rPr>
              <w:t>крайградски пътни влакове (</w:t>
            </w:r>
            <w:r w:rsidRPr="000A318D">
              <w:rPr>
                <w:rFonts w:ascii="Arial" w:hAnsi="Arial" w:cs="Arial"/>
                <w:lang w:eastAsia="nl-NL"/>
              </w:rPr>
              <w:t>КПВ</w:t>
            </w:r>
            <w:r w:rsidR="009F42FB">
              <w:rPr>
                <w:rFonts w:ascii="Arial" w:hAnsi="Arial" w:cs="Arial"/>
                <w:lang w:eastAsia="nl-NL"/>
              </w:rPr>
              <w:t>)</w:t>
            </w:r>
            <w:r w:rsidRPr="000A318D">
              <w:rPr>
                <w:rFonts w:ascii="Arial" w:hAnsi="Arial" w:cs="Arial"/>
                <w:lang w:eastAsia="nl-NL"/>
              </w:rPr>
              <w:t xml:space="preserve"> и </w:t>
            </w:r>
            <w:r w:rsidR="009F42FB">
              <w:rPr>
                <w:rFonts w:ascii="Arial" w:hAnsi="Arial" w:cs="Arial"/>
                <w:lang w:eastAsia="nl-NL"/>
              </w:rPr>
              <w:t>пътнически влакове (</w:t>
            </w:r>
            <w:r w:rsidRPr="000A318D">
              <w:rPr>
                <w:rFonts w:ascii="Arial" w:hAnsi="Arial" w:cs="Arial"/>
                <w:lang w:eastAsia="nl-NL"/>
              </w:rPr>
              <w:t xml:space="preserve">ПВ) показват, че предварително определените цели не са реализирани в пълен обем. Средната стойност на спестеното време при пътническия превоз е близо 4,5 минути (общо в двете посоки), което е едва 37,5% от предварителните прогнози. Основният фактор, </w:t>
            </w:r>
            <w:r w:rsidR="00FF5760" w:rsidRPr="000A318D">
              <w:rPr>
                <w:rFonts w:ascii="Arial" w:hAnsi="Arial" w:cs="Arial"/>
                <w:lang w:eastAsia="nl-NL"/>
              </w:rPr>
              <w:t>ко</w:t>
            </w:r>
            <w:r w:rsidR="00FF5760">
              <w:rPr>
                <w:rFonts w:ascii="Arial" w:hAnsi="Arial" w:cs="Arial"/>
                <w:lang w:eastAsia="nl-NL"/>
              </w:rPr>
              <w:t>й</w:t>
            </w:r>
            <w:r w:rsidR="00FF5760" w:rsidRPr="000A318D">
              <w:rPr>
                <w:rFonts w:ascii="Arial" w:hAnsi="Arial" w:cs="Arial"/>
                <w:lang w:eastAsia="nl-NL"/>
              </w:rPr>
              <w:t xml:space="preserve">то </w:t>
            </w:r>
            <w:r w:rsidRPr="000A318D">
              <w:rPr>
                <w:rFonts w:ascii="Arial" w:hAnsi="Arial" w:cs="Arial"/>
                <w:lang w:eastAsia="nl-NL"/>
              </w:rPr>
              <w:t xml:space="preserve">не е взет предвид при предварително определяне размера на ползите е състоянието на подвижния състав, който не е в състояние да използва пълноценно изградената инфраструктура. Преизчислените ползи за периода 2017-2021 г., от </w:t>
            </w:r>
            <w:r w:rsidRPr="000A318D">
              <w:rPr>
                <w:rFonts w:ascii="Arial" w:hAnsi="Arial" w:cs="Arial"/>
                <w:lang w:eastAsia="nl-NL"/>
              </w:rPr>
              <w:lastRenderedPageBreak/>
              <w:t xml:space="preserve">спестеното време за пътници показва, </w:t>
            </w:r>
            <w:r w:rsidR="000F1F50">
              <w:rPr>
                <w:rFonts w:ascii="Arial" w:hAnsi="Arial" w:cs="Arial"/>
                <w:lang w:eastAsia="nl-NL"/>
              </w:rPr>
              <w:t xml:space="preserve">че те варират от </w:t>
            </w:r>
            <w:r w:rsidR="000F1F50" w:rsidRPr="000F1F50">
              <w:rPr>
                <w:rFonts w:ascii="Arial" w:hAnsi="Arial" w:cs="Arial"/>
                <w:lang w:eastAsia="nl-NL"/>
              </w:rPr>
              <w:t>22,4%</w:t>
            </w:r>
            <w:r w:rsidR="000F1F50">
              <w:rPr>
                <w:rFonts w:ascii="Arial" w:hAnsi="Arial" w:cs="Arial"/>
                <w:lang w:eastAsia="nl-NL"/>
              </w:rPr>
              <w:t xml:space="preserve"> (2019 г.) до </w:t>
            </w:r>
            <w:r w:rsidR="000F1F50" w:rsidRPr="000F1F50">
              <w:rPr>
                <w:rFonts w:ascii="Arial" w:hAnsi="Arial" w:cs="Arial"/>
                <w:lang w:eastAsia="nl-NL"/>
              </w:rPr>
              <w:t>91,8%</w:t>
            </w:r>
            <w:r w:rsidR="000F1F50">
              <w:rPr>
                <w:rFonts w:ascii="Arial" w:hAnsi="Arial" w:cs="Arial"/>
                <w:lang w:eastAsia="nl-NL"/>
              </w:rPr>
              <w:t xml:space="preserve"> (2017</w:t>
            </w:r>
            <w:r w:rsidR="00BC3A4B">
              <w:rPr>
                <w:rFonts w:ascii="Arial" w:hAnsi="Arial" w:cs="Arial"/>
                <w:lang w:eastAsia="nl-NL"/>
              </w:rPr>
              <w:t xml:space="preserve"> </w:t>
            </w:r>
            <w:r w:rsidR="000F1F50">
              <w:rPr>
                <w:rFonts w:ascii="Arial" w:hAnsi="Arial" w:cs="Arial"/>
                <w:lang w:eastAsia="nl-NL"/>
              </w:rPr>
              <w:t xml:space="preserve">г.) спрямо целевите стойности. </w:t>
            </w:r>
            <w:r w:rsidR="00DE789C">
              <w:rPr>
                <w:rFonts w:ascii="Arial" w:hAnsi="Arial" w:cs="Arial"/>
                <w:lang w:eastAsia="nl-NL"/>
              </w:rPr>
              <w:t>Към края на 2023 г. се очаква реализираното спестено време за пътниците да достигне до 53,0% спрямо заложената стойност в АРП на проекта.</w:t>
            </w:r>
          </w:p>
          <w:p w14:paraId="4D4F6BD5" w14:textId="53180307" w:rsidR="00DE789C" w:rsidRPr="009A36C6" w:rsidRDefault="00DE789C" w:rsidP="00CE4120">
            <w:pPr>
              <w:pStyle w:val="Caption"/>
              <w:keepNext/>
              <w:jc w:val="center"/>
              <w:rPr>
                <w:rFonts w:ascii="Arial" w:hAnsi="Arial" w:cs="Arial"/>
                <w:i w:val="0"/>
              </w:rPr>
            </w:pPr>
            <w:bookmarkStart w:id="80" w:name="_Toc117257393"/>
            <w:r w:rsidRPr="009A36C6">
              <w:rPr>
                <w:rFonts w:ascii="Arial" w:hAnsi="Arial" w:cs="Arial"/>
                <w:i w:val="0"/>
              </w:rPr>
              <w:t xml:space="preserve">Фигура </w:t>
            </w:r>
            <w:r w:rsidRPr="009A36C6">
              <w:rPr>
                <w:rFonts w:ascii="Arial" w:hAnsi="Arial" w:cs="Arial"/>
                <w:i w:val="0"/>
              </w:rPr>
              <w:fldChar w:fldCharType="begin"/>
            </w:r>
            <w:r w:rsidRPr="009A36C6">
              <w:rPr>
                <w:rFonts w:ascii="Arial" w:hAnsi="Arial" w:cs="Arial"/>
                <w:i w:val="0"/>
              </w:rPr>
              <w:instrText xml:space="preserve"> SEQ Фигура \* ARABIC </w:instrText>
            </w:r>
            <w:r w:rsidRPr="009A36C6">
              <w:rPr>
                <w:rFonts w:ascii="Arial" w:hAnsi="Arial" w:cs="Arial"/>
                <w:i w:val="0"/>
              </w:rPr>
              <w:fldChar w:fldCharType="separate"/>
            </w:r>
            <w:r w:rsidR="000862D5" w:rsidRPr="009A36C6">
              <w:rPr>
                <w:rFonts w:ascii="Arial" w:hAnsi="Arial" w:cs="Arial"/>
                <w:i w:val="0"/>
                <w:noProof/>
              </w:rPr>
              <w:t>13</w:t>
            </w:r>
            <w:r w:rsidRPr="009A36C6">
              <w:rPr>
                <w:rFonts w:ascii="Arial" w:hAnsi="Arial" w:cs="Arial"/>
                <w:i w:val="0"/>
              </w:rPr>
              <w:fldChar w:fldCharType="end"/>
            </w:r>
            <w:r w:rsidRPr="009A36C6">
              <w:rPr>
                <w:rFonts w:ascii="Arial" w:hAnsi="Arial" w:cs="Arial"/>
                <w:i w:val="0"/>
              </w:rPr>
              <w:t>. Степен на постигане на очакваните резултати за пътниците по показателя „спестено време в хил. евро“ за периода 2017-2021 г. и прогноза до 2023 г.</w:t>
            </w:r>
            <w:bookmarkEnd w:id="80"/>
          </w:p>
          <w:p w14:paraId="4875298A" w14:textId="6D86DBE0" w:rsidR="00DE789C" w:rsidRDefault="00DE789C" w:rsidP="00CE4120">
            <w:pPr>
              <w:spacing w:before="120" w:after="120" w:line="240" w:lineRule="auto"/>
              <w:jc w:val="center"/>
              <w:rPr>
                <w:rFonts w:ascii="Arial" w:hAnsi="Arial" w:cs="Arial"/>
                <w:lang w:eastAsia="nl-NL"/>
              </w:rPr>
            </w:pPr>
            <w:r>
              <w:rPr>
                <w:rFonts w:ascii="Arial" w:hAnsi="Arial" w:cs="Arial"/>
                <w:noProof/>
                <w:lang w:val="en-US" w:eastAsia="en-US"/>
              </w:rPr>
              <w:drawing>
                <wp:inline distT="0" distB="0" distL="0" distR="0" wp14:anchorId="16743DF5" wp14:editId="4EF1C4EA">
                  <wp:extent cx="3397940" cy="22380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6598" cy="2243785"/>
                          </a:xfrm>
                          <a:prstGeom prst="rect">
                            <a:avLst/>
                          </a:prstGeom>
                          <a:noFill/>
                        </pic:spPr>
                      </pic:pic>
                    </a:graphicData>
                  </a:graphic>
                </wp:inline>
              </w:drawing>
            </w:r>
          </w:p>
          <w:p w14:paraId="73CF51A0" w14:textId="77777777" w:rsidR="00DE789C" w:rsidRPr="001D70D4" w:rsidRDefault="00DE789C" w:rsidP="00DE789C">
            <w:pPr>
              <w:spacing w:before="120" w:after="120" w:line="240" w:lineRule="auto"/>
              <w:jc w:val="both"/>
              <w:rPr>
                <w:rFonts w:ascii="Arial" w:hAnsi="Arial" w:cs="Arial"/>
                <w:sz w:val="18"/>
                <w:lang w:eastAsia="nl-NL"/>
              </w:rPr>
            </w:pPr>
            <w:r w:rsidRPr="001D70D4">
              <w:rPr>
                <w:rFonts w:ascii="Arial" w:hAnsi="Arial" w:cs="Arial"/>
                <w:sz w:val="18"/>
                <w:lang w:eastAsia="nl-NL"/>
              </w:rPr>
              <w:t xml:space="preserve">Източник: Данни НКЖИ (Годишни доклади за устойчивост), </w:t>
            </w:r>
            <w:r>
              <w:rPr>
                <w:rFonts w:ascii="Arial" w:hAnsi="Arial" w:cs="Arial"/>
                <w:sz w:val="18"/>
                <w:lang w:eastAsia="nl-NL"/>
              </w:rPr>
              <w:t xml:space="preserve">АРП на проекта, </w:t>
            </w:r>
            <w:r w:rsidRPr="001D70D4">
              <w:rPr>
                <w:rFonts w:ascii="Arial" w:hAnsi="Arial" w:cs="Arial"/>
                <w:sz w:val="18"/>
                <w:lang w:eastAsia="nl-NL"/>
              </w:rPr>
              <w:t>собствени изчисления</w:t>
            </w:r>
          </w:p>
          <w:p w14:paraId="4AB277EB" w14:textId="4C3AEF5E" w:rsidR="000A318D" w:rsidRPr="000A318D" w:rsidRDefault="000A318D" w:rsidP="000A318D">
            <w:pPr>
              <w:spacing w:before="120" w:after="120" w:line="240" w:lineRule="auto"/>
              <w:jc w:val="both"/>
              <w:rPr>
                <w:rFonts w:ascii="Arial" w:hAnsi="Arial" w:cs="Arial"/>
                <w:lang w:eastAsia="nl-NL"/>
              </w:rPr>
            </w:pPr>
            <w:r w:rsidRPr="001B3736">
              <w:rPr>
                <w:rFonts w:ascii="Arial" w:hAnsi="Arial" w:cs="Arial"/>
                <w:lang w:eastAsia="nl-NL"/>
              </w:rPr>
              <w:t>По отношение на товарния превоз, информацията показва, че до голяма степен целта за намаляване</w:t>
            </w:r>
            <w:r w:rsidR="00274446" w:rsidRPr="001B3736">
              <w:rPr>
                <w:rFonts w:ascii="Arial" w:hAnsi="Arial" w:cs="Arial"/>
                <w:lang w:eastAsia="nl-NL"/>
              </w:rPr>
              <w:t xml:space="preserve"> на спестеното време при товарните</w:t>
            </w:r>
            <w:r w:rsidRPr="001B3736">
              <w:rPr>
                <w:rFonts w:ascii="Arial" w:hAnsi="Arial" w:cs="Arial"/>
                <w:lang w:eastAsia="nl-NL"/>
              </w:rPr>
              <w:t xml:space="preserve"> превоза е постигната</w:t>
            </w:r>
            <w:r w:rsidRPr="00102B74">
              <w:rPr>
                <w:rFonts w:ascii="Arial" w:hAnsi="Arial" w:cs="Arial"/>
                <w:lang w:eastAsia="nl-NL"/>
              </w:rPr>
              <w:t>. Независимо от това, преизчислените ползи от спестеното време показват, че целите са изпълнени</w:t>
            </w:r>
            <w:r w:rsidRPr="000A318D">
              <w:rPr>
                <w:rFonts w:ascii="Arial" w:hAnsi="Arial" w:cs="Arial"/>
                <w:lang w:eastAsia="nl-NL"/>
              </w:rPr>
              <w:t xml:space="preserve"> на близо </w:t>
            </w:r>
            <w:r w:rsidR="00F85478" w:rsidRPr="000A318D">
              <w:rPr>
                <w:rFonts w:ascii="Arial" w:hAnsi="Arial" w:cs="Arial"/>
                <w:lang w:eastAsia="nl-NL"/>
              </w:rPr>
              <w:t>8</w:t>
            </w:r>
            <w:r w:rsidR="00F85478">
              <w:rPr>
                <w:rFonts w:ascii="Arial" w:hAnsi="Arial" w:cs="Arial"/>
                <w:lang w:eastAsia="nl-NL"/>
              </w:rPr>
              <w:t>2,9</w:t>
            </w:r>
            <w:r w:rsidRPr="000A318D">
              <w:rPr>
                <w:rFonts w:ascii="Arial" w:hAnsi="Arial" w:cs="Arial"/>
                <w:lang w:eastAsia="nl-NL"/>
              </w:rPr>
              <w:t>% спрямо първоначално заложените. Това се дължи основно на по-ниския обем товари превозени в участъка.</w:t>
            </w:r>
          </w:p>
          <w:p w14:paraId="3BAF5491" w14:textId="77777777" w:rsidR="000A318D" w:rsidRPr="000A318D" w:rsidRDefault="000A318D" w:rsidP="000A318D">
            <w:pPr>
              <w:spacing w:before="120" w:after="120" w:line="240" w:lineRule="auto"/>
              <w:jc w:val="both"/>
              <w:rPr>
                <w:rFonts w:ascii="Arial" w:hAnsi="Arial" w:cs="Arial"/>
                <w:lang w:eastAsia="nl-NL"/>
              </w:rPr>
            </w:pPr>
            <w:r w:rsidRPr="000A318D">
              <w:rPr>
                <w:rFonts w:ascii="Arial" w:hAnsi="Arial" w:cs="Arial"/>
                <w:lang w:eastAsia="nl-NL"/>
              </w:rPr>
              <w:t>По отношение на ползите, свързани с намаляване на забавянията при пътния транспорт, поради премахване на прелези с прогнозен дял 21,2% от общите ползи, ефектът от изпълнението на конкретния проект не са реализирани. Причината се свързани отпадането на планираните четири броя пътни надлези</w:t>
            </w:r>
            <w:r w:rsidRPr="000A318D">
              <w:rPr>
                <w:rStyle w:val="FootnoteReference"/>
                <w:rFonts w:ascii="Arial" w:hAnsi="Arial" w:cs="Arial"/>
                <w:lang w:eastAsia="nl-NL"/>
              </w:rPr>
              <w:footnoteReference w:id="22"/>
            </w:r>
            <w:r w:rsidRPr="000A318D">
              <w:rPr>
                <w:rFonts w:ascii="Arial" w:hAnsi="Arial" w:cs="Arial"/>
                <w:lang w:eastAsia="nl-NL"/>
              </w:rPr>
              <w:t>, и фазирането на големия проект в два програмни периода. Поради тази причина, ползите, свързани с намаляване на забавянията при пътния транспорт не се отчитат, като резултат от настоящия проект.</w:t>
            </w:r>
          </w:p>
          <w:p w14:paraId="0C2B646B" w14:textId="2D8A294A" w:rsidR="006D07F9" w:rsidRDefault="000A318D">
            <w:pPr>
              <w:spacing w:before="120" w:after="120" w:line="240" w:lineRule="auto"/>
              <w:jc w:val="both"/>
              <w:rPr>
                <w:rFonts w:ascii="Arial" w:hAnsi="Arial" w:cs="Arial"/>
                <w:lang w:eastAsia="nl-NL"/>
              </w:rPr>
            </w:pPr>
            <w:r w:rsidRPr="000A318D">
              <w:rPr>
                <w:rFonts w:ascii="Arial" w:hAnsi="Arial" w:cs="Arial"/>
                <w:lang w:eastAsia="nl-NL"/>
              </w:rPr>
              <w:t xml:space="preserve">Други значими и очаквани ползи от проекта са свързани с </w:t>
            </w:r>
            <w:r w:rsidR="00FF5760">
              <w:rPr>
                <w:rFonts w:ascii="Arial" w:hAnsi="Arial" w:cs="Arial"/>
                <w:lang w:eastAsia="nl-NL"/>
              </w:rPr>
              <w:t xml:space="preserve">намаляване на </w:t>
            </w:r>
            <w:r w:rsidRPr="000A318D">
              <w:rPr>
                <w:rFonts w:ascii="Arial" w:hAnsi="Arial" w:cs="Arial"/>
                <w:lang w:eastAsia="nl-NL"/>
              </w:rPr>
              <w:t xml:space="preserve">експлоатационни разходи </w:t>
            </w:r>
            <w:r w:rsidR="00FF5760">
              <w:rPr>
                <w:rFonts w:ascii="Arial" w:hAnsi="Arial" w:cs="Arial"/>
                <w:lang w:eastAsia="nl-NL"/>
              </w:rPr>
              <w:t xml:space="preserve">на </w:t>
            </w:r>
            <w:r w:rsidRPr="000A318D">
              <w:rPr>
                <w:rFonts w:ascii="Arial" w:hAnsi="Arial" w:cs="Arial"/>
                <w:lang w:eastAsia="nl-NL"/>
              </w:rPr>
              <w:t xml:space="preserve">жп превозвачи – пътнически и товарни превози. Преизчислените ползи показват, че при пътническите влакове едва </w:t>
            </w:r>
            <w:r w:rsidR="00DE789C">
              <w:rPr>
                <w:rFonts w:ascii="Arial" w:hAnsi="Arial" w:cs="Arial"/>
                <w:lang w:eastAsia="nl-NL"/>
              </w:rPr>
              <w:t>62,1</w:t>
            </w:r>
            <w:r w:rsidRPr="000A318D">
              <w:rPr>
                <w:rFonts w:ascii="Arial" w:hAnsi="Arial" w:cs="Arial"/>
                <w:lang w:eastAsia="nl-NL"/>
              </w:rPr>
              <w:t xml:space="preserve">% от планираните ползи </w:t>
            </w:r>
            <w:r w:rsidR="00DE789C">
              <w:rPr>
                <w:rFonts w:ascii="Arial" w:hAnsi="Arial" w:cs="Arial"/>
                <w:lang w:eastAsia="nl-NL"/>
              </w:rPr>
              <w:t xml:space="preserve">за 2021 г. </w:t>
            </w:r>
            <w:r w:rsidRPr="000A318D">
              <w:rPr>
                <w:rFonts w:ascii="Arial" w:hAnsi="Arial" w:cs="Arial"/>
                <w:lang w:eastAsia="nl-NL"/>
              </w:rPr>
              <w:t>са реализирани</w:t>
            </w:r>
            <w:r w:rsidR="00DE789C">
              <w:rPr>
                <w:rFonts w:ascii="Arial" w:hAnsi="Arial" w:cs="Arial"/>
                <w:lang w:eastAsia="nl-NL"/>
              </w:rPr>
              <w:t>, като прогнозните очаквания за 2023 г. възлизат на 51,3% от очакваните спестявани през годината</w:t>
            </w:r>
            <w:r w:rsidRPr="000A318D">
              <w:rPr>
                <w:rFonts w:ascii="Arial" w:hAnsi="Arial" w:cs="Arial"/>
                <w:lang w:eastAsia="nl-NL"/>
              </w:rPr>
              <w:t xml:space="preserve">. При товарните превози постигнатия ефект в периода 2017-2021 г. </w:t>
            </w:r>
            <w:r w:rsidR="00DE789C">
              <w:rPr>
                <w:rFonts w:ascii="Arial" w:hAnsi="Arial" w:cs="Arial"/>
                <w:lang w:eastAsia="nl-NL"/>
              </w:rPr>
              <w:t>варира в широки граници – от 41,6% (2017 г.) до преизпълнение с 53,1% (2020 г.) спрямо</w:t>
            </w:r>
            <w:r w:rsidR="006D07F9">
              <w:rPr>
                <w:rFonts w:ascii="Arial" w:hAnsi="Arial" w:cs="Arial"/>
                <w:lang w:eastAsia="nl-NL"/>
              </w:rPr>
              <w:t xml:space="preserve"> очакванията за съответната година. За 2023 г. се очаква изпълнението на целта да бъде в рамките на 94,0%. Данни по отделните години за нивото на изпълнение на заложените стойности, свързани с намаляване на експлоатационните разходи са дадени в следващата графика.</w:t>
            </w:r>
          </w:p>
          <w:p w14:paraId="6BE707CA" w14:textId="4E8932D6" w:rsidR="006D07F9" w:rsidRPr="009A36C6" w:rsidRDefault="006D07F9" w:rsidP="00CE4120">
            <w:pPr>
              <w:pStyle w:val="Caption"/>
              <w:keepNext/>
              <w:jc w:val="center"/>
              <w:rPr>
                <w:rFonts w:ascii="Arial" w:hAnsi="Arial" w:cs="Arial"/>
                <w:i w:val="0"/>
              </w:rPr>
            </w:pPr>
            <w:bookmarkStart w:id="81" w:name="_Toc117257394"/>
            <w:r w:rsidRPr="009A36C6">
              <w:rPr>
                <w:rFonts w:ascii="Arial" w:hAnsi="Arial" w:cs="Arial"/>
                <w:i w:val="0"/>
              </w:rPr>
              <w:lastRenderedPageBreak/>
              <w:t xml:space="preserve">Фигура </w:t>
            </w:r>
            <w:r w:rsidRPr="009A36C6">
              <w:rPr>
                <w:rFonts w:ascii="Arial" w:hAnsi="Arial" w:cs="Arial"/>
                <w:i w:val="0"/>
              </w:rPr>
              <w:fldChar w:fldCharType="begin"/>
            </w:r>
            <w:r w:rsidRPr="009A36C6">
              <w:rPr>
                <w:rFonts w:ascii="Arial" w:hAnsi="Arial" w:cs="Arial"/>
                <w:i w:val="0"/>
              </w:rPr>
              <w:instrText xml:space="preserve"> SEQ Фигура \* ARABIC </w:instrText>
            </w:r>
            <w:r w:rsidRPr="009A36C6">
              <w:rPr>
                <w:rFonts w:ascii="Arial" w:hAnsi="Arial" w:cs="Arial"/>
                <w:i w:val="0"/>
              </w:rPr>
              <w:fldChar w:fldCharType="separate"/>
            </w:r>
            <w:r w:rsidR="000862D5" w:rsidRPr="009A36C6">
              <w:rPr>
                <w:rFonts w:ascii="Arial" w:hAnsi="Arial" w:cs="Arial"/>
                <w:i w:val="0"/>
                <w:noProof/>
              </w:rPr>
              <w:t>14</w:t>
            </w:r>
            <w:r w:rsidRPr="009A36C6">
              <w:rPr>
                <w:rFonts w:ascii="Arial" w:hAnsi="Arial" w:cs="Arial"/>
                <w:i w:val="0"/>
              </w:rPr>
              <w:fldChar w:fldCharType="end"/>
            </w:r>
            <w:r w:rsidRPr="009A36C6">
              <w:rPr>
                <w:rFonts w:ascii="Arial" w:hAnsi="Arial" w:cs="Arial"/>
                <w:i w:val="0"/>
              </w:rPr>
              <w:t>. Степен на постигане на годишните цели по отношение на намаление на експлоатационните разходи на жп превозвачите за периода 2017-2021 г. и прогноза до 2023 г.</w:t>
            </w:r>
            <w:bookmarkEnd w:id="81"/>
          </w:p>
          <w:p w14:paraId="4B32A780" w14:textId="77777777" w:rsidR="006D07F9" w:rsidRDefault="006D07F9" w:rsidP="00CE4120">
            <w:pPr>
              <w:spacing w:before="120" w:after="120" w:line="240" w:lineRule="auto"/>
              <w:jc w:val="center"/>
              <w:rPr>
                <w:rFonts w:ascii="Arial" w:hAnsi="Arial" w:cs="Arial"/>
                <w:lang w:eastAsia="nl-NL"/>
              </w:rPr>
            </w:pPr>
            <w:r>
              <w:rPr>
                <w:rFonts w:ascii="Arial" w:hAnsi="Arial" w:cs="Arial"/>
                <w:noProof/>
                <w:lang w:val="en-US" w:eastAsia="en-US"/>
              </w:rPr>
              <w:drawing>
                <wp:inline distT="0" distB="0" distL="0" distR="0" wp14:anchorId="219DD0F5" wp14:editId="28C58259">
                  <wp:extent cx="4068541" cy="2139462"/>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80595" cy="2145800"/>
                          </a:xfrm>
                          <a:prstGeom prst="rect">
                            <a:avLst/>
                          </a:prstGeom>
                          <a:noFill/>
                        </pic:spPr>
                      </pic:pic>
                    </a:graphicData>
                  </a:graphic>
                </wp:inline>
              </w:drawing>
            </w:r>
          </w:p>
          <w:p w14:paraId="504C06E8" w14:textId="3C28ED5F" w:rsidR="000A318D" w:rsidRPr="000A318D" w:rsidRDefault="006D07F9" w:rsidP="00D61C02">
            <w:pPr>
              <w:spacing w:before="120" w:after="120" w:line="240" w:lineRule="auto"/>
              <w:jc w:val="both"/>
              <w:rPr>
                <w:rFonts w:ascii="Arial" w:hAnsi="Arial" w:cs="Arial"/>
                <w:lang w:eastAsia="nl-NL"/>
              </w:rPr>
            </w:pPr>
            <w:r w:rsidRPr="001D70D4">
              <w:rPr>
                <w:rFonts w:ascii="Arial" w:hAnsi="Arial" w:cs="Arial"/>
                <w:sz w:val="18"/>
                <w:lang w:eastAsia="nl-NL"/>
              </w:rPr>
              <w:t xml:space="preserve">Източник: Данни НКЖИ (Годишни доклади за устойчивост), </w:t>
            </w:r>
            <w:r>
              <w:rPr>
                <w:rFonts w:ascii="Arial" w:hAnsi="Arial" w:cs="Arial"/>
                <w:sz w:val="18"/>
                <w:lang w:eastAsia="nl-NL"/>
              </w:rPr>
              <w:t xml:space="preserve">АРП на проекта, </w:t>
            </w:r>
            <w:r w:rsidRPr="001D70D4">
              <w:rPr>
                <w:rFonts w:ascii="Arial" w:hAnsi="Arial" w:cs="Arial"/>
                <w:sz w:val="18"/>
                <w:lang w:eastAsia="nl-NL"/>
              </w:rPr>
              <w:t>собствени изчисления</w:t>
            </w:r>
          </w:p>
        </w:tc>
      </w:tr>
    </w:tbl>
    <w:p w14:paraId="6C04DB42" w14:textId="441D001A" w:rsidR="00D572A6" w:rsidRDefault="00D572A6" w:rsidP="000A318D">
      <w:pPr>
        <w:spacing w:before="120" w:after="120" w:line="240" w:lineRule="auto"/>
        <w:rPr>
          <w:rFonts w:ascii="Arial" w:hAnsi="Arial" w:cs="Arial"/>
          <w:lang w:eastAsia="nl-NL"/>
        </w:rPr>
      </w:pPr>
    </w:p>
    <w:p w14:paraId="2799CAE6" w14:textId="77777777" w:rsidR="00D572A6" w:rsidRDefault="00D572A6">
      <w:pPr>
        <w:spacing w:after="160" w:line="259" w:lineRule="auto"/>
        <w:rPr>
          <w:rFonts w:ascii="Arial" w:hAnsi="Arial" w:cs="Arial"/>
          <w:lang w:eastAsia="nl-NL"/>
        </w:rPr>
      </w:pPr>
      <w:r>
        <w:rPr>
          <w:rFonts w:ascii="Arial" w:hAnsi="Arial" w:cs="Arial"/>
          <w:lang w:eastAsia="nl-NL"/>
        </w:rPr>
        <w:br w:type="page"/>
      </w:r>
    </w:p>
    <w:tbl>
      <w:tblPr>
        <w:tblStyle w:val="TableGrid"/>
        <w:tblW w:w="906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696"/>
        <w:gridCol w:w="993"/>
        <w:gridCol w:w="850"/>
        <w:gridCol w:w="1843"/>
        <w:gridCol w:w="1843"/>
        <w:gridCol w:w="1838"/>
      </w:tblGrid>
      <w:tr w:rsidR="000A318D" w:rsidRPr="000A318D" w14:paraId="71FADA4C" w14:textId="77777777" w:rsidTr="00B72BA3">
        <w:tc>
          <w:tcPr>
            <w:tcW w:w="9063" w:type="dxa"/>
            <w:gridSpan w:val="6"/>
            <w:shd w:val="clear" w:color="auto" w:fill="0070C0"/>
          </w:tcPr>
          <w:p w14:paraId="481F4084" w14:textId="77777777" w:rsidR="000A318D" w:rsidRPr="000A318D" w:rsidRDefault="000A318D" w:rsidP="000A318D">
            <w:pPr>
              <w:spacing w:before="120" w:after="120" w:line="240" w:lineRule="auto"/>
              <w:jc w:val="center"/>
              <w:rPr>
                <w:rFonts w:ascii="Arial" w:eastAsia="Times New Roman" w:hAnsi="Arial" w:cs="Arial"/>
                <w:b/>
                <w:bCs/>
                <w:iCs/>
                <w:color w:val="FFFFFF" w:themeColor="background1"/>
              </w:rPr>
            </w:pPr>
            <w:r w:rsidRPr="000A318D">
              <w:rPr>
                <w:rFonts w:ascii="Arial" w:eastAsia="Times New Roman" w:hAnsi="Arial" w:cs="Arial"/>
                <w:b/>
                <w:bCs/>
                <w:iCs/>
                <w:color w:val="FFFFFF" w:themeColor="background1"/>
              </w:rPr>
              <w:lastRenderedPageBreak/>
              <w:t>BG16М1ОР001-1.001-0003 - Рехабилитация на железопътната линия Пловдив – Бургас, Фаза 2</w:t>
            </w:r>
          </w:p>
        </w:tc>
      </w:tr>
      <w:tr w:rsidR="000A318D" w:rsidRPr="00FF5760" w14:paraId="6501A807" w14:textId="77777777" w:rsidTr="00B72BA3">
        <w:tc>
          <w:tcPr>
            <w:tcW w:w="2689" w:type="dxa"/>
            <w:gridSpan w:val="2"/>
            <w:shd w:val="clear" w:color="auto" w:fill="D9E2F3" w:themeFill="accent1" w:themeFillTint="33"/>
          </w:tcPr>
          <w:p w14:paraId="3F95875A" w14:textId="77777777" w:rsidR="000A318D" w:rsidRPr="00960A22" w:rsidRDefault="000A318D" w:rsidP="000A318D">
            <w:pPr>
              <w:spacing w:before="120" w:after="120" w:line="240" w:lineRule="auto"/>
              <w:rPr>
                <w:rFonts w:ascii="Arial" w:hAnsi="Arial" w:cs="Arial"/>
                <w:b/>
                <w:bCs/>
                <w:color w:val="0070C0"/>
                <w:sz w:val="20"/>
                <w:szCs w:val="20"/>
                <w:lang w:eastAsia="nl-NL"/>
              </w:rPr>
            </w:pPr>
            <w:r w:rsidRPr="00960A22">
              <w:rPr>
                <w:rFonts w:ascii="Arial" w:hAnsi="Arial" w:cs="Arial"/>
                <w:b/>
                <w:bCs/>
                <w:color w:val="0070C0"/>
                <w:sz w:val="20"/>
                <w:szCs w:val="20"/>
                <w:lang w:eastAsia="nl-NL"/>
              </w:rPr>
              <w:t xml:space="preserve">Програма: </w:t>
            </w:r>
          </w:p>
        </w:tc>
        <w:tc>
          <w:tcPr>
            <w:tcW w:w="6374" w:type="dxa"/>
            <w:gridSpan w:val="4"/>
          </w:tcPr>
          <w:p w14:paraId="66765758" w14:textId="77777777" w:rsidR="000A318D" w:rsidRPr="00960A22" w:rsidRDefault="000A318D" w:rsidP="000A318D">
            <w:pPr>
              <w:spacing w:before="120" w:after="120" w:line="240" w:lineRule="auto"/>
              <w:rPr>
                <w:rFonts w:ascii="Arial" w:hAnsi="Arial" w:cs="Arial"/>
                <w:b/>
                <w:bCs/>
                <w:sz w:val="20"/>
                <w:szCs w:val="20"/>
                <w:lang w:eastAsia="nl-NL"/>
              </w:rPr>
            </w:pPr>
            <w:r w:rsidRPr="00960A22">
              <w:rPr>
                <w:rFonts w:ascii="Arial" w:hAnsi="Arial" w:cs="Arial"/>
                <w:sz w:val="20"/>
                <w:szCs w:val="20"/>
                <w:lang w:eastAsia="nl-NL"/>
              </w:rPr>
              <w:t>ОПТТИ 2014-2020</w:t>
            </w:r>
          </w:p>
        </w:tc>
      </w:tr>
      <w:tr w:rsidR="000A318D" w:rsidRPr="00FF5760" w14:paraId="3065A45D" w14:textId="77777777" w:rsidTr="00B72BA3">
        <w:tc>
          <w:tcPr>
            <w:tcW w:w="2689" w:type="dxa"/>
            <w:gridSpan w:val="2"/>
            <w:shd w:val="clear" w:color="auto" w:fill="D9E2F3" w:themeFill="accent1" w:themeFillTint="33"/>
          </w:tcPr>
          <w:p w14:paraId="0B980550" w14:textId="77777777" w:rsidR="000A318D" w:rsidRPr="00960A22" w:rsidRDefault="000A318D" w:rsidP="000A318D">
            <w:pPr>
              <w:spacing w:before="120" w:after="120" w:line="240" w:lineRule="auto"/>
              <w:rPr>
                <w:rFonts w:ascii="Arial" w:hAnsi="Arial" w:cs="Arial"/>
                <w:b/>
                <w:bCs/>
                <w:color w:val="0070C0"/>
                <w:sz w:val="20"/>
                <w:szCs w:val="20"/>
                <w:lang w:eastAsia="nl-NL"/>
              </w:rPr>
            </w:pPr>
            <w:r w:rsidRPr="00960A22">
              <w:rPr>
                <w:rFonts w:ascii="Arial" w:hAnsi="Arial" w:cs="Arial"/>
                <w:b/>
                <w:bCs/>
                <w:color w:val="0070C0"/>
                <w:sz w:val="20"/>
                <w:szCs w:val="20"/>
                <w:lang w:eastAsia="nl-NL"/>
              </w:rPr>
              <w:t xml:space="preserve">Бенефициент: </w:t>
            </w:r>
          </w:p>
        </w:tc>
        <w:tc>
          <w:tcPr>
            <w:tcW w:w="6374" w:type="dxa"/>
            <w:gridSpan w:val="4"/>
          </w:tcPr>
          <w:p w14:paraId="62108FB3" w14:textId="77777777" w:rsidR="000A318D" w:rsidRPr="00960A22" w:rsidRDefault="000A318D" w:rsidP="000A318D">
            <w:pPr>
              <w:spacing w:before="120" w:after="120" w:line="240" w:lineRule="auto"/>
              <w:rPr>
                <w:rFonts w:ascii="Arial" w:hAnsi="Arial" w:cs="Arial"/>
                <w:b/>
                <w:bCs/>
                <w:sz w:val="20"/>
                <w:szCs w:val="20"/>
                <w:lang w:eastAsia="nl-NL"/>
              </w:rPr>
            </w:pPr>
            <w:r w:rsidRPr="00960A22">
              <w:rPr>
                <w:rFonts w:ascii="Arial" w:eastAsia="Times New Roman" w:hAnsi="Arial" w:cs="Arial"/>
                <w:iCs/>
                <w:sz w:val="20"/>
                <w:szCs w:val="20"/>
              </w:rPr>
              <w:t>НКЖИ</w:t>
            </w:r>
          </w:p>
        </w:tc>
      </w:tr>
      <w:tr w:rsidR="00FF5760" w:rsidRPr="00FF5760" w14:paraId="4F109F14" w14:textId="77777777" w:rsidTr="00960A22">
        <w:trPr>
          <w:trHeight w:val="405"/>
        </w:trPr>
        <w:tc>
          <w:tcPr>
            <w:tcW w:w="2689" w:type="dxa"/>
            <w:gridSpan w:val="2"/>
            <w:shd w:val="clear" w:color="auto" w:fill="D9E2F3" w:themeFill="accent1" w:themeFillTint="33"/>
            <w:vAlign w:val="center"/>
          </w:tcPr>
          <w:p w14:paraId="465F5190" w14:textId="77777777" w:rsidR="00FF5760" w:rsidRPr="00960A22" w:rsidRDefault="00FF5760" w:rsidP="000A318D">
            <w:pPr>
              <w:spacing w:before="120" w:after="120" w:line="240" w:lineRule="auto"/>
              <w:rPr>
                <w:rFonts w:ascii="Arial" w:hAnsi="Arial" w:cs="Arial"/>
                <w:color w:val="0070C0"/>
                <w:sz w:val="20"/>
                <w:szCs w:val="20"/>
                <w:lang w:eastAsia="nl-NL"/>
              </w:rPr>
            </w:pPr>
            <w:r w:rsidRPr="00960A22">
              <w:rPr>
                <w:rFonts w:ascii="Arial" w:hAnsi="Arial" w:cs="Arial"/>
                <w:b/>
                <w:bCs/>
                <w:color w:val="0070C0"/>
                <w:sz w:val="20"/>
                <w:szCs w:val="20"/>
                <w:lang w:eastAsia="nl-NL"/>
              </w:rPr>
              <w:t>Период на изпълнение:</w:t>
            </w:r>
          </w:p>
        </w:tc>
        <w:tc>
          <w:tcPr>
            <w:tcW w:w="6374" w:type="dxa"/>
            <w:gridSpan w:val="4"/>
            <w:shd w:val="clear" w:color="auto" w:fill="auto"/>
            <w:vAlign w:val="center"/>
          </w:tcPr>
          <w:p w14:paraId="1EEB971B" w14:textId="4D4E4377" w:rsidR="00FF5760" w:rsidRPr="00960A22" w:rsidRDefault="00FF5760" w:rsidP="006224C1">
            <w:pPr>
              <w:spacing w:before="120" w:after="120" w:line="240" w:lineRule="auto"/>
              <w:jc w:val="center"/>
              <w:rPr>
                <w:rFonts w:ascii="Arial" w:hAnsi="Arial" w:cs="Arial"/>
                <w:color w:val="0070C0"/>
                <w:sz w:val="20"/>
                <w:szCs w:val="20"/>
                <w:lang w:eastAsia="nl-NL"/>
              </w:rPr>
            </w:pPr>
            <w:r w:rsidRPr="00960A22">
              <w:rPr>
                <w:rFonts w:ascii="Arial" w:hAnsi="Arial" w:cs="Arial"/>
                <w:sz w:val="20"/>
                <w:szCs w:val="20"/>
                <w:lang w:eastAsia="nl-NL"/>
              </w:rPr>
              <w:t xml:space="preserve">01.02.2016 - 17.04.2024 </w:t>
            </w:r>
          </w:p>
        </w:tc>
      </w:tr>
      <w:tr w:rsidR="000A318D" w:rsidRPr="00FF5760" w14:paraId="24141E2C" w14:textId="77777777" w:rsidTr="00960A22">
        <w:trPr>
          <w:trHeight w:val="516"/>
        </w:trPr>
        <w:tc>
          <w:tcPr>
            <w:tcW w:w="1696" w:type="dxa"/>
            <w:vMerge w:val="restart"/>
            <w:shd w:val="clear" w:color="auto" w:fill="D9E2F3" w:themeFill="accent1" w:themeFillTint="33"/>
            <w:vAlign w:val="center"/>
          </w:tcPr>
          <w:p w14:paraId="6FAD9373" w14:textId="77777777" w:rsidR="00FF5760" w:rsidRDefault="000A318D" w:rsidP="000A318D">
            <w:pPr>
              <w:spacing w:before="120" w:after="120" w:line="240" w:lineRule="auto"/>
              <w:rPr>
                <w:rFonts w:ascii="Arial" w:hAnsi="Arial" w:cs="Arial"/>
                <w:b/>
                <w:bCs/>
                <w:color w:val="0070C0"/>
                <w:sz w:val="20"/>
                <w:szCs w:val="20"/>
                <w:lang w:eastAsia="nl-NL"/>
              </w:rPr>
            </w:pPr>
            <w:r w:rsidRPr="00960A22">
              <w:rPr>
                <w:rFonts w:ascii="Arial" w:hAnsi="Arial" w:cs="Arial"/>
                <w:b/>
                <w:bCs/>
                <w:color w:val="0070C0"/>
                <w:sz w:val="20"/>
                <w:szCs w:val="20"/>
                <w:lang w:eastAsia="nl-NL"/>
              </w:rPr>
              <w:t>Финансиране</w:t>
            </w:r>
          </w:p>
          <w:p w14:paraId="41372099" w14:textId="4E7EFEE0" w:rsidR="000A318D" w:rsidRPr="00960A22" w:rsidRDefault="000A318D" w:rsidP="000A318D">
            <w:pPr>
              <w:spacing w:before="120" w:after="120" w:line="240" w:lineRule="auto"/>
              <w:rPr>
                <w:rFonts w:ascii="Arial" w:hAnsi="Arial" w:cs="Arial"/>
                <w:sz w:val="20"/>
                <w:szCs w:val="20"/>
                <w:lang w:eastAsia="nl-NL"/>
              </w:rPr>
            </w:pPr>
            <w:r w:rsidRPr="00960A22">
              <w:rPr>
                <w:rFonts w:ascii="Arial" w:hAnsi="Arial" w:cs="Arial"/>
                <w:b/>
                <w:bCs/>
                <w:color w:val="0070C0"/>
                <w:sz w:val="20"/>
                <w:szCs w:val="20"/>
                <w:lang w:eastAsia="nl-NL"/>
              </w:rPr>
              <w:t>(</w:t>
            </w:r>
            <w:r w:rsidRPr="00960A22">
              <w:rPr>
                <w:rFonts w:ascii="Arial" w:hAnsi="Arial" w:cs="Arial"/>
                <w:b/>
                <w:bCs/>
                <w:color w:val="0070C0"/>
                <w:sz w:val="20"/>
                <w:szCs w:val="20"/>
                <w:lang w:val="en-US" w:eastAsia="nl-NL"/>
              </w:rPr>
              <w:t>BGN)</w:t>
            </w:r>
            <w:r w:rsidRPr="00960A22">
              <w:rPr>
                <w:rFonts w:ascii="Arial" w:hAnsi="Arial" w:cs="Arial"/>
                <w:b/>
                <w:bCs/>
                <w:color w:val="0070C0"/>
                <w:sz w:val="20"/>
                <w:szCs w:val="20"/>
                <w:lang w:eastAsia="nl-NL"/>
              </w:rPr>
              <w:t>:</w:t>
            </w:r>
          </w:p>
        </w:tc>
        <w:tc>
          <w:tcPr>
            <w:tcW w:w="1843" w:type="dxa"/>
            <w:gridSpan w:val="2"/>
            <w:shd w:val="clear" w:color="auto" w:fill="D9E2F3" w:themeFill="accent1" w:themeFillTint="33"/>
            <w:vAlign w:val="center"/>
          </w:tcPr>
          <w:p w14:paraId="7AEA7342" w14:textId="77777777" w:rsidR="000A318D" w:rsidRPr="00960A22" w:rsidRDefault="000A318D" w:rsidP="000A318D">
            <w:pPr>
              <w:spacing w:before="120" w:after="120" w:line="240" w:lineRule="auto"/>
              <w:jc w:val="center"/>
              <w:rPr>
                <w:rFonts w:ascii="Arial" w:hAnsi="Arial" w:cs="Arial"/>
                <w:color w:val="0070C0"/>
                <w:sz w:val="20"/>
                <w:szCs w:val="20"/>
                <w:lang w:eastAsia="nl-NL"/>
              </w:rPr>
            </w:pPr>
            <w:r w:rsidRPr="00960A22">
              <w:rPr>
                <w:rFonts w:ascii="Arial" w:hAnsi="Arial" w:cs="Arial"/>
                <w:b/>
                <w:bCs/>
                <w:color w:val="0070C0"/>
                <w:sz w:val="20"/>
                <w:szCs w:val="20"/>
                <w:lang w:eastAsia="nl-NL"/>
              </w:rPr>
              <w:t>Общо:</w:t>
            </w:r>
          </w:p>
        </w:tc>
        <w:tc>
          <w:tcPr>
            <w:tcW w:w="1843" w:type="dxa"/>
            <w:shd w:val="clear" w:color="auto" w:fill="D9E2F3" w:themeFill="accent1" w:themeFillTint="33"/>
            <w:vAlign w:val="center"/>
          </w:tcPr>
          <w:p w14:paraId="0F54977A" w14:textId="77777777" w:rsidR="000A318D" w:rsidRPr="00960A22" w:rsidRDefault="000A318D" w:rsidP="000A318D">
            <w:pPr>
              <w:spacing w:before="120" w:after="120" w:line="240" w:lineRule="auto"/>
              <w:jc w:val="center"/>
              <w:rPr>
                <w:rFonts w:ascii="Arial" w:hAnsi="Arial" w:cs="Arial"/>
                <w:color w:val="0070C0"/>
                <w:sz w:val="20"/>
                <w:szCs w:val="20"/>
                <w:lang w:eastAsia="nl-NL"/>
              </w:rPr>
            </w:pPr>
            <w:r w:rsidRPr="00960A22">
              <w:rPr>
                <w:rFonts w:ascii="Arial" w:hAnsi="Arial" w:cs="Arial"/>
                <w:b/>
                <w:bCs/>
                <w:color w:val="0070C0"/>
                <w:sz w:val="20"/>
                <w:szCs w:val="20"/>
                <w:lang w:eastAsia="nl-NL"/>
              </w:rPr>
              <w:t>ЕС:</w:t>
            </w:r>
          </w:p>
        </w:tc>
        <w:tc>
          <w:tcPr>
            <w:tcW w:w="1843" w:type="dxa"/>
            <w:shd w:val="clear" w:color="auto" w:fill="D9E2F3" w:themeFill="accent1" w:themeFillTint="33"/>
            <w:vAlign w:val="center"/>
          </w:tcPr>
          <w:p w14:paraId="3B43D765" w14:textId="7904BE9F" w:rsidR="000A318D" w:rsidRPr="00960A22" w:rsidRDefault="000A318D" w:rsidP="000A318D">
            <w:pPr>
              <w:spacing w:before="120" w:after="120" w:line="240" w:lineRule="auto"/>
              <w:jc w:val="center"/>
              <w:rPr>
                <w:rFonts w:ascii="Arial" w:hAnsi="Arial" w:cs="Arial"/>
                <w:color w:val="0070C0"/>
                <w:sz w:val="20"/>
                <w:szCs w:val="20"/>
                <w:lang w:eastAsia="nl-NL"/>
              </w:rPr>
            </w:pPr>
            <w:r w:rsidRPr="00960A22">
              <w:rPr>
                <w:rFonts w:ascii="Arial" w:hAnsi="Arial" w:cs="Arial"/>
                <w:b/>
                <w:bCs/>
                <w:color w:val="0070C0"/>
                <w:sz w:val="20"/>
                <w:szCs w:val="20"/>
                <w:lang w:eastAsia="nl-NL"/>
              </w:rPr>
              <w:t>Национално съфинансиране</w:t>
            </w:r>
          </w:p>
        </w:tc>
        <w:tc>
          <w:tcPr>
            <w:tcW w:w="1838" w:type="dxa"/>
            <w:shd w:val="clear" w:color="auto" w:fill="D9E2F3" w:themeFill="accent1" w:themeFillTint="33"/>
            <w:vAlign w:val="center"/>
          </w:tcPr>
          <w:p w14:paraId="34AB20BF" w14:textId="77777777" w:rsidR="000A318D" w:rsidRPr="00960A22" w:rsidRDefault="000A318D" w:rsidP="000A318D">
            <w:pPr>
              <w:spacing w:before="120" w:after="120" w:line="240" w:lineRule="auto"/>
              <w:jc w:val="center"/>
              <w:rPr>
                <w:rFonts w:ascii="Arial" w:hAnsi="Arial" w:cs="Arial"/>
                <w:color w:val="0070C0"/>
                <w:sz w:val="20"/>
                <w:szCs w:val="20"/>
                <w:lang w:eastAsia="nl-NL"/>
              </w:rPr>
            </w:pPr>
            <w:r w:rsidRPr="00960A22">
              <w:rPr>
                <w:rFonts w:ascii="Arial" w:hAnsi="Arial" w:cs="Arial"/>
                <w:b/>
                <w:bCs/>
                <w:color w:val="0070C0"/>
                <w:sz w:val="20"/>
                <w:szCs w:val="20"/>
                <w:lang w:eastAsia="nl-NL"/>
              </w:rPr>
              <w:t>Собствен принос:</w:t>
            </w:r>
          </w:p>
        </w:tc>
      </w:tr>
      <w:tr w:rsidR="000A318D" w:rsidRPr="000A318D" w14:paraId="14C4291B" w14:textId="77777777" w:rsidTr="00960A22">
        <w:trPr>
          <w:trHeight w:val="420"/>
        </w:trPr>
        <w:tc>
          <w:tcPr>
            <w:tcW w:w="1696" w:type="dxa"/>
            <w:vMerge/>
            <w:shd w:val="clear" w:color="auto" w:fill="FBE4D5" w:themeFill="accent2" w:themeFillTint="33"/>
            <w:vAlign w:val="center"/>
          </w:tcPr>
          <w:p w14:paraId="32D64F35" w14:textId="77777777" w:rsidR="000A318D" w:rsidRPr="000A318D" w:rsidRDefault="000A318D" w:rsidP="000A318D">
            <w:pPr>
              <w:spacing w:before="120" w:after="120" w:line="240" w:lineRule="auto"/>
              <w:rPr>
                <w:rFonts w:ascii="Arial" w:hAnsi="Arial" w:cs="Arial"/>
                <w:b/>
                <w:bCs/>
                <w:color w:val="C45911" w:themeColor="accent2" w:themeShade="BF"/>
                <w:lang w:eastAsia="nl-NL"/>
              </w:rPr>
            </w:pPr>
          </w:p>
        </w:tc>
        <w:tc>
          <w:tcPr>
            <w:tcW w:w="1843" w:type="dxa"/>
            <w:gridSpan w:val="2"/>
          </w:tcPr>
          <w:p w14:paraId="62A97A32" w14:textId="3211F3ED" w:rsidR="000A318D" w:rsidRPr="000A318D" w:rsidRDefault="000A318D" w:rsidP="000A318D">
            <w:pPr>
              <w:spacing w:before="120" w:after="120" w:line="240" w:lineRule="auto"/>
              <w:jc w:val="center"/>
              <w:rPr>
                <w:rFonts w:ascii="Arial" w:hAnsi="Arial" w:cs="Arial"/>
                <w:lang w:eastAsia="nl-NL"/>
              </w:rPr>
            </w:pPr>
            <w:r w:rsidRPr="000A318D">
              <w:rPr>
                <w:rStyle w:val="no-wrap-white-space"/>
                <w:rFonts w:ascii="Arial" w:hAnsi="Arial" w:cs="Arial"/>
              </w:rPr>
              <w:t>810 018</w:t>
            </w:r>
            <w:r w:rsidR="009D6BF8">
              <w:rPr>
                <w:rStyle w:val="no-wrap-white-space"/>
                <w:rFonts w:ascii="Arial" w:hAnsi="Arial" w:cs="Arial"/>
              </w:rPr>
              <w:t xml:space="preserve"> </w:t>
            </w:r>
            <w:r w:rsidRPr="000A318D">
              <w:rPr>
                <w:rStyle w:val="no-wrap-white-space"/>
                <w:rFonts w:ascii="Arial" w:hAnsi="Arial" w:cs="Arial"/>
              </w:rPr>
              <w:t>562</w:t>
            </w:r>
            <w:r w:rsidR="00FF5760">
              <w:rPr>
                <w:rStyle w:val="no-wrap-white-space"/>
                <w:rFonts w:ascii="Arial" w:hAnsi="Arial" w:cs="Arial"/>
              </w:rPr>
              <w:t>,</w:t>
            </w:r>
            <w:r w:rsidRPr="000A318D">
              <w:rPr>
                <w:rStyle w:val="no-wrap-white-space"/>
                <w:rFonts w:ascii="Arial" w:hAnsi="Arial" w:cs="Arial"/>
              </w:rPr>
              <w:t>65</w:t>
            </w:r>
          </w:p>
        </w:tc>
        <w:tc>
          <w:tcPr>
            <w:tcW w:w="1843" w:type="dxa"/>
          </w:tcPr>
          <w:p w14:paraId="1AC1B71E" w14:textId="61291C8D" w:rsidR="000A318D" w:rsidRPr="00C30738" w:rsidRDefault="000A318D" w:rsidP="000A318D">
            <w:pPr>
              <w:spacing w:before="120" w:after="120" w:line="240" w:lineRule="auto"/>
              <w:jc w:val="center"/>
              <w:rPr>
                <w:rFonts w:ascii="Arial" w:hAnsi="Arial" w:cs="Arial"/>
                <w:lang w:eastAsia="nl-NL"/>
              </w:rPr>
            </w:pPr>
            <w:r w:rsidRPr="00C30738">
              <w:rPr>
                <w:rFonts w:ascii="Arial" w:hAnsi="Arial" w:cs="Arial"/>
              </w:rPr>
              <w:t>478 684</w:t>
            </w:r>
            <w:r w:rsidR="009D6BF8">
              <w:rPr>
                <w:rFonts w:ascii="Arial" w:hAnsi="Arial" w:cs="Arial"/>
              </w:rPr>
              <w:t xml:space="preserve"> </w:t>
            </w:r>
            <w:r w:rsidRPr="00C30738">
              <w:rPr>
                <w:rFonts w:ascii="Arial" w:hAnsi="Arial" w:cs="Arial"/>
              </w:rPr>
              <w:t>415</w:t>
            </w:r>
            <w:r w:rsidR="00FF5760">
              <w:rPr>
                <w:rFonts w:ascii="Arial" w:hAnsi="Arial" w:cs="Arial"/>
              </w:rPr>
              <w:t>,</w:t>
            </w:r>
            <w:r w:rsidRPr="00C30738">
              <w:rPr>
                <w:rFonts w:ascii="Arial" w:hAnsi="Arial" w:cs="Arial"/>
              </w:rPr>
              <w:t>48</w:t>
            </w:r>
          </w:p>
        </w:tc>
        <w:tc>
          <w:tcPr>
            <w:tcW w:w="1843" w:type="dxa"/>
          </w:tcPr>
          <w:p w14:paraId="149AC368" w14:textId="5DB407DB" w:rsidR="000A318D" w:rsidRPr="00C30738" w:rsidRDefault="009D6BF8" w:rsidP="000A318D">
            <w:pPr>
              <w:spacing w:before="120" w:after="120" w:line="240" w:lineRule="auto"/>
              <w:jc w:val="center"/>
              <w:rPr>
                <w:rFonts w:ascii="Arial" w:hAnsi="Arial" w:cs="Arial"/>
                <w:lang w:eastAsia="nl-NL"/>
              </w:rPr>
            </w:pPr>
            <w:r>
              <w:rPr>
                <w:rFonts w:ascii="Arial" w:hAnsi="Arial" w:cs="Arial"/>
              </w:rPr>
              <w:t xml:space="preserve">84 </w:t>
            </w:r>
            <w:r w:rsidR="000A318D" w:rsidRPr="00C30738">
              <w:rPr>
                <w:rFonts w:ascii="Arial" w:hAnsi="Arial" w:cs="Arial"/>
              </w:rPr>
              <w:t>473 720,38</w:t>
            </w:r>
          </w:p>
        </w:tc>
        <w:tc>
          <w:tcPr>
            <w:tcW w:w="1838" w:type="dxa"/>
          </w:tcPr>
          <w:p w14:paraId="10472787" w14:textId="19A58EE4" w:rsidR="000A318D" w:rsidRPr="00C30738" w:rsidRDefault="009D6BF8" w:rsidP="000A318D">
            <w:pPr>
              <w:spacing w:before="120" w:after="120" w:line="240" w:lineRule="auto"/>
              <w:jc w:val="center"/>
              <w:rPr>
                <w:rFonts w:ascii="Arial" w:hAnsi="Arial" w:cs="Arial"/>
                <w:lang w:eastAsia="nl-NL"/>
              </w:rPr>
            </w:pPr>
            <w:r>
              <w:rPr>
                <w:rFonts w:ascii="Arial" w:hAnsi="Arial" w:cs="Arial"/>
              </w:rPr>
              <w:t xml:space="preserve">111 </w:t>
            </w:r>
            <w:r w:rsidR="000A318D" w:rsidRPr="00C30738">
              <w:rPr>
                <w:rFonts w:ascii="Arial" w:hAnsi="Arial" w:cs="Arial"/>
              </w:rPr>
              <w:t>934</w:t>
            </w:r>
            <w:r>
              <w:rPr>
                <w:rFonts w:ascii="Arial" w:hAnsi="Arial" w:cs="Arial"/>
              </w:rPr>
              <w:t xml:space="preserve"> </w:t>
            </w:r>
            <w:r w:rsidR="000A318D" w:rsidRPr="00C30738">
              <w:rPr>
                <w:rFonts w:ascii="Arial" w:hAnsi="Arial" w:cs="Arial"/>
              </w:rPr>
              <w:t>557</w:t>
            </w:r>
            <w:r w:rsidR="00FF5760">
              <w:rPr>
                <w:rFonts w:ascii="Arial" w:hAnsi="Arial" w:cs="Arial"/>
              </w:rPr>
              <w:t>,</w:t>
            </w:r>
            <w:r w:rsidR="000A318D" w:rsidRPr="00C30738">
              <w:rPr>
                <w:rFonts w:ascii="Arial" w:hAnsi="Arial" w:cs="Arial"/>
              </w:rPr>
              <w:t>22</w:t>
            </w:r>
          </w:p>
        </w:tc>
      </w:tr>
      <w:tr w:rsidR="000A318D" w:rsidRPr="000A318D" w14:paraId="5DE04CED" w14:textId="77777777" w:rsidTr="00B72BA3">
        <w:tc>
          <w:tcPr>
            <w:tcW w:w="9063" w:type="dxa"/>
            <w:gridSpan w:val="6"/>
          </w:tcPr>
          <w:p w14:paraId="4469BA17" w14:textId="77777777" w:rsidR="000A318D" w:rsidRPr="000A318D" w:rsidRDefault="000A318D" w:rsidP="000A318D">
            <w:pPr>
              <w:spacing w:before="120" w:after="120" w:line="240" w:lineRule="auto"/>
              <w:rPr>
                <w:rFonts w:ascii="Arial" w:hAnsi="Arial" w:cs="Arial"/>
                <w:b/>
                <w:bCs/>
                <w:color w:val="0070C0"/>
                <w:lang w:eastAsia="nl-NL"/>
              </w:rPr>
            </w:pPr>
            <w:r w:rsidRPr="000A318D">
              <w:rPr>
                <w:rFonts w:ascii="Arial" w:hAnsi="Arial" w:cs="Arial"/>
                <w:b/>
                <w:bCs/>
                <w:color w:val="0070C0"/>
                <w:lang w:eastAsia="nl-NL"/>
              </w:rPr>
              <w:t xml:space="preserve">Контекст на проекта: </w:t>
            </w:r>
          </w:p>
          <w:p w14:paraId="61C607C2" w14:textId="525ECC7D" w:rsidR="00D572A6" w:rsidRDefault="000A318D" w:rsidP="0059651F">
            <w:pPr>
              <w:spacing w:before="120" w:after="120" w:line="240" w:lineRule="auto"/>
              <w:jc w:val="both"/>
              <w:rPr>
                <w:rFonts w:ascii="Arial" w:hAnsi="Arial" w:cs="Arial"/>
              </w:rPr>
            </w:pPr>
            <w:r w:rsidRPr="000A318D">
              <w:rPr>
                <w:rFonts w:ascii="Arial" w:hAnsi="Arial" w:cs="Arial"/>
              </w:rPr>
              <w:t>Железопътният участък Пловдив – Стара Загора – Бургас е главна жп линия от железопътната мрежа на Република България и част от транспортен коридор „Ориент/ Източно Средиземноморски”. Коридорът свързва Северно, Балтийско, Черно и Средиземно море, като така се оптимизира използването на съответните пристанища и морски магистрали. Проектът е продължение на стартиралите дейности, свързани с цялостно обновяване на мрежата по направлението София – Бургас</w:t>
            </w:r>
            <w:r w:rsidRPr="0059651F">
              <w:rPr>
                <w:rFonts w:ascii="Arial" w:hAnsi="Arial" w:cs="Arial"/>
              </w:rPr>
              <w:t xml:space="preserve">. </w:t>
            </w:r>
          </w:p>
          <w:p w14:paraId="5EB1DE8F" w14:textId="4D5ECF20" w:rsidR="00D572A6" w:rsidRDefault="00D572A6" w:rsidP="00D572A6">
            <w:pPr>
              <w:spacing w:before="120" w:after="120" w:line="240" w:lineRule="auto"/>
              <w:jc w:val="both"/>
              <w:rPr>
                <w:rFonts w:ascii="Arial" w:hAnsi="Arial" w:cs="Arial"/>
                <w:i/>
                <w:iCs/>
                <w:color w:val="44546A" w:themeColor="text2"/>
                <w:sz w:val="18"/>
                <w:szCs w:val="18"/>
              </w:rPr>
            </w:pPr>
            <w:bookmarkStart w:id="82" w:name="_Toc117257395"/>
            <w:r w:rsidRPr="00780553">
              <w:rPr>
                <w:rFonts w:ascii="Arial" w:hAnsi="Arial" w:cs="Arial"/>
                <w:i/>
                <w:iCs/>
                <w:color w:val="44546A" w:themeColor="text2"/>
                <w:sz w:val="18"/>
                <w:szCs w:val="18"/>
              </w:rPr>
              <w:t xml:space="preserve">Фигура </w:t>
            </w:r>
            <w:r w:rsidRPr="00780553">
              <w:rPr>
                <w:rFonts w:ascii="Arial" w:hAnsi="Arial" w:cs="Arial"/>
                <w:i/>
                <w:iCs/>
                <w:color w:val="44546A" w:themeColor="text2"/>
                <w:sz w:val="18"/>
                <w:szCs w:val="18"/>
              </w:rPr>
              <w:fldChar w:fldCharType="begin"/>
            </w:r>
            <w:r w:rsidRPr="00780553">
              <w:rPr>
                <w:rFonts w:ascii="Arial" w:hAnsi="Arial" w:cs="Arial"/>
                <w:i/>
                <w:iCs/>
                <w:color w:val="44546A" w:themeColor="text2"/>
                <w:sz w:val="18"/>
                <w:szCs w:val="18"/>
              </w:rPr>
              <w:instrText xml:space="preserve"> SEQ Фигура \* ARABIC </w:instrText>
            </w:r>
            <w:r w:rsidRPr="00780553">
              <w:rPr>
                <w:rFonts w:ascii="Arial" w:hAnsi="Arial" w:cs="Arial"/>
                <w:i/>
                <w:iCs/>
                <w:color w:val="44546A" w:themeColor="text2"/>
                <w:sz w:val="18"/>
                <w:szCs w:val="18"/>
              </w:rPr>
              <w:fldChar w:fldCharType="separate"/>
            </w:r>
            <w:r w:rsidR="000862D5">
              <w:rPr>
                <w:rFonts w:ascii="Arial" w:hAnsi="Arial" w:cs="Arial"/>
                <w:i/>
                <w:iCs/>
                <w:noProof/>
                <w:color w:val="44546A" w:themeColor="text2"/>
                <w:sz w:val="18"/>
                <w:szCs w:val="18"/>
              </w:rPr>
              <w:t>15</w:t>
            </w:r>
            <w:r w:rsidRPr="00780553">
              <w:rPr>
                <w:rFonts w:ascii="Arial" w:hAnsi="Arial" w:cs="Arial"/>
                <w:i/>
                <w:iCs/>
                <w:color w:val="44546A" w:themeColor="text2"/>
                <w:sz w:val="18"/>
                <w:szCs w:val="18"/>
              </w:rPr>
              <w:fldChar w:fldCharType="end"/>
            </w:r>
            <w:r w:rsidRPr="00780553">
              <w:rPr>
                <w:rFonts w:ascii="Arial" w:hAnsi="Arial" w:cs="Arial"/>
                <w:i/>
                <w:iCs/>
                <w:color w:val="44546A" w:themeColor="text2"/>
                <w:sz w:val="18"/>
                <w:szCs w:val="18"/>
              </w:rPr>
              <w:t xml:space="preserve">. </w:t>
            </w:r>
            <w:r>
              <w:rPr>
                <w:rFonts w:ascii="Arial" w:hAnsi="Arial" w:cs="Arial"/>
                <w:i/>
                <w:iCs/>
                <w:color w:val="44546A" w:themeColor="text2"/>
                <w:sz w:val="18"/>
                <w:szCs w:val="18"/>
              </w:rPr>
              <w:t>Ситуация на трасето на жп проект „Пловдив-Бургас“</w:t>
            </w:r>
            <w:bookmarkEnd w:id="82"/>
          </w:p>
          <w:p w14:paraId="6DED7A2D" w14:textId="49FA0EA9" w:rsidR="00D572A6" w:rsidRDefault="00D572A6" w:rsidP="00E01C94">
            <w:pPr>
              <w:spacing w:before="120" w:after="120" w:line="240" w:lineRule="auto"/>
              <w:jc w:val="center"/>
              <w:rPr>
                <w:rFonts w:ascii="Arial" w:hAnsi="Arial" w:cs="Arial"/>
              </w:rPr>
            </w:pPr>
            <w:r w:rsidRPr="000A318D">
              <w:rPr>
                <w:rFonts w:ascii="Arial" w:hAnsi="Arial" w:cs="Arial"/>
                <w:noProof/>
                <w:lang w:val="en-US" w:eastAsia="en-US"/>
              </w:rPr>
              <w:drawing>
                <wp:inline distT="0" distB="0" distL="0" distR="0" wp14:anchorId="1911414A" wp14:editId="7ABB89FA">
                  <wp:extent cx="5461635" cy="3584751"/>
                  <wp:effectExtent l="0" t="0" r="5715" b="0"/>
                  <wp:docPr id="12" name="Picture 12" descr="https://www.rail-infra.bg/upload/2481/Пл._Бгс_БГ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ail-infra.bg/upload/2481/Пл._Бгс_БГ_new.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67760" cy="3588771"/>
                          </a:xfrm>
                          <a:prstGeom prst="rect">
                            <a:avLst/>
                          </a:prstGeom>
                          <a:noFill/>
                          <a:ln>
                            <a:noFill/>
                          </a:ln>
                        </pic:spPr>
                      </pic:pic>
                    </a:graphicData>
                  </a:graphic>
                </wp:inline>
              </w:drawing>
            </w:r>
          </w:p>
          <w:p w14:paraId="214916C5" w14:textId="49726CF6" w:rsidR="00452986" w:rsidRPr="00F55C2C" w:rsidRDefault="00452986" w:rsidP="0059651F">
            <w:pPr>
              <w:spacing w:before="120" w:after="120" w:line="240" w:lineRule="auto"/>
              <w:jc w:val="both"/>
              <w:rPr>
                <w:rFonts w:ascii="Arial" w:hAnsi="Arial" w:cs="Arial"/>
                <w:sz w:val="18"/>
                <w:szCs w:val="20"/>
                <w:lang w:eastAsia="nl-NL"/>
              </w:rPr>
            </w:pPr>
            <w:r w:rsidRPr="00F55C2C">
              <w:rPr>
                <w:rFonts w:ascii="Arial" w:hAnsi="Arial" w:cs="Arial"/>
                <w:sz w:val="18"/>
                <w:szCs w:val="20"/>
                <w:lang w:eastAsia="nl-NL"/>
              </w:rPr>
              <w:t xml:space="preserve">Източник: </w:t>
            </w:r>
            <w:r w:rsidR="00920540" w:rsidRPr="00F55C2C">
              <w:rPr>
                <w:rFonts w:ascii="Arial" w:hAnsi="Arial" w:cs="Arial"/>
                <w:sz w:val="18"/>
                <w:szCs w:val="20"/>
                <w:lang w:eastAsia="nl-NL"/>
              </w:rPr>
              <w:t xml:space="preserve">НКЖИ, </w:t>
            </w:r>
            <w:r w:rsidRPr="00F55C2C">
              <w:rPr>
                <w:rFonts w:ascii="Arial" w:hAnsi="Arial" w:cs="Arial"/>
                <w:sz w:val="18"/>
                <w:szCs w:val="20"/>
                <w:lang w:eastAsia="nl-NL"/>
              </w:rPr>
              <w:t>https://www.rail-infra.bg/bg/187</w:t>
            </w:r>
          </w:p>
          <w:p w14:paraId="6491CD5F" w14:textId="55964388" w:rsidR="000A318D" w:rsidRPr="0059651F" w:rsidRDefault="000A318D" w:rsidP="0059651F">
            <w:pPr>
              <w:spacing w:before="120" w:after="120" w:line="240" w:lineRule="auto"/>
              <w:jc w:val="both"/>
              <w:rPr>
                <w:rFonts w:ascii="Arial" w:eastAsia="Times New Roman" w:hAnsi="Arial" w:cs="Arial"/>
                <w:lang w:eastAsia="en-US"/>
              </w:rPr>
            </w:pPr>
            <w:r w:rsidRPr="0059651F">
              <w:rPr>
                <w:rFonts w:ascii="Arial" w:eastAsia="Times New Roman" w:hAnsi="Arial" w:cs="Arial"/>
                <w:lang w:eastAsia="en-US"/>
              </w:rPr>
              <w:t xml:space="preserve">Изпълнението </w:t>
            </w:r>
            <w:r w:rsidR="00D572A6">
              <w:rPr>
                <w:rFonts w:ascii="Arial" w:eastAsia="Times New Roman" w:hAnsi="Arial" w:cs="Arial"/>
                <w:lang w:eastAsia="en-US"/>
              </w:rPr>
              <w:t>на проекта</w:t>
            </w:r>
            <w:r w:rsidR="00D572A6" w:rsidRPr="0059651F">
              <w:rPr>
                <w:rFonts w:ascii="Arial" w:eastAsia="Times New Roman" w:hAnsi="Arial" w:cs="Arial"/>
                <w:lang w:eastAsia="en-US"/>
              </w:rPr>
              <w:t xml:space="preserve"> </w:t>
            </w:r>
            <w:r w:rsidRPr="0059651F">
              <w:rPr>
                <w:rFonts w:ascii="Arial" w:eastAsia="Times New Roman" w:hAnsi="Arial" w:cs="Arial"/>
                <w:lang w:eastAsia="en-US"/>
              </w:rPr>
              <w:t xml:space="preserve">предвижда рехабилитация и модернизиране на останалите </w:t>
            </w:r>
            <w:proofErr w:type="spellStart"/>
            <w:r w:rsidRPr="0059651F">
              <w:rPr>
                <w:rFonts w:ascii="Arial" w:eastAsia="Times New Roman" w:hAnsi="Arial" w:cs="Arial"/>
                <w:lang w:eastAsia="en-US"/>
              </w:rPr>
              <w:t>необновени</w:t>
            </w:r>
            <w:proofErr w:type="spellEnd"/>
            <w:r w:rsidRPr="0059651F">
              <w:rPr>
                <w:rFonts w:ascii="Arial" w:eastAsia="Times New Roman" w:hAnsi="Arial" w:cs="Arial"/>
                <w:lang w:eastAsia="en-US"/>
              </w:rPr>
              <w:t xml:space="preserve"> до момента жп участъци в участъка Пловдив-Бургас:</w:t>
            </w:r>
          </w:p>
          <w:p w14:paraId="4880A408" w14:textId="00A98FDA" w:rsidR="000A318D" w:rsidRPr="0059651F" w:rsidRDefault="00E469D1" w:rsidP="00E469D1">
            <w:pPr>
              <w:numPr>
                <w:ilvl w:val="0"/>
                <w:numId w:val="12"/>
              </w:numPr>
              <w:tabs>
                <w:tab w:val="clear" w:pos="720"/>
                <w:tab w:val="num" w:pos="1026"/>
              </w:tabs>
              <w:spacing w:before="120" w:after="120" w:line="240" w:lineRule="auto"/>
              <w:ind w:left="459"/>
              <w:jc w:val="both"/>
              <w:rPr>
                <w:rFonts w:ascii="Arial" w:eastAsia="Times New Roman" w:hAnsi="Arial" w:cs="Arial"/>
                <w:lang w:eastAsia="en-US"/>
              </w:rPr>
            </w:pPr>
            <w:r>
              <w:rPr>
                <w:rFonts w:ascii="Arial" w:eastAsia="Times New Roman" w:hAnsi="Arial" w:cs="Arial"/>
                <w:lang w:eastAsia="en-US"/>
              </w:rPr>
              <w:t>п</w:t>
            </w:r>
            <w:r w:rsidRPr="0059651F">
              <w:rPr>
                <w:rFonts w:ascii="Arial" w:eastAsia="Times New Roman" w:hAnsi="Arial" w:cs="Arial"/>
                <w:lang w:eastAsia="en-US"/>
              </w:rPr>
              <w:t xml:space="preserve">роектиране </w:t>
            </w:r>
            <w:r w:rsidR="000A318D" w:rsidRPr="0059651F">
              <w:rPr>
                <w:rFonts w:ascii="Arial" w:eastAsia="Times New Roman" w:hAnsi="Arial" w:cs="Arial"/>
                <w:lang w:eastAsia="en-US"/>
              </w:rPr>
              <w:t xml:space="preserve">и изграждане на системи за сигнализация и телекомуникации по железопътната линия Пловдив-Бургас –изграждане на: сигнализация в 18 гари; с-ма за влаков контрол ETCS, ниво 1; с-ма за диспечерска централизация в </w:t>
            </w:r>
            <w:r w:rsidR="000A318D" w:rsidRPr="0059651F">
              <w:rPr>
                <w:rFonts w:ascii="Arial" w:eastAsia="Times New Roman" w:hAnsi="Arial" w:cs="Arial"/>
                <w:lang w:eastAsia="en-US"/>
              </w:rPr>
              <w:lastRenderedPageBreak/>
              <w:t>участъка Маноле-Бургас; с-ма за влакова комуникация GSM-R; полагане на оптичен кабел;</w:t>
            </w:r>
          </w:p>
          <w:p w14:paraId="0A219DAD" w14:textId="04005C2A" w:rsidR="000A318D" w:rsidRPr="0059651F" w:rsidRDefault="00E469D1" w:rsidP="00E469D1">
            <w:pPr>
              <w:numPr>
                <w:ilvl w:val="0"/>
                <w:numId w:val="12"/>
              </w:numPr>
              <w:tabs>
                <w:tab w:val="clear" w:pos="720"/>
                <w:tab w:val="num" w:pos="1026"/>
              </w:tabs>
              <w:spacing w:before="120" w:after="120" w:line="240" w:lineRule="auto"/>
              <w:ind w:left="459"/>
              <w:jc w:val="both"/>
              <w:rPr>
                <w:rFonts w:ascii="Arial" w:eastAsia="Times New Roman" w:hAnsi="Arial" w:cs="Arial"/>
                <w:lang w:eastAsia="en-US"/>
              </w:rPr>
            </w:pPr>
            <w:r>
              <w:rPr>
                <w:rFonts w:ascii="Arial" w:eastAsia="Times New Roman" w:hAnsi="Arial" w:cs="Arial"/>
                <w:lang w:eastAsia="en-US"/>
              </w:rPr>
              <w:t>и</w:t>
            </w:r>
            <w:r w:rsidRPr="0059651F">
              <w:rPr>
                <w:rFonts w:ascii="Arial" w:eastAsia="Times New Roman" w:hAnsi="Arial" w:cs="Arial"/>
                <w:lang w:eastAsia="en-US"/>
              </w:rPr>
              <w:t xml:space="preserve">зграждане </w:t>
            </w:r>
            <w:r w:rsidR="000A318D" w:rsidRPr="0059651F">
              <w:rPr>
                <w:rFonts w:ascii="Arial" w:eastAsia="Times New Roman" w:hAnsi="Arial" w:cs="Arial"/>
                <w:lang w:eastAsia="en-US"/>
              </w:rPr>
              <w:t>на надлези/подлези за железопътната линия Пловдив–Бургас на мястото на съществуващи прелези–премахване на жп прелези и изграждане на надлези;</w:t>
            </w:r>
          </w:p>
          <w:p w14:paraId="46AAB65C" w14:textId="1CDC730E" w:rsidR="000A318D" w:rsidRPr="0059651F" w:rsidRDefault="00E469D1" w:rsidP="00E469D1">
            <w:pPr>
              <w:numPr>
                <w:ilvl w:val="0"/>
                <w:numId w:val="12"/>
              </w:numPr>
              <w:tabs>
                <w:tab w:val="clear" w:pos="720"/>
                <w:tab w:val="num" w:pos="1026"/>
              </w:tabs>
              <w:spacing w:before="120" w:after="120" w:line="240" w:lineRule="auto"/>
              <w:ind w:left="459"/>
              <w:jc w:val="both"/>
              <w:rPr>
                <w:rFonts w:ascii="Arial" w:eastAsia="Times New Roman" w:hAnsi="Arial" w:cs="Arial"/>
                <w:lang w:eastAsia="en-US"/>
              </w:rPr>
            </w:pPr>
            <w:r>
              <w:rPr>
                <w:rFonts w:ascii="Arial" w:eastAsia="Times New Roman" w:hAnsi="Arial" w:cs="Arial"/>
                <w:lang w:eastAsia="en-US"/>
              </w:rPr>
              <w:t>и</w:t>
            </w:r>
            <w:r w:rsidRPr="0059651F">
              <w:rPr>
                <w:rFonts w:ascii="Arial" w:eastAsia="Times New Roman" w:hAnsi="Arial" w:cs="Arial"/>
                <w:lang w:eastAsia="en-US"/>
              </w:rPr>
              <w:t xml:space="preserve">зграждане </w:t>
            </w:r>
            <w:r w:rsidR="000A318D" w:rsidRPr="0059651F">
              <w:rPr>
                <w:rFonts w:ascii="Arial" w:eastAsia="Times New Roman" w:hAnsi="Arial" w:cs="Arial"/>
                <w:lang w:eastAsia="en-US"/>
              </w:rPr>
              <w:t xml:space="preserve">на защитен </w:t>
            </w:r>
            <w:proofErr w:type="spellStart"/>
            <w:r w:rsidR="000A318D" w:rsidRPr="0059651F">
              <w:rPr>
                <w:rFonts w:ascii="Arial" w:eastAsia="Times New Roman" w:hAnsi="Arial" w:cs="Arial"/>
                <w:lang w:eastAsia="en-US"/>
              </w:rPr>
              <w:t>лесопояс</w:t>
            </w:r>
            <w:proofErr w:type="spellEnd"/>
            <w:r w:rsidR="000A318D" w:rsidRPr="0059651F">
              <w:rPr>
                <w:rFonts w:ascii="Arial" w:eastAsia="Times New Roman" w:hAnsi="Arial" w:cs="Arial"/>
                <w:lang w:eastAsia="en-US"/>
              </w:rPr>
              <w:t xml:space="preserve"> в </w:t>
            </w:r>
            <w:proofErr w:type="spellStart"/>
            <w:r w:rsidR="000A318D" w:rsidRPr="0059651F">
              <w:rPr>
                <w:rFonts w:ascii="Arial" w:eastAsia="Times New Roman" w:hAnsi="Arial" w:cs="Arial"/>
                <w:lang w:eastAsia="en-US"/>
              </w:rPr>
              <w:t>междугарието</w:t>
            </w:r>
            <w:proofErr w:type="spellEnd"/>
            <w:r w:rsidR="000A318D" w:rsidRPr="0059651F">
              <w:rPr>
                <w:rFonts w:ascii="Arial" w:eastAsia="Times New Roman" w:hAnsi="Arial" w:cs="Arial"/>
                <w:lang w:eastAsia="en-US"/>
              </w:rPr>
              <w:t xml:space="preserve"> Черноград-Айтос за защита на железния път от неблагоприятни атмосферни влияния;</w:t>
            </w:r>
          </w:p>
          <w:p w14:paraId="1E22D053" w14:textId="50369D1C" w:rsidR="000A318D" w:rsidRPr="0059651F" w:rsidRDefault="00E469D1" w:rsidP="00E469D1">
            <w:pPr>
              <w:numPr>
                <w:ilvl w:val="0"/>
                <w:numId w:val="12"/>
              </w:numPr>
              <w:tabs>
                <w:tab w:val="clear" w:pos="720"/>
                <w:tab w:val="num" w:pos="1026"/>
              </w:tabs>
              <w:spacing w:before="120" w:after="120" w:line="240" w:lineRule="auto"/>
              <w:ind w:left="459"/>
              <w:jc w:val="both"/>
              <w:rPr>
                <w:rFonts w:ascii="Arial" w:eastAsia="Times New Roman" w:hAnsi="Arial" w:cs="Arial"/>
                <w:lang w:eastAsia="en-US"/>
              </w:rPr>
            </w:pPr>
            <w:r>
              <w:rPr>
                <w:rFonts w:ascii="Arial" w:eastAsia="Times New Roman" w:hAnsi="Arial" w:cs="Arial"/>
                <w:lang w:eastAsia="en-US"/>
              </w:rPr>
              <w:t>р</w:t>
            </w:r>
            <w:r w:rsidRPr="0059651F">
              <w:rPr>
                <w:rFonts w:ascii="Arial" w:eastAsia="Times New Roman" w:hAnsi="Arial" w:cs="Arial"/>
                <w:lang w:eastAsia="en-US"/>
              </w:rPr>
              <w:t xml:space="preserve">ехабилитация </w:t>
            </w:r>
            <w:r w:rsidR="000A318D" w:rsidRPr="0059651F">
              <w:rPr>
                <w:rFonts w:ascii="Arial" w:eastAsia="Times New Roman" w:hAnsi="Arial" w:cs="Arial"/>
                <w:lang w:eastAsia="en-US"/>
              </w:rPr>
              <w:t>на жп участък Скутаре–Оризово–подновяване на железен път, реконструиране на мостове, подновяване на съществуваща контактна мрежа и на сигнализация в гари;</w:t>
            </w:r>
          </w:p>
          <w:p w14:paraId="389EBF05" w14:textId="5A361E7D" w:rsidR="000A318D" w:rsidRPr="0059651F" w:rsidRDefault="00E469D1" w:rsidP="00E469D1">
            <w:pPr>
              <w:numPr>
                <w:ilvl w:val="0"/>
                <w:numId w:val="12"/>
              </w:numPr>
              <w:tabs>
                <w:tab w:val="clear" w:pos="720"/>
                <w:tab w:val="num" w:pos="1026"/>
              </w:tabs>
              <w:spacing w:before="120" w:after="120" w:line="240" w:lineRule="auto"/>
              <w:ind w:left="459"/>
              <w:jc w:val="both"/>
              <w:rPr>
                <w:rFonts w:ascii="Arial" w:eastAsia="Times New Roman" w:hAnsi="Arial" w:cs="Arial"/>
                <w:lang w:eastAsia="en-US"/>
              </w:rPr>
            </w:pPr>
            <w:r>
              <w:rPr>
                <w:rFonts w:ascii="Arial" w:eastAsia="Times New Roman" w:hAnsi="Arial" w:cs="Arial"/>
                <w:lang w:eastAsia="en-US"/>
              </w:rPr>
              <w:t>м</w:t>
            </w:r>
            <w:r w:rsidRPr="0059651F">
              <w:rPr>
                <w:rFonts w:ascii="Arial" w:eastAsia="Times New Roman" w:hAnsi="Arial" w:cs="Arial"/>
                <w:lang w:eastAsia="en-US"/>
              </w:rPr>
              <w:t xml:space="preserve">одернизация </w:t>
            </w:r>
            <w:r w:rsidR="000A318D" w:rsidRPr="0059651F">
              <w:rPr>
                <w:rFonts w:ascii="Arial" w:eastAsia="Times New Roman" w:hAnsi="Arial" w:cs="Arial"/>
                <w:lang w:eastAsia="en-US"/>
              </w:rPr>
              <w:t>на жп участък Оризово – Михайлово – подновяване и изграждане на железен път и контактна мрежа, реконструиране на мостове, изграждане на тунел, модернизация на ТПС Чирпан, премахване на жп прелези, изграждане на надлези и подновяване на сигнализация в гари;</w:t>
            </w:r>
          </w:p>
          <w:p w14:paraId="3D12E581" w14:textId="693C855D" w:rsidR="000A318D" w:rsidRPr="0059651F" w:rsidRDefault="00E469D1" w:rsidP="00E469D1">
            <w:pPr>
              <w:numPr>
                <w:ilvl w:val="0"/>
                <w:numId w:val="12"/>
              </w:numPr>
              <w:tabs>
                <w:tab w:val="clear" w:pos="720"/>
                <w:tab w:val="num" w:pos="1026"/>
              </w:tabs>
              <w:spacing w:before="120" w:after="120" w:line="240" w:lineRule="auto"/>
              <w:ind w:left="459"/>
              <w:jc w:val="both"/>
              <w:rPr>
                <w:rFonts w:ascii="Arial" w:eastAsia="Times New Roman" w:hAnsi="Arial" w:cs="Arial"/>
                <w:lang w:eastAsia="en-US"/>
              </w:rPr>
            </w:pPr>
            <w:r>
              <w:rPr>
                <w:rFonts w:ascii="Arial" w:eastAsia="Times New Roman" w:hAnsi="Arial" w:cs="Arial"/>
                <w:lang w:eastAsia="en-US"/>
              </w:rPr>
              <w:t>м</w:t>
            </w:r>
            <w:r w:rsidRPr="0059651F">
              <w:rPr>
                <w:rFonts w:ascii="Arial" w:eastAsia="Times New Roman" w:hAnsi="Arial" w:cs="Arial"/>
                <w:lang w:eastAsia="en-US"/>
              </w:rPr>
              <w:t xml:space="preserve">одернизация </w:t>
            </w:r>
            <w:r w:rsidR="000A318D" w:rsidRPr="0059651F">
              <w:rPr>
                <w:rFonts w:ascii="Arial" w:eastAsia="Times New Roman" w:hAnsi="Arial" w:cs="Arial"/>
                <w:lang w:eastAsia="en-US"/>
              </w:rPr>
              <w:t>на жп участък Ямбол – Зимница, при гара Завой - изграждане на железен път включително в гара Завой, изграждане на мостове, подновяване и изграждане на нова контактна мрежа;</w:t>
            </w:r>
          </w:p>
          <w:p w14:paraId="18FB52AB" w14:textId="7931695C" w:rsidR="000A318D" w:rsidRPr="0059651F" w:rsidRDefault="00E469D1" w:rsidP="00E469D1">
            <w:pPr>
              <w:numPr>
                <w:ilvl w:val="0"/>
                <w:numId w:val="12"/>
              </w:numPr>
              <w:tabs>
                <w:tab w:val="clear" w:pos="720"/>
                <w:tab w:val="num" w:pos="1026"/>
              </w:tabs>
              <w:spacing w:before="120" w:after="120" w:line="240" w:lineRule="auto"/>
              <w:ind w:left="459"/>
              <w:jc w:val="both"/>
              <w:rPr>
                <w:rFonts w:ascii="Arial" w:eastAsia="Times New Roman" w:hAnsi="Arial" w:cs="Arial"/>
                <w:lang w:eastAsia="en-US"/>
              </w:rPr>
            </w:pPr>
            <w:r>
              <w:rPr>
                <w:rFonts w:ascii="Arial" w:eastAsia="Times New Roman" w:hAnsi="Arial" w:cs="Arial"/>
                <w:lang w:eastAsia="en-US"/>
              </w:rPr>
              <w:t>р</w:t>
            </w:r>
            <w:r w:rsidRPr="0059651F">
              <w:rPr>
                <w:rFonts w:ascii="Arial" w:eastAsia="Times New Roman" w:hAnsi="Arial" w:cs="Arial"/>
                <w:lang w:eastAsia="en-US"/>
              </w:rPr>
              <w:t xml:space="preserve">еконструкция </w:t>
            </w:r>
            <w:r w:rsidR="000A318D" w:rsidRPr="0059651F">
              <w:rPr>
                <w:rFonts w:ascii="Arial" w:eastAsia="Times New Roman" w:hAnsi="Arial" w:cs="Arial"/>
                <w:lang w:eastAsia="en-US"/>
              </w:rPr>
              <w:t>на стрелковото развитие на гара Зимница и рехабилитация на контактната мрежа в гарите Зимница и Стралджа – подновяване на железен път, реконструирано коловозно развитие на гара Зимница, подновяване на контактна мрежа в гарите Зимница и Стралджа, подновена сигнализация в гара Зимница;</w:t>
            </w:r>
          </w:p>
          <w:p w14:paraId="5FFF3D52" w14:textId="5765BA4D" w:rsidR="000A318D" w:rsidRPr="000A318D" w:rsidRDefault="000A318D" w:rsidP="00E469D1">
            <w:pPr>
              <w:numPr>
                <w:ilvl w:val="0"/>
                <w:numId w:val="12"/>
              </w:numPr>
              <w:tabs>
                <w:tab w:val="clear" w:pos="720"/>
                <w:tab w:val="num" w:pos="1026"/>
              </w:tabs>
              <w:spacing w:before="120" w:after="120" w:line="240" w:lineRule="auto"/>
              <w:ind w:left="459"/>
              <w:jc w:val="both"/>
              <w:rPr>
                <w:rFonts w:ascii="Arial" w:hAnsi="Arial" w:cs="Arial"/>
                <w:lang w:eastAsia="nl-NL"/>
              </w:rPr>
            </w:pPr>
            <w:r w:rsidRPr="00D572A6">
              <w:rPr>
                <w:rFonts w:ascii="Arial" w:eastAsia="Times New Roman" w:hAnsi="Arial" w:cs="Arial"/>
                <w:lang w:eastAsia="en-US"/>
              </w:rPr>
              <w:t>Рехабилитация на железопътната отсечка Стралджа – Церковски – подновяване на железен път.</w:t>
            </w:r>
          </w:p>
        </w:tc>
      </w:tr>
      <w:tr w:rsidR="000A318D" w:rsidRPr="000A318D" w14:paraId="3038CF91" w14:textId="77777777" w:rsidTr="00B72BA3">
        <w:tc>
          <w:tcPr>
            <w:tcW w:w="9063" w:type="dxa"/>
            <w:gridSpan w:val="6"/>
          </w:tcPr>
          <w:p w14:paraId="2950C38F" w14:textId="77777777" w:rsidR="000A318D" w:rsidRPr="000A318D" w:rsidRDefault="000A318D" w:rsidP="000A318D">
            <w:pPr>
              <w:spacing w:before="120" w:after="120" w:line="240" w:lineRule="auto"/>
              <w:rPr>
                <w:rFonts w:ascii="Arial" w:hAnsi="Arial" w:cs="Arial"/>
                <w:b/>
                <w:bCs/>
                <w:color w:val="0070C0"/>
                <w:lang w:eastAsia="nl-NL"/>
              </w:rPr>
            </w:pPr>
            <w:r w:rsidRPr="000A318D">
              <w:rPr>
                <w:rFonts w:ascii="Arial" w:hAnsi="Arial" w:cs="Arial"/>
                <w:b/>
                <w:bCs/>
                <w:color w:val="0070C0"/>
                <w:lang w:eastAsia="nl-NL"/>
              </w:rPr>
              <w:lastRenderedPageBreak/>
              <w:t>Цел и обхват:</w:t>
            </w:r>
          </w:p>
          <w:p w14:paraId="180969D5" w14:textId="77777777" w:rsidR="000A318D" w:rsidRPr="000A318D" w:rsidRDefault="000A318D" w:rsidP="000A318D">
            <w:pPr>
              <w:spacing w:before="120" w:after="120" w:line="240" w:lineRule="auto"/>
              <w:jc w:val="both"/>
              <w:rPr>
                <w:rFonts w:ascii="Arial" w:hAnsi="Arial" w:cs="Arial"/>
              </w:rPr>
            </w:pPr>
            <w:r w:rsidRPr="000A318D">
              <w:rPr>
                <w:rStyle w:val="markedcontent"/>
                <w:rFonts w:ascii="Arial" w:hAnsi="Arial" w:cs="Arial"/>
              </w:rPr>
              <w:t xml:space="preserve">Основните цели на проекта са свързани със стимулирането на икономическото развитие в региона и на национално ниво, опазване на околната среда поради отклонения трафик, подобряване на безопасността на движението. Проектът повишава надеждността на жп инфраструктурата, подобряване на оперативния контрол и намаляване на оперативните разходи, подобряване на безопасността, осигуряване на достъп за хора с увреждания, като се търси и </w:t>
            </w:r>
            <w:r w:rsidRPr="000A318D">
              <w:rPr>
                <w:rFonts w:ascii="Arial" w:hAnsi="Arial" w:cs="Arial"/>
              </w:rPr>
              <w:t>постигането на характеристиките на железопътната инфраструктура в съответствие с Регламент (ЕО) № 1315/2013 за Транс-европейската транспортна мрежа, както и нуждите на потребителите на транспортни услуги за ефективен транспорт.</w:t>
            </w:r>
          </w:p>
          <w:p w14:paraId="36A087F9" w14:textId="77777777" w:rsidR="000A318D" w:rsidRPr="000A318D" w:rsidRDefault="000A318D" w:rsidP="000A318D">
            <w:pPr>
              <w:spacing w:before="120" w:after="120" w:line="240" w:lineRule="auto"/>
              <w:rPr>
                <w:rFonts w:ascii="Arial" w:hAnsi="Arial" w:cs="Arial"/>
                <w:b/>
                <w:bCs/>
                <w:color w:val="0070C0"/>
                <w:lang w:eastAsia="nl-NL"/>
              </w:rPr>
            </w:pPr>
            <w:r w:rsidRPr="000A318D">
              <w:rPr>
                <w:rFonts w:ascii="Arial" w:hAnsi="Arial" w:cs="Arial"/>
                <w:b/>
                <w:bCs/>
                <w:color w:val="0070C0"/>
                <w:lang w:eastAsia="nl-NL"/>
              </w:rPr>
              <w:t>Основни дейности:</w:t>
            </w:r>
          </w:p>
          <w:p w14:paraId="0F92F2AA" w14:textId="5BAAD5A2" w:rsidR="000A318D" w:rsidRPr="000A318D" w:rsidRDefault="000A318D" w:rsidP="0059651F">
            <w:pPr>
              <w:spacing w:before="120" w:after="120" w:line="240" w:lineRule="auto"/>
              <w:jc w:val="both"/>
              <w:rPr>
                <w:rFonts w:ascii="Arial" w:hAnsi="Arial" w:cs="Arial"/>
                <w:lang w:eastAsia="nl-NL"/>
              </w:rPr>
            </w:pPr>
            <w:r w:rsidRPr="000A318D">
              <w:rPr>
                <w:rFonts w:ascii="Arial" w:hAnsi="Arial" w:cs="Arial"/>
              </w:rPr>
              <w:t>Дейностите по рехабилитация и модернизация включват ремонт на железопътни отсечки и контактна мрежа, подновяване на коловози и стрелки, изграждане на перони и обезопасителни съоръжения, изграждане на подлези / надлези, шумозащитни елементи, развитие на околното пространство вкл. места за паркиране, осигуряване на достъп за хора с увреж</w:t>
            </w:r>
            <w:r w:rsidR="009D6BF8">
              <w:rPr>
                <w:rFonts w:ascii="Arial" w:hAnsi="Arial" w:cs="Arial"/>
              </w:rPr>
              <w:t xml:space="preserve">дания. По трасето се изграждат </w:t>
            </w:r>
            <w:r w:rsidRPr="000A318D">
              <w:rPr>
                <w:rFonts w:ascii="Arial" w:hAnsi="Arial" w:cs="Arial"/>
              </w:rPr>
              <w:t>и внедряват система за диспечерско управление на влаковото движение и системи за видеонаблюдение, нова система за влакова защита ETCS, а сградния фонд на гарите се ремонтира.</w:t>
            </w:r>
          </w:p>
          <w:p w14:paraId="678F6BC3" w14:textId="5817FD4B" w:rsidR="000A318D" w:rsidRPr="000A318D" w:rsidRDefault="000A318D" w:rsidP="00960A22">
            <w:pPr>
              <w:keepNext/>
              <w:spacing w:before="120" w:after="120" w:line="240" w:lineRule="auto"/>
              <w:rPr>
                <w:rFonts w:ascii="Arial" w:hAnsi="Arial" w:cs="Arial"/>
                <w:b/>
                <w:bCs/>
                <w:color w:val="0070C0"/>
                <w:lang w:eastAsia="nl-NL"/>
              </w:rPr>
            </w:pPr>
            <w:r w:rsidRPr="000A318D">
              <w:rPr>
                <w:rFonts w:ascii="Arial" w:hAnsi="Arial" w:cs="Arial"/>
                <w:b/>
                <w:bCs/>
                <w:color w:val="0070C0"/>
                <w:lang w:eastAsia="nl-NL"/>
              </w:rPr>
              <w:t>Очаквани резултати:</w:t>
            </w:r>
          </w:p>
          <w:p w14:paraId="0425F415" w14:textId="77777777" w:rsidR="000A318D" w:rsidRPr="000A318D" w:rsidRDefault="000A318D" w:rsidP="000A318D">
            <w:pPr>
              <w:spacing w:before="120" w:after="120" w:line="240" w:lineRule="auto"/>
              <w:jc w:val="both"/>
              <w:rPr>
                <w:rFonts w:ascii="Arial" w:eastAsia="Times New Roman" w:hAnsi="Arial" w:cs="Arial"/>
                <w:lang w:eastAsia="en-US"/>
              </w:rPr>
            </w:pPr>
            <w:r w:rsidRPr="000A318D">
              <w:rPr>
                <w:rFonts w:ascii="Arial" w:eastAsia="Times New Roman" w:hAnsi="Arial" w:cs="Arial"/>
                <w:lang w:eastAsia="en-US"/>
              </w:rPr>
              <w:t>Предвидените продуктови резултати са:</w:t>
            </w:r>
          </w:p>
          <w:tbl>
            <w:tblPr>
              <w:tblStyle w:val="TableGrid"/>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5697"/>
              <w:gridCol w:w="1559"/>
              <w:gridCol w:w="1581"/>
            </w:tblGrid>
            <w:tr w:rsidR="000A318D" w:rsidRPr="000A318D" w14:paraId="78668B8F" w14:textId="77777777" w:rsidTr="0029488C">
              <w:trPr>
                <w:tblHeader/>
              </w:trPr>
              <w:tc>
                <w:tcPr>
                  <w:tcW w:w="5697" w:type="dxa"/>
                  <w:shd w:val="clear" w:color="auto" w:fill="D9E2F3" w:themeFill="accent1" w:themeFillTint="33"/>
                  <w:vAlign w:val="center"/>
                </w:tcPr>
                <w:p w14:paraId="3F116DBF"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b/>
                      <w:bCs/>
                      <w:sz w:val="20"/>
                      <w:szCs w:val="20"/>
                    </w:rPr>
                    <w:lastRenderedPageBreak/>
                    <w:t>Индикатор</w:t>
                  </w:r>
                </w:p>
              </w:tc>
              <w:tc>
                <w:tcPr>
                  <w:tcW w:w="1559" w:type="dxa"/>
                  <w:shd w:val="clear" w:color="auto" w:fill="D9E2F3" w:themeFill="accent1" w:themeFillTint="33"/>
                  <w:vAlign w:val="center"/>
                </w:tcPr>
                <w:p w14:paraId="1AAC00FF"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b/>
                      <w:bCs/>
                      <w:sz w:val="20"/>
                      <w:szCs w:val="20"/>
                    </w:rPr>
                    <w:t>Мерна единица</w:t>
                  </w:r>
                </w:p>
              </w:tc>
              <w:tc>
                <w:tcPr>
                  <w:tcW w:w="1581" w:type="dxa"/>
                  <w:shd w:val="clear" w:color="auto" w:fill="D9E2F3" w:themeFill="accent1" w:themeFillTint="33"/>
                  <w:vAlign w:val="center"/>
                </w:tcPr>
                <w:p w14:paraId="53AEEA7C"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b/>
                      <w:bCs/>
                      <w:sz w:val="20"/>
                      <w:szCs w:val="20"/>
                    </w:rPr>
                    <w:t>Целева стойност</w:t>
                  </w:r>
                </w:p>
              </w:tc>
            </w:tr>
            <w:tr w:rsidR="000A318D" w:rsidRPr="000A318D" w14:paraId="0D7A202C" w14:textId="77777777" w:rsidTr="00960A22">
              <w:tc>
                <w:tcPr>
                  <w:tcW w:w="5697" w:type="dxa"/>
                  <w:vAlign w:val="center"/>
                </w:tcPr>
                <w:p w14:paraId="1104D81A"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1. Изградена оптична кабелна линия</w:t>
                  </w:r>
                </w:p>
              </w:tc>
              <w:tc>
                <w:tcPr>
                  <w:tcW w:w="1559" w:type="dxa"/>
                  <w:vAlign w:val="center"/>
                </w:tcPr>
                <w:p w14:paraId="01E30756"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м</w:t>
                  </w:r>
                </w:p>
              </w:tc>
              <w:tc>
                <w:tcPr>
                  <w:tcW w:w="1581" w:type="dxa"/>
                  <w:vAlign w:val="center"/>
                </w:tcPr>
                <w:p w14:paraId="7D9D0FF5" w14:textId="419F63F2"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586</w:t>
                  </w:r>
                  <w:r w:rsidR="00D61C02">
                    <w:rPr>
                      <w:rFonts w:ascii="Arial" w:eastAsia="Times New Roman" w:hAnsi="Arial" w:cs="Arial"/>
                      <w:sz w:val="20"/>
                      <w:szCs w:val="20"/>
                    </w:rPr>
                    <w:t> </w:t>
                  </w:r>
                  <w:r w:rsidRPr="00960A22">
                    <w:rPr>
                      <w:rFonts w:ascii="Arial" w:eastAsia="Times New Roman" w:hAnsi="Arial" w:cs="Arial"/>
                      <w:sz w:val="20"/>
                      <w:szCs w:val="20"/>
                    </w:rPr>
                    <w:t>000</w:t>
                  </w:r>
                  <w:r w:rsidR="00D61C02">
                    <w:rPr>
                      <w:rFonts w:ascii="Arial" w:eastAsia="Times New Roman" w:hAnsi="Arial" w:cs="Arial"/>
                      <w:sz w:val="20"/>
                      <w:szCs w:val="20"/>
                    </w:rPr>
                    <w:t>,</w:t>
                  </w:r>
                  <w:r w:rsidRPr="00960A22">
                    <w:rPr>
                      <w:rFonts w:ascii="Arial" w:eastAsia="Times New Roman" w:hAnsi="Arial" w:cs="Arial"/>
                      <w:sz w:val="20"/>
                      <w:szCs w:val="20"/>
                    </w:rPr>
                    <w:t xml:space="preserve">00 </w:t>
                  </w:r>
                </w:p>
              </w:tc>
            </w:tr>
            <w:tr w:rsidR="000A318D" w:rsidRPr="000A318D" w14:paraId="1D7F89D9" w14:textId="77777777" w:rsidTr="00960A22">
              <w:tc>
                <w:tcPr>
                  <w:tcW w:w="5697" w:type="dxa"/>
                  <w:vAlign w:val="center"/>
                </w:tcPr>
                <w:p w14:paraId="2130ED43"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2. Изградени GSM-R базови станции и антени</w:t>
                  </w:r>
                </w:p>
              </w:tc>
              <w:tc>
                <w:tcPr>
                  <w:tcW w:w="1559" w:type="dxa"/>
                  <w:vAlign w:val="center"/>
                </w:tcPr>
                <w:p w14:paraId="6D0ADC6F"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vAlign w:val="center"/>
                </w:tcPr>
                <w:p w14:paraId="54B777E6" w14:textId="26A12DB8"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33 </w:t>
                  </w:r>
                </w:p>
              </w:tc>
            </w:tr>
            <w:tr w:rsidR="000A318D" w:rsidRPr="000A318D" w14:paraId="5CB5F59C" w14:textId="77777777" w:rsidTr="00960A22">
              <w:tc>
                <w:tcPr>
                  <w:tcW w:w="5697" w:type="dxa"/>
                  <w:vAlign w:val="center"/>
                </w:tcPr>
                <w:p w14:paraId="40D814C3"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3. Изградени надлези на пътища от РПМ</w:t>
                  </w:r>
                </w:p>
              </w:tc>
              <w:tc>
                <w:tcPr>
                  <w:tcW w:w="1559" w:type="dxa"/>
                  <w:vAlign w:val="center"/>
                </w:tcPr>
                <w:p w14:paraId="3CA148E5"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vAlign w:val="center"/>
                </w:tcPr>
                <w:p w14:paraId="12763AAF" w14:textId="0D2FE040"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8 </w:t>
                  </w:r>
                </w:p>
              </w:tc>
            </w:tr>
            <w:tr w:rsidR="000A318D" w:rsidRPr="000A318D" w14:paraId="677DC2D1" w14:textId="77777777" w:rsidTr="00960A22">
              <w:tc>
                <w:tcPr>
                  <w:tcW w:w="5697" w:type="dxa"/>
                  <w:vAlign w:val="center"/>
                </w:tcPr>
                <w:p w14:paraId="4B9C37B0"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4. Изградени железопътни линии</w:t>
                  </w:r>
                </w:p>
              </w:tc>
              <w:tc>
                <w:tcPr>
                  <w:tcW w:w="1559" w:type="dxa"/>
                  <w:vAlign w:val="center"/>
                </w:tcPr>
                <w:p w14:paraId="431148DC" w14:textId="6F2D0C3F" w:rsidR="000A318D" w:rsidRPr="00960A22" w:rsidRDefault="00B972D1" w:rsidP="00960A22">
                  <w:pPr>
                    <w:spacing w:before="60" w:after="60" w:line="240" w:lineRule="auto"/>
                    <w:jc w:val="both"/>
                    <w:rPr>
                      <w:rFonts w:ascii="Arial" w:eastAsia="Times New Roman" w:hAnsi="Arial" w:cs="Arial"/>
                      <w:sz w:val="20"/>
                      <w:szCs w:val="20"/>
                      <w:lang w:eastAsia="en-US"/>
                    </w:rPr>
                  </w:pPr>
                  <w:r>
                    <w:rPr>
                      <w:rFonts w:ascii="Arial" w:eastAsia="Times New Roman" w:hAnsi="Arial" w:cs="Arial"/>
                      <w:sz w:val="20"/>
                      <w:szCs w:val="20"/>
                    </w:rPr>
                    <w:t>км</w:t>
                  </w:r>
                </w:p>
              </w:tc>
              <w:tc>
                <w:tcPr>
                  <w:tcW w:w="1581" w:type="dxa"/>
                  <w:vAlign w:val="center"/>
                </w:tcPr>
                <w:p w14:paraId="0924E54F" w14:textId="5BA6F104"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36</w:t>
                  </w:r>
                  <w:r w:rsidR="00D61C02">
                    <w:rPr>
                      <w:rFonts w:ascii="Arial" w:eastAsia="Times New Roman" w:hAnsi="Arial" w:cs="Arial"/>
                      <w:sz w:val="20"/>
                      <w:szCs w:val="20"/>
                    </w:rPr>
                    <w:t>,</w:t>
                  </w:r>
                  <w:r w:rsidRPr="00960A22">
                    <w:rPr>
                      <w:rFonts w:ascii="Arial" w:eastAsia="Times New Roman" w:hAnsi="Arial" w:cs="Arial"/>
                      <w:sz w:val="20"/>
                      <w:szCs w:val="20"/>
                    </w:rPr>
                    <w:t xml:space="preserve">00 </w:t>
                  </w:r>
                </w:p>
              </w:tc>
            </w:tr>
            <w:tr w:rsidR="000A318D" w:rsidRPr="000A318D" w14:paraId="0C7F0914" w14:textId="77777777" w:rsidTr="00960A22">
              <w:tc>
                <w:tcPr>
                  <w:tcW w:w="5697" w:type="dxa"/>
                  <w:vAlign w:val="center"/>
                </w:tcPr>
                <w:p w14:paraId="5EA7B1D4"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5. Изградени подлези на пътища от РПМ</w:t>
                  </w:r>
                </w:p>
              </w:tc>
              <w:tc>
                <w:tcPr>
                  <w:tcW w:w="1559" w:type="dxa"/>
                  <w:vAlign w:val="center"/>
                </w:tcPr>
                <w:p w14:paraId="625DED0D"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vAlign w:val="center"/>
                </w:tcPr>
                <w:p w14:paraId="485C0029" w14:textId="0F6C7FCD"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4 </w:t>
                  </w:r>
                </w:p>
              </w:tc>
            </w:tr>
            <w:tr w:rsidR="000A318D" w:rsidRPr="000A318D" w14:paraId="54B40E9B" w14:textId="77777777" w:rsidTr="00960A22">
              <w:tc>
                <w:tcPr>
                  <w:tcW w:w="5697" w:type="dxa"/>
                  <w:vAlign w:val="center"/>
                </w:tcPr>
                <w:p w14:paraId="008BF220"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6. Реконструирани, модернизирани или изградени мостове</w:t>
                  </w:r>
                </w:p>
              </w:tc>
              <w:tc>
                <w:tcPr>
                  <w:tcW w:w="1559" w:type="dxa"/>
                  <w:vAlign w:val="center"/>
                </w:tcPr>
                <w:p w14:paraId="13D46F66"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vAlign w:val="center"/>
                </w:tcPr>
                <w:p w14:paraId="57C25141" w14:textId="2641EA41"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2 </w:t>
                  </w:r>
                </w:p>
              </w:tc>
            </w:tr>
            <w:tr w:rsidR="000A318D" w:rsidRPr="000A318D" w14:paraId="215EC401" w14:textId="77777777" w:rsidTr="00960A22">
              <w:tc>
                <w:tcPr>
                  <w:tcW w:w="5697" w:type="dxa"/>
                  <w:vAlign w:val="center"/>
                </w:tcPr>
                <w:p w14:paraId="1AA12654"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7. Изградени селскостопански надлези</w:t>
                  </w:r>
                </w:p>
              </w:tc>
              <w:tc>
                <w:tcPr>
                  <w:tcW w:w="1559" w:type="dxa"/>
                  <w:vAlign w:val="center"/>
                </w:tcPr>
                <w:p w14:paraId="33482C13"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vAlign w:val="center"/>
                </w:tcPr>
                <w:p w14:paraId="72CF9A48" w14:textId="091CF782"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26 </w:t>
                  </w:r>
                </w:p>
              </w:tc>
            </w:tr>
            <w:tr w:rsidR="000A318D" w:rsidRPr="000A318D" w14:paraId="7D5739A5" w14:textId="77777777" w:rsidTr="00960A22">
              <w:tc>
                <w:tcPr>
                  <w:tcW w:w="5697" w:type="dxa"/>
                  <w:vAlign w:val="center"/>
                </w:tcPr>
                <w:p w14:paraId="4B9219FA"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8. Изградена/ инсталирана система за управление/ контрол/ комуникация / сигнализация</w:t>
                  </w:r>
                </w:p>
              </w:tc>
              <w:tc>
                <w:tcPr>
                  <w:tcW w:w="1559" w:type="dxa"/>
                  <w:vAlign w:val="center"/>
                </w:tcPr>
                <w:p w14:paraId="3EFB6DD4"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vAlign w:val="center"/>
                </w:tcPr>
                <w:p w14:paraId="4EB127F8" w14:textId="467AD43A"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58 </w:t>
                  </w:r>
                </w:p>
              </w:tc>
            </w:tr>
            <w:tr w:rsidR="000A318D" w:rsidRPr="000A318D" w14:paraId="67E28079" w14:textId="77777777" w:rsidTr="00960A22">
              <w:tc>
                <w:tcPr>
                  <w:tcW w:w="5697" w:type="dxa"/>
                  <w:vAlign w:val="center"/>
                </w:tcPr>
                <w:p w14:paraId="164B6601"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9. Изградена контактна мрежа</w:t>
                  </w:r>
                </w:p>
              </w:tc>
              <w:tc>
                <w:tcPr>
                  <w:tcW w:w="1559" w:type="dxa"/>
                  <w:vAlign w:val="center"/>
                </w:tcPr>
                <w:p w14:paraId="6594FFF7"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м</w:t>
                  </w:r>
                </w:p>
              </w:tc>
              <w:tc>
                <w:tcPr>
                  <w:tcW w:w="1581" w:type="dxa"/>
                  <w:vAlign w:val="center"/>
                </w:tcPr>
                <w:p w14:paraId="202C8B23" w14:textId="542B3152"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37</w:t>
                  </w:r>
                  <w:r w:rsidR="001106D4">
                    <w:rPr>
                      <w:rFonts w:ascii="Arial" w:eastAsia="Times New Roman" w:hAnsi="Arial" w:cs="Arial"/>
                      <w:sz w:val="20"/>
                      <w:szCs w:val="20"/>
                    </w:rPr>
                    <w:t> </w:t>
                  </w:r>
                  <w:r w:rsidRPr="00960A22">
                    <w:rPr>
                      <w:rFonts w:ascii="Arial" w:eastAsia="Times New Roman" w:hAnsi="Arial" w:cs="Arial"/>
                      <w:sz w:val="20"/>
                      <w:szCs w:val="20"/>
                    </w:rPr>
                    <w:t>000</w:t>
                  </w:r>
                  <w:r w:rsidR="001106D4">
                    <w:rPr>
                      <w:rFonts w:ascii="Arial" w:eastAsia="Times New Roman" w:hAnsi="Arial" w:cs="Arial"/>
                      <w:sz w:val="20"/>
                      <w:szCs w:val="20"/>
                    </w:rPr>
                    <w:t>,</w:t>
                  </w:r>
                  <w:r w:rsidRPr="00960A22">
                    <w:rPr>
                      <w:rFonts w:ascii="Arial" w:eastAsia="Times New Roman" w:hAnsi="Arial" w:cs="Arial"/>
                      <w:sz w:val="20"/>
                      <w:szCs w:val="20"/>
                    </w:rPr>
                    <w:t xml:space="preserve">00 </w:t>
                  </w:r>
                </w:p>
              </w:tc>
            </w:tr>
            <w:tr w:rsidR="000A318D" w:rsidRPr="000A318D" w14:paraId="2A8BEDD9" w14:textId="77777777" w:rsidTr="00960A22">
              <w:tc>
                <w:tcPr>
                  <w:tcW w:w="5697" w:type="dxa"/>
                  <w:vAlign w:val="center"/>
                </w:tcPr>
                <w:p w14:paraId="77679C16"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10. Подновени/модернизирани железопътни линии</w:t>
                  </w:r>
                </w:p>
              </w:tc>
              <w:tc>
                <w:tcPr>
                  <w:tcW w:w="1559" w:type="dxa"/>
                  <w:vAlign w:val="center"/>
                </w:tcPr>
                <w:p w14:paraId="5CDBFB0A" w14:textId="4D2F9F17" w:rsidR="000A318D" w:rsidRPr="00960A22" w:rsidRDefault="00B972D1" w:rsidP="00960A22">
                  <w:pPr>
                    <w:spacing w:before="60" w:after="60" w:line="240" w:lineRule="auto"/>
                    <w:jc w:val="both"/>
                    <w:rPr>
                      <w:rFonts w:ascii="Arial" w:eastAsia="Times New Roman" w:hAnsi="Arial" w:cs="Arial"/>
                      <w:sz w:val="20"/>
                      <w:szCs w:val="20"/>
                      <w:lang w:eastAsia="en-US"/>
                    </w:rPr>
                  </w:pPr>
                  <w:r>
                    <w:rPr>
                      <w:rFonts w:ascii="Arial" w:eastAsia="Times New Roman" w:hAnsi="Arial" w:cs="Arial"/>
                      <w:sz w:val="20"/>
                      <w:szCs w:val="20"/>
                    </w:rPr>
                    <w:t>км</w:t>
                  </w:r>
                </w:p>
              </w:tc>
              <w:tc>
                <w:tcPr>
                  <w:tcW w:w="1581" w:type="dxa"/>
                  <w:vAlign w:val="center"/>
                </w:tcPr>
                <w:p w14:paraId="7E3AA2FE" w14:textId="3849CE3F"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75</w:t>
                  </w:r>
                  <w:r w:rsidR="001106D4">
                    <w:rPr>
                      <w:rFonts w:ascii="Arial" w:eastAsia="Times New Roman" w:hAnsi="Arial" w:cs="Arial"/>
                      <w:sz w:val="20"/>
                      <w:szCs w:val="20"/>
                    </w:rPr>
                    <w:t>,</w:t>
                  </w:r>
                  <w:r w:rsidRPr="00960A22">
                    <w:rPr>
                      <w:rFonts w:ascii="Arial" w:eastAsia="Times New Roman" w:hAnsi="Arial" w:cs="Arial"/>
                      <w:sz w:val="20"/>
                      <w:szCs w:val="20"/>
                    </w:rPr>
                    <w:t xml:space="preserve">00 </w:t>
                  </w:r>
                </w:p>
              </w:tc>
            </w:tr>
            <w:tr w:rsidR="000A318D" w:rsidRPr="000A318D" w14:paraId="4E6BADE7" w14:textId="77777777" w:rsidTr="00960A22">
              <w:tc>
                <w:tcPr>
                  <w:tcW w:w="5697" w:type="dxa"/>
                  <w:vAlign w:val="center"/>
                </w:tcPr>
                <w:p w14:paraId="5530762C"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11. Обща дължина на реконструираните, модернизираните или изградени тунели</w:t>
                  </w:r>
                </w:p>
              </w:tc>
              <w:tc>
                <w:tcPr>
                  <w:tcW w:w="1559" w:type="dxa"/>
                  <w:vAlign w:val="center"/>
                </w:tcPr>
                <w:p w14:paraId="3F3255BE"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м</w:t>
                  </w:r>
                </w:p>
              </w:tc>
              <w:tc>
                <w:tcPr>
                  <w:tcW w:w="1581" w:type="dxa"/>
                  <w:vAlign w:val="center"/>
                </w:tcPr>
                <w:p w14:paraId="0910391C" w14:textId="3DDF9C34"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835</w:t>
                  </w:r>
                  <w:r w:rsidR="001106D4">
                    <w:rPr>
                      <w:rFonts w:ascii="Arial" w:eastAsia="Times New Roman" w:hAnsi="Arial" w:cs="Arial"/>
                      <w:sz w:val="20"/>
                      <w:szCs w:val="20"/>
                    </w:rPr>
                    <w:t>,00</w:t>
                  </w:r>
                  <w:r w:rsidRPr="00960A22">
                    <w:rPr>
                      <w:rFonts w:ascii="Arial" w:eastAsia="Times New Roman" w:hAnsi="Arial" w:cs="Arial"/>
                      <w:sz w:val="20"/>
                      <w:szCs w:val="20"/>
                    </w:rPr>
                    <w:t xml:space="preserve"> </w:t>
                  </w:r>
                </w:p>
              </w:tc>
            </w:tr>
            <w:tr w:rsidR="000A318D" w:rsidRPr="000A318D" w14:paraId="509E900D" w14:textId="77777777" w:rsidTr="00960A22">
              <w:tc>
                <w:tcPr>
                  <w:tcW w:w="5697" w:type="dxa"/>
                  <w:vAlign w:val="center"/>
                </w:tcPr>
                <w:p w14:paraId="13FB62BE"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12. Изградена/подновена контактна мрежа</w:t>
                  </w:r>
                </w:p>
              </w:tc>
              <w:tc>
                <w:tcPr>
                  <w:tcW w:w="1559" w:type="dxa"/>
                  <w:vAlign w:val="center"/>
                </w:tcPr>
                <w:p w14:paraId="2E07D51D" w14:textId="02C878ED" w:rsidR="000A318D" w:rsidRPr="00960A22" w:rsidRDefault="00B972D1" w:rsidP="00960A22">
                  <w:pPr>
                    <w:spacing w:before="60" w:after="60" w:line="240" w:lineRule="auto"/>
                    <w:jc w:val="both"/>
                    <w:rPr>
                      <w:rFonts w:ascii="Arial" w:eastAsia="Times New Roman" w:hAnsi="Arial" w:cs="Arial"/>
                      <w:sz w:val="20"/>
                      <w:szCs w:val="20"/>
                      <w:lang w:eastAsia="en-US"/>
                    </w:rPr>
                  </w:pPr>
                  <w:r>
                    <w:rPr>
                      <w:rFonts w:ascii="Arial" w:eastAsia="Times New Roman" w:hAnsi="Arial" w:cs="Arial"/>
                      <w:sz w:val="20"/>
                      <w:szCs w:val="20"/>
                    </w:rPr>
                    <w:t>км</w:t>
                  </w:r>
                </w:p>
              </w:tc>
              <w:tc>
                <w:tcPr>
                  <w:tcW w:w="1581" w:type="dxa"/>
                  <w:vAlign w:val="center"/>
                </w:tcPr>
                <w:p w14:paraId="7D8774F3" w14:textId="128CB2C9"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87</w:t>
                  </w:r>
                  <w:r w:rsidR="001106D4">
                    <w:rPr>
                      <w:rFonts w:ascii="Arial" w:eastAsia="Times New Roman" w:hAnsi="Arial" w:cs="Arial"/>
                      <w:sz w:val="20"/>
                      <w:szCs w:val="20"/>
                    </w:rPr>
                    <w:t>,</w:t>
                  </w:r>
                  <w:r w:rsidRPr="00960A22">
                    <w:rPr>
                      <w:rFonts w:ascii="Arial" w:eastAsia="Times New Roman" w:hAnsi="Arial" w:cs="Arial"/>
                      <w:sz w:val="20"/>
                      <w:szCs w:val="20"/>
                    </w:rPr>
                    <w:t xml:space="preserve">00 </w:t>
                  </w:r>
                </w:p>
              </w:tc>
            </w:tr>
            <w:tr w:rsidR="000A318D" w:rsidRPr="000A318D" w14:paraId="5D3188AE" w14:textId="77777777" w:rsidTr="00960A22">
              <w:tc>
                <w:tcPr>
                  <w:tcW w:w="5697" w:type="dxa"/>
                  <w:vAlign w:val="center"/>
                </w:tcPr>
                <w:p w14:paraId="6E0933A3"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13. Премахнати ж.п. прелези</w:t>
                  </w:r>
                </w:p>
              </w:tc>
              <w:tc>
                <w:tcPr>
                  <w:tcW w:w="1559" w:type="dxa"/>
                  <w:vAlign w:val="center"/>
                </w:tcPr>
                <w:p w14:paraId="720EEA26"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vAlign w:val="center"/>
                </w:tcPr>
                <w:p w14:paraId="4139B069" w14:textId="4814425D"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39</w:t>
                  </w:r>
                </w:p>
              </w:tc>
            </w:tr>
            <w:tr w:rsidR="000A318D" w:rsidRPr="000A318D" w14:paraId="6EC95EB7" w14:textId="77777777" w:rsidTr="00960A22">
              <w:tc>
                <w:tcPr>
                  <w:tcW w:w="5697" w:type="dxa"/>
                  <w:vAlign w:val="center"/>
                </w:tcPr>
                <w:p w14:paraId="50556190"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14. Възстановени/ ремонтирани/ модернизирани тягови подстанции</w:t>
                  </w:r>
                </w:p>
              </w:tc>
              <w:tc>
                <w:tcPr>
                  <w:tcW w:w="1559" w:type="dxa"/>
                  <w:vAlign w:val="center"/>
                </w:tcPr>
                <w:p w14:paraId="768CAFCB"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vAlign w:val="center"/>
                </w:tcPr>
                <w:p w14:paraId="0E4100D3" w14:textId="600A551B"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1 </w:t>
                  </w:r>
                </w:p>
              </w:tc>
            </w:tr>
          </w:tbl>
          <w:p w14:paraId="3E4377EF" w14:textId="77777777" w:rsidR="000A318D" w:rsidRPr="000A318D" w:rsidRDefault="000A318D" w:rsidP="000A318D">
            <w:pPr>
              <w:spacing w:before="120" w:after="120" w:line="240" w:lineRule="auto"/>
              <w:jc w:val="both"/>
              <w:rPr>
                <w:rFonts w:ascii="Arial" w:eastAsia="Times New Roman" w:hAnsi="Arial" w:cs="Arial"/>
                <w:lang w:eastAsia="en-US"/>
              </w:rPr>
            </w:pPr>
            <w:r w:rsidRPr="000A318D">
              <w:rPr>
                <w:rFonts w:ascii="Arial" w:eastAsia="Times New Roman" w:hAnsi="Arial" w:cs="Arial"/>
                <w:lang w:eastAsia="en-US"/>
              </w:rPr>
              <w:t>В допълнение са предвидени и индикатори, свързани с въздействието от изпълнението на проекта:</w:t>
            </w:r>
          </w:p>
          <w:p w14:paraId="3D5CE391" w14:textId="77777777" w:rsidR="000A318D" w:rsidRPr="0059651F" w:rsidRDefault="000A318D" w:rsidP="00E469D1">
            <w:pPr>
              <w:numPr>
                <w:ilvl w:val="0"/>
                <w:numId w:val="12"/>
              </w:numPr>
              <w:tabs>
                <w:tab w:val="clear" w:pos="720"/>
                <w:tab w:val="num" w:pos="1026"/>
              </w:tabs>
              <w:spacing w:before="120" w:after="120" w:line="240" w:lineRule="auto"/>
              <w:ind w:left="459"/>
              <w:jc w:val="both"/>
              <w:rPr>
                <w:rFonts w:ascii="Arial" w:eastAsia="Times New Roman" w:hAnsi="Arial" w:cs="Arial"/>
                <w:lang w:eastAsia="en-US"/>
              </w:rPr>
            </w:pPr>
            <w:r w:rsidRPr="0059651F">
              <w:rPr>
                <w:rFonts w:ascii="Arial" w:eastAsia="Times New Roman" w:hAnsi="Arial" w:cs="Arial"/>
                <w:lang w:eastAsia="en-US"/>
              </w:rPr>
              <w:t>намаляване на времето за пътуване с рехабилитация и модернизация на трасетата по линията Пловдив-Бургас и увеличаване на скоростта до 130 км/ч за участъци Скутаре - Оризово и Стралджа - Церковски, до 160 км/ч за участъците Оризово-Михайлов и Ямбол - Зимница, както и премахване на пресичанията на едно ниво;</w:t>
            </w:r>
          </w:p>
          <w:p w14:paraId="2F93000D" w14:textId="77777777" w:rsidR="000A318D" w:rsidRPr="0059651F" w:rsidRDefault="000A318D" w:rsidP="00E469D1">
            <w:pPr>
              <w:numPr>
                <w:ilvl w:val="0"/>
                <w:numId w:val="12"/>
              </w:numPr>
              <w:tabs>
                <w:tab w:val="clear" w:pos="720"/>
                <w:tab w:val="num" w:pos="1026"/>
              </w:tabs>
              <w:spacing w:before="120" w:after="120" w:line="240" w:lineRule="auto"/>
              <w:ind w:left="459"/>
              <w:jc w:val="both"/>
              <w:rPr>
                <w:rFonts w:ascii="Arial" w:eastAsia="Times New Roman" w:hAnsi="Arial" w:cs="Arial"/>
                <w:lang w:eastAsia="en-US"/>
              </w:rPr>
            </w:pPr>
            <w:r w:rsidRPr="0059651F">
              <w:rPr>
                <w:rFonts w:ascii="Arial" w:eastAsia="Times New Roman" w:hAnsi="Arial" w:cs="Arial"/>
                <w:lang w:eastAsia="en-US"/>
              </w:rPr>
              <w:t>намаляване на оперативните разходи на доставчиците на услуги с премахване на пресичанията на едно ниво, подновяване на контактната мрежа в гара Зимница и реконструкция на стрелковото развитие в гара Зимница;</w:t>
            </w:r>
          </w:p>
          <w:p w14:paraId="3575CC6A" w14:textId="77777777" w:rsidR="000A318D" w:rsidRPr="0059651F" w:rsidRDefault="000A318D" w:rsidP="00E469D1">
            <w:pPr>
              <w:numPr>
                <w:ilvl w:val="0"/>
                <w:numId w:val="12"/>
              </w:numPr>
              <w:tabs>
                <w:tab w:val="clear" w:pos="720"/>
                <w:tab w:val="num" w:pos="1026"/>
              </w:tabs>
              <w:spacing w:before="120" w:after="120" w:line="240" w:lineRule="auto"/>
              <w:ind w:left="459"/>
              <w:jc w:val="both"/>
              <w:rPr>
                <w:rFonts w:ascii="Arial" w:eastAsia="Times New Roman" w:hAnsi="Arial" w:cs="Arial"/>
                <w:lang w:eastAsia="en-US"/>
              </w:rPr>
            </w:pPr>
            <w:r w:rsidRPr="0059651F">
              <w:rPr>
                <w:rFonts w:ascii="Arial" w:eastAsia="Times New Roman" w:hAnsi="Arial" w:cs="Arial"/>
                <w:lang w:eastAsia="en-US"/>
              </w:rPr>
              <w:t xml:space="preserve">прехвърляне на превоза на товари от пътен към железопътен транспорт с ползи за пътниците и общността чрез намаляване на разходите и привличане на нов трафик към железопътния транспорт в резултат на увеличаване на скоростта в </w:t>
            </w:r>
            <w:proofErr w:type="spellStart"/>
            <w:r w:rsidRPr="0059651F">
              <w:rPr>
                <w:rFonts w:ascii="Arial" w:eastAsia="Times New Roman" w:hAnsi="Arial" w:cs="Arial"/>
                <w:lang w:eastAsia="en-US"/>
              </w:rPr>
              <w:t>рехабилитираните</w:t>
            </w:r>
            <w:proofErr w:type="spellEnd"/>
            <w:r w:rsidRPr="0059651F">
              <w:rPr>
                <w:rFonts w:ascii="Arial" w:eastAsia="Times New Roman" w:hAnsi="Arial" w:cs="Arial"/>
                <w:lang w:eastAsia="en-US"/>
              </w:rPr>
              <w:t xml:space="preserve"> и модернизирани железопътни участъци;</w:t>
            </w:r>
          </w:p>
          <w:p w14:paraId="032FC23F" w14:textId="404BA823" w:rsidR="000A318D" w:rsidRDefault="000A318D" w:rsidP="00E469D1">
            <w:pPr>
              <w:numPr>
                <w:ilvl w:val="0"/>
                <w:numId w:val="12"/>
              </w:numPr>
              <w:tabs>
                <w:tab w:val="clear" w:pos="720"/>
                <w:tab w:val="num" w:pos="1026"/>
              </w:tabs>
              <w:spacing w:before="120" w:after="120" w:line="240" w:lineRule="auto"/>
              <w:ind w:left="459"/>
              <w:jc w:val="both"/>
              <w:rPr>
                <w:rFonts w:ascii="Arial" w:eastAsia="Times New Roman" w:hAnsi="Arial" w:cs="Arial"/>
                <w:lang w:eastAsia="en-US"/>
              </w:rPr>
            </w:pPr>
            <w:r w:rsidRPr="0059651F">
              <w:rPr>
                <w:rFonts w:ascii="Arial" w:eastAsia="Times New Roman" w:hAnsi="Arial" w:cs="Arial"/>
                <w:lang w:eastAsia="en-US"/>
              </w:rPr>
              <w:t>повишаване на безопасността на движението в резултат на изграждане на ERTMS по жп линията между Пловдив и Бургас. С пълната реализация на рехабилитацията на железопътния участък Пловдив - Бургас ще се постигне увеличаване на капацитета на инфраструктурата чрез подобряване на оперативните параметри и въвеждане на съвременни методи за контрол на движението на влаковете</w:t>
            </w:r>
            <w:r w:rsidR="00E833FD" w:rsidRPr="0059651F">
              <w:rPr>
                <w:rFonts w:ascii="Arial" w:eastAsia="Times New Roman" w:hAnsi="Arial" w:cs="Arial"/>
                <w:lang w:eastAsia="en-US"/>
              </w:rPr>
              <w:t>.</w:t>
            </w:r>
          </w:p>
          <w:p w14:paraId="5A3BA627" w14:textId="77777777" w:rsidR="000A318D" w:rsidRPr="000A318D" w:rsidRDefault="000A318D" w:rsidP="00960A22">
            <w:pPr>
              <w:keepNext/>
              <w:spacing w:before="120" w:after="120" w:line="240" w:lineRule="auto"/>
              <w:rPr>
                <w:rFonts w:ascii="Arial" w:hAnsi="Arial" w:cs="Arial"/>
                <w:b/>
                <w:bCs/>
                <w:color w:val="0070C0"/>
                <w:lang w:eastAsia="nl-NL"/>
              </w:rPr>
            </w:pPr>
            <w:r w:rsidRPr="000A318D">
              <w:rPr>
                <w:rFonts w:ascii="Arial" w:hAnsi="Arial" w:cs="Arial"/>
                <w:b/>
                <w:bCs/>
                <w:color w:val="0070C0"/>
                <w:lang w:eastAsia="nl-NL"/>
              </w:rPr>
              <w:t>Крайни ползватели:</w:t>
            </w:r>
          </w:p>
          <w:p w14:paraId="4D22197E" w14:textId="1E4EE046" w:rsidR="0029488C" w:rsidRPr="000A318D" w:rsidRDefault="000A318D" w:rsidP="002F4DFB">
            <w:pPr>
              <w:spacing w:before="120" w:after="120" w:line="240" w:lineRule="auto"/>
              <w:jc w:val="both"/>
              <w:rPr>
                <w:rFonts w:ascii="Arial" w:hAnsi="Arial" w:cs="Arial"/>
                <w:lang w:eastAsia="nl-NL"/>
              </w:rPr>
            </w:pPr>
            <w:r w:rsidRPr="000A318D">
              <w:rPr>
                <w:rFonts w:ascii="Arial" w:hAnsi="Arial" w:cs="Arial"/>
                <w:lang w:eastAsia="nl-NL"/>
              </w:rPr>
              <w:t>Директен ползвател е со</w:t>
            </w:r>
            <w:r w:rsidR="002F4DFB">
              <w:rPr>
                <w:rFonts w:ascii="Arial" w:hAnsi="Arial" w:cs="Arial"/>
                <w:lang w:eastAsia="nl-NL"/>
              </w:rPr>
              <w:t>бственика на инфраструктурата -</w:t>
            </w:r>
            <w:r w:rsidRPr="000A318D">
              <w:rPr>
                <w:rFonts w:ascii="Arial" w:hAnsi="Arial" w:cs="Arial"/>
                <w:lang w:eastAsia="nl-NL"/>
              </w:rPr>
              <w:t xml:space="preserve"> НКЖИ, но също така и операторите на пътнически и товарни превози. Освен тях, пътуващите граждани, и </w:t>
            </w:r>
            <w:r w:rsidRPr="000A318D">
              <w:rPr>
                <w:rFonts w:ascii="Arial" w:hAnsi="Arial" w:cs="Arial"/>
                <w:lang w:eastAsia="nl-NL"/>
              </w:rPr>
              <w:lastRenderedPageBreak/>
              <w:t>фирмите, използващи ж.п. транспорта за превоз на своите стоки също се явяват крайни ползватели на реализирания проект.</w:t>
            </w:r>
          </w:p>
        </w:tc>
      </w:tr>
      <w:tr w:rsidR="000A318D" w:rsidRPr="000A318D" w14:paraId="36512A95" w14:textId="77777777" w:rsidTr="00B72BA3">
        <w:tc>
          <w:tcPr>
            <w:tcW w:w="9063" w:type="dxa"/>
            <w:gridSpan w:val="6"/>
          </w:tcPr>
          <w:p w14:paraId="0E7FAA85" w14:textId="77777777" w:rsidR="000A318D" w:rsidRPr="000A318D" w:rsidRDefault="000A318D" w:rsidP="00960A22">
            <w:pPr>
              <w:spacing w:before="60" w:after="60" w:line="240" w:lineRule="auto"/>
              <w:rPr>
                <w:rFonts w:ascii="Arial" w:hAnsi="Arial" w:cs="Arial"/>
                <w:color w:val="0070C0"/>
                <w:lang w:eastAsia="nl-NL"/>
              </w:rPr>
            </w:pPr>
            <w:r w:rsidRPr="000A318D">
              <w:rPr>
                <w:rFonts w:ascii="Arial" w:hAnsi="Arial" w:cs="Arial"/>
                <w:b/>
                <w:bCs/>
                <w:color w:val="0070C0"/>
                <w:lang w:eastAsia="nl-NL"/>
              </w:rPr>
              <w:lastRenderedPageBreak/>
              <w:t>Изпълнение и постигнати резултати:</w:t>
            </w:r>
            <w:r w:rsidRPr="000A318D">
              <w:rPr>
                <w:rFonts w:ascii="Arial" w:hAnsi="Arial" w:cs="Arial"/>
                <w:color w:val="0070C0"/>
                <w:lang w:eastAsia="nl-NL"/>
              </w:rPr>
              <w:t xml:space="preserve"> </w:t>
            </w:r>
          </w:p>
          <w:p w14:paraId="52BD76AC" w14:textId="5F0F92DA" w:rsidR="000A318D" w:rsidRPr="000A318D" w:rsidRDefault="000A318D" w:rsidP="00960A22">
            <w:pPr>
              <w:spacing w:before="60" w:after="60" w:line="240" w:lineRule="auto"/>
              <w:rPr>
                <w:rFonts w:ascii="Arial" w:hAnsi="Arial" w:cs="Arial"/>
                <w:lang w:eastAsia="nl-NL"/>
              </w:rPr>
            </w:pPr>
            <w:r w:rsidRPr="000A318D">
              <w:rPr>
                <w:rFonts w:ascii="Arial" w:hAnsi="Arial" w:cs="Arial"/>
                <w:lang w:eastAsia="nl-NL"/>
              </w:rPr>
              <w:t>По данни от ИСУН, към етапа на извършване на сравнителния анализ са постигнати следните резултати</w:t>
            </w:r>
            <w:r w:rsidR="001106D4">
              <w:rPr>
                <w:rFonts w:ascii="Arial" w:hAnsi="Arial" w:cs="Arial"/>
                <w:lang w:eastAsia="nl-NL"/>
              </w:rPr>
              <w:t xml:space="preserve"> за изпълнение</w:t>
            </w:r>
            <w:r w:rsidRPr="000A318D">
              <w:rPr>
                <w:rFonts w:ascii="Arial" w:hAnsi="Arial" w:cs="Arial"/>
                <w:lang w:eastAsia="nl-NL"/>
              </w:rPr>
              <w:t>:</w:t>
            </w:r>
          </w:p>
          <w:tbl>
            <w:tblPr>
              <w:tblStyle w:val="TableGrid"/>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5697"/>
              <w:gridCol w:w="1559"/>
              <w:gridCol w:w="1581"/>
            </w:tblGrid>
            <w:tr w:rsidR="000A318D" w:rsidRPr="000A318D" w14:paraId="2F9E4870" w14:textId="77777777" w:rsidTr="00960A22">
              <w:tc>
                <w:tcPr>
                  <w:tcW w:w="5697" w:type="dxa"/>
                  <w:shd w:val="clear" w:color="auto" w:fill="D9E2F3" w:themeFill="accent1" w:themeFillTint="33"/>
                  <w:vAlign w:val="center"/>
                </w:tcPr>
                <w:p w14:paraId="17FA02B6"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b/>
                      <w:bCs/>
                      <w:sz w:val="20"/>
                      <w:szCs w:val="20"/>
                    </w:rPr>
                    <w:t>Индикатор</w:t>
                  </w:r>
                </w:p>
              </w:tc>
              <w:tc>
                <w:tcPr>
                  <w:tcW w:w="1559" w:type="dxa"/>
                  <w:shd w:val="clear" w:color="auto" w:fill="D9E2F3" w:themeFill="accent1" w:themeFillTint="33"/>
                  <w:vAlign w:val="center"/>
                </w:tcPr>
                <w:p w14:paraId="6D46B9A9"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b/>
                      <w:bCs/>
                      <w:sz w:val="20"/>
                      <w:szCs w:val="20"/>
                    </w:rPr>
                    <w:t>Мерна единица</w:t>
                  </w:r>
                </w:p>
              </w:tc>
              <w:tc>
                <w:tcPr>
                  <w:tcW w:w="1581" w:type="dxa"/>
                  <w:shd w:val="clear" w:color="auto" w:fill="D9E2F3" w:themeFill="accent1" w:themeFillTint="33"/>
                  <w:vAlign w:val="center"/>
                </w:tcPr>
                <w:p w14:paraId="4D4D756A"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b/>
                      <w:bCs/>
                      <w:sz w:val="20"/>
                      <w:szCs w:val="20"/>
                    </w:rPr>
                    <w:t>Постигнат резултат</w:t>
                  </w:r>
                </w:p>
              </w:tc>
            </w:tr>
            <w:tr w:rsidR="000A318D" w:rsidRPr="000A318D" w14:paraId="2FCFB5F8" w14:textId="77777777" w:rsidTr="00960A22">
              <w:tc>
                <w:tcPr>
                  <w:tcW w:w="5697" w:type="dxa"/>
                  <w:vAlign w:val="center"/>
                </w:tcPr>
                <w:p w14:paraId="664DBDDD"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 xml:space="preserve">1. Изградена оптична кабелна линия </w:t>
                  </w:r>
                </w:p>
              </w:tc>
              <w:tc>
                <w:tcPr>
                  <w:tcW w:w="1559" w:type="dxa"/>
                  <w:vAlign w:val="center"/>
                </w:tcPr>
                <w:p w14:paraId="4F79A492"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м</w:t>
                  </w:r>
                </w:p>
              </w:tc>
              <w:tc>
                <w:tcPr>
                  <w:tcW w:w="1581" w:type="dxa"/>
                  <w:vAlign w:val="center"/>
                </w:tcPr>
                <w:p w14:paraId="08AB545A" w14:textId="77777777"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0.00 </w:t>
                  </w:r>
                </w:p>
              </w:tc>
            </w:tr>
            <w:tr w:rsidR="000A318D" w:rsidRPr="000A318D" w14:paraId="14F84B7B" w14:textId="77777777" w:rsidTr="00960A22">
              <w:tc>
                <w:tcPr>
                  <w:tcW w:w="5697" w:type="dxa"/>
                  <w:vAlign w:val="center"/>
                </w:tcPr>
                <w:p w14:paraId="4E84CA8D"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 xml:space="preserve">2. Изградени GSM-R базови станции и антени </w:t>
                  </w:r>
                </w:p>
              </w:tc>
              <w:tc>
                <w:tcPr>
                  <w:tcW w:w="1559" w:type="dxa"/>
                  <w:vAlign w:val="center"/>
                </w:tcPr>
                <w:p w14:paraId="575B6CCC"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tcPr>
                <w:p w14:paraId="6969A553" w14:textId="77777777"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0.00 </w:t>
                  </w:r>
                </w:p>
              </w:tc>
            </w:tr>
            <w:tr w:rsidR="000A318D" w:rsidRPr="000A318D" w14:paraId="7FB1BF3E" w14:textId="77777777" w:rsidTr="00960A22">
              <w:tc>
                <w:tcPr>
                  <w:tcW w:w="5697" w:type="dxa"/>
                  <w:vAlign w:val="center"/>
                </w:tcPr>
                <w:p w14:paraId="1474577F"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 xml:space="preserve">3. Изградени надлези на пътища от РПМ </w:t>
                  </w:r>
                </w:p>
              </w:tc>
              <w:tc>
                <w:tcPr>
                  <w:tcW w:w="1559" w:type="dxa"/>
                  <w:vAlign w:val="center"/>
                </w:tcPr>
                <w:p w14:paraId="4E4D6440"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tcPr>
                <w:p w14:paraId="0A0BBF2C" w14:textId="77777777"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0.00 </w:t>
                  </w:r>
                </w:p>
              </w:tc>
            </w:tr>
            <w:tr w:rsidR="000A318D" w:rsidRPr="000A318D" w14:paraId="209E7D79" w14:textId="77777777" w:rsidTr="00960A22">
              <w:tc>
                <w:tcPr>
                  <w:tcW w:w="5697" w:type="dxa"/>
                  <w:vAlign w:val="center"/>
                </w:tcPr>
                <w:p w14:paraId="61029991"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4. Изградени железопътни линии</w:t>
                  </w:r>
                </w:p>
              </w:tc>
              <w:tc>
                <w:tcPr>
                  <w:tcW w:w="1559" w:type="dxa"/>
                  <w:vAlign w:val="center"/>
                </w:tcPr>
                <w:p w14:paraId="3BCA4D2E" w14:textId="3C822290" w:rsidR="000A318D" w:rsidRPr="00960A22" w:rsidRDefault="009D6BF8" w:rsidP="00960A22">
                  <w:pPr>
                    <w:spacing w:before="60" w:after="60" w:line="240" w:lineRule="auto"/>
                    <w:jc w:val="both"/>
                    <w:rPr>
                      <w:rFonts w:ascii="Arial" w:eastAsia="Times New Roman" w:hAnsi="Arial" w:cs="Arial"/>
                      <w:sz w:val="20"/>
                      <w:szCs w:val="20"/>
                      <w:lang w:eastAsia="en-US"/>
                    </w:rPr>
                  </w:pPr>
                  <w:r>
                    <w:rPr>
                      <w:rFonts w:ascii="Arial" w:eastAsia="Times New Roman" w:hAnsi="Arial" w:cs="Arial"/>
                      <w:sz w:val="20"/>
                      <w:szCs w:val="20"/>
                    </w:rPr>
                    <w:t>км</w:t>
                  </w:r>
                </w:p>
              </w:tc>
              <w:tc>
                <w:tcPr>
                  <w:tcW w:w="1581" w:type="dxa"/>
                </w:tcPr>
                <w:p w14:paraId="5AFFC111" w14:textId="77777777"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0.00 </w:t>
                  </w:r>
                </w:p>
              </w:tc>
            </w:tr>
            <w:tr w:rsidR="000A318D" w:rsidRPr="000A318D" w14:paraId="60787F9A" w14:textId="77777777" w:rsidTr="00960A22">
              <w:tc>
                <w:tcPr>
                  <w:tcW w:w="5697" w:type="dxa"/>
                  <w:vAlign w:val="center"/>
                </w:tcPr>
                <w:p w14:paraId="7B404BB1"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 xml:space="preserve">5. Изградени подлези на пътища от РПМ </w:t>
                  </w:r>
                </w:p>
              </w:tc>
              <w:tc>
                <w:tcPr>
                  <w:tcW w:w="1559" w:type="dxa"/>
                  <w:vAlign w:val="center"/>
                </w:tcPr>
                <w:p w14:paraId="6CA4C31A"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tcPr>
                <w:p w14:paraId="07DDBBC1" w14:textId="77777777"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0.00 </w:t>
                  </w:r>
                </w:p>
              </w:tc>
            </w:tr>
            <w:tr w:rsidR="000A318D" w:rsidRPr="000A318D" w14:paraId="7CD7372C" w14:textId="77777777" w:rsidTr="00960A22">
              <w:tc>
                <w:tcPr>
                  <w:tcW w:w="5697" w:type="dxa"/>
                  <w:vAlign w:val="center"/>
                </w:tcPr>
                <w:p w14:paraId="09C42265"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 xml:space="preserve">6. Реконструирани, модернизирани или изградени мостове </w:t>
                  </w:r>
                </w:p>
              </w:tc>
              <w:tc>
                <w:tcPr>
                  <w:tcW w:w="1559" w:type="dxa"/>
                  <w:vAlign w:val="center"/>
                </w:tcPr>
                <w:p w14:paraId="4468424D"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tcPr>
                <w:p w14:paraId="6EC453FE" w14:textId="77777777"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0.00 </w:t>
                  </w:r>
                </w:p>
              </w:tc>
            </w:tr>
            <w:tr w:rsidR="000A318D" w:rsidRPr="000A318D" w14:paraId="16AA0BEB" w14:textId="77777777" w:rsidTr="00960A22">
              <w:tc>
                <w:tcPr>
                  <w:tcW w:w="5697" w:type="dxa"/>
                  <w:vAlign w:val="center"/>
                </w:tcPr>
                <w:p w14:paraId="676C9595"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 xml:space="preserve">7. Изградени селскостопански надлези </w:t>
                  </w:r>
                </w:p>
              </w:tc>
              <w:tc>
                <w:tcPr>
                  <w:tcW w:w="1559" w:type="dxa"/>
                  <w:vAlign w:val="center"/>
                </w:tcPr>
                <w:p w14:paraId="4BB3660C"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tcPr>
                <w:p w14:paraId="3C5EA9EF" w14:textId="77777777"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0.00 </w:t>
                  </w:r>
                </w:p>
              </w:tc>
            </w:tr>
            <w:tr w:rsidR="000A318D" w:rsidRPr="000A318D" w14:paraId="7C4E6E09" w14:textId="77777777" w:rsidTr="00960A22">
              <w:tc>
                <w:tcPr>
                  <w:tcW w:w="5697" w:type="dxa"/>
                  <w:vAlign w:val="center"/>
                </w:tcPr>
                <w:p w14:paraId="149804E6"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8. Изградена/ инсталирана система за управление/ контрол/ комуникация / сигнализация</w:t>
                  </w:r>
                </w:p>
              </w:tc>
              <w:tc>
                <w:tcPr>
                  <w:tcW w:w="1559" w:type="dxa"/>
                  <w:vAlign w:val="center"/>
                </w:tcPr>
                <w:p w14:paraId="2700ACD2"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vAlign w:val="center"/>
                </w:tcPr>
                <w:p w14:paraId="5FF2AFC8" w14:textId="59029A27"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 xml:space="preserve">2 </w:t>
                  </w:r>
                </w:p>
              </w:tc>
            </w:tr>
            <w:tr w:rsidR="000A318D" w:rsidRPr="000A318D" w14:paraId="722B2C72" w14:textId="77777777" w:rsidTr="00960A22">
              <w:tc>
                <w:tcPr>
                  <w:tcW w:w="5697" w:type="dxa"/>
                  <w:vAlign w:val="center"/>
                </w:tcPr>
                <w:p w14:paraId="67E03C10"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 xml:space="preserve">9. Изградена нова контактна мрежа </w:t>
                  </w:r>
                </w:p>
              </w:tc>
              <w:tc>
                <w:tcPr>
                  <w:tcW w:w="1559" w:type="dxa"/>
                  <w:vAlign w:val="center"/>
                </w:tcPr>
                <w:p w14:paraId="206D2820"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м</w:t>
                  </w:r>
                </w:p>
              </w:tc>
              <w:tc>
                <w:tcPr>
                  <w:tcW w:w="1581" w:type="dxa"/>
                  <w:vAlign w:val="center"/>
                </w:tcPr>
                <w:p w14:paraId="16A92633" w14:textId="77777777"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0.00</w:t>
                  </w:r>
                </w:p>
              </w:tc>
            </w:tr>
            <w:tr w:rsidR="000A318D" w:rsidRPr="000A318D" w14:paraId="4483F61E" w14:textId="77777777" w:rsidTr="00960A22">
              <w:tc>
                <w:tcPr>
                  <w:tcW w:w="5697" w:type="dxa"/>
                  <w:vAlign w:val="center"/>
                </w:tcPr>
                <w:p w14:paraId="7D54FAE9"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 xml:space="preserve">10. Подновени/модернизирани железопътни линии </w:t>
                  </w:r>
                </w:p>
              </w:tc>
              <w:tc>
                <w:tcPr>
                  <w:tcW w:w="1559" w:type="dxa"/>
                  <w:vAlign w:val="center"/>
                </w:tcPr>
                <w:p w14:paraId="402AB342" w14:textId="25EF2CC8" w:rsidR="000A318D" w:rsidRPr="00960A22" w:rsidRDefault="009D6BF8" w:rsidP="00960A22">
                  <w:pPr>
                    <w:spacing w:before="60" w:after="60" w:line="240" w:lineRule="auto"/>
                    <w:jc w:val="both"/>
                    <w:rPr>
                      <w:rFonts w:ascii="Arial" w:eastAsia="Times New Roman" w:hAnsi="Arial" w:cs="Arial"/>
                      <w:sz w:val="20"/>
                      <w:szCs w:val="20"/>
                      <w:lang w:eastAsia="en-US"/>
                    </w:rPr>
                  </w:pPr>
                  <w:r>
                    <w:rPr>
                      <w:rFonts w:ascii="Arial" w:eastAsia="Times New Roman" w:hAnsi="Arial" w:cs="Arial"/>
                      <w:sz w:val="20"/>
                      <w:szCs w:val="20"/>
                    </w:rPr>
                    <w:t>км</w:t>
                  </w:r>
                </w:p>
              </w:tc>
              <w:tc>
                <w:tcPr>
                  <w:tcW w:w="1581" w:type="dxa"/>
                  <w:vAlign w:val="center"/>
                </w:tcPr>
                <w:p w14:paraId="412BB322" w14:textId="4C5D6DC9"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28</w:t>
                  </w:r>
                  <w:r w:rsidR="001106D4">
                    <w:rPr>
                      <w:rFonts w:ascii="Arial" w:eastAsia="Times New Roman" w:hAnsi="Arial" w:cs="Arial"/>
                      <w:sz w:val="20"/>
                      <w:szCs w:val="20"/>
                    </w:rPr>
                    <w:t>,</w:t>
                  </w:r>
                  <w:r w:rsidRPr="00960A22">
                    <w:rPr>
                      <w:rFonts w:ascii="Arial" w:eastAsia="Times New Roman" w:hAnsi="Arial" w:cs="Arial"/>
                      <w:sz w:val="20"/>
                      <w:szCs w:val="20"/>
                    </w:rPr>
                    <w:t xml:space="preserve">00 </w:t>
                  </w:r>
                </w:p>
              </w:tc>
            </w:tr>
            <w:tr w:rsidR="000A318D" w:rsidRPr="000A318D" w14:paraId="7032F892" w14:textId="77777777" w:rsidTr="00960A22">
              <w:tc>
                <w:tcPr>
                  <w:tcW w:w="5697" w:type="dxa"/>
                  <w:vAlign w:val="center"/>
                </w:tcPr>
                <w:p w14:paraId="1585C3C7"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 xml:space="preserve">11. Обща дължина на реконструираните, модернизираните или изградени тунели </w:t>
                  </w:r>
                </w:p>
              </w:tc>
              <w:tc>
                <w:tcPr>
                  <w:tcW w:w="1559" w:type="dxa"/>
                  <w:vAlign w:val="center"/>
                </w:tcPr>
                <w:p w14:paraId="47B46BD4"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м</w:t>
                  </w:r>
                </w:p>
              </w:tc>
              <w:tc>
                <w:tcPr>
                  <w:tcW w:w="1581" w:type="dxa"/>
                  <w:vAlign w:val="center"/>
                </w:tcPr>
                <w:p w14:paraId="6F99893E" w14:textId="77777777"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0.00</w:t>
                  </w:r>
                </w:p>
              </w:tc>
            </w:tr>
            <w:tr w:rsidR="000A318D" w:rsidRPr="000A318D" w14:paraId="7E55F0B1" w14:textId="77777777" w:rsidTr="00960A22">
              <w:tc>
                <w:tcPr>
                  <w:tcW w:w="5697" w:type="dxa"/>
                  <w:vAlign w:val="center"/>
                </w:tcPr>
                <w:p w14:paraId="6E76EC5A"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 xml:space="preserve">12. Изградена/подновена контактна мрежа </w:t>
                  </w:r>
                </w:p>
              </w:tc>
              <w:tc>
                <w:tcPr>
                  <w:tcW w:w="1559" w:type="dxa"/>
                  <w:vAlign w:val="center"/>
                </w:tcPr>
                <w:p w14:paraId="63562783" w14:textId="680BEAD7" w:rsidR="000A318D" w:rsidRPr="00960A22" w:rsidRDefault="009D6BF8" w:rsidP="00960A22">
                  <w:pPr>
                    <w:spacing w:before="60" w:after="60" w:line="240" w:lineRule="auto"/>
                    <w:jc w:val="both"/>
                    <w:rPr>
                      <w:rFonts w:ascii="Arial" w:eastAsia="Times New Roman" w:hAnsi="Arial" w:cs="Arial"/>
                      <w:sz w:val="20"/>
                      <w:szCs w:val="20"/>
                      <w:lang w:eastAsia="en-US"/>
                    </w:rPr>
                  </w:pPr>
                  <w:r>
                    <w:rPr>
                      <w:rFonts w:ascii="Arial" w:eastAsia="Times New Roman" w:hAnsi="Arial" w:cs="Arial"/>
                      <w:sz w:val="20"/>
                      <w:szCs w:val="20"/>
                    </w:rPr>
                    <w:t>км</w:t>
                  </w:r>
                </w:p>
              </w:tc>
              <w:tc>
                <w:tcPr>
                  <w:tcW w:w="1581" w:type="dxa"/>
                  <w:vAlign w:val="center"/>
                </w:tcPr>
                <w:p w14:paraId="7B36BF4D" w14:textId="1BFA7BC5"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32</w:t>
                  </w:r>
                  <w:r w:rsidR="001106D4">
                    <w:rPr>
                      <w:rFonts w:ascii="Arial" w:eastAsia="Times New Roman" w:hAnsi="Arial" w:cs="Arial"/>
                      <w:sz w:val="20"/>
                      <w:szCs w:val="20"/>
                    </w:rPr>
                    <w:t>,</w:t>
                  </w:r>
                  <w:r w:rsidRPr="00960A22">
                    <w:rPr>
                      <w:rFonts w:ascii="Arial" w:eastAsia="Times New Roman" w:hAnsi="Arial" w:cs="Arial"/>
                      <w:sz w:val="20"/>
                      <w:szCs w:val="20"/>
                    </w:rPr>
                    <w:t xml:space="preserve">00 </w:t>
                  </w:r>
                </w:p>
              </w:tc>
            </w:tr>
            <w:tr w:rsidR="000A318D" w:rsidRPr="000A318D" w14:paraId="776EA012" w14:textId="77777777" w:rsidTr="00960A22">
              <w:tc>
                <w:tcPr>
                  <w:tcW w:w="5697" w:type="dxa"/>
                  <w:vAlign w:val="center"/>
                </w:tcPr>
                <w:p w14:paraId="41FFC317"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 xml:space="preserve">13. Премахнати ж.п. прелези </w:t>
                  </w:r>
                </w:p>
              </w:tc>
              <w:tc>
                <w:tcPr>
                  <w:tcW w:w="1559" w:type="dxa"/>
                  <w:vAlign w:val="center"/>
                </w:tcPr>
                <w:p w14:paraId="0BEC2EE3"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vAlign w:val="center"/>
                </w:tcPr>
                <w:p w14:paraId="7ECF72A8" w14:textId="77777777"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0.00</w:t>
                  </w:r>
                </w:p>
              </w:tc>
            </w:tr>
            <w:tr w:rsidR="000A318D" w:rsidRPr="000A318D" w14:paraId="45ACEA51" w14:textId="77777777" w:rsidTr="00960A22">
              <w:tc>
                <w:tcPr>
                  <w:tcW w:w="5697" w:type="dxa"/>
                  <w:vAlign w:val="center"/>
                </w:tcPr>
                <w:p w14:paraId="69FFDB48"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14. Възстановени/ ремонтирани/ модернизирани тягови подстанции</w:t>
                  </w:r>
                </w:p>
              </w:tc>
              <w:tc>
                <w:tcPr>
                  <w:tcW w:w="1559" w:type="dxa"/>
                  <w:vAlign w:val="center"/>
                </w:tcPr>
                <w:p w14:paraId="178C4608" w14:textId="77777777" w:rsidR="000A318D" w:rsidRPr="00960A22" w:rsidRDefault="000A318D" w:rsidP="00960A22">
                  <w:pPr>
                    <w:spacing w:before="60" w:after="60" w:line="240" w:lineRule="auto"/>
                    <w:jc w:val="both"/>
                    <w:rPr>
                      <w:rFonts w:ascii="Arial" w:eastAsia="Times New Roman" w:hAnsi="Arial" w:cs="Arial"/>
                      <w:sz w:val="20"/>
                      <w:szCs w:val="20"/>
                      <w:lang w:eastAsia="en-US"/>
                    </w:rPr>
                  </w:pPr>
                  <w:r w:rsidRPr="00960A22">
                    <w:rPr>
                      <w:rFonts w:ascii="Arial" w:eastAsia="Times New Roman" w:hAnsi="Arial" w:cs="Arial"/>
                      <w:sz w:val="20"/>
                      <w:szCs w:val="20"/>
                    </w:rPr>
                    <w:t>Брой</w:t>
                  </w:r>
                </w:p>
              </w:tc>
              <w:tc>
                <w:tcPr>
                  <w:tcW w:w="1581" w:type="dxa"/>
                  <w:vAlign w:val="center"/>
                </w:tcPr>
                <w:p w14:paraId="7B675175" w14:textId="77777777" w:rsidR="000A318D" w:rsidRPr="00960A22" w:rsidRDefault="000A318D" w:rsidP="00960A22">
                  <w:pPr>
                    <w:spacing w:before="60" w:after="60" w:line="240" w:lineRule="auto"/>
                    <w:jc w:val="right"/>
                    <w:rPr>
                      <w:rFonts w:ascii="Arial" w:eastAsia="Times New Roman" w:hAnsi="Arial" w:cs="Arial"/>
                      <w:sz w:val="20"/>
                      <w:szCs w:val="20"/>
                      <w:lang w:eastAsia="en-US"/>
                    </w:rPr>
                  </w:pPr>
                  <w:r w:rsidRPr="00960A22">
                    <w:rPr>
                      <w:rFonts w:ascii="Arial" w:eastAsia="Times New Roman" w:hAnsi="Arial" w:cs="Arial"/>
                      <w:sz w:val="20"/>
                      <w:szCs w:val="20"/>
                    </w:rPr>
                    <w:t>0.00</w:t>
                  </w:r>
                </w:p>
              </w:tc>
            </w:tr>
          </w:tbl>
          <w:p w14:paraId="4BA93B34" w14:textId="77777777" w:rsidR="000A318D" w:rsidRPr="000A318D" w:rsidRDefault="000A318D" w:rsidP="00960A22">
            <w:pPr>
              <w:spacing w:before="60" w:after="60" w:line="240" w:lineRule="auto"/>
              <w:rPr>
                <w:rFonts w:ascii="Arial" w:hAnsi="Arial" w:cs="Arial"/>
                <w:lang w:eastAsia="nl-NL"/>
              </w:rPr>
            </w:pPr>
          </w:p>
        </w:tc>
      </w:tr>
      <w:tr w:rsidR="000A318D" w:rsidRPr="000A318D" w14:paraId="50FD333A" w14:textId="77777777" w:rsidTr="00B72BA3">
        <w:tc>
          <w:tcPr>
            <w:tcW w:w="9063" w:type="dxa"/>
            <w:gridSpan w:val="6"/>
          </w:tcPr>
          <w:p w14:paraId="62DB7729" w14:textId="77777777" w:rsidR="000A318D" w:rsidRPr="000A318D" w:rsidRDefault="000A318D" w:rsidP="000A318D">
            <w:pPr>
              <w:spacing w:before="120" w:after="120" w:line="240" w:lineRule="auto"/>
              <w:rPr>
                <w:rFonts w:ascii="Arial" w:hAnsi="Arial" w:cs="Arial"/>
                <w:b/>
                <w:bCs/>
                <w:color w:val="0070C0"/>
                <w:lang w:eastAsia="nl-NL"/>
              </w:rPr>
            </w:pPr>
            <w:r w:rsidRPr="000A318D">
              <w:rPr>
                <w:rFonts w:ascii="Arial" w:hAnsi="Arial" w:cs="Arial"/>
                <w:b/>
                <w:bCs/>
                <w:color w:val="0070C0"/>
                <w:lang w:eastAsia="nl-NL"/>
              </w:rPr>
              <w:t>Ефекти от реализацията на проекта:</w:t>
            </w:r>
          </w:p>
          <w:p w14:paraId="7CE41850" w14:textId="69A1DE24" w:rsidR="00263630" w:rsidRPr="00D9400B" w:rsidRDefault="00263630" w:rsidP="00263630">
            <w:pPr>
              <w:spacing w:before="120" w:after="120" w:line="240" w:lineRule="auto"/>
              <w:jc w:val="both"/>
              <w:rPr>
                <w:rFonts w:ascii="Arial" w:hAnsi="Arial" w:cs="Arial"/>
                <w:szCs w:val="20"/>
                <w:lang w:eastAsia="nl-NL"/>
              </w:rPr>
            </w:pPr>
            <w:r w:rsidRPr="00D9400B">
              <w:rPr>
                <w:rFonts w:ascii="Arial" w:hAnsi="Arial" w:cs="Arial"/>
                <w:szCs w:val="20"/>
                <w:lang w:eastAsia="nl-NL"/>
              </w:rPr>
              <w:t>Проектът е все още в изпълнение, като съгласно</w:t>
            </w:r>
            <w:r w:rsidRPr="00D9400B">
              <w:rPr>
                <w:sz w:val="24"/>
              </w:rPr>
              <w:t xml:space="preserve"> </w:t>
            </w:r>
            <w:r w:rsidRPr="00D9400B">
              <w:rPr>
                <w:rFonts w:ascii="Arial" w:hAnsi="Arial" w:cs="Arial"/>
                <w:szCs w:val="20"/>
                <w:lang w:eastAsia="nl-NL"/>
              </w:rPr>
              <w:t>подписаното Допълнително споразумение №1/26.07.2021 г., общия</w:t>
            </w:r>
            <w:r w:rsidR="00180B9F">
              <w:rPr>
                <w:rFonts w:ascii="Arial" w:hAnsi="Arial" w:cs="Arial"/>
                <w:szCs w:val="20"/>
                <w:lang w:eastAsia="nl-NL"/>
              </w:rPr>
              <w:t>т</w:t>
            </w:r>
            <w:r w:rsidRPr="00D9400B">
              <w:rPr>
                <w:rFonts w:ascii="Arial" w:hAnsi="Arial" w:cs="Arial"/>
                <w:szCs w:val="20"/>
                <w:lang w:eastAsia="nl-NL"/>
              </w:rPr>
              <w:t xml:space="preserve"> срок за изпълнение на договора се удължава до 17.04.2024 г.</w:t>
            </w:r>
            <w:r w:rsidRPr="00D9400B">
              <w:rPr>
                <w:rFonts w:ascii="Arial" w:hAnsi="Arial" w:cs="Arial"/>
                <w:szCs w:val="20"/>
                <w:vertAlign w:val="superscript"/>
                <w:lang w:eastAsia="nl-NL"/>
              </w:rPr>
              <w:footnoteReference w:id="23"/>
            </w:r>
            <w:r w:rsidRPr="00D9400B">
              <w:rPr>
                <w:rFonts w:ascii="Arial" w:hAnsi="Arial" w:cs="Arial"/>
                <w:szCs w:val="20"/>
                <w:lang w:eastAsia="nl-NL"/>
              </w:rPr>
              <w:t xml:space="preserve"> Поради тази причина реалните ефекти</w:t>
            </w:r>
            <w:r w:rsidR="00C30738">
              <w:rPr>
                <w:rFonts w:ascii="Arial" w:hAnsi="Arial" w:cs="Arial"/>
                <w:szCs w:val="20"/>
                <w:lang w:eastAsia="nl-NL"/>
              </w:rPr>
              <w:t>,</w:t>
            </w:r>
            <w:r w:rsidRPr="00D9400B">
              <w:rPr>
                <w:rFonts w:ascii="Arial" w:hAnsi="Arial" w:cs="Arial"/>
                <w:szCs w:val="20"/>
                <w:lang w:eastAsia="nl-NL"/>
              </w:rPr>
              <w:t xml:space="preserve"> базирани на постигнатите резултати не могат да бъдат отчетени в пълен обем. Отчитайки тези обстоятелства, анализът на ефектите взима предвид постигнатия напредък към 31.12.2021 г., по следните показатели.</w:t>
            </w:r>
          </w:p>
          <w:p w14:paraId="5585BDA8" w14:textId="77A3EF38" w:rsidR="00263630" w:rsidRPr="00D9400B" w:rsidRDefault="00D74E98" w:rsidP="00E469D1">
            <w:pPr>
              <w:numPr>
                <w:ilvl w:val="0"/>
                <w:numId w:val="19"/>
              </w:numPr>
              <w:spacing w:before="120" w:after="120" w:line="240" w:lineRule="auto"/>
              <w:jc w:val="both"/>
              <w:rPr>
                <w:rFonts w:ascii="Arial" w:hAnsi="Arial" w:cs="Arial"/>
                <w:szCs w:val="20"/>
                <w:lang w:eastAsia="nl-NL"/>
              </w:rPr>
            </w:pPr>
            <w:r>
              <w:rPr>
                <w:rFonts w:ascii="Arial" w:hAnsi="Arial" w:cs="Arial"/>
                <w:szCs w:val="20"/>
                <w:lang w:eastAsia="nl-NL"/>
              </w:rPr>
              <w:t>о</w:t>
            </w:r>
            <w:r w:rsidRPr="00D9400B">
              <w:rPr>
                <w:rFonts w:ascii="Arial" w:hAnsi="Arial" w:cs="Arial"/>
                <w:szCs w:val="20"/>
                <w:lang w:eastAsia="nl-NL"/>
              </w:rPr>
              <w:t xml:space="preserve">бща </w:t>
            </w:r>
            <w:r w:rsidR="00263630" w:rsidRPr="00D9400B">
              <w:rPr>
                <w:rFonts w:ascii="Arial" w:hAnsi="Arial" w:cs="Arial"/>
                <w:szCs w:val="20"/>
                <w:lang w:eastAsia="nl-NL"/>
              </w:rPr>
              <w:t>дължина на реконструирани или модернизирани железопътни линии – 28 км., като напредъка е от 25,4% спрямо целевата стойност;</w:t>
            </w:r>
          </w:p>
          <w:p w14:paraId="06C9B4F8" w14:textId="671D40D6" w:rsidR="00263630" w:rsidRPr="00D9400B" w:rsidRDefault="00D74E98" w:rsidP="00E469D1">
            <w:pPr>
              <w:numPr>
                <w:ilvl w:val="0"/>
                <w:numId w:val="19"/>
              </w:numPr>
              <w:spacing w:before="120" w:after="120" w:line="240" w:lineRule="auto"/>
              <w:ind w:left="714" w:hanging="357"/>
              <w:jc w:val="both"/>
              <w:rPr>
                <w:rFonts w:ascii="Arial" w:hAnsi="Arial" w:cs="Arial"/>
                <w:szCs w:val="20"/>
                <w:lang w:eastAsia="nl-NL"/>
              </w:rPr>
            </w:pPr>
            <w:r>
              <w:rPr>
                <w:rFonts w:ascii="Arial" w:hAnsi="Arial" w:cs="Arial"/>
                <w:szCs w:val="20"/>
                <w:lang w:eastAsia="nl-NL"/>
              </w:rPr>
              <w:t>д</w:t>
            </w:r>
            <w:r w:rsidRPr="00D9400B">
              <w:rPr>
                <w:rFonts w:ascii="Arial" w:hAnsi="Arial" w:cs="Arial"/>
                <w:szCs w:val="20"/>
                <w:lang w:eastAsia="nl-NL"/>
              </w:rPr>
              <w:t xml:space="preserve">опустими </w:t>
            </w:r>
            <w:r w:rsidR="00263630" w:rsidRPr="00D9400B">
              <w:rPr>
                <w:rFonts w:ascii="Arial" w:hAnsi="Arial" w:cs="Arial"/>
                <w:szCs w:val="20"/>
                <w:lang w:eastAsia="nl-NL"/>
              </w:rPr>
              <w:t>максимални скорости по железен път - 125,24 км./ч. (89% от целевата стойност) и с 26% по-висока спрямо базовата 99,39 км./ч.</w:t>
            </w:r>
          </w:p>
          <w:p w14:paraId="3C940539" w14:textId="0CC5F45F" w:rsidR="00651534" w:rsidRDefault="00D9400B" w:rsidP="00263630">
            <w:pPr>
              <w:spacing w:before="120" w:after="120" w:line="240" w:lineRule="auto"/>
              <w:jc w:val="both"/>
              <w:rPr>
                <w:rFonts w:ascii="Arial" w:hAnsi="Arial" w:cs="Arial"/>
                <w:szCs w:val="20"/>
                <w:lang w:eastAsia="nl-NL"/>
              </w:rPr>
            </w:pPr>
            <w:r>
              <w:rPr>
                <w:rFonts w:ascii="Arial" w:hAnsi="Arial" w:cs="Arial"/>
                <w:szCs w:val="20"/>
                <w:lang w:eastAsia="nl-NL"/>
              </w:rPr>
              <w:t>Данните за п</w:t>
            </w:r>
            <w:r w:rsidR="00263630" w:rsidRPr="00D9400B">
              <w:rPr>
                <w:rFonts w:ascii="Arial" w:hAnsi="Arial" w:cs="Arial"/>
                <w:szCs w:val="20"/>
                <w:lang w:eastAsia="nl-NL"/>
              </w:rPr>
              <w:t xml:space="preserve">остигнатите резултати за извършената работа с пътнически железопътен транспорт (млн. </w:t>
            </w:r>
            <w:proofErr w:type="spellStart"/>
            <w:r w:rsidR="00263630" w:rsidRPr="00D9400B">
              <w:rPr>
                <w:rFonts w:ascii="Arial" w:hAnsi="Arial" w:cs="Arial"/>
                <w:szCs w:val="20"/>
                <w:lang w:eastAsia="nl-NL"/>
              </w:rPr>
              <w:t>пткм</w:t>
            </w:r>
            <w:proofErr w:type="spellEnd"/>
            <w:r w:rsidR="00263630" w:rsidRPr="00D9400B">
              <w:rPr>
                <w:rFonts w:ascii="Arial" w:hAnsi="Arial" w:cs="Arial"/>
                <w:szCs w:val="20"/>
                <w:lang w:eastAsia="nl-NL"/>
              </w:rPr>
              <w:t xml:space="preserve">) за периода </w:t>
            </w:r>
            <w:r w:rsidR="00651534" w:rsidRPr="00D9400B">
              <w:rPr>
                <w:rFonts w:ascii="Arial" w:hAnsi="Arial" w:cs="Arial"/>
                <w:szCs w:val="20"/>
                <w:lang w:eastAsia="nl-NL"/>
              </w:rPr>
              <w:t>201</w:t>
            </w:r>
            <w:r w:rsidR="00651534">
              <w:rPr>
                <w:rFonts w:ascii="Arial" w:hAnsi="Arial" w:cs="Arial"/>
                <w:szCs w:val="20"/>
                <w:lang w:eastAsia="nl-NL"/>
              </w:rPr>
              <w:t>7</w:t>
            </w:r>
            <w:r w:rsidR="00263630" w:rsidRPr="00D9400B">
              <w:rPr>
                <w:rFonts w:ascii="Arial" w:hAnsi="Arial" w:cs="Arial"/>
                <w:szCs w:val="20"/>
                <w:lang w:eastAsia="nl-NL"/>
              </w:rPr>
              <w:t>-2021 г. показват</w:t>
            </w:r>
            <w:r w:rsidR="00263630" w:rsidRPr="00164786">
              <w:rPr>
                <w:rFonts w:ascii="Arial" w:hAnsi="Arial" w:cs="Arial"/>
                <w:szCs w:val="20"/>
                <w:lang w:eastAsia="nl-NL"/>
              </w:rPr>
              <w:t xml:space="preserve"> </w:t>
            </w:r>
            <w:r w:rsidR="00263630" w:rsidRPr="00D9400B">
              <w:rPr>
                <w:rFonts w:ascii="Arial" w:hAnsi="Arial" w:cs="Arial"/>
                <w:szCs w:val="20"/>
                <w:lang w:eastAsia="nl-NL"/>
              </w:rPr>
              <w:t xml:space="preserve">плавно покачване на изминатите </w:t>
            </w:r>
            <w:proofErr w:type="spellStart"/>
            <w:r w:rsidR="00263630" w:rsidRPr="00D9400B">
              <w:rPr>
                <w:rFonts w:ascii="Arial" w:hAnsi="Arial" w:cs="Arial"/>
                <w:szCs w:val="20"/>
                <w:lang w:eastAsia="nl-NL"/>
              </w:rPr>
              <w:t>пътникокилометри</w:t>
            </w:r>
            <w:proofErr w:type="spellEnd"/>
            <w:r w:rsidR="00263630" w:rsidRPr="00D9400B">
              <w:rPr>
                <w:rFonts w:ascii="Arial" w:hAnsi="Arial" w:cs="Arial"/>
                <w:szCs w:val="20"/>
                <w:lang w:eastAsia="nl-NL"/>
              </w:rPr>
              <w:t xml:space="preserve"> с </w:t>
            </w:r>
            <w:r w:rsidR="00651534">
              <w:rPr>
                <w:rFonts w:ascii="Arial" w:hAnsi="Arial" w:cs="Arial"/>
                <w:szCs w:val="20"/>
                <w:lang w:eastAsia="nl-NL"/>
              </w:rPr>
              <w:t>21,9</w:t>
            </w:r>
            <w:r w:rsidR="00263630" w:rsidRPr="00D9400B">
              <w:rPr>
                <w:rFonts w:ascii="Arial" w:hAnsi="Arial" w:cs="Arial"/>
                <w:szCs w:val="20"/>
                <w:lang w:eastAsia="nl-NL"/>
              </w:rPr>
              <w:t>%, но резултатите остават значително под очакваните</w:t>
            </w:r>
            <w:r w:rsidR="00651534">
              <w:rPr>
                <w:rFonts w:ascii="Arial" w:hAnsi="Arial" w:cs="Arial"/>
                <w:szCs w:val="20"/>
                <w:lang w:eastAsia="nl-NL"/>
              </w:rPr>
              <w:t xml:space="preserve"> за съответната година – между 26,8% (2019 г.) и 36,3% (2021 г.). </w:t>
            </w:r>
            <w:r w:rsidR="00651534">
              <w:rPr>
                <w:rFonts w:ascii="Arial" w:hAnsi="Arial" w:cs="Arial"/>
                <w:szCs w:val="20"/>
                <w:lang w:eastAsia="nl-NL"/>
              </w:rPr>
              <w:lastRenderedPageBreak/>
              <w:t xml:space="preserve">Независимо от прогнозирането увеличение в края на 2023 г. се очаква резултата от  </w:t>
            </w:r>
            <w:r w:rsidR="00651534" w:rsidRPr="00651534">
              <w:rPr>
                <w:rFonts w:ascii="Arial" w:hAnsi="Arial" w:cs="Arial"/>
                <w:szCs w:val="20"/>
                <w:lang w:eastAsia="nl-NL"/>
              </w:rPr>
              <w:t xml:space="preserve">извършената работа с пътнически железопътен транспорт (млн. </w:t>
            </w:r>
            <w:proofErr w:type="spellStart"/>
            <w:r w:rsidR="00651534" w:rsidRPr="00651534">
              <w:rPr>
                <w:rFonts w:ascii="Arial" w:hAnsi="Arial" w:cs="Arial"/>
                <w:szCs w:val="20"/>
                <w:lang w:eastAsia="nl-NL"/>
              </w:rPr>
              <w:t>пткм</w:t>
            </w:r>
            <w:proofErr w:type="spellEnd"/>
            <w:r w:rsidR="00651534" w:rsidRPr="00651534">
              <w:rPr>
                <w:rFonts w:ascii="Arial" w:hAnsi="Arial" w:cs="Arial"/>
                <w:szCs w:val="20"/>
                <w:lang w:eastAsia="nl-NL"/>
              </w:rPr>
              <w:t>)</w:t>
            </w:r>
            <w:r w:rsidR="00651534">
              <w:rPr>
                <w:rFonts w:ascii="Arial" w:hAnsi="Arial" w:cs="Arial"/>
                <w:szCs w:val="20"/>
                <w:lang w:eastAsia="nl-NL"/>
              </w:rPr>
              <w:t xml:space="preserve"> да достигне до 52,9% спрямо очакваната за 2023 г.</w:t>
            </w:r>
          </w:p>
          <w:p w14:paraId="6E1C6687" w14:textId="48969772" w:rsidR="00263630" w:rsidRPr="00D9400B" w:rsidRDefault="00263630" w:rsidP="00263630">
            <w:pPr>
              <w:spacing w:before="120" w:after="120" w:line="240" w:lineRule="auto"/>
              <w:jc w:val="both"/>
              <w:rPr>
                <w:rFonts w:ascii="Arial" w:hAnsi="Arial" w:cs="Arial"/>
                <w:szCs w:val="20"/>
                <w:lang w:eastAsia="nl-NL"/>
              </w:rPr>
            </w:pPr>
            <w:r w:rsidRPr="00D9400B">
              <w:rPr>
                <w:rFonts w:ascii="Arial" w:hAnsi="Arial" w:cs="Arial"/>
                <w:szCs w:val="20"/>
                <w:lang w:eastAsia="nl-NL"/>
              </w:rPr>
              <w:t xml:space="preserve">По отношение на изминатите </w:t>
            </w:r>
            <w:proofErr w:type="spellStart"/>
            <w:r w:rsidRPr="00D9400B">
              <w:rPr>
                <w:rFonts w:ascii="Arial" w:hAnsi="Arial" w:cs="Arial"/>
                <w:szCs w:val="20"/>
                <w:lang w:eastAsia="nl-NL"/>
              </w:rPr>
              <w:t>влакокилометри</w:t>
            </w:r>
            <w:proofErr w:type="spellEnd"/>
            <w:r w:rsidRPr="00D9400B">
              <w:rPr>
                <w:rFonts w:ascii="Arial" w:hAnsi="Arial" w:cs="Arial"/>
                <w:szCs w:val="20"/>
                <w:lang w:eastAsia="nl-NL"/>
              </w:rPr>
              <w:t xml:space="preserve"> при пътническите влакове, </w:t>
            </w:r>
            <w:r w:rsidR="00651534">
              <w:rPr>
                <w:rFonts w:ascii="Arial" w:hAnsi="Arial" w:cs="Arial"/>
                <w:szCs w:val="20"/>
                <w:lang w:eastAsia="nl-NL"/>
              </w:rPr>
              <w:t>резултатите са значително по-добри</w:t>
            </w:r>
            <w:r w:rsidRPr="00D9400B">
              <w:rPr>
                <w:rFonts w:ascii="Arial" w:hAnsi="Arial" w:cs="Arial"/>
                <w:szCs w:val="20"/>
                <w:lang w:eastAsia="nl-NL"/>
              </w:rPr>
              <w:t xml:space="preserve">. </w:t>
            </w:r>
            <w:r w:rsidR="00651534">
              <w:rPr>
                <w:rFonts w:ascii="Arial" w:hAnsi="Arial" w:cs="Arial"/>
                <w:szCs w:val="20"/>
                <w:lang w:eastAsia="nl-NL"/>
              </w:rPr>
              <w:t>Данните</w:t>
            </w:r>
            <w:r w:rsidR="00651534" w:rsidRPr="00D9400B">
              <w:rPr>
                <w:rFonts w:ascii="Arial" w:hAnsi="Arial" w:cs="Arial"/>
                <w:szCs w:val="20"/>
                <w:lang w:eastAsia="nl-NL"/>
              </w:rPr>
              <w:t xml:space="preserve"> </w:t>
            </w:r>
            <w:r w:rsidRPr="00D9400B">
              <w:rPr>
                <w:rFonts w:ascii="Arial" w:hAnsi="Arial" w:cs="Arial"/>
                <w:szCs w:val="20"/>
                <w:lang w:eastAsia="nl-NL"/>
              </w:rPr>
              <w:t xml:space="preserve">показват, че средногодишно изминатото разстояние </w:t>
            </w:r>
            <w:r w:rsidR="00651534">
              <w:rPr>
                <w:rFonts w:ascii="Arial" w:hAnsi="Arial" w:cs="Arial"/>
                <w:szCs w:val="20"/>
                <w:lang w:eastAsia="nl-NL"/>
              </w:rPr>
              <w:t xml:space="preserve">за периода 2017-2021 г. </w:t>
            </w:r>
            <w:r w:rsidRPr="00D9400B">
              <w:rPr>
                <w:rFonts w:ascii="Arial" w:hAnsi="Arial" w:cs="Arial"/>
                <w:szCs w:val="20"/>
                <w:lang w:eastAsia="nl-NL"/>
              </w:rPr>
              <w:t>е 2 4</w:t>
            </w:r>
            <w:r w:rsidR="00651534" w:rsidRPr="00164786">
              <w:rPr>
                <w:rFonts w:ascii="Arial" w:hAnsi="Arial" w:cs="Arial"/>
                <w:szCs w:val="20"/>
                <w:lang w:eastAsia="nl-NL"/>
              </w:rPr>
              <w:t>30</w:t>
            </w:r>
            <w:r w:rsidRPr="00D9400B">
              <w:rPr>
                <w:rFonts w:ascii="Arial" w:hAnsi="Arial" w:cs="Arial"/>
                <w:szCs w:val="20"/>
                <w:lang w:eastAsia="nl-NL"/>
              </w:rPr>
              <w:t xml:space="preserve"> хил.</w:t>
            </w:r>
            <w:r w:rsidR="00F55C2C">
              <w:rPr>
                <w:rFonts w:ascii="Arial" w:hAnsi="Arial" w:cs="Arial"/>
                <w:szCs w:val="20"/>
                <w:lang w:eastAsia="nl-NL"/>
              </w:rPr>
              <w:t xml:space="preserve"> </w:t>
            </w:r>
            <w:proofErr w:type="spellStart"/>
            <w:r w:rsidRPr="00D9400B">
              <w:rPr>
                <w:rFonts w:ascii="Arial" w:hAnsi="Arial" w:cs="Arial"/>
                <w:szCs w:val="20"/>
                <w:lang w:eastAsia="nl-NL"/>
              </w:rPr>
              <w:t>влкм</w:t>
            </w:r>
            <w:proofErr w:type="spellEnd"/>
            <w:r w:rsidRPr="00D9400B">
              <w:rPr>
                <w:rFonts w:ascii="Arial" w:hAnsi="Arial" w:cs="Arial"/>
                <w:szCs w:val="20"/>
                <w:lang w:eastAsia="nl-NL"/>
              </w:rPr>
              <w:t xml:space="preserve">., което възлиза на близо </w:t>
            </w:r>
            <w:r w:rsidR="00651534" w:rsidRPr="00D9400B">
              <w:rPr>
                <w:rFonts w:ascii="Arial" w:hAnsi="Arial" w:cs="Arial"/>
                <w:szCs w:val="20"/>
                <w:lang w:eastAsia="nl-NL"/>
              </w:rPr>
              <w:t>8</w:t>
            </w:r>
            <w:r w:rsidR="00651534">
              <w:rPr>
                <w:rFonts w:ascii="Arial" w:hAnsi="Arial" w:cs="Arial"/>
                <w:szCs w:val="20"/>
                <w:lang w:eastAsia="nl-NL"/>
              </w:rPr>
              <w:t>4,1</w:t>
            </w:r>
            <w:r w:rsidRPr="00D9400B">
              <w:rPr>
                <w:rFonts w:ascii="Arial" w:hAnsi="Arial" w:cs="Arial"/>
                <w:szCs w:val="20"/>
                <w:lang w:eastAsia="nl-NL"/>
              </w:rPr>
              <w:t xml:space="preserve">% спрямо </w:t>
            </w:r>
            <w:r w:rsidR="00651534">
              <w:rPr>
                <w:rFonts w:ascii="Arial" w:hAnsi="Arial" w:cs="Arial"/>
                <w:szCs w:val="20"/>
                <w:lang w:eastAsia="nl-NL"/>
              </w:rPr>
              <w:t>средните прогнозни</w:t>
            </w:r>
            <w:r w:rsidRPr="00D9400B">
              <w:rPr>
                <w:rFonts w:ascii="Arial" w:hAnsi="Arial" w:cs="Arial"/>
                <w:szCs w:val="20"/>
                <w:lang w:eastAsia="nl-NL"/>
              </w:rPr>
              <w:t xml:space="preserve"> данни. Относително близките стойности между прогнозните и реално изминатите </w:t>
            </w:r>
            <w:proofErr w:type="spellStart"/>
            <w:r w:rsidRPr="00D9400B">
              <w:rPr>
                <w:rFonts w:ascii="Arial" w:hAnsi="Arial" w:cs="Arial"/>
                <w:szCs w:val="20"/>
                <w:lang w:eastAsia="nl-NL"/>
              </w:rPr>
              <w:t>влкм</w:t>
            </w:r>
            <w:proofErr w:type="spellEnd"/>
            <w:r w:rsidRPr="00D9400B">
              <w:rPr>
                <w:rFonts w:ascii="Arial" w:hAnsi="Arial" w:cs="Arial"/>
                <w:szCs w:val="20"/>
                <w:lang w:eastAsia="nl-NL"/>
              </w:rPr>
              <w:t>. и значителното отклонение при показателя „</w:t>
            </w:r>
            <w:proofErr w:type="spellStart"/>
            <w:r w:rsidRPr="00D9400B">
              <w:rPr>
                <w:rFonts w:ascii="Arial" w:hAnsi="Arial" w:cs="Arial"/>
                <w:szCs w:val="20"/>
                <w:lang w:eastAsia="nl-NL"/>
              </w:rPr>
              <w:t>пътникокилометри</w:t>
            </w:r>
            <w:proofErr w:type="spellEnd"/>
            <w:r w:rsidRPr="00D9400B">
              <w:rPr>
                <w:rFonts w:ascii="Arial" w:hAnsi="Arial" w:cs="Arial"/>
                <w:szCs w:val="20"/>
                <w:lang w:eastAsia="nl-NL"/>
              </w:rPr>
              <w:t>“, показва намаление на пътниците в рамките на участъка. Преизчислените показатели за извършената работа</w:t>
            </w:r>
            <w:r w:rsidRPr="00D9400B">
              <w:rPr>
                <w:sz w:val="24"/>
              </w:rPr>
              <w:t xml:space="preserve"> </w:t>
            </w:r>
            <w:r w:rsidRPr="00D9400B">
              <w:rPr>
                <w:rFonts w:ascii="Arial" w:hAnsi="Arial" w:cs="Arial"/>
                <w:szCs w:val="20"/>
                <w:lang w:eastAsia="nl-NL"/>
              </w:rPr>
              <w:t>пътнически железопътен транспорт (</w:t>
            </w:r>
            <w:proofErr w:type="spellStart"/>
            <w:r w:rsidRPr="00D9400B">
              <w:rPr>
                <w:rFonts w:ascii="Arial" w:hAnsi="Arial" w:cs="Arial"/>
                <w:szCs w:val="20"/>
                <w:lang w:eastAsia="nl-NL"/>
              </w:rPr>
              <w:t>пткм</w:t>
            </w:r>
            <w:proofErr w:type="spellEnd"/>
            <w:r w:rsidR="00E469D1">
              <w:rPr>
                <w:rFonts w:ascii="Arial" w:hAnsi="Arial" w:cs="Arial"/>
                <w:szCs w:val="20"/>
                <w:lang w:eastAsia="nl-NL"/>
              </w:rPr>
              <w:t>.</w:t>
            </w:r>
            <w:r w:rsidRPr="00D9400B">
              <w:rPr>
                <w:rFonts w:ascii="Arial" w:hAnsi="Arial" w:cs="Arial"/>
                <w:szCs w:val="20"/>
                <w:lang w:eastAsia="nl-NL"/>
              </w:rPr>
              <w:t xml:space="preserve">, </w:t>
            </w:r>
            <w:proofErr w:type="spellStart"/>
            <w:r w:rsidRPr="00D9400B">
              <w:rPr>
                <w:rFonts w:ascii="Arial" w:hAnsi="Arial" w:cs="Arial"/>
                <w:szCs w:val="20"/>
                <w:lang w:eastAsia="nl-NL"/>
              </w:rPr>
              <w:t>влкм</w:t>
            </w:r>
            <w:proofErr w:type="spellEnd"/>
            <w:r w:rsidR="00E469D1">
              <w:rPr>
                <w:rFonts w:ascii="Arial" w:hAnsi="Arial" w:cs="Arial"/>
                <w:szCs w:val="20"/>
                <w:lang w:eastAsia="nl-NL"/>
              </w:rPr>
              <w:t>.</w:t>
            </w:r>
            <w:r w:rsidRPr="00D9400B">
              <w:rPr>
                <w:rFonts w:ascii="Arial" w:hAnsi="Arial" w:cs="Arial"/>
                <w:szCs w:val="20"/>
                <w:lang w:eastAsia="nl-NL"/>
              </w:rPr>
              <w:t>) е дадено в следващата фигура.</w:t>
            </w:r>
          </w:p>
          <w:p w14:paraId="529630BF" w14:textId="543CD6EA" w:rsidR="00263630" w:rsidRPr="009A36C6" w:rsidRDefault="00263630" w:rsidP="00263630">
            <w:pPr>
              <w:keepNext/>
              <w:spacing w:line="240" w:lineRule="auto"/>
              <w:jc w:val="both"/>
              <w:rPr>
                <w:rFonts w:ascii="Arial" w:hAnsi="Arial" w:cs="Arial"/>
                <w:iCs/>
                <w:color w:val="44546A" w:themeColor="text2"/>
                <w:sz w:val="18"/>
                <w:szCs w:val="18"/>
              </w:rPr>
            </w:pPr>
            <w:bookmarkStart w:id="83" w:name="_Toc117257396"/>
            <w:r w:rsidRPr="009A36C6">
              <w:rPr>
                <w:rFonts w:ascii="Arial" w:hAnsi="Arial" w:cs="Arial"/>
                <w:iCs/>
                <w:color w:val="44546A" w:themeColor="text2"/>
                <w:sz w:val="18"/>
                <w:szCs w:val="18"/>
              </w:rPr>
              <w:t xml:space="preserve">Фигура </w:t>
            </w:r>
            <w:r w:rsidRPr="009A36C6">
              <w:rPr>
                <w:rFonts w:ascii="Arial" w:hAnsi="Arial" w:cs="Arial"/>
                <w:iCs/>
                <w:color w:val="44546A" w:themeColor="text2"/>
                <w:sz w:val="18"/>
                <w:szCs w:val="18"/>
              </w:rPr>
              <w:fldChar w:fldCharType="begin"/>
            </w:r>
            <w:r w:rsidRPr="009A36C6">
              <w:rPr>
                <w:rFonts w:ascii="Arial" w:hAnsi="Arial" w:cs="Arial"/>
                <w:iCs/>
                <w:color w:val="44546A" w:themeColor="text2"/>
                <w:sz w:val="18"/>
                <w:szCs w:val="18"/>
              </w:rPr>
              <w:instrText xml:space="preserve"> SEQ Фигура \* ARABIC </w:instrText>
            </w:r>
            <w:r w:rsidRPr="009A36C6">
              <w:rPr>
                <w:rFonts w:ascii="Arial" w:hAnsi="Arial" w:cs="Arial"/>
                <w:iCs/>
                <w:color w:val="44546A" w:themeColor="text2"/>
                <w:sz w:val="18"/>
                <w:szCs w:val="18"/>
              </w:rPr>
              <w:fldChar w:fldCharType="separate"/>
            </w:r>
            <w:r w:rsidR="000862D5" w:rsidRPr="009A36C6">
              <w:rPr>
                <w:rFonts w:ascii="Arial" w:hAnsi="Arial" w:cs="Arial"/>
                <w:iCs/>
                <w:noProof/>
                <w:color w:val="44546A" w:themeColor="text2"/>
                <w:sz w:val="18"/>
                <w:szCs w:val="18"/>
              </w:rPr>
              <w:t>16</w:t>
            </w:r>
            <w:r w:rsidRPr="009A36C6">
              <w:rPr>
                <w:rFonts w:ascii="Arial" w:hAnsi="Arial" w:cs="Arial"/>
                <w:iCs/>
                <w:color w:val="44546A" w:themeColor="text2"/>
                <w:sz w:val="18"/>
                <w:szCs w:val="18"/>
              </w:rPr>
              <w:fldChar w:fldCharType="end"/>
            </w:r>
            <w:r w:rsidRPr="009A36C6">
              <w:rPr>
                <w:rFonts w:ascii="Arial" w:hAnsi="Arial" w:cs="Arial"/>
                <w:iCs/>
                <w:color w:val="44546A" w:themeColor="text2"/>
                <w:sz w:val="18"/>
                <w:szCs w:val="18"/>
              </w:rPr>
              <w:t>. Извършена работа с пътнически железопътен транспорт (</w:t>
            </w:r>
            <w:proofErr w:type="spellStart"/>
            <w:r w:rsidRPr="009A36C6">
              <w:rPr>
                <w:rFonts w:ascii="Arial" w:hAnsi="Arial" w:cs="Arial"/>
                <w:iCs/>
                <w:color w:val="44546A" w:themeColor="text2"/>
                <w:sz w:val="18"/>
                <w:szCs w:val="18"/>
              </w:rPr>
              <w:t>пткм</w:t>
            </w:r>
            <w:proofErr w:type="spellEnd"/>
            <w:r w:rsidR="00E469D1" w:rsidRPr="009A36C6">
              <w:rPr>
                <w:rFonts w:ascii="Arial" w:hAnsi="Arial" w:cs="Arial"/>
                <w:iCs/>
                <w:color w:val="44546A" w:themeColor="text2"/>
                <w:sz w:val="18"/>
                <w:szCs w:val="18"/>
              </w:rPr>
              <w:t>.</w:t>
            </w:r>
            <w:r w:rsidRPr="009A36C6">
              <w:rPr>
                <w:rFonts w:ascii="Arial" w:hAnsi="Arial" w:cs="Arial"/>
                <w:iCs/>
                <w:color w:val="44546A" w:themeColor="text2"/>
                <w:sz w:val="18"/>
                <w:szCs w:val="18"/>
              </w:rPr>
              <w:t xml:space="preserve">, </w:t>
            </w:r>
            <w:proofErr w:type="spellStart"/>
            <w:r w:rsidRPr="009A36C6">
              <w:rPr>
                <w:rFonts w:ascii="Arial" w:hAnsi="Arial" w:cs="Arial"/>
                <w:iCs/>
                <w:color w:val="44546A" w:themeColor="text2"/>
                <w:sz w:val="18"/>
                <w:szCs w:val="18"/>
              </w:rPr>
              <w:t>влкм</w:t>
            </w:r>
            <w:proofErr w:type="spellEnd"/>
            <w:r w:rsidR="00E469D1" w:rsidRPr="009A36C6">
              <w:rPr>
                <w:rFonts w:ascii="Arial" w:hAnsi="Arial" w:cs="Arial"/>
                <w:iCs/>
                <w:color w:val="44546A" w:themeColor="text2"/>
                <w:sz w:val="18"/>
                <w:szCs w:val="18"/>
              </w:rPr>
              <w:t>.</w:t>
            </w:r>
            <w:r w:rsidRPr="009A36C6">
              <w:rPr>
                <w:rFonts w:ascii="Arial" w:hAnsi="Arial" w:cs="Arial"/>
                <w:iCs/>
                <w:color w:val="44546A" w:themeColor="text2"/>
                <w:sz w:val="18"/>
                <w:szCs w:val="18"/>
              </w:rPr>
              <w:t xml:space="preserve">) за периода 2019-2021 г. </w:t>
            </w:r>
            <w:r w:rsidR="00651534" w:rsidRPr="009A36C6">
              <w:rPr>
                <w:rFonts w:ascii="Arial" w:hAnsi="Arial" w:cs="Arial"/>
                <w:iCs/>
                <w:color w:val="44546A" w:themeColor="text2"/>
                <w:sz w:val="18"/>
                <w:szCs w:val="18"/>
              </w:rPr>
              <w:t xml:space="preserve">и прогноза до 2023 г. </w:t>
            </w:r>
            <w:r w:rsidRPr="009A36C6">
              <w:rPr>
                <w:rFonts w:ascii="Arial" w:hAnsi="Arial" w:cs="Arial"/>
                <w:iCs/>
                <w:color w:val="44546A" w:themeColor="text2"/>
                <w:sz w:val="18"/>
                <w:szCs w:val="18"/>
              </w:rPr>
              <w:t xml:space="preserve">в участъка Пловдив </w:t>
            </w:r>
            <w:r w:rsidR="00B972D1" w:rsidRPr="009A36C6">
              <w:rPr>
                <w:rFonts w:ascii="Arial" w:hAnsi="Arial" w:cs="Arial"/>
                <w:iCs/>
                <w:color w:val="44546A" w:themeColor="text2"/>
                <w:sz w:val="18"/>
                <w:szCs w:val="18"/>
              </w:rPr>
              <w:t>–</w:t>
            </w:r>
            <w:r w:rsidRPr="009A36C6">
              <w:rPr>
                <w:rFonts w:ascii="Arial" w:hAnsi="Arial" w:cs="Arial"/>
                <w:iCs/>
                <w:color w:val="44546A" w:themeColor="text2"/>
                <w:sz w:val="18"/>
                <w:szCs w:val="18"/>
              </w:rPr>
              <w:t xml:space="preserve"> Бургас</w:t>
            </w:r>
            <w:bookmarkEnd w:id="83"/>
          </w:p>
          <w:p w14:paraId="6DE4668A" w14:textId="613B0966" w:rsidR="00651534" w:rsidRDefault="00651534" w:rsidP="00D74E98">
            <w:pPr>
              <w:keepNext/>
              <w:spacing w:line="240" w:lineRule="auto"/>
              <w:jc w:val="center"/>
              <w:rPr>
                <w:rFonts w:ascii="Arial" w:hAnsi="Arial" w:cs="Arial"/>
                <w:i/>
                <w:iCs/>
                <w:color w:val="44546A" w:themeColor="text2"/>
                <w:sz w:val="18"/>
                <w:szCs w:val="18"/>
              </w:rPr>
            </w:pPr>
            <w:r>
              <w:rPr>
                <w:rFonts w:ascii="Arial" w:hAnsi="Arial" w:cs="Arial"/>
                <w:i/>
                <w:iCs/>
                <w:noProof/>
                <w:color w:val="44546A" w:themeColor="text2"/>
                <w:sz w:val="18"/>
                <w:szCs w:val="18"/>
                <w:lang w:val="en-US" w:eastAsia="en-US"/>
              </w:rPr>
              <w:drawing>
                <wp:inline distT="0" distB="0" distL="0" distR="0" wp14:anchorId="3BBD3EE5" wp14:editId="0C477529">
                  <wp:extent cx="4103370" cy="225243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8449" cy="2260709"/>
                          </a:xfrm>
                          <a:prstGeom prst="rect">
                            <a:avLst/>
                          </a:prstGeom>
                          <a:noFill/>
                        </pic:spPr>
                      </pic:pic>
                    </a:graphicData>
                  </a:graphic>
                </wp:inline>
              </w:drawing>
            </w:r>
          </w:p>
          <w:p w14:paraId="0C92D9D3" w14:textId="091ACE25" w:rsidR="00651534" w:rsidRDefault="00651534" w:rsidP="00D74E98">
            <w:pPr>
              <w:keepNext/>
              <w:spacing w:line="240" w:lineRule="auto"/>
              <w:jc w:val="center"/>
              <w:rPr>
                <w:rFonts w:ascii="Arial" w:hAnsi="Arial" w:cs="Arial"/>
                <w:i/>
                <w:iCs/>
                <w:color w:val="44546A" w:themeColor="text2"/>
                <w:sz w:val="18"/>
                <w:szCs w:val="18"/>
              </w:rPr>
            </w:pPr>
            <w:r>
              <w:rPr>
                <w:rFonts w:ascii="Arial" w:hAnsi="Arial" w:cs="Arial"/>
                <w:i/>
                <w:iCs/>
                <w:noProof/>
                <w:color w:val="44546A" w:themeColor="text2"/>
                <w:sz w:val="18"/>
                <w:szCs w:val="18"/>
                <w:lang w:val="en-US" w:eastAsia="en-US"/>
              </w:rPr>
              <w:drawing>
                <wp:inline distT="0" distB="0" distL="0" distR="0" wp14:anchorId="7B75B44B" wp14:editId="33F0F210">
                  <wp:extent cx="4026877" cy="2228253"/>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50163" cy="2241138"/>
                          </a:xfrm>
                          <a:prstGeom prst="rect">
                            <a:avLst/>
                          </a:prstGeom>
                          <a:noFill/>
                        </pic:spPr>
                      </pic:pic>
                    </a:graphicData>
                  </a:graphic>
                </wp:inline>
              </w:drawing>
            </w:r>
          </w:p>
          <w:p w14:paraId="2A6CA843" w14:textId="29625219" w:rsidR="00263630" w:rsidRPr="00263630" w:rsidRDefault="00263630" w:rsidP="00D74E98">
            <w:pPr>
              <w:keepNext/>
              <w:spacing w:line="240" w:lineRule="auto"/>
              <w:jc w:val="both"/>
              <w:rPr>
                <w:rFonts w:ascii="Arial" w:hAnsi="Arial" w:cs="Arial"/>
                <w:sz w:val="18"/>
                <w:szCs w:val="20"/>
                <w:lang w:eastAsia="nl-NL"/>
              </w:rPr>
            </w:pPr>
            <w:r w:rsidRPr="00263630">
              <w:rPr>
                <w:rFonts w:ascii="Arial" w:hAnsi="Arial" w:cs="Arial"/>
                <w:sz w:val="18"/>
                <w:szCs w:val="20"/>
                <w:lang w:eastAsia="nl-NL"/>
              </w:rPr>
              <w:t>Източник: Данни НКЖИ,</w:t>
            </w:r>
            <w:r w:rsidR="004A1908">
              <w:rPr>
                <w:rFonts w:ascii="Arial" w:hAnsi="Arial" w:cs="Arial"/>
                <w:sz w:val="18"/>
                <w:szCs w:val="20"/>
                <w:lang w:eastAsia="nl-NL"/>
              </w:rPr>
              <w:t xml:space="preserve"> АРП по проекта,</w:t>
            </w:r>
            <w:r w:rsidRPr="00263630">
              <w:rPr>
                <w:rFonts w:ascii="Arial" w:hAnsi="Arial" w:cs="Arial"/>
                <w:sz w:val="18"/>
                <w:szCs w:val="20"/>
                <w:lang w:eastAsia="nl-NL"/>
              </w:rPr>
              <w:t xml:space="preserve"> собствени изчисления</w:t>
            </w:r>
          </w:p>
          <w:p w14:paraId="257FD5DA" w14:textId="658B857F" w:rsidR="00263630" w:rsidRPr="00780553" w:rsidRDefault="00263630" w:rsidP="00263630">
            <w:pPr>
              <w:spacing w:before="120" w:after="120" w:line="240" w:lineRule="auto"/>
              <w:jc w:val="both"/>
              <w:rPr>
                <w:rFonts w:ascii="Arial" w:hAnsi="Arial" w:cs="Arial"/>
                <w:szCs w:val="20"/>
                <w:lang w:eastAsia="nl-NL"/>
              </w:rPr>
            </w:pPr>
            <w:r w:rsidRPr="00780553">
              <w:rPr>
                <w:rFonts w:ascii="Arial" w:hAnsi="Arial" w:cs="Arial"/>
                <w:szCs w:val="20"/>
                <w:lang w:eastAsia="nl-NL"/>
              </w:rPr>
              <w:t xml:space="preserve">Първоначалните данни за резултатите при товарните превози показват нарастване на превозените товари и изминатите </w:t>
            </w:r>
            <w:proofErr w:type="spellStart"/>
            <w:r w:rsidRPr="00780553">
              <w:rPr>
                <w:rFonts w:ascii="Arial" w:hAnsi="Arial" w:cs="Arial"/>
                <w:szCs w:val="20"/>
                <w:lang w:eastAsia="nl-NL"/>
              </w:rPr>
              <w:t>влакокилометри</w:t>
            </w:r>
            <w:proofErr w:type="spellEnd"/>
            <w:r w:rsidRPr="00780553">
              <w:rPr>
                <w:rFonts w:ascii="Arial" w:hAnsi="Arial" w:cs="Arial"/>
                <w:szCs w:val="20"/>
                <w:lang w:eastAsia="nl-NL"/>
              </w:rPr>
              <w:t xml:space="preserve"> в периода </w:t>
            </w:r>
            <w:r w:rsidR="00BE5B55" w:rsidRPr="00780553">
              <w:rPr>
                <w:rFonts w:ascii="Arial" w:hAnsi="Arial" w:cs="Arial"/>
                <w:szCs w:val="20"/>
                <w:lang w:eastAsia="nl-NL"/>
              </w:rPr>
              <w:t>201</w:t>
            </w:r>
            <w:r w:rsidR="00BE5B55">
              <w:rPr>
                <w:rFonts w:ascii="Arial" w:hAnsi="Arial" w:cs="Arial"/>
                <w:szCs w:val="20"/>
                <w:lang w:eastAsia="nl-NL"/>
              </w:rPr>
              <w:t>7</w:t>
            </w:r>
            <w:r w:rsidRPr="00780553">
              <w:rPr>
                <w:rFonts w:ascii="Arial" w:hAnsi="Arial" w:cs="Arial"/>
                <w:szCs w:val="20"/>
                <w:lang w:eastAsia="nl-NL"/>
              </w:rPr>
              <w:t xml:space="preserve">-2021 г. спрямо прогнозните в участъка Пловдив-Бургас. По отношение на изминатите </w:t>
            </w:r>
            <w:proofErr w:type="spellStart"/>
            <w:r w:rsidRPr="00780553">
              <w:rPr>
                <w:rFonts w:ascii="Arial" w:hAnsi="Arial" w:cs="Arial"/>
                <w:szCs w:val="20"/>
                <w:lang w:eastAsia="nl-NL"/>
              </w:rPr>
              <w:t>влкм</w:t>
            </w:r>
            <w:proofErr w:type="spellEnd"/>
            <w:r w:rsidRPr="00780553">
              <w:rPr>
                <w:rFonts w:ascii="Arial" w:hAnsi="Arial" w:cs="Arial"/>
                <w:szCs w:val="20"/>
                <w:lang w:eastAsia="nl-NL"/>
              </w:rPr>
              <w:t>.</w:t>
            </w:r>
            <w:r w:rsidR="00820895">
              <w:rPr>
                <w:rFonts w:ascii="Arial" w:hAnsi="Arial" w:cs="Arial"/>
                <w:szCs w:val="20"/>
                <w:lang w:eastAsia="nl-NL"/>
              </w:rPr>
              <w:t>,</w:t>
            </w:r>
            <w:r w:rsidRPr="00780553">
              <w:rPr>
                <w:rFonts w:ascii="Arial" w:hAnsi="Arial" w:cs="Arial"/>
                <w:szCs w:val="20"/>
                <w:lang w:eastAsia="nl-NL"/>
              </w:rPr>
              <w:t xml:space="preserve"> резултатите сочат </w:t>
            </w:r>
            <w:r w:rsidR="00BE5B55">
              <w:rPr>
                <w:rFonts w:ascii="Arial" w:hAnsi="Arial" w:cs="Arial"/>
                <w:szCs w:val="20"/>
                <w:lang w:eastAsia="nl-NL"/>
              </w:rPr>
              <w:t>стойности по-високи</w:t>
            </w:r>
            <w:r w:rsidR="00BE5B55" w:rsidRPr="00780553">
              <w:rPr>
                <w:rFonts w:ascii="Arial" w:hAnsi="Arial" w:cs="Arial"/>
                <w:szCs w:val="20"/>
                <w:lang w:eastAsia="nl-NL"/>
              </w:rPr>
              <w:t xml:space="preserve"> </w:t>
            </w:r>
            <w:r w:rsidRPr="00780553">
              <w:rPr>
                <w:rFonts w:ascii="Arial" w:hAnsi="Arial" w:cs="Arial"/>
                <w:szCs w:val="20"/>
                <w:lang w:eastAsia="nl-NL"/>
              </w:rPr>
              <w:t xml:space="preserve">между </w:t>
            </w:r>
            <w:r w:rsidR="00BE5B55">
              <w:rPr>
                <w:rFonts w:ascii="Arial" w:hAnsi="Arial" w:cs="Arial"/>
                <w:szCs w:val="20"/>
                <w:lang w:eastAsia="nl-NL"/>
              </w:rPr>
              <w:t>50,4</w:t>
            </w:r>
            <w:r w:rsidRPr="00780553">
              <w:rPr>
                <w:rFonts w:ascii="Arial" w:hAnsi="Arial" w:cs="Arial"/>
                <w:szCs w:val="20"/>
                <w:lang w:eastAsia="nl-NL"/>
              </w:rPr>
              <w:t>%</w:t>
            </w:r>
            <w:r w:rsidR="00BE5B55">
              <w:rPr>
                <w:rFonts w:ascii="Arial" w:hAnsi="Arial" w:cs="Arial"/>
                <w:szCs w:val="20"/>
                <w:lang w:eastAsia="nl-NL"/>
              </w:rPr>
              <w:t xml:space="preserve"> (2017 г.) </w:t>
            </w:r>
            <w:r w:rsidRPr="00780553">
              <w:rPr>
                <w:rFonts w:ascii="Arial" w:hAnsi="Arial" w:cs="Arial"/>
                <w:szCs w:val="20"/>
                <w:lang w:eastAsia="nl-NL"/>
              </w:rPr>
              <w:t>-</w:t>
            </w:r>
            <w:r w:rsidR="00BE5B55" w:rsidRPr="00780553">
              <w:rPr>
                <w:rFonts w:ascii="Arial" w:hAnsi="Arial" w:cs="Arial"/>
                <w:szCs w:val="20"/>
                <w:lang w:eastAsia="nl-NL"/>
              </w:rPr>
              <w:t>12</w:t>
            </w:r>
            <w:r w:rsidR="00BE5B55">
              <w:rPr>
                <w:rFonts w:ascii="Arial" w:hAnsi="Arial" w:cs="Arial"/>
                <w:szCs w:val="20"/>
                <w:lang w:eastAsia="nl-NL"/>
              </w:rPr>
              <w:t>0,6</w:t>
            </w:r>
            <w:r w:rsidRPr="00780553">
              <w:rPr>
                <w:rFonts w:ascii="Arial" w:hAnsi="Arial" w:cs="Arial"/>
                <w:szCs w:val="20"/>
                <w:lang w:eastAsia="nl-NL"/>
              </w:rPr>
              <w:t>%</w:t>
            </w:r>
            <w:r w:rsidR="00BE5B55">
              <w:rPr>
                <w:rFonts w:ascii="Arial" w:hAnsi="Arial" w:cs="Arial"/>
                <w:szCs w:val="20"/>
                <w:lang w:eastAsia="nl-NL"/>
              </w:rPr>
              <w:t xml:space="preserve"> (2020 г.) спрямо прогнозираните за съответната година. Към края на 2023 г. се очаква изминатите </w:t>
            </w:r>
            <w:proofErr w:type="spellStart"/>
            <w:r w:rsidR="00BE5B55">
              <w:rPr>
                <w:rFonts w:ascii="Arial" w:hAnsi="Arial" w:cs="Arial"/>
                <w:szCs w:val="20"/>
                <w:lang w:eastAsia="nl-NL"/>
              </w:rPr>
              <w:t>влакокилометри</w:t>
            </w:r>
            <w:proofErr w:type="spellEnd"/>
            <w:r w:rsidR="00BE5B55">
              <w:rPr>
                <w:rFonts w:ascii="Arial" w:hAnsi="Arial" w:cs="Arial"/>
                <w:szCs w:val="20"/>
                <w:lang w:eastAsia="nl-NL"/>
              </w:rPr>
              <w:t xml:space="preserve"> да бъдат с 104,7% над прогнозните залегнали в изготвеното АРП по проекта.</w:t>
            </w:r>
          </w:p>
          <w:p w14:paraId="343BD8EC" w14:textId="2C617F06" w:rsidR="00263630" w:rsidRPr="00780553" w:rsidRDefault="00263630" w:rsidP="00263630">
            <w:pPr>
              <w:spacing w:before="120" w:after="120" w:line="240" w:lineRule="auto"/>
              <w:jc w:val="both"/>
              <w:rPr>
                <w:sz w:val="24"/>
              </w:rPr>
            </w:pPr>
            <w:r w:rsidRPr="00780553">
              <w:rPr>
                <w:rFonts w:ascii="Arial" w:hAnsi="Arial" w:cs="Arial"/>
                <w:szCs w:val="20"/>
                <w:lang w:eastAsia="nl-NL"/>
              </w:rPr>
              <w:lastRenderedPageBreak/>
              <w:t>Този ръст се отразява и върху извършената работа измерена чрез</w:t>
            </w:r>
            <w:r w:rsidR="00BE5B55">
              <w:rPr>
                <w:rFonts w:ascii="Arial" w:hAnsi="Arial" w:cs="Arial"/>
                <w:szCs w:val="20"/>
                <w:lang w:eastAsia="nl-NL"/>
              </w:rPr>
              <w:t xml:space="preserve"> </w:t>
            </w:r>
            <w:proofErr w:type="spellStart"/>
            <w:r w:rsidRPr="00780553">
              <w:rPr>
                <w:rFonts w:ascii="Arial" w:hAnsi="Arial" w:cs="Arial"/>
                <w:szCs w:val="20"/>
                <w:lang w:eastAsia="nl-NL"/>
              </w:rPr>
              <w:t>ткм</w:t>
            </w:r>
            <w:proofErr w:type="spellEnd"/>
            <w:r w:rsidRPr="00780553">
              <w:rPr>
                <w:rFonts w:ascii="Arial" w:hAnsi="Arial" w:cs="Arial"/>
                <w:szCs w:val="20"/>
                <w:lang w:eastAsia="nl-NL"/>
              </w:rPr>
              <w:t xml:space="preserve">., като се отчита значително увеличение (виж следващата фигура). Пикът е през 2020 г., когато превозените товари са над 5 пъти повече спрямо очакваните. Независимо, че през следващата година се наблюдава спад от 22%, резултатите остават 4 пъти над прогнозните данни. </w:t>
            </w:r>
            <w:r w:rsidR="00BE5B55">
              <w:rPr>
                <w:rFonts w:ascii="Arial" w:hAnsi="Arial" w:cs="Arial"/>
                <w:szCs w:val="20"/>
                <w:lang w:eastAsia="nl-NL"/>
              </w:rPr>
              <w:t>Към края на 2023 г. прогнозните очаквания показват, че изпълнението ще бъде с 4</w:t>
            </w:r>
            <w:r w:rsidR="00BE5B55" w:rsidRPr="00BE5B55">
              <w:rPr>
                <w:rFonts w:ascii="Arial" w:hAnsi="Arial" w:cs="Arial"/>
                <w:szCs w:val="20"/>
                <w:lang w:eastAsia="nl-NL"/>
              </w:rPr>
              <w:t>42,2%</w:t>
            </w:r>
            <w:r w:rsidR="00BE5B55">
              <w:rPr>
                <w:rFonts w:ascii="Arial" w:hAnsi="Arial" w:cs="Arial"/>
                <w:szCs w:val="20"/>
                <w:lang w:eastAsia="nl-NL"/>
              </w:rPr>
              <w:t xml:space="preserve"> над очакванията.</w:t>
            </w:r>
          </w:p>
          <w:p w14:paraId="76FDAF92" w14:textId="09753B30" w:rsidR="00263630" w:rsidRPr="009A36C6" w:rsidRDefault="00263630" w:rsidP="00263630">
            <w:pPr>
              <w:keepNext/>
              <w:spacing w:line="240" w:lineRule="auto"/>
              <w:jc w:val="both"/>
              <w:rPr>
                <w:rFonts w:ascii="Arial" w:hAnsi="Arial" w:cs="Arial"/>
                <w:iCs/>
                <w:color w:val="44546A" w:themeColor="text2"/>
                <w:sz w:val="18"/>
                <w:szCs w:val="18"/>
              </w:rPr>
            </w:pPr>
            <w:bookmarkStart w:id="84" w:name="_Toc117257397"/>
            <w:r w:rsidRPr="009A36C6">
              <w:rPr>
                <w:rFonts w:ascii="Arial" w:hAnsi="Arial" w:cs="Arial"/>
                <w:iCs/>
                <w:color w:val="44546A" w:themeColor="text2"/>
                <w:sz w:val="18"/>
                <w:szCs w:val="18"/>
              </w:rPr>
              <w:t xml:space="preserve">Фигура </w:t>
            </w:r>
            <w:r w:rsidRPr="009A36C6">
              <w:rPr>
                <w:rFonts w:ascii="Arial" w:hAnsi="Arial" w:cs="Arial"/>
                <w:iCs/>
                <w:color w:val="44546A" w:themeColor="text2"/>
                <w:sz w:val="18"/>
                <w:szCs w:val="18"/>
              </w:rPr>
              <w:fldChar w:fldCharType="begin"/>
            </w:r>
            <w:r w:rsidRPr="009A36C6">
              <w:rPr>
                <w:rFonts w:ascii="Arial" w:hAnsi="Arial" w:cs="Arial"/>
                <w:iCs/>
                <w:color w:val="44546A" w:themeColor="text2"/>
                <w:sz w:val="18"/>
                <w:szCs w:val="18"/>
              </w:rPr>
              <w:instrText xml:space="preserve"> SEQ Фигура \* ARABIC </w:instrText>
            </w:r>
            <w:r w:rsidRPr="009A36C6">
              <w:rPr>
                <w:rFonts w:ascii="Arial" w:hAnsi="Arial" w:cs="Arial"/>
                <w:iCs/>
                <w:color w:val="44546A" w:themeColor="text2"/>
                <w:sz w:val="18"/>
                <w:szCs w:val="18"/>
              </w:rPr>
              <w:fldChar w:fldCharType="separate"/>
            </w:r>
            <w:r w:rsidR="000862D5" w:rsidRPr="009A36C6">
              <w:rPr>
                <w:rFonts w:ascii="Arial" w:hAnsi="Arial" w:cs="Arial"/>
                <w:iCs/>
                <w:noProof/>
                <w:color w:val="44546A" w:themeColor="text2"/>
                <w:sz w:val="18"/>
                <w:szCs w:val="18"/>
              </w:rPr>
              <w:t>17</w:t>
            </w:r>
            <w:r w:rsidRPr="009A36C6">
              <w:rPr>
                <w:rFonts w:ascii="Arial" w:hAnsi="Arial" w:cs="Arial"/>
                <w:iCs/>
                <w:color w:val="44546A" w:themeColor="text2"/>
                <w:sz w:val="18"/>
                <w:szCs w:val="18"/>
              </w:rPr>
              <w:fldChar w:fldCharType="end"/>
            </w:r>
            <w:r w:rsidR="006005C1" w:rsidRPr="009A36C6">
              <w:rPr>
                <w:rFonts w:ascii="Arial" w:hAnsi="Arial" w:cs="Arial"/>
                <w:iCs/>
                <w:color w:val="44546A" w:themeColor="text2"/>
                <w:sz w:val="18"/>
                <w:szCs w:val="18"/>
              </w:rPr>
              <w:t xml:space="preserve">. </w:t>
            </w:r>
            <w:r w:rsidRPr="009A36C6">
              <w:rPr>
                <w:rFonts w:ascii="Arial" w:hAnsi="Arial" w:cs="Arial"/>
                <w:iCs/>
                <w:color w:val="44546A" w:themeColor="text2"/>
                <w:sz w:val="18"/>
                <w:szCs w:val="18"/>
              </w:rPr>
              <w:t xml:space="preserve">Извършена работа товарни превози по железница по години за периода 2019-2021 г., </w:t>
            </w:r>
            <w:proofErr w:type="spellStart"/>
            <w:r w:rsidRPr="009A36C6">
              <w:rPr>
                <w:rFonts w:ascii="Arial" w:hAnsi="Arial" w:cs="Arial"/>
                <w:iCs/>
                <w:color w:val="44546A" w:themeColor="text2"/>
                <w:sz w:val="18"/>
                <w:szCs w:val="18"/>
              </w:rPr>
              <w:t>влкм</w:t>
            </w:r>
            <w:proofErr w:type="spellEnd"/>
            <w:r w:rsidRPr="009A36C6">
              <w:rPr>
                <w:rFonts w:ascii="Arial" w:hAnsi="Arial" w:cs="Arial"/>
                <w:iCs/>
                <w:color w:val="44546A" w:themeColor="text2"/>
                <w:sz w:val="18"/>
                <w:szCs w:val="18"/>
              </w:rPr>
              <w:t xml:space="preserve">. на година, </w:t>
            </w:r>
            <w:proofErr w:type="spellStart"/>
            <w:r w:rsidRPr="009A36C6">
              <w:rPr>
                <w:rFonts w:ascii="Arial" w:hAnsi="Arial" w:cs="Arial"/>
                <w:iCs/>
                <w:color w:val="44546A" w:themeColor="text2"/>
                <w:sz w:val="18"/>
                <w:szCs w:val="18"/>
              </w:rPr>
              <w:t>ткм</w:t>
            </w:r>
            <w:proofErr w:type="spellEnd"/>
            <w:r w:rsidRPr="009A36C6">
              <w:rPr>
                <w:rFonts w:ascii="Arial" w:hAnsi="Arial" w:cs="Arial"/>
                <w:iCs/>
                <w:color w:val="44546A" w:themeColor="text2"/>
                <w:sz w:val="18"/>
                <w:szCs w:val="18"/>
              </w:rPr>
              <w:t>.</w:t>
            </w:r>
            <w:r w:rsidR="000862D5" w:rsidRPr="009A36C6">
              <w:rPr>
                <w:rFonts w:ascii="Arial" w:hAnsi="Arial" w:cs="Arial"/>
                <w:iCs/>
                <w:color w:val="44546A" w:themeColor="text2"/>
                <w:sz w:val="18"/>
                <w:szCs w:val="18"/>
              </w:rPr>
              <w:t>, в участъка Пловдив – Бургас</w:t>
            </w:r>
            <w:bookmarkEnd w:id="84"/>
          </w:p>
          <w:p w14:paraId="5CEFDBEF" w14:textId="002F2223" w:rsidR="00BE5B55" w:rsidRDefault="00BE5B55" w:rsidP="00D74E98">
            <w:pPr>
              <w:keepNext/>
              <w:spacing w:line="240" w:lineRule="auto"/>
              <w:jc w:val="center"/>
              <w:rPr>
                <w:rFonts w:ascii="Arial" w:hAnsi="Arial" w:cs="Arial"/>
                <w:i/>
                <w:iCs/>
                <w:color w:val="44546A" w:themeColor="text2"/>
                <w:sz w:val="18"/>
                <w:szCs w:val="18"/>
              </w:rPr>
            </w:pPr>
            <w:r>
              <w:rPr>
                <w:rFonts w:ascii="Arial" w:hAnsi="Arial" w:cs="Arial"/>
                <w:i/>
                <w:iCs/>
                <w:noProof/>
                <w:color w:val="44546A" w:themeColor="text2"/>
                <w:sz w:val="18"/>
                <w:szCs w:val="18"/>
                <w:lang w:val="en-US" w:eastAsia="en-US"/>
              </w:rPr>
              <w:drawing>
                <wp:inline distT="0" distB="0" distL="0" distR="0" wp14:anchorId="3A970A49" wp14:editId="4955D2F7">
                  <wp:extent cx="4120808" cy="1994985"/>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33361" cy="2001062"/>
                          </a:xfrm>
                          <a:prstGeom prst="rect">
                            <a:avLst/>
                          </a:prstGeom>
                          <a:noFill/>
                        </pic:spPr>
                      </pic:pic>
                    </a:graphicData>
                  </a:graphic>
                </wp:inline>
              </w:drawing>
            </w:r>
          </w:p>
          <w:p w14:paraId="2B3D37A9" w14:textId="64CF85BA" w:rsidR="00BE5B55" w:rsidRPr="00780553" w:rsidRDefault="00BE5B55" w:rsidP="00D74E98">
            <w:pPr>
              <w:keepNext/>
              <w:spacing w:line="240" w:lineRule="auto"/>
              <w:jc w:val="center"/>
              <w:rPr>
                <w:rFonts w:ascii="Arial" w:hAnsi="Arial" w:cs="Arial"/>
                <w:i/>
                <w:iCs/>
                <w:color w:val="44546A" w:themeColor="text2"/>
                <w:sz w:val="18"/>
                <w:szCs w:val="18"/>
              </w:rPr>
            </w:pPr>
            <w:r>
              <w:rPr>
                <w:rFonts w:ascii="Arial" w:hAnsi="Arial" w:cs="Arial"/>
                <w:i/>
                <w:iCs/>
                <w:noProof/>
                <w:color w:val="44546A" w:themeColor="text2"/>
                <w:sz w:val="18"/>
                <w:szCs w:val="18"/>
                <w:lang w:val="en-US" w:eastAsia="en-US"/>
              </w:rPr>
              <w:drawing>
                <wp:inline distT="0" distB="0" distL="0" distR="0" wp14:anchorId="14FE9769" wp14:editId="6EFA8159">
                  <wp:extent cx="3543181" cy="1965366"/>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64829" cy="1977374"/>
                          </a:xfrm>
                          <a:prstGeom prst="rect">
                            <a:avLst/>
                          </a:prstGeom>
                          <a:noFill/>
                        </pic:spPr>
                      </pic:pic>
                    </a:graphicData>
                  </a:graphic>
                </wp:inline>
              </w:drawing>
            </w:r>
          </w:p>
          <w:p w14:paraId="6B4FEE70" w14:textId="4B8A08D9" w:rsidR="00263630" w:rsidRPr="00263630" w:rsidRDefault="00263630" w:rsidP="00263630">
            <w:pPr>
              <w:spacing w:before="120" w:after="120" w:line="240" w:lineRule="auto"/>
              <w:jc w:val="both"/>
              <w:rPr>
                <w:rFonts w:ascii="Arial" w:hAnsi="Arial" w:cs="Arial"/>
                <w:sz w:val="18"/>
                <w:szCs w:val="20"/>
                <w:lang w:eastAsia="nl-NL"/>
              </w:rPr>
            </w:pPr>
            <w:r w:rsidRPr="00263630">
              <w:rPr>
                <w:rFonts w:ascii="Arial" w:hAnsi="Arial" w:cs="Arial"/>
                <w:sz w:val="18"/>
                <w:szCs w:val="20"/>
                <w:lang w:eastAsia="nl-NL"/>
              </w:rPr>
              <w:t xml:space="preserve">Източник: Данни НКЖИ, </w:t>
            </w:r>
            <w:r w:rsidR="00BE5B55">
              <w:rPr>
                <w:rFonts w:ascii="Arial" w:hAnsi="Arial" w:cs="Arial"/>
                <w:sz w:val="18"/>
                <w:szCs w:val="20"/>
                <w:lang w:eastAsia="nl-NL"/>
              </w:rPr>
              <w:t xml:space="preserve">АРП на проекта, </w:t>
            </w:r>
            <w:r w:rsidRPr="00263630">
              <w:rPr>
                <w:rFonts w:ascii="Arial" w:hAnsi="Arial" w:cs="Arial"/>
                <w:sz w:val="18"/>
                <w:szCs w:val="20"/>
                <w:lang w:eastAsia="nl-NL"/>
              </w:rPr>
              <w:t>собствени изчисления</w:t>
            </w:r>
          </w:p>
          <w:p w14:paraId="747B4149" w14:textId="7ED1F6FA" w:rsidR="00263630" w:rsidRPr="00263630" w:rsidRDefault="00263630" w:rsidP="00263630">
            <w:pPr>
              <w:spacing w:before="60" w:after="60" w:line="240" w:lineRule="auto"/>
              <w:jc w:val="both"/>
              <w:rPr>
                <w:rFonts w:ascii="Arial" w:hAnsi="Arial" w:cs="Arial"/>
                <w:lang w:eastAsia="nl-NL"/>
              </w:rPr>
            </w:pPr>
            <w:r w:rsidRPr="00263630">
              <w:rPr>
                <w:rFonts w:ascii="Arial" w:hAnsi="Arial" w:cs="Arial"/>
                <w:lang w:eastAsia="nl-NL"/>
              </w:rPr>
              <w:t xml:space="preserve">Най-значимите ползи от проекта са свързани с показателите за спестено време и по-висока безопасност, съответно 34,6% и 33,1% от добавените ползи за потребителите. </w:t>
            </w:r>
            <w:r w:rsidR="00820895">
              <w:rPr>
                <w:rFonts w:ascii="Arial" w:hAnsi="Arial" w:cs="Arial"/>
                <w:lang w:eastAsia="nl-NL"/>
              </w:rPr>
              <w:t>Съгласно изготвеното АРП, п</w:t>
            </w:r>
            <w:r w:rsidRPr="00263630">
              <w:rPr>
                <w:rFonts w:ascii="Arial" w:hAnsi="Arial" w:cs="Arial"/>
                <w:lang w:eastAsia="nl-NL"/>
              </w:rPr>
              <w:t xml:space="preserve">оказателят за спестено </w:t>
            </w:r>
            <w:proofErr w:type="spellStart"/>
            <w:r w:rsidRPr="00263630">
              <w:rPr>
                <w:rFonts w:ascii="Arial" w:hAnsi="Arial" w:cs="Arial"/>
                <w:lang w:eastAsia="nl-NL"/>
              </w:rPr>
              <w:t>времепътуване</w:t>
            </w:r>
            <w:proofErr w:type="spellEnd"/>
            <w:r w:rsidRPr="00263630">
              <w:rPr>
                <w:rFonts w:ascii="Arial" w:hAnsi="Arial" w:cs="Arial"/>
                <w:lang w:eastAsia="nl-NL"/>
              </w:rPr>
              <w:t xml:space="preserve"> разглежда само въздействието единствено по отношение на пътниците, като не се предвижда проекта да доведе до времеви ползи за товарните превозвачи. Прогнозата е след изпълнение на всички дейности, времето за превоз на пътниците в участъка Пловдив-Бургас да намалее с 14 минути, като „Спестяване на </w:t>
            </w:r>
            <w:proofErr w:type="spellStart"/>
            <w:r w:rsidRPr="00263630">
              <w:rPr>
                <w:rFonts w:ascii="Arial" w:hAnsi="Arial" w:cs="Arial"/>
                <w:lang w:eastAsia="nl-NL"/>
              </w:rPr>
              <w:t>времепътуване</w:t>
            </w:r>
            <w:proofErr w:type="spellEnd"/>
            <w:r w:rsidRPr="00263630">
              <w:rPr>
                <w:rFonts w:ascii="Arial" w:hAnsi="Arial" w:cs="Arial"/>
                <w:lang w:eastAsia="nl-NL"/>
              </w:rPr>
              <w:t xml:space="preserve"> за година“</w:t>
            </w:r>
            <w:r w:rsidRPr="00263630">
              <w:rPr>
                <w:rFonts w:ascii="Arial" w:hAnsi="Arial" w:cs="Arial"/>
                <w:vertAlign w:val="superscript"/>
                <w:lang w:eastAsia="nl-NL"/>
              </w:rPr>
              <w:footnoteReference w:id="24"/>
            </w:r>
            <w:r w:rsidRPr="00263630">
              <w:rPr>
                <w:rFonts w:ascii="Arial" w:hAnsi="Arial" w:cs="Arial"/>
                <w:lang w:eastAsia="nl-NL"/>
              </w:rPr>
              <w:t xml:space="preserve"> да достигне до 33,09</w:t>
            </w:r>
            <w:r w:rsidRPr="00263630">
              <w:t xml:space="preserve"> </w:t>
            </w:r>
            <w:r w:rsidRPr="00263630">
              <w:rPr>
                <w:rFonts w:ascii="Arial" w:hAnsi="Arial" w:cs="Arial"/>
                <w:lang w:eastAsia="nl-NL"/>
              </w:rPr>
              <w:t xml:space="preserve">млн. евро. Отчитайки, че достигната максималната допустима скорост по железопътния път е достигнала 89% спрямо целевата стойност и поради изпълнението на дейностите има забавяне в движението на влаковете, </w:t>
            </w:r>
            <w:r w:rsidR="00C42BDC">
              <w:rPr>
                <w:rFonts w:ascii="Arial" w:hAnsi="Arial" w:cs="Arial"/>
                <w:lang w:eastAsia="nl-NL"/>
              </w:rPr>
              <w:t>преизчислената стойност на спестеното време за 2021 г., условно възлиза на 12,3% спрямо прогнозната, като се очаква да нарасне до 13,2% през 2023 г</w:t>
            </w:r>
            <w:r w:rsidRPr="00263630">
              <w:rPr>
                <w:rFonts w:ascii="Arial" w:hAnsi="Arial" w:cs="Arial"/>
                <w:lang w:eastAsia="nl-NL"/>
              </w:rPr>
              <w:t xml:space="preserve">. Успоредно с това, отчетеното намаление на изминатите </w:t>
            </w:r>
            <w:proofErr w:type="spellStart"/>
            <w:r w:rsidRPr="00263630">
              <w:rPr>
                <w:rFonts w:ascii="Arial" w:hAnsi="Arial" w:cs="Arial"/>
                <w:lang w:eastAsia="nl-NL"/>
              </w:rPr>
              <w:t>пътникокилометри</w:t>
            </w:r>
            <w:proofErr w:type="spellEnd"/>
            <w:r w:rsidRPr="00263630">
              <w:rPr>
                <w:rFonts w:ascii="Arial" w:hAnsi="Arial" w:cs="Arial"/>
                <w:lang w:eastAsia="nl-NL"/>
              </w:rPr>
              <w:t xml:space="preserve"> подсказва, че </w:t>
            </w:r>
            <w:r w:rsidRPr="00263630">
              <w:rPr>
                <w:rFonts w:ascii="Arial" w:hAnsi="Arial" w:cs="Arial"/>
                <w:lang w:eastAsia="nl-NL"/>
              </w:rPr>
              <w:lastRenderedPageBreak/>
              <w:t>достигането на целевата стойност може да се определи</w:t>
            </w:r>
            <w:r w:rsidR="00C42BDC">
              <w:rPr>
                <w:rFonts w:ascii="Arial" w:hAnsi="Arial" w:cs="Arial"/>
                <w:lang w:eastAsia="nl-NL"/>
              </w:rPr>
              <w:t xml:space="preserve"> коректно</w:t>
            </w:r>
            <w:r w:rsidRPr="00263630">
              <w:rPr>
                <w:rFonts w:ascii="Arial" w:hAnsi="Arial" w:cs="Arial"/>
                <w:lang w:eastAsia="nl-NL"/>
              </w:rPr>
              <w:t xml:space="preserve"> след цялостното приключване на проекта. </w:t>
            </w:r>
          </w:p>
          <w:p w14:paraId="37847E70" w14:textId="77777777" w:rsidR="00263630" w:rsidRPr="00263630" w:rsidRDefault="00263630" w:rsidP="00263630">
            <w:pPr>
              <w:spacing w:before="60" w:after="60" w:line="240" w:lineRule="auto"/>
              <w:jc w:val="both"/>
              <w:rPr>
                <w:rFonts w:ascii="Arial" w:hAnsi="Arial" w:cs="Arial"/>
                <w:lang w:eastAsia="nl-NL"/>
              </w:rPr>
            </w:pPr>
            <w:r w:rsidRPr="00263630">
              <w:rPr>
                <w:rFonts w:ascii="Arial" w:hAnsi="Arial" w:cs="Arial"/>
                <w:lang w:eastAsia="nl-NL"/>
              </w:rPr>
              <w:t>Безопасността е свързана предимно с премахване на прелези, изграждане на подлези и др., като дейностите по това направление все още не са реализирани. Отчитайки тези обстоятелства, ефектът от проекта към момента е нулев.</w:t>
            </w:r>
          </w:p>
          <w:p w14:paraId="70F35E55" w14:textId="7907110F" w:rsidR="00263630" w:rsidRDefault="00263630" w:rsidP="00263630">
            <w:pPr>
              <w:spacing w:before="60" w:after="60" w:line="240" w:lineRule="auto"/>
              <w:jc w:val="both"/>
              <w:rPr>
                <w:rFonts w:ascii="Arial" w:hAnsi="Arial" w:cs="Arial"/>
                <w:lang w:eastAsia="nl-NL"/>
              </w:rPr>
            </w:pPr>
            <w:r w:rsidRPr="00263630">
              <w:rPr>
                <w:rFonts w:ascii="Arial" w:hAnsi="Arial" w:cs="Arial"/>
                <w:lang w:eastAsia="nl-NL"/>
              </w:rPr>
              <w:t xml:space="preserve">В изготвеното АРП съществени икономически ползи се очаква да бъдат реализирани чрез спестяване на експлоатационните разходи на жп превозвачите. Пречупени през призмата на постигнатия напредък при реконструкция или модернизацията на железопътната линия преизчислените ползи при пътническия превози </w:t>
            </w:r>
            <w:r w:rsidR="000862D5">
              <w:rPr>
                <w:rFonts w:ascii="Arial" w:hAnsi="Arial" w:cs="Arial"/>
                <w:lang w:eastAsia="nl-NL"/>
              </w:rPr>
              <w:t xml:space="preserve">се очакват да достигнат до 19,1% през 2023 г. спрямо очакваните за съответната година. </w:t>
            </w:r>
            <w:r w:rsidRPr="00263630">
              <w:rPr>
                <w:rFonts w:ascii="Arial" w:hAnsi="Arial" w:cs="Arial"/>
                <w:lang w:eastAsia="nl-NL"/>
              </w:rPr>
              <w:t xml:space="preserve">При товарните превози, изчислените ползи за превозвачите възлизат на близо </w:t>
            </w:r>
            <w:r w:rsidR="000862D5" w:rsidRPr="00263630">
              <w:rPr>
                <w:rFonts w:ascii="Arial" w:hAnsi="Arial" w:cs="Arial"/>
                <w:lang w:eastAsia="nl-NL"/>
              </w:rPr>
              <w:t>5</w:t>
            </w:r>
            <w:r w:rsidR="000862D5">
              <w:rPr>
                <w:rFonts w:ascii="Arial" w:hAnsi="Arial" w:cs="Arial"/>
                <w:lang w:eastAsia="nl-NL"/>
              </w:rPr>
              <w:t>2,0</w:t>
            </w:r>
            <w:r w:rsidRPr="00263630">
              <w:rPr>
                <w:rFonts w:ascii="Arial" w:hAnsi="Arial" w:cs="Arial"/>
                <w:lang w:eastAsia="nl-NL"/>
              </w:rPr>
              <w:t>%</w:t>
            </w:r>
            <w:r w:rsidR="000862D5">
              <w:rPr>
                <w:rFonts w:ascii="Arial" w:hAnsi="Arial" w:cs="Arial"/>
                <w:lang w:eastAsia="nl-NL"/>
              </w:rPr>
              <w:t>, към 2023 г. спрямо очакваните за същата година</w:t>
            </w:r>
            <w:r w:rsidRPr="00263630">
              <w:rPr>
                <w:rFonts w:ascii="Arial" w:hAnsi="Arial" w:cs="Arial"/>
                <w:lang w:eastAsia="nl-NL"/>
              </w:rPr>
              <w:t>. По-високия</w:t>
            </w:r>
            <w:r w:rsidR="004F06A6">
              <w:rPr>
                <w:rFonts w:ascii="Arial" w:hAnsi="Arial" w:cs="Arial"/>
                <w:lang w:eastAsia="nl-NL"/>
              </w:rPr>
              <w:t>т</w:t>
            </w:r>
            <w:r w:rsidRPr="00263630">
              <w:rPr>
                <w:rFonts w:ascii="Arial" w:hAnsi="Arial" w:cs="Arial"/>
                <w:lang w:eastAsia="nl-NL"/>
              </w:rPr>
              <w:t xml:space="preserve"> ефект при товарния превоз се дължи на изминатите повече </w:t>
            </w:r>
            <w:proofErr w:type="spellStart"/>
            <w:r w:rsidRPr="00263630">
              <w:rPr>
                <w:rFonts w:ascii="Arial" w:hAnsi="Arial" w:cs="Arial"/>
                <w:lang w:eastAsia="nl-NL"/>
              </w:rPr>
              <w:t>влакокилометри</w:t>
            </w:r>
            <w:proofErr w:type="spellEnd"/>
            <w:r w:rsidRPr="00263630">
              <w:rPr>
                <w:rFonts w:ascii="Arial" w:hAnsi="Arial" w:cs="Arial"/>
                <w:lang w:eastAsia="nl-NL"/>
              </w:rPr>
              <w:t xml:space="preserve"> спрямо прогнозните разчети.</w:t>
            </w:r>
            <w:r w:rsidR="000862D5">
              <w:rPr>
                <w:rFonts w:ascii="Arial" w:hAnsi="Arial" w:cs="Arial"/>
                <w:lang w:eastAsia="nl-NL"/>
              </w:rPr>
              <w:t xml:space="preserve"> Към края на 2023 г.,</w:t>
            </w:r>
            <w:r w:rsidRPr="00263630">
              <w:rPr>
                <w:rFonts w:ascii="Arial" w:hAnsi="Arial" w:cs="Arial"/>
                <w:lang w:eastAsia="nl-NL"/>
              </w:rPr>
              <w:t xml:space="preserve"> реализираните ползи за превозвачите</w:t>
            </w:r>
            <w:r w:rsidR="000862D5">
              <w:rPr>
                <w:rFonts w:ascii="Arial" w:hAnsi="Arial" w:cs="Arial"/>
                <w:lang w:eastAsia="nl-NL"/>
              </w:rPr>
              <w:t xml:space="preserve"> (пътнически и товарни превози)</w:t>
            </w:r>
            <w:r w:rsidRPr="00263630">
              <w:rPr>
                <w:rFonts w:ascii="Arial" w:hAnsi="Arial" w:cs="Arial"/>
                <w:lang w:eastAsia="nl-NL"/>
              </w:rPr>
              <w:t xml:space="preserve"> се изчисляват на 31,4%.</w:t>
            </w:r>
          </w:p>
          <w:p w14:paraId="32752117" w14:textId="77E4FAF6" w:rsidR="000862D5" w:rsidRPr="009A36C6" w:rsidRDefault="000862D5" w:rsidP="00D74E98">
            <w:pPr>
              <w:pStyle w:val="Caption"/>
              <w:keepNext/>
              <w:jc w:val="both"/>
              <w:rPr>
                <w:rFonts w:ascii="Arial" w:hAnsi="Arial" w:cs="Arial"/>
                <w:i w:val="0"/>
              </w:rPr>
            </w:pPr>
            <w:bookmarkStart w:id="85" w:name="_Toc117257398"/>
            <w:r w:rsidRPr="009A36C6">
              <w:rPr>
                <w:rFonts w:ascii="Arial" w:hAnsi="Arial" w:cs="Arial"/>
                <w:i w:val="0"/>
              </w:rPr>
              <w:t xml:space="preserve">Фигура </w:t>
            </w:r>
            <w:r w:rsidRPr="009A36C6">
              <w:rPr>
                <w:rFonts w:ascii="Arial" w:hAnsi="Arial" w:cs="Arial"/>
                <w:i w:val="0"/>
              </w:rPr>
              <w:fldChar w:fldCharType="begin"/>
            </w:r>
            <w:r w:rsidRPr="009A36C6">
              <w:rPr>
                <w:rFonts w:ascii="Arial" w:hAnsi="Arial" w:cs="Arial"/>
                <w:i w:val="0"/>
              </w:rPr>
              <w:instrText xml:space="preserve"> SEQ Фигура \* ARABIC </w:instrText>
            </w:r>
            <w:r w:rsidRPr="009A36C6">
              <w:rPr>
                <w:rFonts w:ascii="Arial" w:hAnsi="Arial" w:cs="Arial"/>
                <w:i w:val="0"/>
              </w:rPr>
              <w:fldChar w:fldCharType="separate"/>
            </w:r>
            <w:r w:rsidRPr="009A36C6">
              <w:rPr>
                <w:rFonts w:ascii="Arial" w:hAnsi="Arial" w:cs="Arial"/>
                <w:i w:val="0"/>
                <w:noProof/>
              </w:rPr>
              <w:t>18</w:t>
            </w:r>
            <w:r w:rsidRPr="009A36C6">
              <w:rPr>
                <w:rFonts w:ascii="Arial" w:hAnsi="Arial" w:cs="Arial"/>
                <w:i w:val="0"/>
              </w:rPr>
              <w:fldChar w:fldCharType="end"/>
            </w:r>
            <w:r w:rsidRPr="009A36C6">
              <w:rPr>
                <w:rFonts w:ascii="Arial" w:hAnsi="Arial" w:cs="Arial"/>
                <w:i w:val="0"/>
              </w:rPr>
              <w:t>. Степен на постигане на годишните цели по отношение на намаление на експлоатационните разходи на жп превозвачите за периода 2017-2021 г. и прогноза до 2023 г. в участъка, в участъка Пловдив – Бургас</w:t>
            </w:r>
            <w:bookmarkEnd w:id="85"/>
            <w:r w:rsidRPr="009A36C6">
              <w:rPr>
                <w:rFonts w:ascii="Arial" w:hAnsi="Arial" w:cs="Arial"/>
                <w:i w:val="0"/>
              </w:rPr>
              <w:t xml:space="preserve"> </w:t>
            </w:r>
          </w:p>
          <w:p w14:paraId="1CB51785" w14:textId="111CC9E6" w:rsidR="000862D5" w:rsidRDefault="000862D5" w:rsidP="00263630">
            <w:pPr>
              <w:spacing w:before="60" w:after="60" w:line="240" w:lineRule="auto"/>
              <w:jc w:val="both"/>
              <w:rPr>
                <w:rFonts w:ascii="Arial" w:hAnsi="Arial" w:cs="Arial"/>
                <w:lang w:eastAsia="nl-NL"/>
              </w:rPr>
            </w:pPr>
            <w:r>
              <w:rPr>
                <w:rFonts w:ascii="Arial" w:hAnsi="Arial" w:cs="Arial"/>
                <w:noProof/>
                <w:lang w:val="en-US" w:eastAsia="en-US"/>
              </w:rPr>
              <w:drawing>
                <wp:inline distT="0" distB="0" distL="0" distR="0" wp14:anchorId="78C14BE3" wp14:editId="5814CF91">
                  <wp:extent cx="5485520" cy="2337468"/>
                  <wp:effectExtent l="0" t="0" r="127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5131" cy="2341563"/>
                          </a:xfrm>
                          <a:prstGeom prst="rect">
                            <a:avLst/>
                          </a:prstGeom>
                          <a:noFill/>
                        </pic:spPr>
                      </pic:pic>
                    </a:graphicData>
                  </a:graphic>
                </wp:inline>
              </w:drawing>
            </w:r>
          </w:p>
          <w:p w14:paraId="0E8E2983" w14:textId="77777777" w:rsidR="000862D5" w:rsidRPr="00263630" w:rsidRDefault="000862D5" w:rsidP="000862D5">
            <w:pPr>
              <w:spacing w:before="120" w:after="120" w:line="240" w:lineRule="auto"/>
              <w:jc w:val="both"/>
              <w:rPr>
                <w:rFonts w:ascii="Arial" w:hAnsi="Arial" w:cs="Arial"/>
                <w:sz w:val="18"/>
                <w:szCs w:val="20"/>
                <w:lang w:eastAsia="nl-NL"/>
              </w:rPr>
            </w:pPr>
            <w:r w:rsidRPr="00263630">
              <w:rPr>
                <w:rFonts w:ascii="Arial" w:hAnsi="Arial" w:cs="Arial"/>
                <w:sz w:val="18"/>
                <w:szCs w:val="20"/>
                <w:lang w:eastAsia="nl-NL"/>
              </w:rPr>
              <w:t xml:space="preserve">Източник: Данни НКЖИ, </w:t>
            </w:r>
            <w:r>
              <w:rPr>
                <w:rFonts w:ascii="Arial" w:hAnsi="Arial" w:cs="Arial"/>
                <w:sz w:val="18"/>
                <w:szCs w:val="20"/>
                <w:lang w:eastAsia="nl-NL"/>
              </w:rPr>
              <w:t xml:space="preserve">АРП на проекта, </w:t>
            </w:r>
            <w:r w:rsidRPr="00263630">
              <w:rPr>
                <w:rFonts w:ascii="Arial" w:hAnsi="Arial" w:cs="Arial"/>
                <w:sz w:val="18"/>
                <w:szCs w:val="20"/>
                <w:lang w:eastAsia="nl-NL"/>
              </w:rPr>
              <w:t>собствени изчисления</w:t>
            </w:r>
          </w:p>
          <w:p w14:paraId="4D6C5B73" w14:textId="4376E64E" w:rsidR="000A318D" w:rsidRPr="000A318D" w:rsidRDefault="00263630" w:rsidP="00C30738">
            <w:pPr>
              <w:spacing w:before="120" w:after="120" w:line="240" w:lineRule="auto"/>
              <w:jc w:val="both"/>
              <w:rPr>
                <w:rFonts w:ascii="Arial" w:hAnsi="Arial" w:cs="Arial"/>
                <w:lang w:eastAsia="nl-NL"/>
              </w:rPr>
            </w:pPr>
            <w:r w:rsidRPr="00263630">
              <w:rPr>
                <w:rFonts w:ascii="Arial" w:hAnsi="Arial" w:cs="Arial"/>
                <w:lang w:eastAsia="nl-NL"/>
              </w:rPr>
              <w:t>По отношение на очакваните допълнителни ефекти, свързани с реализация на проекта, а именно, замърсяване на въздуха, климатични промени и шум, реалните ефекти следва да бъдат отчетени след окончателното приключване на проекта и изпълнение на пълния обхват на дейностите и периодични замервания на измененията на отделните компоненти.</w:t>
            </w:r>
          </w:p>
        </w:tc>
      </w:tr>
    </w:tbl>
    <w:p w14:paraId="145B4121" w14:textId="77777777" w:rsidR="00E833FD" w:rsidRDefault="00E833FD">
      <w:pPr>
        <w:spacing w:after="160" w:line="259" w:lineRule="auto"/>
        <w:rPr>
          <w:rFonts w:ascii="Arial" w:hAnsi="Arial" w:cs="Arial"/>
          <w:lang w:eastAsia="nl-NL"/>
        </w:rPr>
      </w:pPr>
      <w:r>
        <w:rPr>
          <w:rFonts w:ascii="Arial" w:hAnsi="Arial" w:cs="Arial"/>
          <w:lang w:eastAsia="nl-NL"/>
        </w:rPr>
        <w:lastRenderedPageBreak/>
        <w:br w:type="page"/>
      </w:r>
    </w:p>
    <w:p w14:paraId="4AE7B96E" w14:textId="113E0BB7" w:rsidR="00590410" w:rsidRPr="000A318D" w:rsidRDefault="00590410" w:rsidP="000A318D">
      <w:pPr>
        <w:pStyle w:val="Heading2"/>
        <w:spacing w:before="120" w:after="120" w:line="240" w:lineRule="auto"/>
        <w:rPr>
          <w:sz w:val="22"/>
          <w:szCs w:val="22"/>
        </w:rPr>
      </w:pPr>
      <w:bookmarkStart w:id="86" w:name="_Toc117500559"/>
      <w:r w:rsidRPr="000A318D">
        <w:rPr>
          <w:sz w:val="22"/>
          <w:szCs w:val="22"/>
        </w:rPr>
        <w:lastRenderedPageBreak/>
        <w:t xml:space="preserve">Приложение </w:t>
      </w:r>
      <w:r w:rsidR="00E4134F" w:rsidRPr="000A318D">
        <w:rPr>
          <w:sz w:val="22"/>
          <w:szCs w:val="22"/>
        </w:rPr>
        <w:t>3</w:t>
      </w:r>
      <w:r w:rsidRPr="000A318D">
        <w:rPr>
          <w:sz w:val="22"/>
          <w:szCs w:val="22"/>
        </w:rPr>
        <w:t xml:space="preserve">. </w:t>
      </w:r>
      <w:r w:rsidR="00FA4B1E" w:rsidRPr="000A318D">
        <w:rPr>
          <w:sz w:val="22"/>
          <w:szCs w:val="22"/>
        </w:rPr>
        <w:t xml:space="preserve">Проектни фишове </w:t>
      </w:r>
      <w:r w:rsidR="00DA2EF4" w:rsidRPr="000A318D">
        <w:rPr>
          <w:sz w:val="22"/>
          <w:szCs w:val="22"/>
        </w:rPr>
        <w:t>в областта на пътната инфраструктура</w:t>
      </w:r>
      <w:r w:rsidR="00C30738">
        <w:rPr>
          <w:sz w:val="22"/>
          <w:szCs w:val="22"/>
        </w:rPr>
        <w:t xml:space="preserve"> (ПО2)</w:t>
      </w:r>
      <w:bookmarkEnd w:id="86"/>
    </w:p>
    <w:tbl>
      <w:tblPr>
        <w:tblStyle w:val="TableGrid"/>
        <w:tblW w:w="906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2689"/>
        <w:gridCol w:w="2126"/>
        <w:gridCol w:w="2126"/>
        <w:gridCol w:w="2122"/>
      </w:tblGrid>
      <w:tr w:rsidR="000A318D" w:rsidRPr="00E40D59" w14:paraId="5B99A8A6" w14:textId="77777777" w:rsidTr="00083847">
        <w:tc>
          <w:tcPr>
            <w:tcW w:w="9063" w:type="dxa"/>
            <w:gridSpan w:val="4"/>
            <w:tcBorders>
              <w:top w:val="single" w:sz="4" w:space="0" w:color="0070C0"/>
              <w:left w:val="single" w:sz="4" w:space="0" w:color="0070C0"/>
              <w:bottom w:val="single" w:sz="4" w:space="0" w:color="0070C0"/>
              <w:right w:val="single" w:sz="4" w:space="0" w:color="0070C0"/>
            </w:tcBorders>
            <w:shd w:val="clear" w:color="auto" w:fill="0070C0"/>
          </w:tcPr>
          <w:p w14:paraId="25ACBEF2" w14:textId="77777777" w:rsidR="00E40D59" w:rsidRPr="00E40D59" w:rsidRDefault="000A318D" w:rsidP="00E40D59">
            <w:pPr>
              <w:spacing w:before="120" w:after="120" w:line="240" w:lineRule="auto"/>
              <w:jc w:val="center"/>
              <w:rPr>
                <w:rFonts w:ascii="Arial" w:eastAsia="Times New Roman" w:hAnsi="Arial" w:cs="Arial"/>
                <w:b/>
                <w:bCs/>
                <w:iCs/>
                <w:color w:val="FFFFFF" w:themeColor="background1"/>
              </w:rPr>
            </w:pPr>
            <w:r w:rsidRPr="00E40D59">
              <w:rPr>
                <w:rFonts w:ascii="Arial" w:eastAsia="Times New Roman" w:hAnsi="Arial" w:cs="Arial"/>
                <w:b/>
                <w:bCs/>
                <w:iCs/>
                <w:color w:val="FFFFFF" w:themeColor="background1"/>
              </w:rPr>
              <w:t xml:space="preserve">Автомагистрала „Струма”, </w:t>
            </w:r>
            <w:r w:rsidR="00E40D59" w:rsidRPr="00E40D59">
              <w:rPr>
                <w:rFonts w:ascii="Arial" w:eastAsia="Times New Roman" w:hAnsi="Arial" w:cs="Arial"/>
                <w:b/>
                <w:bCs/>
                <w:iCs/>
                <w:color w:val="FFFFFF" w:themeColor="background1"/>
              </w:rPr>
              <w:t xml:space="preserve">Лот 4 „Сандански - Кулата” от </w:t>
            </w:r>
          </w:p>
          <w:p w14:paraId="7586697B" w14:textId="77777777" w:rsidR="000A318D" w:rsidRDefault="00934BE4" w:rsidP="00E40D59">
            <w:pPr>
              <w:spacing w:before="120" w:after="120" w:line="240" w:lineRule="auto"/>
              <w:jc w:val="center"/>
              <w:rPr>
                <w:rFonts w:ascii="Arial" w:eastAsia="Times New Roman" w:hAnsi="Arial" w:cs="Arial"/>
                <w:b/>
                <w:bCs/>
                <w:iCs/>
                <w:color w:val="FFFFFF" w:themeColor="background1"/>
              </w:rPr>
            </w:pPr>
            <w:r w:rsidRPr="00E40D59">
              <w:rPr>
                <w:rFonts w:ascii="Arial" w:eastAsia="Times New Roman" w:hAnsi="Arial" w:cs="Arial"/>
                <w:b/>
                <w:bCs/>
                <w:iCs/>
                <w:color w:val="FFFFFF" w:themeColor="background1"/>
              </w:rPr>
              <w:t>К</w:t>
            </w:r>
            <w:r w:rsidR="00E40D59" w:rsidRPr="00E40D59">
              <w:rPr>
                <w:rFonts w:ascii="Arial" w:eastAsia="Times New Roman" w:hAnsi="Arial" w:cs="Arial"/>
                <w:b/>
                <w:bCs/>
                <w:iCs/>
                <w:color w:val="FFFFFF" w:themeColor="background1"/>
              </w:rPr>
              <w:t>м</w:t>
            </w:r>
            <w:r>
              <w:rPr>
                <w:rFonts w:ascii="Arial" w:eastAsia="Times New Roman" w:hAnsi="Arial" w:cs="Arial"/>
                <w:b/>
                <w:bCs/>
                <w:iCs/>
                <w:color w:val="FFFFFF" w:themeColor="background1"/>
              </w:rPr>
              <w:t>.</w:t>
            </w:r>
            <w:r w:rsidR="00E40D59" w:rsidRPr="00E40D59">
              <w:rPr>
                <w:rFonts w:ascii="Arial" w:eastAsia="Times New Roman" w:hAnsi="Arial" w:cs="Arial"/>
                <w:b/>
                <w:bCs/>
                <w:iCs/>
                <w:color w:val="FFFFFF" w:themeColor="background1"/>
              </w:rPr>
              <w:t xml:space="preserve"> 423+800 до км</w:t>
            </w:r>
            <w:r>
              <w:rPr>
                <w:rFonts w:ascii="Arial" w:eastAsia="Times New Roman" w:hAnsi="Arial" w:cs="Arial"/>
                <w:b/>
                <w:bCs/>
                <w:iCs/>
                <w:color w:val="FFFFFF" w:themeColor="background1"/>
              </w:rPr>
              <w:t>.</w:t>
            </w:r>
            <w:r w:rsidR="00E40D59" w:rsidRPr="00E40D59">
              <w:rPr>
                <w:rFonts w:ascii="Arial" w:eastAsia="Times New Roman" w:hAnsi="Arial" w:cs="Arial"/>
                <w:b/>
                <w:bCs/>
                <w:iCs/>
                <w:color w:val="FFFFFF" w:themeColor="background1"/>
              </w:rPr>
              <w:t xml:space="preserve"> 438+500 (дължина - 14,700 км</w:t>
            </w:r>
            <w:r>
              <w:rPr>
                <w:rFonts w:ascii="Arial" w:eastAsia="Times New Roman" w:hAnsi="Arial" w:cs="Arial"/>
                <w:b/>
                <w:bCs/>
                <w:iCs/>
                <w:color w:val="FFFFFF" w:themeColor="background1"/>
              </w:rPr>
              <w:t>.</w:t>
            </w:r>
            <w:r w:rsidR="00E40D59" w:rsidRPr="00E40D59">
              <w:rPr>
                <w:rFonts w:ascii="Arial" w:eastAsia="Times New Roman" w:hAnsi="Arial" w:cs="Arial"/>
                <w:b/>
                <w:bCs/>
                <w:iCs/>
                <w:color w:val="FFFFFF" w:themeColor="background1"/>
              </w:rPr>
              <w:t>)</w:t>
            </w:r>
          </w:p>
          <w:p w14:paraId="73DF6103" w14:textId="33A7C3EC" w:rsidR="00496380" w:rsidRPr="00E40D59" w:rsidRDefault="00496380" w:rsidP="00E40D59">
            <w:pPr>
              <w:spacing w:before="120" w:after="120" w:line="240" w:lineRule="auto"/>
              <w:jc w:val="center"/>
              <w:rPr>
                <w:rFonts w:ascii="Arial" w:hAnsi="Arial" w:cs="Arial"/>
                <w:b/>
                <w:bCs/>
                <w:color w:val="FFFFFF" w:themeColor="background1"/>
                <w:lang w:eastAsia="nl-NL"/>
              </w:rPr>
            </w:pPr>
            <w:r w:rsidRPr="00496380">
              <w:rPr>
                <w:rFonts w:ascii="Arial" w:hAnsi="Arial" w:cs="Arial"/>
                <w:b/>
                <w:bCs/>
                <w:color w:val="FFFFFF" w:themeColor="background1"/>
                <w:lang w:eastAsia="nl-NL"/>
              </w:rPr>
              <w:t>BG161PO004-2.0.01-0009 „Автомагистрала „Струма”, лотове 1,2 и 4”</w:t>
            </w:r>
          </w:p>
        </w:tc>
      </w:tr>
      <w:tr w:rsidR="000A318D" w:rsidRPr="00D46A6A" w14:paraId="2197BA47" w14:textId="77777777" w:rsidTr="00083847">
        <w:tc>
          <w:tcPr>
            <w:tcW w:w="2689"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30E7CC2F" w14:textId="77777777" w:rsidR="000A318D" w:rsidRPr="00083847" w:rsidRDefault="000A318D" w:rsidP="00E40D59">
            <w:pPr>
              <w:spacing w:before="120" w:after="120" w:line="240" w:lineRule="auto"/>
              <w:rPr>
                <w:rFonts w:ascii="Arial" w:hAnsi="Arial" w:cs="Arial"/>
                <w:b/>
                <w:bCs/>
                <w:color w:val="0070C0"/>
                <w:sz w:val="20"/>
                <w:szCs w:val="20"/>
                <w:lang w:eastAsia="nl-NL"/>
              </w:rPr>
            </w:pPr>
            <w:r w:rsidRPr="00083847">
              <w:rPr>
                <w:rFonts w:ascii="Arial" w:hAnsi="Arial" w:cs="Arial"/>
                <w:b/>
                <w:bCs/>
                <w:color w:val="0070C0"/>
                <w:sz w:val="20"/>
                <w:szCs w:val="20"/>
                <w:lang w:eastAsia="nl-NL"/>
              </w:rPr>
              <w:t xml:space="preserve">Програма: </w:t>
            </w:r>
          </w:p>
        </w:tc>
        <w:tc>
          <w:tcPr>
            <w:tcW w:w="6374" w:type="dxa"/>
            <w:gridSpan w:val="3"/>
            <w:tcBorders>
              <w:top w:val="single" w:sz="4" w:space="0" w:color="0070C0"/>
              <w:left w:val="single" w:sz="4" w:space="0" w:color="0070C0"/>
              <w:bottom w:val="single" w:sz="4" w:space="0" w:color="0070C0"/>
              <w:right w:val="single" w:sz="4" w:space="0" w:color="0070C0"/>
            </w:tcBorders>
          </w:tcPr>
          <w:p w14:paraId="479105C9" w14:textId="77777777" w:rsidR="000A318D" w:rsidRPr="00D46A6A" w:rsidRDefault="000A318D" w:rsidP="00E40D59">
            <w:pPr>
              <w:spacing w:before="120" w:after="120" w:line="240" w:lineRule="auto"/>
              <w:rPr>
                <w:rFonts w:ascii="Arial" w:hAnsi="Arial" w:cs="Arial"/>
                <w:b/>
                <w:bCs/>
                <w:color w:val="C45911" w:themeColor="accent2" w:themeShade="BF"/>
                <w:sz w:val="20"/>
                <w:szCs w:val="20"/>
                <w:lang w:eastAsia="nl-NL"/>
              </w:rPr>
            </w:pPr>
            <w:r w:rsidRPr="00D46A6A">
              <w:rPr>
                <w:rFonts w:ascii="Arial" w:hAnsi="Arial" w:cs="Arial"/>
                <w:sz w:val="20"/>
                <w:szCs w:val="20"/>
                <w:lang w:eastAsia="nl-NL"/>
              </w:rPr>
              <w:t>ОПТ 2007-2013</w:t>
            </w:r>
          </w:p>
        </w:tc>
      </w:tr>
      <w:tr w:rsidR="000A318D" w:rsidRPr="00D46A6A" w14:paraId="162AE2B9" w14:textId="77777777" w:rsidTr="00083847">
        <w:tc>
          <w:tcPr>
            <w:tcW w:w="2689"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54D1E97E" w14:textId="77777777" w:rsidR="000A318D" w:rsidRPr="00083847" w:rsidRDefault="000A318D" w:rsidP="00E40D59">
            <w:pPr>
              <w:spacing w:before="120" w:after="120" w:line="240" w:lineRule="auto"/>
              <w:rPr>
                <w:rFonts w:ascii="Arial" w:hAnsi="Arial" w:cs="Arial"/>
                <w:b/>
                <w:bCs/>
                <w:color w:val="0070C0"/>
                <w:sz w:val="20"/>
                <w:szCs w:val="20"/>
                <w:lang w:eastAsia="nl-NL"/>
              </w:rPr>
            </w:pPr>
            <w:r w:rsidRPr="00083847">
              <w:rPr>
                <w:rFonts w:ascii="Arial" w:hAnsi="Arial" w:cs="Arial"/>
                <w:b/>
                <w:bCs/>
                <w:color w:val="0070C0"/>
                <w:sz w:val="20"/>
                <w:szCs w:val="20"/>
                <w:lang w:eastAsia="nl-NL"/>
              </w:rPr>
              <w:t xml:space="preserve">Бенефициент: </w:t>
            </w:r>
          </w:p>
        </w:tc>
        <w:tc>
          <w:tcPr>
            <w:tcW w:w="6374" w:type="dxa"/>
            <w:gridSpan w:val="3"/>
            <w:tcBorders>
              <w:top w:val="single" w:sz="4" w:space="0" w:color="0070C0"/>
              <w:left w:val="single" w:sz="4" w:space="0" w:color="0070C0"/>
              <w:bottom w:val="single" w:sz="4" w:space="0" w:color="0070C0"/>
              <w:right w:val="single" w:sz="4" w:space="0" w:color="0070C0"/>
            </w:tcBorders>
          </w:tcPr>
          <w:p w14:paraId="13F76D5A" w14:textId="77777777" w:rsidR="000A318D" w:rsidRPr="00D46A6A" w:rsidRDefault="000A318D" w:rsidP="00E40D59">
            <w:pPr>
              <w:spacing w:before="120" w:after="120" w:line="240" w:lineRule="auto"/>
              <w:rPr>
                <w:rFonts w:ascii="Arial" w:hAnsi="Arial" w:cs="Arial"/>
                <w:b/>
                <w:bCs/>
                <w:sz w:val="20"/>
                <w:szCs w:val="20"/>
                <w:lang w:eastAsia="nl-NL"/>
              </w:rPr>
            </w:pPr>
            <w:r w:rsidRPr="00D46A6A">
              <w:rPr>
                <w:rFonts w:ascii="Arial" w:eastAsia="Times New Roman" w:hAnsi="Arial" w:cs="Arial"/>
                <w:iCs/>
                <w:sz w:val="20"/>
                <w:szCs w:val="20"/>
              </w:rPr>
              <w:t>АПИ</w:t>
            </w:r>
          </w:p>
        </w:tc>
      </w:tr>
      <w:tr w:rsidR="00D46A6A" w:rsidRPr="00D46A6A" w14:paraId="1FF22073" w14:textId="77777777" w:rsidTr="00083847">
        <w:trPr>
          <w:trHeight w:val="353"/>
        </w:trPr>
        <w:tc>
          <w:tcPr>
            <w:tcW w:w="2689"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0648A28F" w14:textId="77777777" w:rsidR="00D46A6A" w:rsidRPr="00083847" w:rsidRDefault="00D46A6A" w:rsidP="00E40D59">
            <w:pPr>
              <w:spacing w:before="120" w:after="120" w:line="240" w:lineRule="auto"/>
              <w:rPr>
                <w:rFonts w:ascii="Arial" w:hAnsi="Arial" w:cs="Arial"/>
                <w:color w:val="0070C0"/>
                <w:sz w:val="20"/>
                <w:szCs w:val="20"/>
                <w:lang w:eastAsia="nl-NL"/>
              </w:rPr>
            </w:pPr>
            <w:r w:rsidRPr="00083847">
              <w:rPr>
                <w:rFonts w:ascii="Arial" w:hAnsi="Arial" w:cs="Arial"/>
                <w:b/>
                <w:bCs/>
                <w:color w:val="0070C0"/>
                <w:sz w:val="20"/>
                <w:szCs w:val="20"/>
                <w:lang w:eastAsia="nl-NL"/>
              </w:rPr>
              <w:t>Период на изпълнение:</w:t>
            </w:r>
          </w:p>
        </w:tc>
        <w:tc>
          <w:tcPr>
            <w:tcW w:w="6374" w:type="dxa"/>
            <w:gridSpan w:val="3"/>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76185E9A" w14:textId="413E29E3" w:rsidR="00D46A6A" w:rsidRPr="00D46A6A" w:rsidRDefault="00D46A6A" w:rsidP="00E40D59">
            <w:pPr>
              <w:spacing w:before="120" w:after="120" w:line="240" w:lineRule="auto"/>
              <w:jc w:val="center"/>
              <w:rPr>
                <w:rFonts w:ascii="Arial" w:hAnsi="Arial" w:cs="Arial"/>
                <w:sz w:val="20"/>
                <w:szCs w:val="20"/>
                <w:lang w:eastAsia="nl-NL"/>
              </w:rPr>
            </w:pPr>
            <w:r w:rsidRPr="00D46A6A">
              <w:rPr>
                <w:rStyle w:val="markedcontent"/>
                <w:rFonts w:ascii="Arial" w:hAnsi="Arial" w:cs="Arial"/>
                <w:sz w:val="20"/>
                <w:szCs w:val="20"/>
              </w:rPr>
              <w:t>01.12.2011 г. - 28.12.2015 г.</w:t>
            </w:r>
          </w:p>
        </w:tc>
      </w:tr>
      <w:tr w:rsidR="000A318D" w:rsidRPr="00D46A6A" w14:paraId="0F5EE50E" w14:textId="77777777" w:rsidTr="00083847">
        <w:trPr>
          <w:trHeight w:val="70"/>
        </w:trPr>
        <w:tc>
          <w:tcPr>
            <w:tcW w:w="2689" w:type="dxa"/>
            <w:vMerge w:val="restart"/>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435FDD0B" w14:textId="77777777" w:rsidR="00D46A6A" w:rsidRPr="00083847" w:rsidRDefault="00D46A6A" w:rsidP="00E40D59">
            <w:pPr>
              <w:spacing w:before="120" w:after="120" w:line="240" w:lineRule="auto"/>
              <w:rPr>
                <w:rFonts w:ascii="Arial" w:hAnsi="Arial" w:cs="Arial"/>
                <w:b/>
                <w:bCs/>
                <w:color w:val="0070C0"/>
                <w:sz w:val="20"/>
                <w:szCs w:val="20"/>
                <w:lang w:eastAsia="nl-NL"/>
              </w:rPr>
            </w:pPr>
            <w:r w:rsidRPr="00083847">
              <w:rPr>
                <w:rFonts w:ascii="Arial" w:hAnsi="Arial" w:cs="Arial"/>
                <w:b/>
                <w:bCs/>
                <w:color w:val="0070C0"/>
                <w:sz w:val="20"/>
                <w:szCs w:val="20"/>
                <w:lang w:eastAsia="nl-NL"/>
              </w:rPr>
              <w:t>Финансиране (</w:t>
            </w:r>
            <w:r w:rsidRPr="00083847">
              <w:rPr>
                <w:rFonts w:ascii="Arial" w:hAnsi="Arial" w:cs="Arial"/>
                <w:b/>
                <w:bCs/>
                <w:color w:val="0070C0"/>
                <w:sz w:val="20"/>
                <w:szCs w:val="20"/>
                <w:lang w:val="en-US" w:eastAsia="nl-NL"/>
              </w:rPr>
              <w:t>BGN</w:t>
            </w:r>
            <w:r w:rsidRPr="00164786">
              <w:rPr>
                <w:rFonts w:ascii="Arial" w:hAnsi="Arial" w:cs="Arial"/>
                <w:b/>
                <w:bCs/>
                <w:color w:val="0070C0"/>
                <w:sz w:val="20"/>
                <w:szCs w:val="20"/>
                <w:lang w:eastAsia="nl-NL"/>
              </w:rPr>
              <w:t>)</w:t>
            </w:r>
            <w:r w:rsidRPr="00083847">
              <w:rPr>
                <w:rFonts w:ascii="Arial" w:hAnsi="Arial" w:cs="Arial"/>
                <w:b/>
                <w:bCs/>
                <w:color w:val="0070C0"/>
                <w:sz w:val="20"/>
                <w:szCs w:val="20"/>
                <w:lang w:eastAsia="nl-NL"/>
              </w:rPr>
              <w:t>:</w:t>
            </w:r>
          </w:p>
          <w:p w14:paraId="3DA24416" w14:textId="32B420EC" w:rsidR="000A318D" w:rsidRPr="00083847" w:rsidRDefault="000A318D" w:rsidP="00E40D59">
            <w:pPr>
              <w:spacing w:before="120" w:after="120" w:line="240" w:lineRule="auto"/>
              <w:rPr>
                <w:rStyle w:val="markedcontent"/>
                <w:rFonts w:ascii="Arial" w:hAnsi="Arial" w:cs="Arial"/>
                <w:color w:val="0070C0"/>
                <w:sz w:val="20"/>
                <w:szCs w:val="20"/>
              </w:rPr>
            </w:pPr>
            <w:r w:rsidRPr="00083847">
              <w:rPr>
                <w:rStyle w:val="markedcontent"/>
                <w:rFonts w:ascii="Arial" w:hAnsi="Arial" w:cs="Arial"/>
                <w:color w:val="0070C0"/>
                <w:sz w:val="20"/>
                <w:szCs w:val="20"/>
              </w:rPr>
              <w:t>Изменения в бюджета на проекта</w:t>
            </w:r>
          </w:p>
          <w:p w14:paraId="151ADF01" w14:textId="19A382D3" w:rsidR="000A318D" w:rsidRPr="00083847" w:rsidRDefault="000A318D" w:rsidP="00E40D59">
            <w:pPr>
              <w:spacing w:before="120" w:after="120" w:line="240" w:lineRule="auto"/>
              <w:rPr>
                <w:rFonts w:ascii="Arial" w:hAnsi="Arial" w:cs="Arial"/>
                <w:b/>
                <w:bCs/>
                <w:color w:val="0070C0"/>
                <w:sz w:val="20"/>
                <w:szCs w:val="20"/>
                <w:lang w:eastAsia="nl-NL"/>
              </w:rPr>
            </w:pPr>
            <w:r w:rsidRPr="00083847">
              <w:rPr>
                <w:rStyle w:val="markedcontent"/>
                <w:rFonts w:ascii="Arial" w:hAnsi="Arial" w:cs="Arial"/>
                <w:color w:val="0070C0"/>
                <w:sz w:val="20"/>
                <w:szCs w:val="20"/>
              </w:rPr>
              <w:t>(</w:t>
            </w:r>
            <w:r w:rsidRPr="00083847">
              <w:rPr>
                <w:rStyle w:val="markedcontent"/>
                <w:rFonts w:ascii="Arial" w:hAnsi="Arial" w:cs="Arial"/>
                <w:b/>
                <w:color w:val="0070C0"/>
                <w:sz w:val="20"/>
                <w:szCs w:val="20"/>
              </w:rPr>
              <w:t>Забележка</w:t>
            </w:r>
            <w:r w:rsidR="00E40D59" w:rsidRPr="00083847">
              <w:rPr>
                <w:rStyle w:val="markedcontent"/>
                <w:rFonts w:ascii="Arial" w:hAnsi="Arial" w:cs="Arial"/>
                <w:color w:val="0070C0"/>
                <w:sz w:val="20"/>
                <w:szCs w:val="20"/>
              </w:rPr>
              <w:t xml:space="preserve"> - </w:t>
            </w:r>
            <w:r w:rsidRPr="00083847">
              <w:rPr>
                <w:rStyle w:val="markedcontent"/>
                <w:rFonts w:ascii="Arial" w:hAnsi="Arial" w:cs="Arial"/>
                <w:color w:val="0070C0"/>
                <w:sz w:val="20"/>
                <w:szCs w:val="20"/>
              </w:rPr>
              <w:t>стойностите за проекта, включващ в себе си Лот 1, Лот 2 и Лот 4)</w:t>
            </w:r>
          </w:p>
        </w:tc>
        <w:tc>
          <w:tcPr>
            <w:tcW w:w="2126"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42E9E921" w14:textId="0F4BE9E2" w:rsidR="000A318D" w:rsidRPr="00083847" w:rsidRDefault="00E40D59" w:rsidP="00D46A6A">
            <w:pPr>
              <w:spacing w:before="120" w:after="120" w:line="240" w:lineRule="auto"/>
              <w:rPr>
                <w:rFonts w:ascii="Arial" w:hAnsi="Arial" w:cs="Arial"/>
                <w:b/>
                <w:bCs/>
                <w:color w:val="0070C0"/>
                <w:sz w:val="20"/>
                <w:szCs w:val="20"/>
                <w:lang w:eastAsia="nl-NL"/>
              </w:rPr>
            </w:pPr>
            <w:r w:rsidRPr="00083847">
              <w:rPr>
                <w:b/>
                <w:bCs/>
                <w:color w:val="0070C0"/>
                <w:lang w:eastAsia="nl-NL"/>
              </w:rPr>
              <w:t>Източници на финансиране</w:t>
            </w:r>
          </w:p>
        </w:tc>
        <w:tc>
          <w:tcPr>
            <w:tcW w:w="2126"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22A16092" w14:textId="715BA75A" w:rsidR="000A318D" w:rsidRPr="00083847" w:rsidRDefault="000A318D" w:rsidP="003C099B">
            <w:pPr>
              <w:spacing w:before="120" w:after="120" w:line="240" w:lineRule="auto"/>
              <w:jc w:val="center"/>
              <w:rPr>
                <w:b/>
                <w:bCs/>
                <w:color w:val="0070C0"/>
                <w:lang w:eastAsia="nl-NL"/>
              </w:rPr>
            </w:pPr>
            <w:r w:rsidRPr="00083847">
              <w:rPr>
                <w:b/>
                <w:bCs/>
                <w:color w:val="0070C0"/>
                <w:lang w:eastAsia="nl-NL"/>
              </w:rPr>
              <w:t xml:space="preserve">Първоначален бюджет на проекта </w:t>
            </w:r>
          </w:p>
        </w:tc>
        <w:tc>
          <w:tcPr>
            <w:tcW w:w="2122"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240282C1" w14:textId="2CE036F7" w:rsidR="000A318D" w:rsidRPr="00083847" w:rsidRDefault="000A318D" w:rsidP="00E40D59">
            <w:pPr>
              <w:spacing w:before="120" w:after="120" w:line="240" w:lineRule="auto"/>
              <w:jc w:val="center"/>
              <w:rPr>
                <w:b/>
                <w:bCs/>
                <w:color w:val="0070C0"/>
                <w:lang w:eastAsia="nl-NL"/>
              </w:rPr>
            </w:pPr>
            <w:r w:rsidRPr="00083847">
              <w:rPr>
                <w:b/>
                <w:bCs/>
                <w:color w:val="0070C0"/>
                <w:lang w:eastAsia="nl-NL"/>
              </w:rPr>
              <w:t xml:space="preserve">Финансово изпълнение </w:t>
            </w:r>
          </w:p>
        </w:tc>
      </w:tr>
      <w:tr w:rsidR="000A318D" w:rsidRPr="00D46A6A" w14:paraId="40B6467C" w14:textId="77777777" w:rsidTr="00083847">
        <w:trPr>
          <w:trHeight w:val="70"/>
        </w:trPr>
        <w:tc>
          <w:tcPr>
            <w:tcW w:w="2689" w:type="dxa"/>
            <w:vMerge/>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468613BE" w14:textId="77777777" w:rsidR="000A318D" w:rsidRPr="00D46A6A" w:rsidRDefault="000A318D" w:rsidP="00E40D59">
            <w:pPr>
              <w:spacing w:before="120" w:after="120" w:line="240" w:lineRule="auto"/>
              <w:rPr>
                <w:rFonts w:ascii="Arial" w:hAnsi="Arial" w:cs="Arial"/>
                <w:b/>
                <w:bCs/>
                <w:color w:val="C45911" w:themeColor="accent2" w:themeShade="BF"/>
                <w:sz w:val="20"/>
                <w:szCs w:val="20"/>
                <w:lang w:eastAsia="nl-NL"/>
              </w:rPr>
            </w:pPr>
          </w:p>
        </w:tc>
        <w:tc>
          <w:tcPr>
            <w:tcW w:w="2126" w:type="dxa"/>
            <w:tcBorders>
              <w:top w:val="single" w:sz="4" w:space="0" w:color="0070C0"/>
              <w:left w:val="single" w:sz="4" w:space="0" w:color="0070C0"/>
              <w:bottom w:val="single" w:sz="4" w:space="0" w:color="0070C0"/>
              <w:right w:val="single" w:sz="4" w:space="0" w:color="0070C0"/>
            </w:tcBorders>
          </w:tcPr>
          <w:p w14:paraId="20B028B5" w14:textId="77777777" w:rsidR="000A318D" w:rsidRPr="00D46A6A" w:rsidRDefault="000A318D" w:rsidP="00E40D59">
            <w:pPr>
              <w:spacing w:before="120" w:after="120" w:line="240" w:lineRule="auto"/>
              <w:rPr>
                <w:rFonts w:ascii="Arial" w:hAnsi="Arial" w:cs="Arial"/>
                <w:sz w:val="20"/>
                <w:szCs w:val="20"/>
                <w:lang w:eastAsia="nl-NL"/>
              </w:rPr>
            </w:pPr>
            <w:r w:rsidRPr="00D46A6A">
              <w:rPr>
                <w:rStyle w:val="markedcontent"/>
                <w:rFonts w:ascii="Arial" w:hAnsi="Arial" w:cs="Arial"/>
                <w:sz w:val="20"/>
                <w:szCs w:val="20"/>
              </w:rPr>
              <w:t>Обща стойност на проекта</w:t>
            </w:r>
          </w:p>
        </w:tc>
        <w:tc>
          <w:tcPr>
            <w:tcW w:w="2126" w:type="dxa"/>
            <w:tcBorders>
              <w:top w:val="single" w:sz="4" w:space="0" w:color="0070C0"/>
              <w:left w:val="single" w:sz="4" w:space="0" w:color="0070C0"/>
              <w:bottom w:val="single" w:sz="4" w:space="0" w:color="0070C0"/>
              <w:right w:val="single" w:sz="4" w:space="0" w:color="0070C0"/>
            </w:tcBorders>
          </w:tcPr>
          <w:p w14:paraId="21166293" w14:textId="77777777" w:rsidR="000A318D" w:rsidRPr="00D46A6A" w:rsidRDefault="000A318D" w:rsidP="00E40D59">
            <w:pPr>
              <w:spacing w:before="120" w:after="120" w:line="240" w:lineRule="auto"/>
              <w:jc w:val="right"/>
              <w:rPr>
                <w:rStyle w:val="markedcontent"/>
                <w:rFonts w:ascii="Arial" w:hAnsi="Arial" w:cs="Arial"/>
                <w:sz w:val="20"/>
                <w:szCs w:val="20"/>
              </w:rPr>
            </w:pPr>
            <w:r w:rsidRPr="00D46A6A">
              <w:rPr>
                <w:rStyle w:val="markedcontent"/>
                <w:rFonts w:ascii="Arial" w:hAnsi="Arial" w:cs="Arial"/>
                <w:sz w:val="20"/>
                <w:szCs w:val="20"/>
              </w:rPr>
              <w:t>669 969 029,03</w:t>
            </w:r>
          </w:p>
        </w:tc>
        <w:tc>
          <w:tcPr>
            <w:tcW w:w="2122" w:type="dxa"/>
            <w:tcBorders>
              <w:top w:val="single" w:sz="4" w:space="0" w:color="0070C0"/>
              <w:left w:val="single" w:sz="4" w:space="0" w:color="0070C0"/>
              <w:bottom w:val="single" w:sz="4" w:space="0" w:color="0070C0"/>
              <w:right w:val="single" w:sz="4" w:space="0" w:color="0070C0"/>
            </w:tcBorders>
          </w:tcPr>
          <w:p w14:paraId="72D06B6E" w14:textId="77777777" w:rsidR="000A318D" w:rsidRPr="00D46A6A" w:rsidRDefault="000A318D" w:rsidP="00E40D59">
            <w:pPr>
              <w:spacing w:before="120" w:after="120" w:line="240" w:lineRule="auto"/>
              <w:jc w:val="right"/>
              <w:rPr>
                <w:rStyle w:val="markedcontent"/>
                <w:rFonts w:ascii="Arial" w:hAnsi="Arial" w:cs="Arial"/>
                <w:sz w:val="20"/>
                <w:szCs w:val="20"/>
              </w:rPr>
            </w:pPr>
            <w:r w:rsidRPr="00D46A6A">
              <w:rPr>
                <w:rStyle w:val="markedcontent"/>
                <w:rFonts w:ascii="Arial" w:hAnsi="Arial" w:cs="Arial"/>
                <w:sz w:val="20"/>
                <w:szCs w:val="20"/>
              </w:rPr>
              <w:t>669 969 029,03</w:t>
            </w:r>
          </w:p>
        </w:tc>
      </w:tr>
      <w:tr w:rsidR="000A318D" w:rsidRPr="00D46A6A" w14:paraId="4A0DE814" w14:textId="77777777" w:rsidTr="00083847">
        <w:trPr>
          <w:trHeight w:val="70"/>
        </w:trPr>
        <w:tc>
          <w:tcPr>
            <w:tcW w:w="2689" w:type="dxa"/>
            <w:vMerge/>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BBACFB3" w14:textId="77777777" w:rsidR="000A318D" w:rsidRPr="00D46A6A" w:rsidRDefault="000A318D" w:rsidP="00E40D59">
            <w:pPr>
              <w:spacing w:before="120" w:after="120" w:line="240" w:lineRule="auto"/>
              <w:rPr>
                <w:rFonts w:ascii="Arial" w:hAnsi="Arial" w:cs="Arial"/>
                <w:b/>
                <w:bCs/>
                <w:color w:val="C45911" w:themeColor="accent2" w:themeShade="BF"/>
                <w:sz w:val="20"/>
                <w:szCs w:val="20"/>
                <w:lang w:eastAsia="nl-NL"/>
              </w:rPr>
            </w:pPr>
          </w:p>
        </w:tc>
        <w:tc>
          <w:tcPr>
            <w:tcW w:w="2126" w:type="dxa"/>
            <w:tcBorders>
              <w:top w:val="single" w:sz="4" w:space="0" w:color="0070C0"/>
              <w:left w:val="single" w:sz="4" w:space="0" w:color="0070C0"/>
              <w:bottom w:val="single" w:sz="4" w:space="0" w:color="0070C0"/>
              <w:right w:val="single" w:sz="4" w:space="0" w:color="0070C0"/>
            </w:tcBorders>
          </w:tcPr>
          <w:p w14:paraId="38BED8E6" w14:textId="77777777" w:rsidR="000A318D" w:rsidRPr="00D46A6A" w:rsidRDefault="000A318D" w:rsidP="00E40D59">
            <w:pPr>
              <w:spacing w:before="120" w:after="120" w:line="240" w:lineRule="auto"/>
              <w:rPr>
                <w:rStyle w:val="markedcontent"/>
                <w:rFonts w:ascii="Arial" w:hAnsi="Arial" w:cs="Arial"/>
                <w:sz w:val="20"/>
                <w:szCs w:val="20"/>
              </w:rPr>
            </w:pPr>
            <w:r w:rsidRPr="00D46A6A">
              <w:rPr>
                <w:rStyle w:val="markedcontent"/>
                <w:rFonts w:ascii="Arial" w:hAnsi="Arial" w:cs="Arial"/>
                <w:sz w:val="20"/>
                <w:szCs w:val="20"/>
              </w:rPr>
              <w:t>Допустими разходи</w:t>
            </w:r>
          </w:p>
        </w:tc>
        <w:tc>
          <w:tcPr>
            <w:tcW w:w="2126" w:type="dxa"/>
            <w:tcBorders>
              <w:top w:val="single" w:sz="4" w:space="0" w:color="0070C0"/>
              <w:left w:val="single" w:sz="4" w:space="0" w:color="0070C0"/>
              <w:bottom w:val="single" w:sz="4" w:space="0" w:color="0070C0"/>
              <w:right w:val="single" w:sz="4" w:space="0" w:color="0070C0"/>
            </w:tcBorders>
          </w:tcPr>
          <w:p w14:paraId="0C93C55A" w14:textId="77777777" w:rsidR="000A318D" w:rsidRPr="00D46A6A" w:rsidRDefault="000A318D" w:rsidP="00E40D59">
            <w:pPr>
              <w:spacing w:before="120" w:after="120" w:line="240" w:lineRule="auto"/>
              <w:jc w:val="right"/>
              <w:rPr>
                <w:rStyle w:val="markedcontent"/>
                <w:rFonts w:ascii="Arial" w:hAnsi="Arial" w:cs="Arial"/>
                <w:sz w:val="20"/>
                <w:szCs w:val="20"/>
              </w:rPr>
            </w:pPr>
            <w:r w:rsidRPr="00D46A6A">
              <w:rPr>
                <w:rStyle w:val="markedcontent"/>
                <w:rFonts w:ascii="Arial" w:hAnsi="Arial" w:cs="Arial"/>
                <w:sz w:val="20"/>
                <w:szCs w:val="20"/>
              </w:rPr>
              <w:t>669 969 029,03</w:t>
            </w:r>
          </w:p>
        </w:tc>
        <w:tc>
          <w:tcPr>
            <w:tcW w:w="2122" w:type="dxa"/>
            <w:tcBorders>
              <w:top w:val="single" w:sz="4" w:space="0" w:color="0070C0"/>
              <w:left w:val="single" w:sz="4" w:space="0" w:color="0070C0"/>
              <w:bottom w:val="single" w:sz="4" w:space="0" w:color="0070C0"/>
              <w:right w:val="single" w:sz="4" w:space="0" w:color="0070C0"/>
            </w:tcBorders>
          </w:tcPr>
          <w:p w14:paraId="1C06C059" w14:textId="77777777" w:rsidR="000A318D" w:rsidRPr="00D46A6A" w:rsidRDefault="000A318D" w:rsidP="00E40D59">
            <w:pPr>
              <w:spacing w:before="120" w:after="120" w:line="240" w:lineRule="auto"/>
              <w:jc w:val="right"/>
              <w:rPr>
                <w:rStyle w:val="markedcontent"/>
                <w:rFonts w:ascii="Arial" w:hAnsi="Arial" w:cs="Arial"/>
                <w:sz w:val="20"/>
                <w:szCs w:val="20"/>
              </w:rPr>
            </w:pPr>
            <w:r w:rsidRPr="00D46A6A">
              <w:rPr>
                <w:rStyle w:val="markedcontent"/>
                <w:rFonts w:ascii="Arial" w:hAnsi="Arial" w:cs="Arial"/>
                <w:sz w:val="20"/>
                <w:szCs w:val="20"/>
              </w:rPr>
              <w:t>538 031 140,30</w:t>
            </w:r>
          </w:p>
        </w:tc>
      </w:tr>
      <w:tr w:rsidR="000A318D" w:rsidRPr="00D46A6A" w14:paraId="076763D9" w14:textId="77777777" w:rsidTr="00083847">
        <w:trPr>
          <w:trHeight w:val="70"/>
        </w:trPr>
        <w:tc>
          <w:tcPr>
            <w:tcW w:w="2689" w:type="dxa"/>
            <w:vMerge/>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128D27A0" w14:textId="77777777" w:rsidR="000A318D" w:rsidRPr="00D46A6A" w:rsidRDefault="000A318D" w:rsidP="00E40D59">
            <w:pPr>
              <w:spacing w:before="120" w:after="120" w:line="240" w:lineRule="auto"/>
              <w:rPr>
                <w:rFonts w:ascii="Arial" w:hAnsi="Arial" w:cs="Arial"/>
                <w:b/>
                <w:bCs/>
                <w:color w:val="C45911" w:themeColor="accent2" w:themeShade="BF"/>
                <w:sz w:val="20"/>
                <w:szCs w:val="20"/>
                <w:lang w:eastAsia="nl-NL"/>
              </w:rPr>
            </w:pPr>
          </w:p>
        </w:tc>
        <w:tc>
          <w:tcPr>
            <w:tcW w:w="2126" w:type="dxa"/>
            <w:tcBorders>
              <w:top w:val="single" w:sz="4" w:space="0" w:color="0070C0"/>
              <w:left w:val="single" w:sz="4" w:space="0" w:color="0070C0"/>
              <w:bottom w:val="single" w:sz="4" w:space="0" w:color="0070C0"/>
              <w:right w:val="single" w:sz="4" w:space="0" w:color="0070C0"/>
            </w:tcBorders>
          </w:tcPr>
          <w:p w14:paraId="4C35EF3B" w14:textId="77777777" w:rsidR="000A318D" w:rsidRPr="00D46A6A" w:rsidRDefault="000A318D" w:rsidP="00E40D59">
            <w:pPr>
              <w:spacing w:before="120" w:after="120" w:line="240" w:lineRule="auto"/>
              <w:rPr>
                <w:rFonts w:ascii="Arial" w:hAnsi="Arial" w:cs="Arial"/>
                <w:sz w:val="20"/>
                <w:szCs w:val="20"/>
                <w:lang w:eastAsia="nl-NL"/>
              </w:rPr>
            </w:pPr>
            <w:r w:rsidRPr="00D46A6A">
              <w:rPr>
                <w:rStyle w:val="markedcontent"/>
                <w:rFonts w:ascii="Arial" w:hAnsi="Arial" w:cs="Arial"/>
                <w:sz w:val="20"/>
                <w:szCs w:val="20"/>
              </w:rPr>
              <w:t>КФ / ЕФРР</w:t>
            </w:r>
          </w:p>
        </w:tc>
        <w:tc>
          <w:tcPr>
            <w:tcW w:w="2126" w:type="dxa"/>
            <w:tcBorders>
              <w:top w:val="single" w:sz="4" w:space="0" w:color="0070C0"/>
              <w:left w:val="single" w:sz="4" w:space="0" w:color="0070C0"/>
              <w:bottom w:val="single" w:sz="4" w:space="0" w:color="0070C0"/>
              <w:right w:val="single" w:sz="4" w:space="0" w:color="0070C0"/>
            </w:tcBorders>
          </w:tcPr>
          <w:p w14:paraId="4C27768F" w14:textId="11B49FF8" w:rsidR="000A318D" w:rsidRPr="00D46A6A" w:rsidRDefault="000A318D" w:rsidP="00E40D59">
            <w:pPr>
              <w:spacing w:before="120" w:after="120" w:line="240" w:lineRule="auto"/>
              <w:jc w:val="right"/>
              <w:rPr>
                <w:rStyle w:val="markedcontent"/>
                <w:rFonts w:ascii="Arial" w:hAnsi="Arial" w:cs="Arial"/>
                <w:sz w:val="20"/>
                <w:szCs w:val="20"/>
              </w:rPr>
            </w:pPr>
            <w:r w:rsidRPr="00D46A6A">
              <w:rPr>
                <w:rStyle w:val="markedcontent"/>
                <w:rFonts w:ascii="Arial" w:hAnsi="Arial" w:cs="Arial"/>
                <w:sz w:val="20"/>
                <w:szCs w:val="20"/>
              </w:rPr>
              <w:t>535</w:t>
            </w:r>
            <w:r w:rsidR="00E40D59" w:rsidRPr="00D46A6A">
              <w:rPr>
                <w:rStyle w:val="markedcontent"/>
                <w:rFonts w:ascii="Arial" w:hAnsi="Arial" w:cs="Arial"/>
                <w:sz w:val="20"/>
                <w:szCs w:val="20"/>
              </w:rPr>
              <w:t xml:space="preserve"> </w:t>
            </w:r>
            <w:r w:rsidRPr="00D46A6A">
              <w:rPr>
                <w:rStyle w:val="markedcontent"/>
                <w:rFonts w:ascii="Arial" w:hAnsi="Arial" w:cs="Arial"/>
                <w:sz w:val="20"/>
                <w:szCs w:val="20"/>
              </w:rPr>
              <w:t>975</w:t>
            </w:r>
            <w:r w:rsidR="00E40D59" w:rsidRPr="00D46A6A">
              <w:rPr>
                <w:rStyle w:val="markedcontent"/>
                <w:rFonts w:ascii="Arial" w:hAnsi="Arial" w:cs="Arial"/>
                <w:sz w:val="20"/>
                <w:szCs w:val="20"/>
              </w:rPr>
              <w:t xml:space="preserve"> </w:t>
            </w:r>
            <w:r w:rsidRPr="00D46A6A">
              <w:rPr>
                <w:rStyle w:val="markedcontent"/>
                <w:rFonts w:ascii="Arial" w:hAnsi="Arial" w:cs="Arial"/>
                <w:sz w:val="20"/>
                <w:szCs w:val="20"/>
              </w:rPr>
              <w:t>222,90</w:t>
            </w:r>
          </w:p>
        </w:tc>
        <w:tc>
          <w:tcPr>
            <w:tcW w:w="2122" w:type="dxa"/>
            <w:tcBorders>
              <w:top w:val="single" w:sz="4" w:space="0" w:color="0070C0"/>
              <w:left w:val="single" w:sz="4" w:space="0" w:color="0070C0"/>
              <w:bottom w:val="single" w:sz="4" w:space="0" w:color="0070C0"/>
              <w:right w:val="single" w:sz="4" w:space="0" w:color="0070C0"/>
            </w:tcBorders>
          </w:tcPr>
          <w:p w14:paraId="20FC3AC5" w14:textId="77777777" w:rsidR="000A318D" w:rsidRPr="00D46A6A" w:rsidRDefault="000A318D" w:rsidP="00E40D59">
            <w:pPr>
              <w:spacing w:before="120" w:after="120" w:line="240" w:lineRule="auto"/>
              <w:jc w:val="right"/>
              <w:rPr>
                <w:rStyle w:val="markedcontent"/>
                <w:rFonts w:ascii="Arial" w:hAnsi="Arial" w:cs="Arial"/>
                <w:sz w:val="20"/>
                <w:szCs w:val="20"/>
              </w:rPr>
            </w:pPr>
            <w:r w:rsidRPr="00D46A6A">
              <w:rPr>
                <w:rStyle w:val="markedcontent"/>
                <w:rFonts w:ascii="Arial" w:hAnsi="Arial" w:cs="Arial"/>
                <w:sz w:val="20"/>
                <w:szCs w:val="20"/>
              </w:rPr>
              <w:t>430 424 912,24</w:t>
            </w:r>
          </w:p>
        </w:tc>
      </w:tr>
      <w:tr w:rsidR="000A318D" w:rsidRPr="00D46A6A" w14:paraId="7BCB0437" w14:textId="77777777" w:rsidTr="00083847">
        <w:trPr>
          <w:trHeight w:val="70"/>
        </w:trPr>
        <w:tc>
          <w:tcPr>
            <w:tcW w:w="2689" w:type="dxa"/>
            <w:vMerge/>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46E2BDD" w14:textId="77777777" w:rsidR="000A318D" w:rsidRPr="00D46A6A" w:rsidRDefault="000A318D" w:rsidP="00E40D59">
            <w:pPr>
              <w:spacing w:before="120" w:after="120" w:line="240" w:lineRule="auto"/>
              <w:rPr>
                <w:rFonts w:ascii="Arial" w:hAnsi="Arial" w:cs="Arial"/>
                <w:b/>
                <w:bCs/>
                <w:color w:val="C45911" w:themeColor="accent2" w:themeShade="BF"/>
                <w:sz w:val="20"/>
                <w:szCs w:val="20"/>
                <w:lang w:eastAsia="nl-NL"/>
              </w:rPr>
            </w:pPr>
          </w:p>
        </w:tc>
        <w:tc>
          <w:tcPr>
            <w:tcW w:w="2126" w:type="dxa"/>
            <w:tcBorders>
              <w:top w:val="single" w:sz="4" w:space="0" w:color="0070C0"/>
              <w:left w:val="single" w:sz="4" w:space="0" w:color="0070C0"/>
              <w:bottom w:val="single" w:sz="4" w:space="0" w:color="0070C0"/>
              <w:right w:val="single" w:sz="4" w:space="0" w:color="0070C0"/>
            </w:tcBorders>
          </w:tcPr>
          <w:p w14:paraId="31958152" w14:textId="77777777" w:rsidR="000A318D" w:rsidRPr="00D46A6A" w:rsidRDefault="000A318D" w:rsidP="00E40D59">
            <w:pPr>
              <w:spacing w:before="120" w:after="120" w:line="240" w:lineRule="auto"/>
              <w:rPr>
                <w:rFonts w:ascii="Arial" w:hAnsi="Arial" w:cs="Arial"/>
                <w:sz w:val="20"/>
                <w:szCs w:val="20"/>
                <w:lang w:eastAsia="nl-NL"/>
              </w:rPr>
            </w:pPr>
            <w:r w:rsidRPr="00D46A6A">
              <w:rPr>
                <w:rStyle w:val="markedcontent"/>
                <w:rFonts w:ascii="Arial" w:hAnsi="Arial" w:cs="Arial"/>
                <w:sz w:val="20"/>
                <w:szCs w:val="20"/>
              </w:rPr>
              <w:t>Национално съфинансиране</w:t>
            </w:r>
          </w:p>
        </w:tc>
        <w:tc>
          <w:tcPr>
            <w:tcW w:w="2126" w:type="dxa"/>
            <w:tcBorders>
              <w:top w:val="single" w:sz="4" w:space="0" w:color="0070C0"/>
              <w:left w:val="single" w:sz="4" w:space="0" w:color="0070C0"/>
              <w:bottom w:val="single" w:sz="4" w:space="0" w:color="0070C0"/>
              <w:right w:val="single" w:sz="4" w:space="0" w:color="0070C0"/>
            </w:tcBorders>
          </w:tcPr>
          <w:p w14:paraId="4F8EFDEE" w14:textId="3153A2A3" w:rsidR="000A318D" w:rsidRPr="00D46A6A" w:rsidRDefault="000A318D" w:rsidP="00E40D59">
            <w:pPr>
              <w:spacing w:before="120" w:after="120" w:line="240" w:lineRule="auto"/>
              <w:jc w:val="right"/>
              <w:rPr>
                <w:rStyle w:val="markedcontent"/>
                <w:rFonts w:ascii="Arial" w:hAnsi="Arial" w:cs="Arial"/>
                <w:sz w:val="20"/>
                <w:szCs w:val="20"/>
              </w:rPr>
            </w:pPr>
            <w:r w:rsidRPr="00D46A6A">
              <w:rPr>
                <w:rStyle w:val="markedcontent"/>
                <w:rFonts w:ascii="Arial" w:hAnsi="Arial" w:cs="Arial"/>
                <w:sz w:val="20"/>
                <w:szCs w:val="20"/>
              </w:rPr>
              <w:t>133</w:t>
            </w:r>
            <w:r w:rsidR="00E40D59" w:rsidRPr="00D46A6A">
              <w:rPr>
                <w:rStyle w:val="markedcontent"/>
                <w:rFonts w:ascii="Arial" w:hAnsi="Arial" w:cs="Arial"/>
                <w:sz w:val="20"/>
                <w:szCs w:val="20"/>
              </w:rPr>
              <w:t xml:space="preserve"> </w:t>
            </w:r>
            <w:r w:rsidRPr="00D46A6A">
              <w:rPr>
                <w:rStyle w:val="markedcontent"/>
                <w:rFonts w:ascii="Arial" w:hAnsi="Arial" w:cs="Arial"/>
                <w:sz w:val="20"/>
                <w:szCs w:val="20"/>
              </w:rPr>
              <w:t>993</w:t>
            </w:r>
            <w:r w:rsidR="00E40D59" w:rsidRPr="00D46A6A">
              <w:rPr>
                <w:rStyle w:val="markedcontent"/>
                <w:rFonts w:ascii="Arial" w:hAnsi="Arial" w:cs="Arial"/>
                <w:sz w:val="20"/>
                <w:szCs w:val="20"/>
              </w:rPr>
              <w:t xml:space="preserve"> </w:t>
            </w:r>
            <w:r w:rsidRPr="00D46A6A">
              <w:rPr>
                <w:rStyle w:val="markedcontent"/>
                <w:rFonts w:ascii="Arial" w:hAnsi="Arial" w:cs="Arial"/>
                <w:sz w:val="20"/>
                <w:szCs w:val="20"/>
              </w:rPr>
              <w:t>805,70</w:t>
            </w:r>
          </w:p>
        </w:tc>
        <w:tc>
          <w:tcPr>
            <w:tcW w:w="2122" w:type="dxa"/>
            <w:tcBorders>
              <w:top w:val="single" w:sz="4" w:space="0" w:color="0070C0"/>
              <w:left w:val="single" w:sz="4" w:space="0" w:color="0070C0"/>
              <w:bottom w:val="single" w:sz="4" w:space="0" w:color="0070C0"/>
              <w:right w:val="single" w:sz="4" w:space="0" w:color="0070C0"/>
            </w:tcBorders>
          </w:tcPr>
          <w:p w14:paraId="3BB076D1" w14:textId="77777777" w:rsidR="000A318D" w:rsidRPr="00D46A6A" w:rsidRDefault="000A318D" w:rsidP="00E40D59">
            <w:pPr>
              <w:spacing w:before="120" w:after="120" w:line="240" w:lineRule="auto"/>
              <w:jc w:val="right"/>
              <w:rPr>
                <w:rStyle w:val="markedcontent"/>
                <w:rFonts w:ascii="Arial" w:hAnsi="Arial" w:cs="Arial"/>
                <w:sz w:val="20"/>
                <w:szCs w:val="20"/>
              </w:rPr>
            </w:pPr>
            <w:r w:rsidRPr="00D46A6A">
              <w:rPr>
                <w:rStyle w:val="markedcontent"/>
                <w:rFonts w:ascii="Arial" w:hAnsi="Arial" w:cs="Arial"/>
                <w:sz w:val="20"/>
                <w:szCs w:val="20"/>
              </w:rPr>
              <w:t>107 606 228,06</w:t>
            </w:r>
          </w:p>
        </w:tc>
      </w:tr>
      <w:tr w:rsidR="000A318D" w:rsidRPr="00D46A6A" w14:paraId="0D289862" w14:textId="77777777" w:rsidTr="00083847">
        <w:trPr>
          <w:trHeight w:val="70"/>
        </w:trPr>
        <w:tc>
          <w:tcPr>
            <w:tcW w:w="2689" w:type="dxa"/>
            <w:vMerge/>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366DBF72" w14:textId="77777777" w:rsidR="000A318D" w:rsidRPr="00D46A6A" w:rsidRDefault="000A318D" w:rsidP="00E40D59">
            <w:pPr>
              <w:spacing w:before="120" w:after="120" w:line="240" w:lineRule="auto"/>
              <w:rPr>
                <w:rFonts w:ascii="Arial" w:hAnsi="Arial" w:cs="Arial"/>
                <w:b/>
                <w:bCs/>
                <w:color w:val="C45911" w:themeColor="accent2" w:themeShade="BF"/>
                <w:sz w:val="20"/>
                <w:szCs w:val="20"/>
                <w:lang w:eastAsia="nl-NL"/>
              </w:rPr>
            </w:pPr>
          </w:p>
        </w:tc>
        <w:tc>
          <w:tcPr>
            <w:tcW w:w="2126" w:type="dxa"/>
            <w:tcBorders>
              <w:top w:val="single" w:sz="4" w:space="0" w:color="0070C0"/>
              <w:left w:val="single" w:sz="4" w:space="0" w:color="0070C0"/>
              <w:bottom w:val="single" w:sz="4" w:space="0" w:color="0070C0"/>
              <w:right w:val="single" w:sz="4" w:space="0" w:color="0070C0"/>
            </w:tcBorders>
          </w:tcPr>
          <w:p w14:paraId="2B564FDB" w14:textId="77777777" w:rsidR="000A318D" w:rsidRPr="00D46A6A" w:rsidRDefault="000A318D" w:rsidP="00E40D59">
            <w:pPr>
              <w:spacing w:before="120" w:after="120" w:line="240" w:lineRule="auto"/>
              <w:rPr>
                <w:rFonts w:ascii="Arial" w:hAnsi="Arial" w:cs="Arial"/>
                <w:sz w:val="20"/>
                <w:szCs w:val="20"/>
                <w:lang w:eastAsia="nl-NL"/>
              </w:rPr>
            </w:pPr>
            <w:r w:rsidRPr="00D46A6A">
              <w:rPr>
                <w:rStyle w:val="markedcontent"/>
                <w:rFonts w:ascii="Arial" w:hAnsi="Arial" w:cs="Arial"/>
                <w:sz w:val="20"/>
                <w:szCs w:val="20"/>
              </w:rPr>
              <w:t>Общо допустими разходи</w:t>
            </w:r>
          </w:p>
        </w:tc>
        <w:tc>
          <w:tcPr>
            <w:tcW w:w="2126" w:type="dxa"/>
            <w:tcBorders>
              <w:top w:val="single" w:sz="4" w:space="0" w:color="0070C0"/>
              <w:left w:val="single" w:sz="4" w:space="0" w:color="0070C0"/>
              <w:bottom w:val="single" w:sz="4" w:space="0" w:color="0070C0"/>
              <w:right w:val="single" w:sz="4" w:space="0" w:color="0070C0"/>
            </w:tcBorders>
          </w:tcPr>
          <w:p w14:paraId="29425D6D" w14:textId="77777777" w:rsidR="000A318D" w:rsidRPr="00D46A6A" w:rsidRDefault="000A318D" w:rsidP="00E40D59">
            <w:pPr>
              <w:spacing w:before="120" w:after="120" w:line="240" w:lineRule="auto"/>
              <w:jc w:val="right"/>
              <w:rPr>
                <w:rStyle w:val="markedcontent"/>
                <w:rFonts w:ascii="Arial" w:hAnsi="Arial" w:cs="Arial"/>
                <w:sz w:val="20"/>
                <w:szCs w:val="20"/>
              </w:rPr>
            </w:pPr>
            <w:r w:rsidRPr="00D46A6A">
              <w:rPr>
                <w:rStyle w:val="markedcontent"/>
                <w:rFonts w:ascii="Arial" w:hAnsi="Arial" w:cs="Arial"/>
                <w:sz w:val="20"/>
                <w:szCs w:val="20"/>
              </w:rPr>
              <w:t>-</w:t>
            </w:r>
          </w:p>
        </w:tc>
        <w:tc>
          <w:tcPr>
            <w:tcW w:w="2122" w:type="dxa"/>
            <w:tcBorders>
              <w:top w:val="single" w:sz="4" w:space="0" w:color="0070C0"/>
              <w:left w:val="single" w:sz="4" w:space="0" w:color="0070C0"/>
              <w:bottom w:val="single" w:sz="4" w:space="0" w:color="0070C0"/>
              <w:right w:val="single" w:sz="4" w:space="0" w:color="0070C0"/>
            </w:tcBorders>
          </w:tcPr>
          <w:p w14:paraId="7206E268" w14:textId="77777777" w:rsidR="000A318D" w:rsidRPr="00D46A6A" w:rsidRDefault="000A318D" w:rsidP="00E40D59">
            <w:pPr>
              <w:spacing w:before="120" w:after="120" w:line="240" w:lineRule="auto"/>
              <w:jc w:val="right"/>
              <w:rPr>
                <w:rStyle w:val="markedcontent"/>
                <w:rFonts w:ascii="Arial" w:hAnsi="Arial" w:cs="Arial"/>
                <w:sz w:val="20"/>
                <w:szCs w:val="20"/>
              </w:rPr>
            </w:pPr>
            <w:r w:rsidRPr="00D46A6A">
              <w:rPr>
                <w:rStyle w:val="markedcontent"/>
                <w:rFonts w:ascii="Arial" w:hAnsi="Arial" w:cs="Arial"/>
                <w:sz w:val="20"/>
                <w:szCs w:val="20"/>
              </w:rPr>
              <w:t>538 031 140,30</w:t>
            </w:r>
          </w:p>
        </w:tc>
      </w:tr>
      <w:tr w:rsidR="000A318D" w:rsidRPr="00D46A6A" w14:paraId="70B79DC5" w14:textId="77777777" w:rsidTr="00083847">
        <w:trPr>
          <w:trHeight w:val="70"/>
        </w:trPr>
        <w:tc>
          <w:tcPr>
            <w:tcW w:w="2689" w:type="dxa"/>
            <w:vMerge/>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696AB0F4" w14:textId="77777777" w:rsidR="000A318D" w:rsidRPr="00D46A6A" w:rsidRDefault="000A318D" w:rsidP="00E40D59">
            <w:pPr>
              <w:spacing w:before="120" w:after="120" w:line="240" w:lineRule="auto"/>
              <w:rPr>
                <w:rFonts w:ascii="Arial" w:hAnsi="Arial" w:cs="Arial"/>
                <w:b/>
                <w:bCs/>
                <w:color w:val="C45911" w:themeColor="accent2" w:themeShade="BF"/>
                <w:sz w:val="20"/>
                <w:szCs w:val="20"/>
                <w:lang w:eastAsia="nl-NL"/>
              </w:rPr>
            </w:pPr>
          </w:p>
        </w:tc>
        <w:tc>
          <w:tcPr>
            <w:tcW w:w="2126" w:type="dxa"/>
            <w:tcBorders>
              <w:top w:val="single" w:sz="4" w:space="0" w:color="0070C0"/>
              <w:left w:val="single" w:sz="4" w:space="0" w:color="0070C0"/>
              <w:bottom w:val="single" w:sz="4" w:space="0" w:color="0070C0"/>
              <w:right w:val="single" w:sz="4" w:space="0" w:color="0070C0"/>
            </w:tcBorders>
          </w:tcPr>
          <w:p w14:paraId="3D137A2D" w14:textId="77777777" w:rsidR="000A318D" w:rsidRPr="00D46A6A" w:rsidRDefault="000A318D" w:rsidP="00E40D59">
            <w:pPr>
              <w:spacing w:before="120" w:after="120" w:line="240" w:lineRule="auto"/>
              <w:rPr>
                <w:rFonts w:ascii="Arial" w:hAnsi="Arial" w:cs="Arial"/>
                <w:sz w:val="20"/>
                <w:szCs w:val="20"/>
                <w:lang w:eastAsia="nl-NL"/>
              </w:rPr>
            </w:pPr>
            <w:r w:rsidRPr="00D46A6A">
              <w:rPr>
                <w:rStyle w:val="markedcontent"/>
                <w:rFonts w:ascii="Arial" w:hAnsi="Arial" w:cs="Arial"/>
                <w:sz w:val="20"/>
                <w:szCs w:val="20"/>
              </w:rPr>
              <w:t>Общо недопустими разходи</w:t>
            </w:r>
          </w:p>
        </w:tc>
        <w:tc>
          <w:tcPr>
            <w:tcW w:w="2126" w:type="dxa"/>
            <w:tcBorders>
              <w:top w:val="single" w:sz="4" w:space="0" w:color="0070C0"/>
              <w:left w:val="single" w:sz="4" w:space="0" w:color="0070C0"/>
              <w:bottom w:val="single" w:sz="4" w:space="0" w:color="0070C0"/>
              <w:right w:val="single" w:sz="4" w:space="0" w:color="0070C0"/>
            </w:tcBorders>
          </w:tcPr>
          <w:p w14:paraId="2F42DBA7" w14:textId="77777777" w:rsidR="000A318D" w:rsidRPr="00D46A6A" w:rsidRDefault="000A318D" w:rsidP="00E40D59">
            <w:pPr>
              <w:spacing w:before="120" w:after="120" w:line="240" w:lineRule="auto"/>
              <w:jc w:val="right"/>
              <w:rPr>
                <w:rStyle w:val="markedcontent"/>
                <w:rFonts w:ascii="Arial" w:hAnsi="Arial" w:cs="Arial"/>
                <w:sz w:val="20"/>
                <w:szCs w:val="20"/>
              </w:rPr>
            </w:pPr>
            <w:r w:rsidRPr="00D46A6A">
              <w:rPr>
                <w:rStyle w:val="markedcontent"/>
                <w:rFonts w:ascii="Arial" w:hAnsi="Arial" w:cs="Arial"/>
                <w:sz w:val="20"/>
                <w:szCs w:val="20"/>
              </w:rPr>
              <w:t>0,00</w:t>
            </w:r>
          </w:p>
        </w:tc>
        <w:tc>
          <w:tcPr>
            <w:tcW w:w="2122" w:type="dxa"/>
            <w:tcBorders>
              <w:top w:val="single" w:sz="4" w:space="0" w:color="0070C0"/>
              <w:left w:val="single" w:sz="4" w:space="0" w:color="0070C0"/>
              <w:bottom w:val="single" w:sz="4" w:space="0" w:color="0070C0"/>
              <w:right w:val="single" w:sz="4" w:space="0" w:color="0070C0"/>
            </w:tcBorders>
          </w:tcPr>
          <w:p w14:paraId="32F15E33" w14:textId="77777777" w:rsidR="000A318D" w:rsidRPr="00D46A6A" w:rsidRDefault="000A318D" w:rsidP="00E40D59">
            <w:pPr>
              <w:spacing w:before="120" w:after="120" w:line="240" w:lineRule="auto"/>
              <w:jc w:val="right"/>
              <w:rPr>
                <w:rStyle w:val="markedcontent"/>
                <w:rFonts w:ascii="Arial" w:hAnsi="Arial" w:cs="Arial"/>
                <w:sz w:val="20"/>
                <w:szCs w:val="20"/>
              </w:rPr>
            </w:pPr>
            <w:r w:rsidRPr="00D46A6A">
              <w:rPr>
                <w:rStyle w:val="markedcontent"/>
                <w:rFonts w:ascii="Arial" w:hAnsi="Arial" w:cs="Arial"/>
                <w:sz w:val="20"/>
                <w:szCs w:val="20"/>
              </w:rPr>
              <w:t>0,00</w:t>
            </w:r>
          </w:p>
        </w:tc>
      </w:tr>
      <w:tr w:rsidR="000A318D" w:rsidRPr="00E40D59" w14:paraId="71D4C12A" w14:textId="77777777" w:rsidTr="00083847">
        <w:tc>
          <w:tcPr>
            <w:tcW w:w="9063" w:type="dxa"/>
            <w:gridSpan w:val="4"/>
            <w:tcBorders>
              <w:top w:val="single" w:sz="4" w:space="0" w:color="0070C0"/>
              <w:left w:val="single" w:sz="4" w:space="0" w:color="0070C0"/>
              <w:bottom w:val="single" w:sz="4" w:space="0" w:color="0070C0"/>
              <w:right w:val="single" w:sz="4" w:space="0" w:color="0070C0"/>
            </w:tcBorders>
          </w:tcPr>
          <w:p w14:paraId="4F2C8733" w14:textId="77777777" w:rsidR="000A318D" w:rsidRPr="00083847" w:rsidRDefault="000A318D" w:rsidP="00805137">
            <w:pPr>
              <w:spacing w:before="120" w:after="120" w:line="240" w:lineRule="auto"/>
              <w:rPr>
                <w:rFonts w:ascii="Arial" w:hAnsi="Arial" w:cs="Arial"/>
                <w:b/>
                <w:bCs/>
                <w:color w:val="0070C0"/>
                <w:lang w:eastAsia="nl-NL"/>
              </w:rPr>
            </w:pPr>
            <w:r w:rsidRPr="00083847">
              <w:rPr>
                <w:rFonts w:ascii="Arial" w:hAnsi="Arial" w:cs="Arial"/>
                <w:b/>
                <w:bCs/>
                <w:color w:val="0070C0"/>
                <w:lang w:eastAsia="nl-NL"/>
              </w:rPr>
              <w:t>Контекст на проекта:</w:t>
            </w:r>
          </w:p>
          <w:p w14:paraId="41710F56" w14:textId="379C8467" w:rsidR="000A318D" w:rsidRPr="00E40D59" w:rsidRDefault="000A318D" w:rsidP="00805137">
            <w:pPr>
              <w:spacing w:before="120" w:after="120" w:line="240" w:lineRule="auto"/>
              <w:jc w:val="both"/>
              <w:rPr>
                <w:rFonts w:ascii="Arial" w:hAnsi="Arial" w:cs="Arial"/>
              </w:rPr>
            </w:pPr>
            <w:r w:rsidRPr="00E40D59">
              <w:rPr>
                <w:rFonts w:ascii="Arial" w:hAnsi="Arial" w:cs="Arial"/>
              </w:rPr>
              <w:t xml:space="preserve">Трасето на Автомагистрала „Струма” е част от приоритетен проект 7 на Европейския съюз за развитие на Трансевропейската транспортна мрежа, включващ автомагистрална ос </w:t>
            </w:r>
            <w:proofErr w:type="spellStart"/>
            <w:r w:rsidRPr="00E40D59">
              <w:rPr>
                <w:rFonts w:ascii="Arial" w:hAnsi="Arial" w:cs="Arial"/>
              </w:rPr>
              <w:t>Игуменица</w:t>
            </w:r>
            <w:proofErr w:type="spellEnd"/>
            <w:r w:rsidRPr="00E40D59">
              <w:rPr>
                <w:rFonts w:ascii="Arial" w:hAnsi="Arial" w:cs="Arial"/>
              </w:rPr>
              <w:t>/Па</w:t>
            </w:r>
            <w:r w:rsidR="003C099B">
              <w:rPr>
                <w:rFonts w:ascii="Arial" w:hAnsi="Arial" w:cs="Arial"/>
              </w:rPr>
              <w:t>тра - Атина - София - Будапеща.</w:t>
            </w:r>
          </w:p>
          <w:p w14:paraId="29661CE7" w14:textId="7714968A" w:rsidR="000A318D" w:rsidRDefault="000A318D" w:rsidP="00805137">
            <w:pPr>
              <w:spacing w:before="120" w:after="120" w:line="240" w:lineRule="auto"/>
              <w:jc w:val="both"/>
              <w:rPr>
                <w:rStyle w:val="markedcontent"/>
                <w:rFonts w:ascii="Arial" w:hAnsi="Arial" w:cs="Arial"/>
              </w:rPr>
            </w:pPr>
            <w:r w:rsidRPr="00E40D59">
              <w:rPr>
                <w:rFonts w:ascii="Arial" w:hAnsi="Arial" w:cs="Arial"/>
              </w:rPr>
              <w:t>Цялостното завършване на автомагистралата ще осигури значително подобрение на пътната мрежа в Югоизточна Европа и ще създаде условия за засилено сътрудничество между страните в южната част на Балканите. Завършването на магистралата е от стратегическо значение за развитие на регионите и за осигуряване на пряк маршрут през България към Егейско море.</w:t>
            </w:r>
            <w:r w:rsidR="00805137">
              <w:rPr>
                <w:rFonts w:ascii="Arial" w:hAnsi="Arial" w:cs="Arial"/>
              </w:rPr>
              <w:t xml:space="preserve"> </w:t>
            </w:r>
            <w:r w:rsidRPr="00E40D59">
              <w:rPr>
                <w:rFonts w:ascii="Arial" w:hAnsi="Arial" w:cs="Arial"/>
              </w:rPr>
              <w:t xml:space="preserve">Това е най-натовареното трасе през България по направление север-юг. </w:t>
            </w:r>
            <w:r w:rsidRPr="00E40D59">
              <w:rPr>
                <w:rStyle w:val="markedcontent"/>
                <w:rFonts w:ascii="Arial" w:hAnsi="Arial" w:cs="Arial"/>
              </w:rPr>
              <w:t xml:space="preserve">Трасето на Автомагистрала „Струма“ е част от коридор </w:t>
            </w:r>
            <w:r w:rsidR="00934BE4">
              <w:rPr>
                <w:rStyle w:val="markedcontent"/>
                <w:rFonts w:ascii="Arial" w:hAnsi="Arial" w:cs="Arial"/>
              </w:rPr>
              <w:t>№</w:t>
            </w:r>
            <w:r w:rsidR="00934BE4" w:rsidRPr="00E40D59">
              <w:rPr>
                <w:rStyle w:val="markedcontent"/>
                <w:rFonts w:ascii="Arial" w:hAnsi="Arial" w:cs="Arial"/>
              </w:rPr>
              <w:t xml:space="preserve"> </w:t>
            </w:r>
            <w:r w:rsidRPr="00E40D59">
              <w:rPr>
                <w:rStyle w:val="markedcontent"/>
                <w:rFonts w:ascii="Arial" w:hAnsi="Arial" w:cs="Arial"/>
              </w:rPr>
              <w:t>IV на Транс – европейската</w:t>
            </w:r>
            <w:r w:rsidR="00805137">
              <w:rPr>
                <w:rStyle w:val="markedcontent"/>
                <w:rFonts w:ascii="Arial" w:hAnsi="Arial" w:cs="Arial"/>
              </w:rPr>
              <w:t xml:space="preserve"> </w:t>
            </w:r>
            <w:r w:rsidRPr="00E40D59">
              <w:rPr>
                <w:rStyle w:val="markedcontent"/>
                <w:rFonts w:ascii="Arial" w:hAnsi="Arial" w:cs="Arial"/>
              </w:rPr>
              <w:t>транспортна мрежа. Целият коридор IV осигурява връзка между моста на река Дунав</w:t>
            </w:r>
            <w:r w:rsidR="00805137">
              <w:rPr>
                <w:rStyle w:val="markedcontent"/>
                <w:rFonts w:ascii="Arial" w:hAnsi="Arial" w:cs="Arial"/>
              </w:rPr>
              <w:t xml:space="preserve"> </w:t>
            </w:r>
            <w:r w:rsidRPr="00E40D59">
              <w:rPr>
                <w:rStyle w:val="markedcontent"/>
                <w:rFonts w:ascii="Arial" w:hAnsi="Arial" w:cs="Arial"/>
              </w:rPr>
              <w:t>при Видин в Румъния през София до гръцката граница на юг при Кулата.</w:t>
            </w:r>
            <w:r w:rsidR="00805137">
              <w:rPr>
                <w:rStyle w:val="markedcontent"/>
                <w:rFonts w:ascii="Arial" w:hAnsi="Arial" w:cs="Arial"/>
              </w:rPr>
              <w:t xml:space="preserve"> </w:t>
            </w:r>
            <w:r w:rsidRPr="00E40D59">
              <w:rPr>
                <w:rStyle w:val="markedcontent"/>
                <w:rFonts w:ascii="Arial" w:hAnsi="Arial" w:cs="Arial"/>
              </w:rPr>
              <w:t>Дължината на автомагистралата, подлежаща на доизграждане, е разделена на 4 лота</w:t>
            </w:r>
            <w:r w:rsidR="00805137">
              <w:rPr>
                <w:rStyle w:val="markedcontent"/>
                <w:rFonts w:ascii="Arial" w:hAnsi="Arial" w:cs="Arial"/>
              </w:rPr>
              <w:t xml:space="preserve"> </w:t>
            </w:r>
            <w:r w:rsidRPr="00E40D59">
              <w:rPr>
                <w:rStyle w:val="markedcontent"/>
                <w:rFonts w:ascii="Arial" w:hAnsi="Arial" w:cs="Arial"/>
              </w:rPr>
              <w:t>и е както следва:</w:t>
            </w:r>
          </w:p>
          <w:p w14:paraId="5C4BFDDC" w14:textId="6BE02896" w:rsidR="00805137" w:rsidRDefault="00805137" w:rsidP="00805137">
            <w:pPr>
              <w:keepNext/>
              <w:spacing w:before="120" w:after="120" w:line="240" w:lineRule="auto"/>
              <w:jc w:val="both"/>
              <w:rPr>
                <w:rFonts w:ascii="Arial" w:hAnsi="Arial" w:cs="Arial"/>
                <w:i/>
                <w:iCs/>
                <w:color w:val="44546A" w:themeColor="text2"/>
                <w:sz w:val="18"/>
                <w:szCs w:val="18"/>
              </w:rPr>
            </w:pPr>
            <w:bookmarkStart w:id="87" w:name="_Toc117257399"/>
            <w:r w:rsidRPr="00E40D59">
              <w:rPr>
                <w:rFonts w:cs="Arial"/>
                <w:noProof/>
                <w:lang w:val="en-US" w:eastAsia="en-US"/>
              </w:rPr>
              <w:lastRenderedPageBreak/>
              <w:drawing>
                <wp:anchor distT="0" distB="0" distL="114300" distR="114300" simplePos="0" relativeHeight="251666432" behindDoc="0" locked="0" layoutInCell="1" allowOverlap="1" wp14:anchorId="1F9E1F07" wp14:editId="08A6E642">
                  <wp:simplePos x="0" y="0"/>
                  <wp:positionH relativeFrom="column">
                    <wp:posOffset>-34290</wp:posOffset>
                  </wp:positionH>
                  <wp:positionV relativeFrom="paragraph">
                    <wp:posOffset>225425</wp:posOffset>
                  </wp:positionV>
                  <wp:extent cx="3954780" cy="521970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954780" cy="5219700"/>
                          </a:xfrm>
                          <a:prstGeom prst="rect">
                            <a:avLst/>
                          </a:prstGeom>
                        </pic:spPr>
                      </pic:pic>
                    </a:graphicData>
                  </a:graphic>
                  <wp14:sizeRelH relativeFrom="margin">
                    <wp14:pctWidth>0</wp14:pctWidth>
                  </wp14:sizeRelH>
                  <wp14:sizeRelV relativeFrom="margin">
                    <wp14:pctHeight>0</wp14:pctHeight>
                  </wp14:sizeRelV>
                </wp:anchor>
              </w:drawing>
            </w:r>
            <w:r w:rsidRPr="00780553">
              <w:rPr>
                <w:rFonts w:ascii="Arial" w:hAnsi="Arial" w:cs="Arial"/>
                <w:i/>
                <w:iCs/>
                <w:color w:val="44546A" w:themeColor="text2"/>
                <w:sz w:val="18"/>
                <w:szCs w:val="18"/>
              </w:rPr>
              <w:t xml:space="preserve">Фигура </w:t>
            </w:r>
            <w:r w:rsidRPr="00780553">
              <w:rPr>
                <w:rFonts w:ascii="Arial" w:hAnsi="Arial" w:cs="Arial"/>
                <w:i/>
                <w:iCs/>
                <w:color w:val="44546A" w:themeColor="text2"/>
                <w:sz w:val="18"/>
                <w:szCs w:val="18"/>
              </w:rPr>
              <w:fldChar w:fldCharType="begin"/>
            </w:r>
            <w:r w:rsidRPr="00780553">
              <w:rPr>
                <w:rFonts w:ascii="Arial" w:hAnsi="Arial" w:cs="Arial"/>
                <w:i/>
                <w:iCs/>
                <w:color w:val="44546A" w:themeColor="text2"/>
                <w:sz w:val="18"/>
                <w:szCs w:val="18"/>
              </w:rPr>
              <w:instrText xml:space="preserve"> SEQ Фигура \* ARABIC </w:instrText>
            </w:r>
            <w:r w:rsidRPr="00780553">
              <w:rPr>
                <w:rFonts w:ascii="Arial" w:hAnsi="Arial" w:cs="Arial"/>
                <w:i/>
                <w:iCs/>
                <w:color w:val="44546A" w:themeColor="text2"/>
                <w:sz w:val="18"/>
                <w:szCs w:val="18"/>
              </w:rPr>
              <w:fldChar w:fldCharType="separate"/>
            </w:r>
            <w:r w:rsidR="000862D5">
              <w:rPr>
                <w:rFonts w:ascii="Arial" w:hAnsi="Arial" w:cs="Arial"/>
                <w:i/>
                <w:iCs/>
                <w:noProof/>
                <w:color w:val="44546A" w:themeColor="text2"/>
                <w:sz w:val="18"/>
                <w:szCs w:val="18"/>
              </w:rPr>
              <w:t>19</w:t>
            </w:r>
            <w:r w:rsidRPr="00780553">
              <w:rPr>
                <w:rFonts w:ascii="Arial" w:hAnsi="Arial" w:cs="Arial"/>
                <w:i/>
                <w:iCs/>
                <w:color w:val="44546A" w:themeColor="text2"/>
                <w:sz w:val="18"/>
                <w:szCs w:val="18"/>
              </w:rPr>
              <w:fldChar w:fldCharType="end"/>
            </w:r>
            <w:r w:rsidRPr="00780553">
              <w:rPr>
                <w:rFonts w:ascii="Arial" w:hAnsi="Arial" w:cs="Arial"/>
                <w:i/>
                <w:iCs/>
                <w:color w:val="44546A" w:themeColor="text2"/>
                <w:sz w:val="18"/>
                <w:szCs w:val="18"/>
              </w:rPr>
              <w:t xml:space="preserve">. </w:t>
            </w:r>
            <w:r>
              <w:rPr>
                <w:rFonts w:ascii="Arial" w:hAnsi="Arial" w:cs="Arial"/>
                <w:i/>
                <w:iCs/>
                <w:color w:val="44546A" w:themeColor="text2"/>
                <w:sz w:val="18"/>
                <w:szCs w:val="18"/>
              </w:rPr>
              <w:t>Ситуация на трасето на проект Автомагистрала „Струма“</w:t>
            </w:r>
            <w:r w:rsidR="008C18A0">
              <w:rPr>
                <w:rFonts w:ascii="Arial" w:hAnsi="Arial" w:cs="Arial"/>
                <w:i/>
                <w:iCs/>
                <w:color w:val="44546A" w:themeColor="text2"/>
                <w:sz w:val="18"/>
                <w:szCs w:val="18"/>
              </w:rPr>
              <w:t>, лот 1, 2, 3 и 4</w:t>
            </w:r>
            <w:bookmarkEnd w:id="87"/>
          </w:p>
          <w:p w14:paraId="157AFC6D" w14:textId="341E2AAA" w:rsidR="003C099B" w:rsidRDefault="00820895" w:rsidP="00E469D1">
            <w:pPr>
              <w:pStyle w:val="ListParagraph"/>
              <w:numPr>
                <w:ilvl w:val="0"/>
                <w:numId w:val="39"/>
              </w:numPr>
              <w:autoSpaceDE w:val="0"/>
              <w:autoSpaceDN w:val="0"/>
              <w:adjustRightInd w:val="0"/>
              <w:spacing w:before="120" w:after="120" w:line="240" w:lineRule="auto"/>
              <w:ind w:left="714" w:hanging="357"/>
              <w:contextualSpacing w:val="0"/>
              <w:jc w:val="both"/>
              <w:rPr>
                <w:rStyle w:val="markedcontent"/>
                <w:rFonts w:asciiTheme="minorHAnsi" w:hAnsiTheme="minorHAnsi" w:cs="Arial"/>
                <w:sz w:val="22"/>
                <w:lang w:val="bg-BG"/>
              </w:rPr>
            </w:pPr>
            <w:r>
              <w:rPr>
                <w:rStyle w:val="markedcontent"/>
                <w:rFonts w:cs="Arial"/>
                <w:sz w:val="22"/>
                <w:lang w:val="bg-BG"/>
              </w:rPr>
              <w:t xml:space="preserve"> </w:t>
            </w:r>
            <w:r w:rsidR="000A318D" w:rsidRPr="003C099B">
              <w:rPr>
                <w:rStyle w:val="markedcontent"/>
                <w:rFonts w:cs="Arial"/>
                <w:sz w:val="22"/>
                <w:lang w:val="bg-BG"/>
              </w:rPr>
              <w:t>Лот 1 „Долна Диканя - Дупница” от км 305+220 до км 322+000 (дължина - 16,780 км);</w:t>
            </w:r>
          </w:p>
          <w:p w14:paraId="72C9926F" w14:textId="2D8A9E3E" w:rsidR="003C099B" w:rsidRDefault="00820895" w:rsidP="00E469D1">
            <w:pPr>
              <w:pStyle w:val="ListParagraph"/>
              <w:numPr>
                <w:ilvl w:val="0"/>
                <w:numId w:val="33"/>
              </w:numPr>
              <w:spacing w:before="120" w:after="120" w:line="240" w:lineRule="auto"/>
              <w:contextualSpacing w:val="0"/>
              <w:jc w:val="both"/>
              <w:rPr>
                <w:rStyle w:val="markedcontent"/>
                <w:rFonts w:cs="Arial"/>
                <w:sz w:val="22"/>
                <w:lang w:val="bg-BG"/>
              </w:rPr>
            </w:pPr>
            <w:r>
              <w:rPr>
                <w:rStyle w:val="markedcontent"/>
                <w:rFonts w:cs="Arial"/>
                <w:sz w:val="22"/>
                <w:lang w:val="bg-BG"/>
              </w:rPr>
              <w:t xml:space="preserve"> </w:t>
            </w:r>
            <w:r w:rsidR="000A318D" w:rsidRPr="003C099B">
              <w:rPr>
                <w:rStyle w:val="markedcontent"/>
                <w:rFonts w:cs="Arial"/>
                <w:sz w:val="22"/>
                <w:lang w:val="bg-BG"/>
              </w:rPr>
              <w:t>Лот 2 „Дупница - Благоевград” от км 322+000 до км 359+483.52 (дължина - 37,483 км);</w:t>
            </w:r>
          </w:p>
          <w:p w14:paraId="725C1602" w14:textId="6615097E" w:rsidR="003C099B" w:rsidRPr="003C099B" w:rsidRDefault="00820895" w:rsidP="00E469D1">
            <w:pPr>
              <w:pStyle w:val="ListParagraph"/>
              <w:numPr>
                <w:ilvl w:val="0"/>
                <w:numId w:val="33"/>
              </w:numPr>
              <w:spacing w:before="120" w:after="120" w:line="240" w:lineRule="auto"/>
              <w:contextualSpacing w:val="0"/>
              <w:jc w:val="both"/>
              <w:rPr>
                <w:rFonts w:cs="Arial"/>
                <w:sz w:val="22"/>
                <w:lang w:val="bg-BG"/>
              </w:rPr>
            </w:pPr>
            <w:r>
              <w:rPr>
                <w:rStyle w:val="markedcontent"/>
                <w:rFonts w:cs="Arial"/>
                <w:sz w:val="22"/>
                <w:lang w:val="bg-BG"/>
              </w:rPr>
              <w:t xml:space="preserve"> </w:t>
            </w:r>
            <w:r w:rsidR="000A318D" w:rsidRPr="003C099B">
              <w:rPr>
                <w:rStyle w:val="markedcontent"/>
                <w:rFonts w:cs="Arial"/>
                <w:sz w:val="22"/>
                <w:lang w:val="bg-BG"/>
              </w:rPr>
              <w:t>Лот 3 „Благоевград - Сандански” от км 359+483.52 до км 423+800 (дължина – 64,317 км);</w:t>
            </w:r>
          </w:p>
          <w:p w14:paraId="094130D0" w14:textId="77777777" w:rsidR="000A318D" w:rsidRDefault="004327CE" w:rsidP="00E469D1">
            <w:pPr>
              <w:pStyle w:val="ListParagraph"/>
              <w:numPr>
                <w:ilvl w:val="0"/>
                <w:numId w:val="33"/>
              </w:numPr>
              <w:spacing w:before="120" w:after="120" w:line="240" w:lineRule="auto"/>
              <w:contextualSpacing w:val="0"/>
              <w:jc w:val="both"/>
              <w:rPr>
                <w:rStyle w:val="markedcontent"/>
                <w:rFonts w:cs="Arial"/>
                <w:sz w:val="22"/>
                <w:lang w:val="bg-BG" w:eastAsia="nl-NL"/>
              </w:rPr>
            </w:pPr>
            <w:r>
              <w:rPr>
                <w:rStyle w:val="markedcontent"/>
                <w:rFonts w:cs="Arial"/>
                <w:b/>
                <w:color w:val="C45911" w:themeColor="accent2" w:themeShade="BF"/>
                <w:sz w:val="22"/>
                <w:lang w:val="bg-BG"/>
              </w:rPr>
              <w:t xml:space="preserve"> </w:t>
            </w:r>
            <w:r w:rsidR="000A318D" w:rsidRPr="00083847">
              <w:rPr>
                <w:rStyle w:val="markedcontent"/>
                <w:rFonts w:cs="Arial"/>
                <w:b/>
                <w:color w:val="0070C0"/>
                <w:sz w:val="22"/>
                <w:lang w:val="bg-BG"/>
              </w:rPr>
              <w:t>Лот 4 „Сандански - Кулата” от км 423+800 до км 438+500 (дължина - 14,700 км</w:t>
            </w:r>
            <w:r w:rsidR="000A318D" w:rsidRPr="00083847">
              <w:rPr>
                <w:rStyle w:val="markedcontent"/>
                <w:rFonts w:cs="Arial"/>
                <w:color w:val="0070C0"/>
                <w:sz w:val="22"/>
                <w:lang w:val="bg-BG"/>
              </w:rPr>
              <w:t>)-</w:t>
            </w:r>
            <w:r w:rsidR="00805137" w:rsidRPr="00083847">
              <w:rPr>
                <w:rStyle w:val="markedcontent"/>
                <w:rFonts w:cs="Arial"/>
                <w:color w:val="0070C0"/>
                <w:sz w:val="22"/>
                <w:lang w:val="bg-BG"/>
              </w:rPr>
              <w:t xml:space="preserve"> </w:t>
            </w:r>
            <w:r w:rsidR="000A318D" w:rsidRPr="003C099B">
              <w:rPr>
                <w:rStyle w:val="markedcontent"/>
                <w:rFonts w:cs="Arial"/>
                <w:sz w:val="22"/>
                <w:lang w:val="bg-BG"/>
              </w:rPr>
              <w:t>техническият проект е изработен през 2008 г. и e одобрен от МРРБ през април</w:t>
            </w:r>
            <w:r w:rsidR="00805137">
              <w:rPr>
                <w:rStyle w:val="markedcontent"/>
                <w:rFonts w:cs="Arial"/>
                <w:sz w:val="22"/>
                <w:lang w:val="bg-BG"/>
              </w:rPr>
              <w:t xml:space="preserve"> </w:t>
            </w:r>
            <w:r w:rsidR="000A318D" w:rsidRPr="003C099B">
              <w:rPr>
                <w:rStyle w:val="markedcontent"/>
                <w:rFonts w:cs="Arial"/>
                <w:sz w:val="22"/>
                <w:lang w:val="bg-BG"/>
              </w:rPr>
              <w:t>2012 г. за участъците от км 423+800 до км 424+640 и от км 435+560 до км</w:t>
            </w:r>
            <w:r w:rsidR="00820895">
              <w:rPr>
                <w:rStyle w:val="markedcontent"/>
                <w:rFonts w:cs="Arial"/>
                <w:sz w:val="22"/>
                <w:lang w:val="bg-BG"/>
              </w:rPr>
              <w:t xml:space="preserve"> </w:t>
            </w:r>
            <w:r w:rsidR="000A318D" w:rsidRPr="003C099B">
              <w:rPr>
                <w:rStyle w:val="markedcontent"/>
                <w:rFonts w:cs="Arial"/>
                <w:sz w:val="22"/>
                <w:lang w:val="bg-BG"/>
              </w:rPr>
              <w:t>438+500 и през юни 2012 г. за участъка от км 424+640 до км 435+560 и етапна</w:t>
            </w:r>
            <w:r w:rsidR="00805137">
              <w:rPr>
                <w:rStyle w:val="markedcontent"/>
                <w:rFonts w:cs="Arial"/>
                <w:sz w:val="22"/>
                <w:lang w:val="bg-BG"/>
              </w:rPr>
              <w:t xml:space="preserve"> </w:t>
            </w:r>
            <w:r w:rsidR="000A318D" w:rsidRPr="003C099B">
              <w:rPr>
                <w:rStyle w:val="markedcontent"/>
                <w:rFonts w:cs="Arial"/>
                <w:sz w:val="22"/>
                <w:lang w:val="bg-BG"/>
              </w:rPr>
              <w:t>връзка при км 438+500 (от км 438+500 до км 438+780).</w:t>
            </w:r>
          </w:p>
          <w:p w14:paraId="7BFF0766" w14:textId="08978B03" w:rsidR="0041371C" w:rsidRPr="0041371C" w:rsidRDefault="0041371C" w:rsidP="0041371C">
            <w:pPr>
              <w:spacing w:after="0" w:line="240" w:lineRule="auto"/>
              <w:jc w:val="both"/>
              <w:rPr>
                <w:rFonts w:ascii="Arial" w:hAnsi="Arial" w:cs="Arial"/>
                <w:sz w:val="18"/>
                <w:szCs w:val="20"/>
                <w:lang w:eastAsia="nl-NL"/>
              </w:rPr>
            </w:pPr>
            <w:r w:rsidRPr="0041371C">
              <w:rPr>
                <w:rFonts w:ascii="Arial" w:hAnsi="Arial" w:cs="Arial"/>
                <w:sz w:val="18"/>
                <w:szCs w:val="20"/>
                <w:lang w:eastAsia="nl-NL"/>
              </w:rPr>
              <w:t>Източник: Проучване на ниво проект, към Оценителен доклад на тема:</w:t>
            </w:r>
          </w:p>
          <w:p w14:paraId="20016D8F" w14:textId="40941A6E" w:rsidR="0041371C" w:rsidRPr="006E0DD4" w:rsidRDefault="0041371C" w:rsidP="0041371C">
            <w:pPr>
              <w:spacing w:after="0" w:line="240" w:lineRule="auto"/>
              <w:jc w:val="both"/>
              <w:rPr>
                <w:rFonts w:cs="Arial"/>
                <w:lang w:eastAsia="nl-NL"/>
              </w:rPr>
            </w:pPr>
            <w:r w:rsidRPr="0041371C">
              <w:rPr>
                <w:rFonts w:ascii="Arial" w:hAnsi="Arial" w:cs="Arial"/>
                <w:sz w:val="18"/>
                <w:szCs w:val="20"/>
                <w:lang w:eastAsia="nl-NL"/>
              </w:rPr>
              <w:t>Оценка на въздействието и ефектите от изпълнението на</w:t>
            </w:r>
            <w:r>
              <w:rPr>
                <w:rFonts w:ascii="Arial" w:hAnsi="Arial" w:cs="Arial"/>
                <w:sz w:val="18"/>
                <w:szCs w:val="20"/>
                <w:lang w:eastAsia="nl-NL"/>
              </w:rPr>
              <w:t xml:space="preserve"> </w:t>
            </w:r>
            <w:r w:rsidRPr="0041371C">
              <w:rPr>
                <w:rFonts w:ascii="Arial" w:hAnsi="Arial" w:cs="Arial"/>
                <w:sz w:val="18"/>
                <w:szCs w:val="20"/>
                <w:lang w:eastAsia="nl-NL"/>
              </w:rPr>
              <w:t>ОПТ 2007 - 2013 г.</w:t>
            </w:r>
          </w:p>
        </w:tc>
      </w:tr>
      <w:tr w:rsidR="000A318D" w:rsidRPr="00E40D59" w14:paraId="4FC0D4C4" w14:textId="77777777" w:rsidTr="00083847">
        <w:tc>
          <w:tcPr>
            <w:tcW w:w="9063" w:type="dxa"/>
            <w:gridSpan w:val="4"/>
            <w:tcBorders>
              <w:top w:val="single" w:sz="4" w:space="0" w:color="0070C0"/>
              <w:left w:val="single" w:sz="4" w:space="0" w:color="0070C0"/>
              <w:bottom w:val="single" w:sz="4" w:space="0" w:color="0070C0"/>
              <w:right w:val="single" w:sz="4" w:space="0" w:color="0070C0"/>
            </w:tcBorders>
          </w:tcPr>
          <w:p w14:paraId="2DA539FB" w14:textId="77777777" w:rsidR="000A318D" w:rsidRPr="00083847" w:rsidRDefault="000A318D" w:rsidP="00E40D59">
            <w:pPr>
              <w:spacing w:before="120" w:after="120" w:line="240" w:lineRule="auto"/>
              <w:rPr>
                <w:rFonts w:ascii="Arial" w:hAnsi="Arial" w:cs="Arial"/>
                <w:b/>
                <w:bCs/>
                <w:color w:val="0070C0"/>
                <w:lang w:eastAsia="nl-NL"/>
              </w:rPr>
            </w:pPr>
            <w:r w:rsidRPr="00083847">
              <w:rPr>
                <w:rFonts w:ascii="Arial" w:hAnsi="Arial" w:cs="Arial"/>
                <w:b/>
                <w:bCs/>
                <w:color w:val="0070C0"/>
                <w:lang w:eastAsia="nl-NL"/>
              </w:rPr>
              <w:lastRenderedPageBreak/>
              <w:t>Цел и обхват:</w:t>
            </w:r>
          </w:p>
          <w:p w14:paraId="6AA7C9D4" w14:textId="77777777" w:rsidR="0049173D" w:rsidRDefault="000A318D" w:rsidP="00E40D59">
            <w:pPr>
              <w:spacing w:before="120" w:after="120" w:line="240" w:lineRule="auto"/>
              <w:jc w:val="both"/>
              <w:rPr>
                <w:rStyle w:val="markedcontent"/>
                <w:rFonts w:ascii="Arial" w:hAnsi="Arial" w:cs="Arial"/>
              </w:rPr>
            </w:pPr>
            <w:r w:rsidRPr="00E40D59">
              <w:rPr>
                <w:rStyle w:val="markedcontent"/>
                <w:rFonts w:ascii="Arial" w:hAnsi="Arial" w:cs="Arial"/>
              </w:rPr>
              <w:t>Основните цели на проекта са:</w:t>
            </w:r>
          </w:p>
          <w:p w14:paraId="138BA652" w14:textId="48832138" w:rsidR="0049173D" w:rsidRPr="0049173D" w:rsidRDefault="00E469D1" w:rsidP="00E469D1">
            <w:pPr>
              <w:pStyle w:val="ListParagraph"/>
              <w:numPr>
                <w:ilvl w:val="0"/>
                <w:numId w:val="34"/>
              </w:numPr>
              <w:spacing w:before="120" w:after="120" w:line="240" w:lineRule="auto"/>
              <w:ind w:left="714" w:hanging="357"/>
              <w:contextualSpacing w:val="0"/>
              <w:jc w:val="both"/>
              <w:rPr>
                <w:rStyle w:val="markedcontent"/>
                <w:rFonts w:asciiTheme="minorHAnsi" w:hAnsiTheme="minorHAnsi" w:cs="Arial"/>
                <w:sz w:val="22"/>
                <w:lang w:val="bg-BG" w:eastAsia="nl-NL"/>
              </w:rPr>
            </w:pPr>
            <w:r>
              <w:rPr>
                <w:rStyle w:val="markedcontent"/>
                <w:rFonts w:cs="Arial"/>
                <w:sz w:val="22"/>
                <w:lang w:val="bg-BG"/>
              </w:rPr>
              <w:t>п</w:t>
            </w:r>
            <w:r w:rsidRPr="0049173D">
              <w:rPr>
                <w:rStyle w:val="markedcontent"/>
                <w:rFonts w:cs="Arial"/>
                <w:sz w:val="22"/>
                <w:lang w:val="bg-BG"/>
              </w:rPr>
              <w:t xml:space="preserve">одобряване </w:t>
            </w:r>
            <w:r w:rsidR="000A318D" w:rsidRPr="0049173D">
              <w:rPr>
                <w:rStyle w:val="markedcontent"/>
                <w:rFonts w:cs="Arial"/>
                <w:sz w:val="22"/>
                <w:lang w:val="bg-BG"/>
              </w:rPr>
              <w:t>на ефективността на националната и Транс-европейската мрежа</w:t>
            </w:r>
            <w:r w:rsidR="0049173D" w:rsidRPr="0049173D">
              <w:rPr>
                <w:rStyle w:val="markedcontent"/>
                <w:rFonts w:cs="Arial"/>
                <w:sz w:val="22"/>
                <w:lang w:val="bg-BG"/>
              </w:rPr>
              <w:t xml:space="preserve"> </w:t>
            </w:r>
            <w:r w:rsidR="000A318D" w:rsidRPr="0049173D">
              <w:rPr>
                <w:rStyle w:val="markedcontent"/>
                <w:rFonts w:cs="Arial"/>
                <w:sz w:val="22"/>
                <w:lang w:val="bg-BG"/>
              </w:rPr>
              <w:t>чрез осигуряване на високо качество на автомагистралния път от Долна Диканя</w:t>
            </w:r>
            <w:r w:rsidR="0049173D" w:rsidRPr="0049173D">
              <w:rPr>
                <w:rStyle w:val="markedcontent"/>
                <w:rFonts w:cs="Arial"/>
                <w:sz w:val="22"/>
                <w:lang w:val="bg-BG"/>
              </w:rPr>
              <w:t xml:space="preserve"> </w:t>
            </w:r>
            <w:r w:rsidR="000A318D" w:rsidRPr="0049173D">
              <w:rPr>
                <w:rStyle w:val="markedcontent"/>
                <w:rFonts w:cs="Arial"/>
                <w:sz w:val="22"/>
                <w:lang w:val="bg-BG"/>
              </w:rPr>
              <w:t>до гръцката граница;</w:t>
            </w:r>
          </w:p>
          <w:p w14:paraId="0390662E" w14:textId="699E2F7E" w:rsidR="0049173D" w:rsidRPr="0049173D" w:rsidRDefault="00E469D1" w:rsidP="00E469D1">
            <w:pPr>
              <w:pStyle w:val="ListParagraph"/>
              <w:numPr>
                <w:ilvl w:val="0"/>
                <w:numId w:val="34"/>
              </w:numPr>
              <w:spacing w:before="120" w:after="120" w:line="240" w:lineRule="auto"/>
              <w:ind w:left="714" w:hanging="357"/>
              <w:contextualSpacing w:val="0"/>
              <w:jc w:val="both"/>
              <w:rPr>
                <w:rStyle w:val="markedcontent"/>
                <w:rFonts w:cs="Arial"/>
                <w:sz w:val="22"/>
                <w:lang w:val="bg-BG" w:eastAsia="nl-NL"/>
              </w:rPr>
            </w:pPr>
            <w:r>
              <w:rPr>
                <w:rStyle w:val="markedcontent"/>
                <w:rFonts w:cs="Arial"/>
                <w:sz w:val="22"/>
                <w:lang w:val="bg-BG"/>
              </w:rPr>
              <w:t>н</w:t>
            </w:r>
            <w:r w:rsidRPr="0049173D">
              <w:rPr>
                <w:rStyle w:val="markedcontent"/>
                <w:rFonts w:cs="Arial"/>
                <w:sz w:val="22"/>
                <w:lang w:val="bg-BG"/>
              </w:rPr>
              <w:t xml:space="preserve">амаляване </w:t>
            </w:r>
            <w:r w:rsidR="000A318D" w:rsidRPr="0049173D">
              <w:rPr>
                <w:rStyle w:val="markedcontent"/>
                <w:rFonts w:cs="Arial"/>
                <w:sz w:val="22"/>
                <w:lang w:val="bg-BG"/>
              </w:rPr>
              <w:t>на броя на пътнотранспортните произшествия;</w:t>
            </w:r>
          </w:p>
          <w:p w14:paraId="635E9082" w14:textId="7490DFEB" w:rsidR="0049173D" w:rsidRPr="0049173D" w:rsidRDefault="00E469D1" w:rsidP="00E469D1">
            <w:pPr>
              <w:pStyle w:val="ListParagraph"/>
              <w:numPr>
                <w:ilvl w:val="0"/>
                <w:numId w:val="34"/>
              </w:numPr>
              <w:spacing w:before="120" w:after="120" w:line="240" w:lineRule="auto"/>
              <w:ind w:left="714" w:hanging="357"/>
              <w:contextualSpacing w:val="0"/>
              <w:jc w:val="both"/>
              <w:rPr>
                <w:rStyle w:val="markedcontent"/>
                <w:rFonts w:cs="Arial"/>
                <w:sz w:val="22"/>
                <w:lang w:val="bg-BG" w:eastAsia="nl-NL"/>
              </w:rPr>
            </w:pPr>
            <w:r>
              <w:rPr>
                <w:rStyle w:val="markedcontent"/>
                <w:rFonts w:cs="Arial"/>
                <w:sz w:val="22"/>
                <w:lang w:val="bg-BG"/>
              </w:rPr>
              <w:t>н</w:t>
            </w:r>
            <w:r w:rsidRPr="0049173D">
              <w:rPr>
                <w:rStyle w:val="markedcontent"/>
                <w:rFonts w:cs="Arial"/>
                <w:sz w:val="22"/>
                <w:lang w:val="bg-BG"/>
              </w:rPr>
              <w:t xml:space="preserve">амаляване </w:t>
            </w:r>
            <w:r w:rsidR="000A318D" w:rsidRPr="0049173D">
              <w:rPr>
                <w:rStyle w:val="markedcontent"/>
                <w:rFonts w:cs="Arial"/>
                <w:sz w:val="22"/>
                <w:lang w:val="bg-BG"/>
              </w:rPr>
              <w:t>на задръстванията и увеличаване скоростта на пътуване чрез</w:t>
            </w:r>
            <w:r w:rsidR="0049173D" w:rsidRPr="0049173D">
              <w:rPr>
                <w:rStyle w:val="markedcontent"/>
                <w:rFonts w:cs="Arial"/>
                <w:sz w:val="22"/>
                <w:lang w:val="bg-BG"/>
              </w:rPr>
              <w:t xml:space="preserve"> </w:t>
            </w:r>
            <w:r w:rsidR="000A318D" w:rsidRPr="0049173D">
              <w:rPr>
                <w:rStyle w:val="markedcontent"/>
                <w:rFonts w:cs="Arial"/>
                <w:sz w:val="22"/>
                <w:lang w:val="bg-BG"/>
              </w:rPr>
              <w:t>премахване на ограниченията на капацитета, особено като се избягват населени</w:t>
            </w:r>
            <w:r w:rsidR="0049173D" w:rsidRPr="0049173D">
              <w:rPr>
                <w:rStyle w:val="markedcontent"/>
                <w:rFonts w:cs="Arial"/>
                <w:sz w:val="22"/>
                <w:lang w:val="bg-BG"/>
              </w:rPr>
              <w:t xml:space="preserve"> </w:t>
            </w:r>
            <w:r w:rsidR="000A318D" w:rsidRPr="0049173D">
              <w:rPr>
                <w:rStyle w:val="markedcontent"/>
                <w:rFonts w:cs="Arial"/>
                <w:sz w:val="22"/>
                <w:lang w:val="bg-BG"/>
              </w:rPr>
              <w:t>райони;</w:t>
            </w:r>
          </w:p>
          <w:p w14:paraId="67230351" w14:textId="74EB30D4" w:rsidR="0049173D" w:rsidRPr="0049173D" w:rsidRDefault="00E469D1" w:rsidP="00E469D1">
            <w:pPr>
              <w:pStyle w:val="ListParagraph"/>
              <w:numPr>
                <w:ilvl w:val="0"/>
                <w:numId w:val="34"/>
              </w:numPr>
              <w:spacing w:before="120" w:after="120" w:line="240" w:lineRule="auto"/>
              <w:ind w:left="714" w:hanging="357"/>
              <w:contextualSpacing w:val="0"/>
              <w:jc w:val="both"/>
              <w:rPr>
                <w:rStyle w:val="markedcontent"/>
                <w:rFonts w:cs="Arial"/>
                <w:sz w:val="22"/>
                <w:lang w:val="bg-BG" w:eastAsia="nl-NL"/>
              </w:rPr>
            </w:pPr>
            <w:r>
              <w:rPr>
                <w:rStyle w:val="markedcontent"/>
                <w:rFonts w:cs="Arial"/>
                <w:sz w:val="22"/>
                <w:lang w:val="bg-BG"/>
              </w:rPr>
              <w:t>п</w:t>
            </w:r>
            <w:r w:rsidRPr="0049173D">
              <w:rPr>
                <w:rStyle w:val="markedcontent"/>
                <w:rFonts w:cs="Arial"/>
                <w:sz w:val="22"/>
                <w:lang w:val="bg-BG"/>
              </w:rPr>
              <w:t xml:space="preserve">оемане </w:t>
            </w:r>
            <w:r w:rsidR="000A318D" w:rsidRPr="0049173D">
              <w:rPr>
                <w:rStyle w:val="markedcontent"/>
                <w:rFonts w:cs="Arial"/>
                <w:sz w:val="22"/>
                <w:lang w:val="bg-BG"/>
              </w:rPr>
              <w:t>на прогнозния растеж на пътническия и товарния трафик, което води до</w:t>
            </w:r>
            <w:r w:rsidR="0049173D" w:rsidRPr="0049173D">
              <w:rPr>
                <w:rStyle w:val="markedcontent"/>
                <w:rFonts w:cs="Arial"/>
                <w:sz w:val="22"/>
                <w:lang w:val="bg-BG"/>
              </w:rPr>
              <w:t xml:space="preserve"> </w:t>
            </w:r>
            <w:r w:rsidR="000A318D" w:rsidRPr="0049173D">
              <w:rPr>
                <w:rStyle w:val="markedcontent"/>
                <w:rFonts w:cs="Arial"/>
                <w:sz w:val="22"/>
                <w:lang w:val="bg-BG"/>
              </w:rPr>
              <w:t>развитие на регионалните и международни икономики;</w:t>
            </w:r>
          </w:p>
          <w:p w14:paraId="168FB6B9" w14:textId="7DBD3BF5" w:rsidR="0049173D" w:rsidRPr="0049173D" w:rsidRDefault="00E469D1" w:rsidP="00E469D1">
            <w:pPr>
              <w:pStyle w:val="ListParagraph"/>
              <w:numPr>
                <w:ilvl w:val="0"/>
                <w:numId w:val="34"/>
              </w:numPr>
              <w:spacing w:before="120" w:after="120" w:line="240" w:lineRule="auto"/>
              <w:ind w:left="714" w:hanging="357"/>
              <w:contextualSpacing w:val="0"/>
              <w:jc w:val="both"/>
              <w:rPr>
                <w:rStyle w:val="markedcontent"/>
                <w:rFonts w:cs="Arial"/>
                <w:sz w:val="22"/>
                <w:lang w:val="bg-BG" w:eastAsia="nl-NL"/>
              </w:rPr>
            </w:pPr>
            <w:r>
              <w:rPr>
                <w:rStyle w:val="markedcontent"/>
                <w:rFonts w:cs="Arial"/>
                <w:sz w:val="22"/>
                <w:lang w:val="bg-BG"/>
              </w:rPr>
              <w:t>н</w:t>
            </w:r>
            <w:r w:rsidRPr="0049173D">
              <w:rPr>
                <w:rStyle w:val="markedcontent"/>
                <w:rFonts w:cs="Arial"/>
                <w:sz w:val="22"/>
                <w:lang w:val="bg-BG"/>
              </w:rPr>
              <w:t xml:space="preserve">амаляване </w:t>
            </w:r>
            <w:r w:rsidR="000A318D" w:rsidRPr="0049173D">
              <w:rPr>
                <w:rStyle w:val="markedcontent"/>
                <w:rFonts w:cs="Arial"/>
                <w:sz w:val="22"/>
                <w:lang w:val="bg-BG"/>
              </w:rPr>
              <w:t>на излагането на хората на замърсяването на въздуха, шума и пътно-транспортни произшествия;</w:t>
            </w:r>
          </w:p>
          <w:p w14:paraId="36AE13E6" w14:textId="3409B8A0" w:rsidR="000A318D" w:rsidRPr="0049173D" w:rsidRDefault="00E469D1" w:rsidP="00E469D1">
            <w:pPr>
              <w:pStyle w:val="ListParagraph"/>
              <w:numPr>
                <w:ilvl w:val="0"/>
                <w:numId w:val="34"/>
              </w:numPr>
              <w:spacing w:before="120" w:after="120" w:line="240" w:lineRule="auto"/>
              <w:ind w:left="714" w:hanging="357"/>
              <w:contextualSpacing w:val="0"/>
              <w:jc w:val="both"/>
              <w:rPr>
                <w:rFonts w:cs="Arial"/>
                <w:sz w:val="22"/>
                <w:lang w:val="bg-BG" w:eastAsia="nl-NL"/>
              </w:rPr>
            </w:pPr>
            <w:r>
              <w:rPr>
                <w:rStyle w:val="markedcontent"/>
                <w:rFonts w:cs="Arial"/>
                <w:sz w:val="22"/>
                <w:lang w:val="bg-BG"/>
              </w:rPr>
              <w:lastRenderedPageBreak/>
              <w:t>п</w:t>
            </w:r>
            <w:r w:rsidRPr="0049173D">
              <w:rPr>
                <w:rStyle w:val="markedcontent"/>
                <w:rFonts w:cs="Arial"/>
                <w:sz w:val="22"/>
                <w:lang w:val="bg-BG"/>
              </w:rPr>
              <w:t xml:space="preserve">редоставяне </w:t>
            </w:r>
            <w:r w:rsidR="000A318D" w:rsidRPr="0049173D">
              <w:rPr>
                <w:rStyle w:val="markedcontent"/>
                <w:rFonts w:cs="Arial"/>
                <w:sz w:val="22"/>
                <w:lang w:val="bg-BG"/>
              </w:rPr>
              <w:t>на хармонизирани условия на пътуване и подобрени услуги за</w:t>
            </w:r>
            <w:r w:rsidR="00164786">
              <w:rPr>
                <w:rStyle w:val="markedcontent"/>
                <w:rFonts w:cs="Arial"/>
                <w:sz w:val="22"/>
                <w:lang w:val="bg-BG"/>
              </w:rPr>
              <w:t xml:space="preserve"> </w:t>
            </w:r>
            <w:r w:rsidR="000A318D" w:rsidRPr="0049173D">
              <w:rPr>
                <w:rStyle w:val="markedcontent"/>
                <w:rFonts w:cs="Arial"/>
                <w:sz w:val="22"/>
                <w:lang w:val="bg-BG"/>
              </w:rPr>
              <w:t>потребителите</w:t>
            </w:r>
            <w:r w:rsidR="0049173D">
              <w:rPr>
                <w:rStyle w:val="markedcontent"/>
                <w:rFonts w:cs="Arial"/>
                <w:sz w:val="22"/>
                <w:lang w:val="bg-BG"/>
              </w:rPr>
              <w:t>.</w:t>
            </w:r>
          </w:p>
          <w:p w14:paraId="64EDE66D" w14:textId="77777777" w:rsidR="000A318D" w:rsidRPr="00083847" w:rsidRDefault="000A318D" w:rsidP="00E40D59">
            <w:pPr>
              <w:spacing w:before="120" w:after="120" w:line="240" w:lineRule="auto"/>
              <w:rPr>
                <w:rFonts w:ascii="Arial" w:hAnsi="Arial" w:cs="Arial"/>
                <w:b/>
                <w:bCs/>
                <w:color w:val="0070C0"/>
                <w:lang w:eastAsia="nl-NL"/>
              </w:rPr>
            </w:pPr>
            <w:r w:rsidRPr="00083847">
              <w:rPr>
                <w:rFonts w:ascii="Arial" w:hAnsi="Arial" w:cs="Arial"/>
                <w:b/>
                <w:bCs/>
                <w:color w:val="0070C0"/>
                <w:lang w:eastAsia="nl-NL"/>
              </w:rPr>
              <w:t>Основни дейности:</w:t>
            </w:r>
          </w:p>
          <w:p w14:paraId="4662F6AF" w14:textId="7D8C6A75" w:rsidR="000A318D" w:rsidRPr="00E40D59" w:rsidRDefault="000A318D" w:rsidP="0049173D">
            <w:pPr>
              <w:spacing w:before="120" w:after="120" w:line="240" w:lineRule="auto"/>
              <w:jc w:val="both"/>
              <w:rPr>
                <w:rFonts w:ascii="Arial" w:hAnsi="Arial" w:cs="Arial"/>
                <w:lang w:eastAsia="nl-NL"/>
              </w:rPr>
            </w:pPr>
            <w:r w:rsidRPr="00E40D59">
              <w:rPr>
                <w:rFonts w:ascii="Arial" w:hAnsi="Arial" w:cs="Arial"/>
              </w:rPr>
              <w:t xml:space="preserve">Основните дейности по Лот </w:t>
            </w:r>
            <w:r w:rsidR="000C41FF" w:rsidRPr="00E40D59">
              <w:rPr>
                <w:rFonts w:ascii="Arial" w:hAnsi="Arial" w:cs="Arial"/>
              </w:rPr>
              <w:t>4</w:t>
            </w:r>
            <w:r w:rsidRPr="00E40D59">
              <w:rPr>
                <w:rFonts w:ascii="Arial" w:hAnsi="Arial" w:cs="Arial"/>
              </w:rPr>
              <w:t xml:space="preserve"> на автомагистрала „Струма“ са свързани със строително-монтажни работи и тяхната супервизия, обхващ</w:t>
            </w:r>
            <w:r w:rsidR="0049173D">
              <w:rPr>
                <w:rFonts w:ascii="Arial" w:hAnsi="Arial" w:cs="Arial"/>
              </w:rPr>
              <w:t>ащи</w:t>
            </w:r>
            <w:r w:rsidRPr="00E40D59">
              <w:rPr>
                <w:rFonts w:ascii="Arial" w:hAnsi="Arial" w:cs="Arial"/>
              </w:rPr>
              <w:t xml:space="preserve"> отсечката от км</w:t>
            </w:r>
            <w:r w:rsidR="00575DED">
              <w:rPr>
                <w:rFonts w:ascii="Arial" w:hAnsi="Arial" w:cs="Arial"/>
              </w:rPr>
              <w:t>.</w:t>
            </w:r>
            <w:r w:rsidRPr="00E40D59">
              <w:rPr>
                <w:rFonts w:ascii="Arial" w:hAnsi="Arial" w:cs="Arial"/>
              </w:rPr>
              <w:t xml:space="preserve"> 423</w:t>
            </w:r>
            <w:r w:rsidRPr="00E40D59">
              <w:rPr>
                <w:rFonts w:ascii="Arial" w:hAnsi="Arial" w:cs="Arial"/>
                <w:vertAlign w:val="superscript"/>
              </w:rPr>
              <w:t>+500</w:t>
            </w:r>
            <w:r w:rsidRPr="00E40D59">
              <w:rPr>
                <w:rFonts w:ascii="Arial" w:hAnsi="Arial" w:cs="Arial"/>
              </w:rPr>
              <w:t xml:space="preserve"> при гр.</w:t>
            </w:r>
            <w:r w:rsidR="0049173D" w:rsidRPr="00164786">
              <w:rPr>
                <w:rFonts w:ascii="Arial" w:hAnsi="Arial" w:cs="Arial"/>
              </w:rPr>
              <w:t xml:space="preserve"> </w:t>
            </w:r>
            <w:r w:rsidRPr="00E40D59">
              <w:rPr>
                <w:rFonts w:ascii="Arial" w:hAnsi="Arial" w:cs="Arial"/>
              </w:rPr>
              <w:t>Сандански, до км</w:t>
            </w:r>
            <w:r w:rsidR="00575DED">
              <w:rPr>
                <w:rFonts w:ascii="Arial" w:hAnsi="Arial" w:cs="Arial"/>
              </w:rPr>
              <w:t>.</w:t>
            </w:r>
            <w:r w:rsidRPr="00E40D59">
              <w:rPr>
                <w:rFonts w:ascii="Arial" w:hAnsi="Arial" w:cs="Arial"/>
              </w:rPr>
              <w:t xml:space="preserve"> 438</w:t>
            </w:r>
            <w:r w:rsidRPr="00805137">
              <w:rPr>
                <w:rFonts w:ascii="Arial" w:hAnsi="Arial" w:cs="Arial"/>
                <w:vertAlign w:val="superscript"/>
              </w:rPr>
              <w:t>+500</w:t>
            </w:r>
            <w:r w:rsidRPr="00E40D59">
              <w:rPr>
                <w:rFonts w:ascii="Arial" w:hAnsi="Arial" w:cs="Arial"/>
              </w:rPr>
              <w:t>.</w:t>
            </w:r>
          </w:p>
          <w:p w14:paraId="5D9E8318" w14:textId="376B948D" w:rsidR="000A318D" w:rsidRPr="00E40D59" w:rsidRDefault="000A318D" w:rsidP="00E40D59">
            <w:pPr>
              <w:spacing w:before="120" w:after="120" w:line="240" w:lineRule="auto"/>
              <w:jc w:val="both"/>
              <w:rPr>
                <w:rFonts w:ascii="Arial" w:hAnsi="Arial" w:cs="Arial"/>
                <w:lang w:eastAsia="nl-NL"/>
              </w:rPr>
            </w:pPr>
            <w:r w:rsidRPr="00E40D59">
              <w:rPr>
                <w:rFonts w:ascii="Arial" w:hAnsi="Arial" w:cs="Arial"/>
                <w:lang w:eastAsia="nl-NL"/>
              </w:rPr>
              <w:t xml:space="preserve">Основните проблеми са били свързани с </w:t>
            </w:r>
            <w:proofErr w:type="spellStart"/>
            <w:r w:rsidRPr="00E40D59">
              <w:rPr>
                <w:rStyle w:val="markedcontent"/>
                <w:rFonts w:ascii="Arial" w:hAnsi="Arial" w:cs="Arial"/>
              </w:rPr>
              <w:t>неприключили</w:t>
            </w:r>
            <w:proofErr w:type="spellEnd"/>
            <w:r w:rsidRPr="00E40D59">
              <w:rPr>
                <w:rStyle w:val="markedcontent"/>
                <w:rFonts w:ascii="Arial" w:hAnsi="Arial" w:cs="Arial"/>
              </w:rPr>
              <w:t xml:space="preserve"> процедури по промяна на</w:t>
            </w:r>
            <w:r w:rsidR="0049173D">
              <w:rPr>
                <w:rStyle w:val="markedcontent"/>
                <w:rFonts w:ascii="Arial" w:hAnsi="Arial" w:cs="Arial"/>
              </w:rPr>
              <w:t xml:space="preserve"> </w:t>
            </w:r>
            <w:r w:rsidRPr="00E40D59">
              <w:rPr>
                <w:rStyle w:val="markedcontent"/>
                <w:rFonts w:ascii="Arial" w:hAnsi="Arial" w:cs="Arial"/>
              </w:rPr>
              <w:t>предназначение на имоти, археологически проучвания, необходимост от</w:t>
            </w:r>
            <w:r w:rsidR="0049173D">
              <w:rPr>
                <w:rStyle w:val="markedcontent"/>
                <w:rFonts w:ascii="Arial" w:hAnsi="Arial" w:cs="Arial"/>
              </w:rPr>
              <w:t xml:space="preserve"> </w:t>
            </w:r>
            <w:r w:rsidRPr="00E40D59">
              <w:rPr>
                <w:rStyle w:val="markedcontent"/>
                <w:rFonts w:ascii="Arial" w:hAnsi="Arial" w:cs="Arial"/>
              </w:rPr>
              <w:t>допълнителни действия по отчуждителни процедури, което забавя изпълнението,</w:t>
            </w:r>
            <w:r w:rsidR="0049173D">
              <w:rPr>
                <w:rStyle w:val="markedcontent"/>
                <w:rFonts w:ascii="Arial" w:hAnsi="Arial" w:cs="Arial"/>
              </w:rPr>
              <w:t xml:space="preserve"> </w:t>
            </w:r>
            <w:r w:rsidRPr="00E40D59">
              <w:rPr>
                <w:rStyle w:val="markedcontent"/>
                <w:rFonts w:ascii="Arial" w:hAnsi="Arial" w:cs="Arial"/>
              </w:rPr>
              <w:t>необходимост от промени в инвестиционния проект на етап строителство поради</w:t>
            </w:r>
            <w:r w:rsidR="0049173D">
              <w:rPr>
                <w:rStyle w:val="markedcontent"/>
                <w:rFonts w:ascii="Arial" w:hAnsi="Arial" w:cs="Arial"/>
              </w:rPr>
              <w:t xml:space="preserve"> </w:t>
            </w:r>
            <w:r w:rsidRPr="00E40D59">
              <w:rPr>
                <w:rStyle w:val="markedcontent"/>
                <w:rFonts w:ascii="Arial" w:hAnsi="Arial" w:cs="Arial"/>
              </w:rPr>
              <w:t xml:space="preserve">възникнали обстоятелства, </w:t>
            </w:r>
            <w:proofErr w:type="spellStart"/>
            <w:r w:rsidRPr="00E40D59">
              <w:rPr>
                <w:rStyle w:val="markedcontent"/>
                <w:rFonts w:ascii="Arial" w:hAnsi="Arial" w:cs="Arial"/>
              </w:rPr>
              <w:t>неотразени</w:t>
            </w:r>
            <w:proofErr w:type="spellEnd"/>
            <w:r w:rsidRPr="00E40D59">
              <w:rPr>
                <w:rStyle w:val="markedcontent"/>
                <w:rFonts w:ascii="Arial" w:hAnsi="Arial" w:cs="Arial"/>
              </w:rPr>
              <w:t xml:space="preserve"> в инвестиционния проект, както и възникване</w:t>
            </w:r>
            <w:r w:rsidR="0049173D">
              <w:rPr>
                <w:rStyle w:val="markedcontent"/>
                <w:rFonts w:ascii="Arial" w:hAnsi="Arial" w:cs="Arial"/>
              </w:rPr>
              <w:t xml:space="preserve"> </w:t>
            </w:r>
            <w:r w:rsidRPr="00E40D59">
              <w:rPr>
                <w:rStyle w:val="markedcontent"/>
                <w:rFonts w:ascii="Arial" w:hAnsi="Arial" w:cs="Arial"/>
              </w:rPr>
              <w:t>на форсмажорни обстоятелства – неблагоприятни климатични условия.</w:t>
            </w:r>
          </w:p>
          <w:p w14:paraId="29F6794C" w14:textId="2F4DA27F" w:rsidR="000A318D" w:rsidRPr="00083847" w:rsidRDefault="000A318D" w:rsidP="00E40D59">
            <w:pPr>
              <w:spacing w:before="120" w:after="120" w:line="240" w:lineRule="auto"/>
              <w:rPr>
                <w:rFonts w:ascii="Arial" w:hAnsi="Arial" w:cs="Arial"/>
                <w:b/>
                <w:bCs/>
                <w:color w:val="0070C0"/>
                <w:lang w:eastAsia="nl-NL"/>
              </w:rPr>
            </w:pPr>
            <w:r w:rsidRPr="00083847">
              <w:rPr>
                <w:rFonts w:ascii="Arial" w:hAnsi="Arial" w:cs="Arial"/>
                <w:b/>
                <w:bCs/>
                <w:color w:val="0070C0"/>
                <w:lang w:eastAsia="nl-NL"/>
              </w:rPr>
              <w:t>Очаквани резултати:</w:t>
            </w:r>
          </w:p>
          <w:p w14:paraId="3CD71752" w14:textId="71CC9412" w:rsidR="000A318D" w:rsidRPr="00E40D59" w:rsidRDefault="000A318D" w:rsidP="0049173D">
            <w:pPr>
              <w:spacing w:before="120" w:after="120" w:line="240" w:lineRule="auto"/>
              <w:jc w:val="both"/>
              <w:rPr>
                <w:rFonts w:ascii="Arial" w:hAnsi="Arial" w:cs="Arial"/>
                <w:lang w:eastAsia="nl-NL"/>
              </w:rPr>
            </w:pPr>
            <w:r w:rsidRPr="00E40D59">
              <w:rPr>
                <w:rFonts w:ascii="Arial" w:hAnsi="Arial" w:cs="Arial"/>
              </w:rPr>
              <w:t>Изграждане на магистрале</w:t>
            </w:r>
            <w:r w:rsidR="0049173D">
              <w:rPr>
                <w:rFonts w:ascii="Arial" w:hAnsi="Arial" w:cs="Arial"/>
              </w:rPr>
              <w:t>н габарит на АМ "Струма"</w:t>
            </w:r>
            <w:r w:rsidR="00575DED">
              <w:rPr>
                <w:rFonts w:ascii="Arial" w:hAnsi="Arial" w:cs="Arial"/>
              </w:rPr>
              <w:t xml:space="preserve"> </w:t>
            </w:r>
            <w:r w:rsidR="0049173D">
              <w:rPr>
                <w:rFonts w:ascii="Arial" w:hAnsi="Arial" w:cs="Arial"/>
              </w:rPr>
              <w:t xml:space="preserve">- лот 4, който </w:t>
            </w:r>
            <w:r w:rsidRPr="00E40D59">
              <w:rPr>
                <w:rFonts w:ascii="Arial" w:hAnsi="Arial" w:cs="Arial"/>
              </w:rPr>
              <w:t>започва от км</w:t>
            </w:r>
            <w:r w:rsidR="00575DED">
              <w:rPr>
                <w:rFonts w:ascii="Arial" w:hAnsi="Arial" w:cs="Arial"/>
              </w:rPr>
              <w:t>.</w:t>
            </w:r>
            <w:r w:rsidRPr="00E40D59">
              <w:rPr>
                <w:rFonts w:ascii="Arial" w:hAnsi="Arial" w:cs="Arial"/>
              </w:rPr>
              <w:t xml:space="preserve"> 423</w:t>
            </w:r>
            <w:r w:rsidRPr="00E40D59">
              <w:rPr>
                <w:rFonts w:ascii="Arial" w:hAnsi="Arial" w:cs="Arial"/>
                <w:vertAlign w:val="superscript"/>
              </w:rPr>
              <w:t>+500</w:t>
            </w:r>
            <w:r w:rsidRPr="00E40D59">
              <w:rPr>
                <w:rFonts w:ascii="Arial" w:hAnsi="Arial" w:cs="Arial"/>
              </w:rPr>
              <w:t xml:space="preserve"> при гр.</w:t>
            </w:r>
            <w:r w:rsidR="0049173D">
              <w:rPr>
                <w:rFonts w:ascii="Arial" w:hAnsi="Arial" w:cs="Arial"/>
              </w:rPr>
              <w:t xml:space="preserve"> </w:t>
            </w:r>
            <w:r w:rsidRPr="00E40D59">
              <w:rPr>
                <w:rFonts w:ascii="Arial" w:hAnsi="Arial" w:cs="Arial"/>
              </w:rPr>
              <w:t>Сандански, с етапна връзка при км 424</w:t>
            </w:r>
            <w:r w:rsidRPr="00E40D59">
              <w:rPr>
                <w:rFonts w:ascii="Arial" w:hAnsi="Arial" w:cs="Arial"/>
                <w:vertAlign w:val="superscript"/>
              </w:rPr>
              <w:t>+100</w:t>
            </w:r>
            <w:r w:rsidRPr="00E40D59">
              <w:rPr>
                <w:rFonts w:ascii="Arial" w:hAnsi="Arial" w:cs="Arial"/>
              </w:rPr>
              <w:t>, допълнителни връзки за селата Ново Делчево и Дамяница, пътен възел "Петрич - Ме</w:t>
            </w:r>
            <w:r w:rsidR="0049173D">
              <w:rPr>
                <w:rFonts w:ascii="Arial" w:hAnsi="Arial" w:cs="Arial"/>
              </w:rPr>
              <w:t>лник" тип "Полудетелина" при км</w:t>
            </w:r>
            <w:r w:rsidR="00575DED">
              <w:rPr>
                <w:rFonts w:ascii="Arial" w:hAnsi="Arial" w:cs="Arial"/>
              </w:rPr>
              <w:t>.</w:t>
            </w:r>
            <w:r w:rsidRPr="00E40D59">
              <w:rPr>
                <w:rFonts w:ascii="Arial" w:hAnsi="Arial" w:cs="Arial"/>
              </w:rPr>
              <w:t xml:space="preserve"> 425</w:t>
            </w:r>
            <w:r w:rsidRPr="00E40D59">
              <w:rPr>
                <w:rFonts w:ascii="Arial" w:hAnsi="Arial" w:cs="Arial"/>
                <w:vertAlign w:val="superscript"/>
              </w:rPr>
              <w:t>+180</w:t>
            </w:r>
            <w:r w:rsidRPr="00E40D59">
              <w:rPr>
                <w:rFonts w:ascii="Arial" w:hAnsi="Arial" w:cs="Arial"/>
              </w:rPr>
              <w:t>, пътен възел II клас при км</w:t>
            </w:r>
            <w:r w:rsidR="00575DED">
              <w:rPr>
                <w:rFonts w:ascii="Arial" w:hAnsi="Arial" w:cs="Arial"/>
              </w:rPr>
              <w:t>.</w:t>
            </w:r>
            <w:r w:rsidRPr="00E40D59">
              <w:rPr>
                <w:rFonts w:ascii="Arial" w:hAnsi="Arial" w:cs="Arial"/>
              </w:rPr>
              <w:t xml:space="preserve"> 431</w:t>
            </w:r>
            <w:r w:rsidRPr="00E40D59">
              <w:rPr>
                <w:rFonts w:ascii="Arial" w:hAnsi="Arial" w:cs="Arial"/>
                <w:vertAlign w:val="superscript"/>
              </w:rPr>
              <w:t>+200</w:t>
            </w:r>
            <w:r w:rsidRPr="00E40D59">
              <w:rPr>
                <w:rFonts w:ascii="Arial" w:hAnsi="Arial" w:cs="Arial"/>
              </w:rPr>
              <w:t xml:space="preserve"> при пресичането с общински път за с. Генерал Тодоров и с. Ново Кономлади.</w:t>
            </w:r>
          </w:p>
          <w:p w14:paraId="3CA904D8" w14:textId="77777777" w:rsidR="000A318D" w:rsidRPr="00083847" w:rsidRDefault="000A318D" w:rsidP="00E40D59">
            <w:pPr>
              <w:spacing w:before="120" w:after="120" w:line="240" w:lineRule="auto"/>
              <w:rPr>
                <w:rFonts w:ascii="Arial" w:hAnsi="Arial" w:cs="Arial"/>
                <w:b/>
                <w:bCs/>
                <w:color w:val="0070C0"/>
                <w:lang w:eastAsia="nl-NL"/>
              </w:rPr>
            </w:pPr>
            <w:r w:rsidRPr="00083847">
              <w:rPr>
                <w:rFonts w:ascii="Arial" w:hAnsi="Arial" w:cs="Arial"/>
                <w:b/>
                <w:bCs/>
                <w:color w:val="0070C0"/>
                <w:lang w:eastAsia="nl-NL"/>
              </w:rPr>
              <w:t>Крайни ползватели:</w:t>
            </w:r>
          </w:p>
          <w:p w14:paraId="1621FD01" w14:textId="77777777" w:rsidR="000A318D" w:rsidRPr="00E40D59" w:rsidRDefault="000A318D" w:rsidP="0049173D">
            <w:pPr>
              <w:spacing w:before="120" w:after="120" w:line="240" w:lineRule="auto"/>
              <w:jc w:val="both"/>
              <w:rPr>
                <w:rFonts w:ascii="Arial" w:hAnsi="Arial" w:cs="Arial"/>
                <w:lang w:eastAsia="nl-NL"/>
              </w:rPr>
            </w:pPr>
            <w:r w:rsidRPr="00E40D59">
              <w:rPr>
                <w:rFonts w:ascii="Arial" w:hAnsi="Arial" w:cs="Arial"/>
                <w:lang w:eastAsia="nl-NL"/>
              </w:rPr>
              <w:t>Крайните ползватели според функцията им са преминаващи пътнически и товарни автомобили, обществен транспорт.</w:t>
            </w:r>
          </w:p>
          <w:p w14:paraId="02CB63D0" w14:textId="495A01ED" w:rsidR="000A318D" w:rsidRPr="00E40D59" w:rsidRDefault="000A318D" w:rsidP="0049173D">
            <w:pPr>
              <w:spacing w:before="120" w:after="120" w:line="240" w:lineRule="auto"/>
              <w:jc w:val="both"/>
              <w:rPr>
                <w:rFonts w:ascii="Arial" w:hAnsi="Arial" w:cs="Arial"/>
                <w:lang w:eastAsia="nl-NL"/>
              </w:rPr>
            </w:pPr>
            <w:r w:rsidRPr="00E40D59">
              <w:rPr>
                <w:rFonts w:ascii="Arial" w:hAnsi="Arial" w:cs="Arial"/>
                <w:lang w:eastAsia="nl-NL"/>
              </w:rPr>
              <w:t>Ползвателите според вида им са местно население, транзитно пътуващи, туристи, бизнес пътуващи автомобили и тежкотоварни превозни средства.</w:t>
            </w:r>
          </w:p>
        </w:tc>
      </w:tr>
      <w:tr w:rsidR="000A318D" w:rsidRPr="00E40D59" w14:paraId="661DDD70" w14:textId="77777777" w:rsidTr="00083847">
        <w:tc>
          <w:tcPr>
            <w:tcW w:w="9063" w:type="dxa"/>
            <w:gridSpan w:val="4"/>
            <w:tcBorders>
              <w:top w:val="single" w:sz="4" w:space="0" w:color="0070C0"/>
              <w:left w:val="single" w:sz="4" w:space="0" w:color="0070C0"/>
              <w:bottom w:val="single" w:sz="4" w:space="0" w:color="0070C0"/>
              <w:right w:val="single" w:sz="4" w:space="0" w:color="0070C0"/>
            </w:tcBorders>
          </w:tcPr>
          <w:p w14:paraId="33AF3182" w14:textId="77777777" w:rsidR="000A318D" w:rsidRPr="00083847" w:rsidRDefault="000A318D" w:rsidP="00E40D59">
            <w:pPr>
              <w:spacing w:before="120" w:after="120" w:line="240" w:lineRule="auto"/>
              <w:rPr>
                <w:rFonts w:ascii="Arial" w:hAnsi="Arial" w:cs="Arial"/>
                <w:color w:val="0070C0"/>
                <w:lang w:eastAsia="nl-NL"/>
              </w:rPr>
            </w:pPr>
            <w:r w:rsidRPr="00083847">
              <w:rPr>
                <w:rFonts w:ascii="Arial" w:hAnsi="Arial" w:cs="Arial"/>
                <w:b/>
                <w:bCs/>
                <w:color w:val="0070C0"/>
                <w:lang w:eastAsia="nl-NL"/>
              </w:rPr>
              <w:lastRenderedPageBreak/>
              <w:t>Изпълнение и постигнати резултати:</w:t>
            </w:r>
            <w:r w:rsidRPr="00083847">
              <w:rPr>
                <w:rFonts w:ascii="Arial" w:hAnsi="Arial" w:cs="Arial"/>
                <w:color w:val="0070C0"/>
                <w:lang w:eastAsia="nl-NL"/>
              </w:rPr>
              <w:t xml:space="preserve"> </w:t>
            </w:r>
          </w:p>
          <w:p w14:paraId="39C85EA5" w14:textId="30B881B5" w:rsidR="000A318D" w:rsidRPr="00E40D59" w:rsidRDefault="000A318D" w:rsidP="0049173D">
            <w:pPr>
              <w:spacing w:before="120" w:after="120" w:line="240" w:lineRule="auto"/>
              <w:jc w:val="both"/>
              <w:rPr>
                <w:rFonts w:ascii="Arial" w:hAnsi="Arial" w:cs="Arial"/>
                <w:lang w:eastAsia="nl-NL"/>
              </w:rPr>
            </w:pPr>
            <w:r w:rsidRPr="00E40D59">
              <w:rPr>
                <w:rStyle w:val="markedcontent"/>
                <w:rFonts w:ascii="Arial" w:hAnsi="Arial" w:cs="Arial"/>
              </w:rPr>
              <w:t>Автомагистрала „Струма“ Лот 4, участък „Сандански - Кулата” от км</w:t>
            </w:r>
            <w:r w:rsidR="00E469D1">
              <w:rPr>
                <w:rStyle w:val="markedcontent"/>
                <w:rFonts w:ascii="Arial" w:hAnsi="Arial" w:cs="Arial"/>
              </w:rPr>
              <w:t>.</w:t>
            </w:r>
            <w:r w:rsidRPr="00E40D59">
              <w:rPr>
                <w:rStyle w:val="markedcontent"/>
                <w:rFonts w:ascii="Arial" w:hAnsi="Arial" w:cs="Arial"/>
              </w:rPr>
              <w:t xml:space="preserve"> 423+800</w:t>
            </w:r>
            <w:r w:rsidR="004735F4">
              <w:rPr>
                <w:rStyle w:val="markedcontent"/>
                <w:rFonts w:ascii="Arial" w:hAnsi="Arial" w:cs="Arial"/>
              </w:rPr>
              <w:t xml:space="preserve"> </w:t>
            </w:r>
            <w:r w:rsidRPr="00E40D59">
              <w:rPr>
                <w:rStyle w:val="markedcontent"/>
                <w:rFonts w:ascii="Arial" w:hAnsi="Arial" w:cs="Arial"/>
              </w:rPr>
              <w:t>до км</w:t>
            </w:r>
            <w:r w:rsidR="00E469D1">
              <w:rPr>
                <w:rStyle w:val="markedcontent"/>
                <w:rFonts w:ascii="Arial" w:hAnsi="Arial" w:cs="Arial"/>
              </w:rPr>
              <w:t>.</w:t>
            </w:r>
            <w:r w:rsidRPr="00E40D59">
              <w:rPr>
                <w:rStyle w:val="markedcontent"/>
                <w:rFonts w:ascii="Arial" w:hAnsi="Arial" w:cs="Arial"/>
              </w:rPr>
              <w:t xml:space="preserve"> 438+500 с дължина - 14,700 км</w:t>
            </w:r>
            <w:r w:rsidR="00E469D1">
              <w:rPr>
                <w:rStyle w:val="markedcontent"/>
                <w:rFonts w:ascii="Arial" w:hAnsi="Arial" w:cs="Arial"/>
              </w:rPr>
              <w:t>.</w:t>
            </w:r>
            <w:r w:rsidRPr="00E40D59">
              <w:rPr>
                <w:rStyle w:val="markedcontent"/>
                <w:rFonts w:ascii="Arial" w:hAnsi="Arial" w:cs="Arial"/>
              </w:rPr>
              <w:t xml:space="preserve"> е въведена в експлоатация с Разрешение</w:t>
            </w:r>
            <w:r w:rsidR="004735F4">
              <w:rPr>
                <w:rStyle w:val="markedcontent"/>
                <w:rFonts w:ascii="Arial" w:hAnsi="Arial" w:cs="Arial"/>
              </w:rPr>
              <w:t xml:space="preserve"> </w:t>
            </w:r>
            <w:r w:rsidRPr="00E40D59">
              <w:rPr>
                <w:rStyle w:val="markedcontent"/>
                <w:rFonts w:ascii="Arial" w:hAnsi="Arial" w:cs="Arial"/>
              </w:rPr>
              <w:t xml:space="preserve">за ползване на обекта </w:t>
            </w:r>
            <w:r w:rsidR="00E469D1">
              <w:rPr>
                <w:rStyle w:val="markedcontent"/>
                <w:rFonts w:ascii="Arial" w:hAnsi="Arial" w:cs="Arial"/>
              </w:rPr>
              <w:t>№</w:t>
            </w:r>
            <w:r w:rsidR="00E469D1" w:rsidRPr="00E40D59">
              <w:rPr>
                <w:rStyle w:val="markedcontent"/>
                <w:rFonts w:ascii="Arial" w:hAnsi="Arial" w:cs="Arial"/>
              </w:rPr>
              <w:t xml:space="preserve"> </w:t>
            </w:r>
            <w:r w:rsidRPr="00E40D59">
              <w:rPr>
                <w:rStyle w:val="markedcontent"/>
                <w:rFonts w:ascii="Arial" w:hAnsi="Arial" w:cs="Arial"/>
              </w:rPr>
              <w:t>СТ-05-1488/10.09.2015г. за директно трасе и</w:t>
            </w:r>
            <w:r w:rsidR="00E469D1">
              <w:rPr>
                <w:rStyle w:val="markedcontent"/>
                <w:rFonts w:ascii="Arial" w:hAnsi="Arial" w:cs="Arial"/>
              </w:rPr>
              <w:t xml:space="preserve"> №</w:t>
            </w:r>
            <w:r w:rsidRPr="00E40D59">
              <w:rPr>
                <w:rStyle w:val="markedcontent"/>
                <w:rFonts w:ascii="Arial" w:hAnsi="Arial" w:cs="Arial"/>
              </w:rPr>
              <w:t xml:space="preserve"> СТ-05-</w:t>
            </w:r>
            <w:r w:rsidR="004735F4">
              <w:rPr>
                <w:rStyle w:val="markedcontent"/>
                <w:rFonts w:ascii="Arial" w:hAnsi="Arial" w:cs="Arial"/>
              </w:rPr>
              <w:t xml:space="preserve"> </w:t>
            </w:r>
            <w:r w:rsidRPr="00E40D59">
              <w:rPr>
                <w:rStyle w:val="markedcontent"/>
                <w:rFonts w:ascii="Arial" w:hAnsi="Arial" w:cs="Arial"/>
              </w:rPr>
              <w:t>2566/28.12.2015 г. за жп линията.</w:t>
            </w:r>
          </w:p>
          <w:p w14:paraId="7A973119" w14:textId="2EAD2593" w:rsidR="000A318D" w:rsidRPr="00E40D59" w:rsidRDefault="000A318D" w:rsidP="0049173D">
            <w:pPr>
              <w:spacing w:before="120" w:after="120" w:line="240" w:lineRule="auto"/>
              <w:jc w:val="both"/>
              <w:rPr>
                <w:rStyle w:val="markedcontent"/>
                <w:rFonts w:ascii="Arial" w:hAnsi="Arial" w:cs="Arial"/>
              </w:rPr>
            </w:pPr>
            <w:r w:rsidRPr="00E40D59">
              <w:rPr>
                <w:rStyle w:val="markedcontent"/>
                <w:rFonts w:ascii="Arial" w:hAnsi="Arial" w:cs="Arial"/>
              </w:rPr>
              <w:t>Основен индикатор, заложен в проекта е „Изграждане на нови пътища (TEN)“ с целева стойност - 68,48 км., като показателят е изпълнен.</w:t>
            </w:r>
            <w:r w:rsidRPr="00E40D59">
              <w:rPr>
                <w:rFonts w:ascii="Arial" w:hAnsi="Arial" w:cs="Arial"/>
              </w:rPr>
              <w:t xml:space="preserve"> Пътното платно за движение е с обща ширина 29 м</w:t>
            </w:r>
            <w:r w:rsidR="00E469D1">
              <w:rPr>
                <w:rFonts w:ascii="Arial" w:hAnsi="Arial" w:cs="Arial"/>
              </w:rPr>
              <w:t>.</w:t>
            </w:r>
            <w:r w:rsidRPr="00E40D59">
              <w:rPr>
                <w:rFonts w:ascii="Arial" w:hAnsi="Arial" w:cs="Arial"/>
              </w:rPr>
              <w:t>, като всяка лента е по 3,75 м</w:t>
            </w:r>
            <w:r w:rsidR="00E469D1">
              <w:rPr>
                <w:rFonts w:ascii="Arial" w:hAnsi="Arial" w:cs="Arial"/>
              </w:rPr>
              <w:t>.</w:t>
            </w:r>
            <w:r w:rsidRPr="00E40D59">
              <w:rPr>
                <w:rFonts w:ascii="Arial" w:hAnsi="Arial" w:cs="Arial"/>
              </w:rPr>
              <w:t>, а аварийните ленти - 2,5 м.</w:t>
            </w:r>
          </w:p>
          <w:p w14:paraId="5C6692E2" w14:textId="3154BAB9" w:rsidR="000A318D" w:rsidRPr="00E40D59" w:rsidRDefault="000A318D" w:rsidP="0049173D">
            <w:pPr>
              <w:pStyle w:val="NormalWeb"/>
              <w:spacing w:before="120" w:beforeAutospacing="0" w:after="120" w:afterAutospacing="0"/>
              <w:jc w:val="both"/>
              <w:rPr>
                <w:rFonts w:ascii="Arial" w:hAnsi="Arial" w:cs="Arial"/>
                <w:lang w:eastAsia="nl-NL"/>
              </w:rPr>
            </w:pPr>
            <w:r w:rsidRPr="00E40D59">
              <w:rPr>
                <w:rFonts w:ascii="Arial" w:hAnsi="Arial" w:cs="Arial"/>
                <w:sz w:val="22"/>
                <w:szCs w:val="22"/>
              </w:rPr>
              <w:t>Освен това</w:t>
            </w:r>
            <w:r w:rsidR="00D74E98">
              <w:rPr>
                <w:rFonts w:ascii="Arial" w:hAnsi="Arial" w:cs="Arial"/>
                <w:sz w:val="22"/>
                <w:szCs w:val="22"/>
              </w:rPr>
              <w:t>,</w:t>
            </w:r>
            <w:r w:rsidRPr="00E40D59">
              <w:rPr>
                <w:rFonts w:ascii="Arial" w:hAnsi="Arial" w:cs="Arial"/>
                <w:sz w:val="22"/>
                <w:szCs w:val="22"/>
              </w:rPr>
              <w:t xml:space="preserve"> са изградени връзки на трасето с населените места Ново Делчево, Дамяница, Петрич и Мелник. Изградено е и изцяло ново трасе на жп линията София-Кулата в участъка „Генерал Тодоров – Марино поле” с дължина 4</w:t>
            </w:r>
            <w:r w:rsidR="00E469D1">
              <w:rPr>
                <w:rFonts w:ascii="Arial" w:hAnsi="Arial" w:cs="Arial"/>
                <w:sz w:val="22"/>
                <w:szCs w:val="22"/>
              </w:rPr>
              <w:t>,</w:t>
            </w:r>
            <w:r w:rsidRPr="00E40D59">
              <w:rPr>
                <w:rFonts w:ascii="Arial" w:hAnsi="Arial" w:cs="Arial"/>
                <w:sz w:val="22"/>
                <w:szCs w:val="22"/>
              </w:rPr>
              <w:t xml:space="preserve">200 </w:t>
            </w:r>
            <w:r w:rsidR="00E469D1">
              <w:rPr>
                <w:rFonts w:ascii="Arial" w:hAnsi="Arial" w:cs="Arial"/>
                <w:sz w:val="22"/>
                <w:szCs w:val="22"/>
              </w:rPr>
              <w:t>к</w:t>
            </w:r>
            <w:r w:rsidRPr="00E40D59">
              <w:rPr>
                <w:rFonts w:ascii="Arial" w:hAnsi="Arial" w:cs="Arial"/>
                <w:sz w:val="22"/>
                <w:szCs w:val="22"/>
              </w:rPr>
              <w:t>м. и проектна скорост 160 км</w:t>
            </w:r>
            <w:r w:rsidR="00E469D1">
              <w:rPr>
                <w:rFonts w:ascii="Arial" w:hAnsi="Arial" w:cs="Arial"/>
                <w:sz w:val="22"/>
                <w:szCs w:val="22"/>
              </w:rPr>
              <w:t>.</w:t>
            </w:r>
            <w:r w:rsidRPr="00E40D59">
              <w:rPr>
                <w:rFonts w:ascii="Arial" w:hAnsi="Arial" w:cs="Arial"/>
                <w:sz w:val="22"/>
                <w:szCs w:val="22"/>
              </w:rPr>
              <w:t>/час, както и две етапни връзки за превключване на обекта в съществуващия международен път Е 79. При строителството на ЛОТ 4 са изпълнени 16 големи съоръжения.</w:t>
            </w:r>
          </w:p>
        </w:tc>
      </w:tr>
      <w:tr w:rsidR="000A318D" w:rsidRPr="00E40D59" w14:paraId="07C6160D" w14:textId="77777777" w:rsidTr="00083847">
        <w:tc>
          <w:tcPr>
            <w:tcW w:w="9063" w:type="dxa"/>
            <w:gridSpan w:val="4"/>
            <w:tcBorders>
              <w:top w:val="single" w:sz="4" w:space="0" w:color="0070C0"/>
              <w:left w:val="single" w:sz="4" w:space="0" w:color="0070C0"/>
              <w:bottom w:val="single" w:sz="4" w:space="0" w:color="0070C0"/>
              <w:right w:val="single" w:sz="4" w:space="0" w:color="0070C0"/>
            </w:tcBorders>
          </w:tcPr>
          <w:p w14:paraId="22C4FCC3" w14:textId="77777777" w:rsidR="000A318D" w:rsidRPr="00083847" w:rsidRDefault="000A318D" w:rsidP="00E40D59">
            <w:pPr>
              <w:spacing w:before="120" w:after="120" w:line="240" w:lineRule="auto"/>
              <w:rPr>
                <w:rFonts w:ascii="Arial" w:hAnsi="Arial" w:cs="Arial"/>
                <w:b/>
                <w:bCs/>
                <w:color w:val="0070C0"/>
                <w:lang w:eastAsia="nl-NL"/>
              </w:rPr>
            </w:pPr>
            <w:r w:rsidRPr="00083847">
              <w:rPr>
                <w:rFonts w:ascii="Arial" w:hAnsi="Arial" w:cs="Arial"/>
                <w:b/>
                <w:bCs/>
                <w:color w:val="0070C0"/>
                <w:lang w:eastAsia="nl-NL"/>
              </w:rPr>
              <w:t>Ефекти от реализацията на проекта:</w:t>
            </w:r>
          </w:p>
          <w:p w14:paraId="179BB240" w14:textId="201E243C" w:rsidR="002E7365" w:rsidRDefault="00E40D59" w:rsidP="0049173D">
            <w:pPr>
              <w:spacing w:before="120" w:after="120" w:line="240" w:lineRule="auto"/>
              <w:jc w:val="both"/>
              <w:rPr>
                <w:rFonts w:ascii="Arial" w:eastAsia="Times New Roman" w:hAnsi="Arial" w:cs="Arial"/>
                <w:szCs w:val="20"/>
                <w:lang w:eastAsia="nl-NL"/>
              </w:rPr>
            </w:pPr>
            <w:r w:rsidRPr="00E40D59">
              <w:rPr>
                <w:rFonts w:ascii="Arial" w:eastAsia="Times New Roman" w:hAnsi="Arial" w:cs="Arial"/>
                <w:szCs w:val="20"/>
                <w:lang w:eastAsia="nl-NL"/>
              </w:rPr>
              <w:t>Строителството на Лот 4 „Сандански - Кулата” от км</w:t>
            </w:r>
            <w:r w:rsidR="00E469D1">
              <w:rPr>
                <w:rFonts w:ascii="Arial" w:eastAsia="Times New Roman" w:hAnsi="Arial" w:cs="Arial"/>
                <w:szCs w:val="20"/>
                <w:lang w:eastAsia="nl-NL"/>
              </w:rPr>
              <w:t>.</w:t>
            </w:r>
            <w:r w:rsidRPr="00E40D59">
              <w:rPr>
                <w:rFonts w:ascii="Arial" w:eastAsia="Times New Roman" w:hAnsi="Arial" w:cs="Arial"/>
                <w:szCs w:val="20"/>
                <w:lang w:eastAsia="nl-NL"/>
              </w:rPr>
              <w:t xml:space="preserve"> 423+800 до км</w:t>
            </w:r>
            <w:r w:rsidR="00E469D1">
              <w:rPr>
                <w:rFonts w:ascii="Arial" w:eastAsia="Times New Roman" w:hAnsi="Arial" w:cs="Arial"/>
                <w:szCs w:val="20"/>
                <w:lang w:eastAsia="nl-NL"/>
              </w:rPr>
              <w:t>.</w:t>
            </w:r>
            <w:r w:rsidRPr="00E40D59">
              <w:rPr>
                <w:rFonts w:ascii="Arial" w:eastAsia="Times New Roman" w:hAnsi="Arial" w:cs="Arial"/>
                <w:szCs w:val="20"/>
                <w:lang w:eastAsia="nl-NL"/>
              </w:rPr>
              <w:t xml:space="preserve"> 438+500 (дължина - 14,700 км</w:t>
            </w:r>
            <w:r w:rsidR="00E469D1">
              <w:rPr>
                <w:rFonts w:ascii="Arial" w:eastAsia="Times New Roman" w:hAnsi="Arial" w:cs="Arial"/>
                <w:szCs w:val="20"/>
                <w:lang w:eastAsia="nl-NL"/>
              </w:rPr>
              <w:t>.</w:t>
            </w:r>
            <w:r w:rsidRPr="00E40D59">
              <w:rPr>
                <w:rFonts w:ascii="Arial" w:eastAsia="Times New Roman" w:hAnsi="Arial" w:cs="Arial"/>
                <w:szCs w:val="20"/>
                <w:lang w:eastAsia="nl-NL"/>
              </w:rPr>
              <w:t xml:space="preserve">) </w:t>
            </w:r>
            <w:r w:rsidR="008C68D9" w:rsidRPr="00E40D59">
              <w:rPr>
                <w:rFonts w:ascii="Arial" w:eastAsia="Times New Roman" w:hAnsi="Arial" w:cs="Arial"/>
                <w:szCs w:val="20"/>
                <w:lang w:eastAsia="nl-NL"/>
              </w:rPr>
              <w:t>приключ</w:t>
            </w:r>
            <w:r w:rsidR="008C68D9">
              <w:rPr>
                <w:rFonts w:ascii="Arial" w:eastAsia="Times New Roman" w:hAnsi="Arial" w:cs="Arial"/>
                <w:szCs w:val="20"/>
                <w:lang w:eastAsia="nl-NL"/>
              </w:rPr>
              <w:t>ва</w:t>
            </w:r>
            <w:r w:rsidR="008C68D9" w:rsidRPr="00E40D59">
              <w:rPr>
                <w:rFonts w:ascii="Arial" w:eastAsia="Times New Roman" w:hAnsi="Arial" w:cs="Arial"/>
                <w:szCs w:val="20"/>
                <w:lang w:eastAsia="nl-NL"/>
              </w:rPr>
              <w:t xml:space="preserve"> </w:t>
            </w:r>
            <w:r w:rsidRPr="00E40D59">
              <w:rPr>
                <w:rFonts w:ascii="Arial" w:eastAsia="Times New Roman" w:hAnsi="Arial" w:cs="Arial"/>
                <w:szCs w:val="20"/>
                <w:lang w:eastAsia="nl-NL"/>
              </w:rPr>
              <w:t xml:space="preserve">в края на 2016 г. Съгласно подадената информация, данни за трафика по изградения участък са налични до 2018 г., като за периода </w:t>
            </w:r>
            <w:r w:rsidR="00575DED" w:rsidRPr="00575DED">
              <w:rPr>
                <w:rFonts w:ascii="Arial" w:eastAsia="Times New Roman" w:hAnsi="Arial" w:cs="Arial"/>
                <w:szCs w:val="20"/>
                <w:lang w:eastAsia="nl-NL"/>
              </w:rPr>
              <w:t xml:space="preserve">2019-2023 г. </w:t>
            </w:r>
            <w:r w:rsidR="00180B9F">
              <w:rPr>
                <w:rFonts w:ascii="Arial" w:eastAsia="Times New Roman" w:hAnsi="Arial" w:cs="Arial"/>
                <w:szCs w:val="20"/>
                <w:lang w:eastAsia="nl-NL"/>
              </w:rPr>
              <w:t xml:space="preserve">данните </w:t>
            </w:r>
            <w:r w:rsidR="00575DED" w:rsidRPr="00575DED">
              <w:rPr>
                <w:rFonts w:ascii="Arial" w:eastAsia="Times New Roman" w:hAnsi="Arial" w:cs="Arial"/>
                <w:szCs w:val="20"/>
                <w:lang w:eastAsia="nl-NL"/>
              </w:rPr>
              <w:t>са преизчислени въз основа на информация за отчетения трафик от АУЗПТ 2048 Кочериново, по вид на транспортното средство.</w:t>
            </w:r>
            <w:r w:rsidR="00575DED">
              <w:rPr>
                <w:rFonts w:ascii="Arial" w:eastAsia="Times New Roman" w:hAnsi="Arial" w:cs="Arial"/>
                <w:szCs w:val="20"/>
                <w:lang w:eastAsia="nl-NL"/>
              </w:rPr>
              <w:t xml:space="preserve"> </w:t>
            </w:r>
            <w:r w:rsidR="002E7365">
              <w:rPr>
                <w:rFonts w:ascii="Arial" w:eastAsia="Times New Roman" w:hAnsi="Arial" w:cs="Arial"/>
                <w:szCs w:val="20"/>
                <w:lang w:eastAsia="nl-NL"/>
              </w:rPr>
              <w:t>В</w:t>
            </w:r>
            <w:r w:rsidR="00575DED">
              <w:rPr>
                <w:rFonts w:ascii="Arial" w:eastAsia="Times New Roman" w:hAnsi="Arial" w:cs="Arial"/>
                <w:szCs w:val="20"/>
                <w:lang w:eastAsia="nl-NL"/>
              </w:rPr>
              <w:t xml:space="preserve"> следващата таблица </w:t>
            </w:r>
            <w:r w:rsidR="002E7365">
              <w:rPr>
                <w:rFonts w:ascii="Arial" w:eastAsia="Times New Roman" w:hAnsi="Arial" w:cs="Arial"/>
                <w:szCs w:val="20"/>
                <w:lang w:eastAsia="nl-NL"/>
              </w:rPr>
              <w:t>е показана</w:t>
            </w:r>
            <w:r w:rsidR="00575DED">
              <w:rPr>
                <w:rFonts w:ascii="Arial" w:eastAsia="Times New Roman" w:hAnsi="Arial" w:cs="Arial"/>
                <w:szCs w:val="20"/>
                <w:lang w:eastAsia="nl-NL"/>
              </w:rPr>
              <w:t xml:space="preserve"> </w:t>
            </w:r>
            <w:r w:rsidR="00575DED" w:rsidRPr="00575DED">
              <w:rPr>
                <w:rFonts w:ascii="Arial" w:eastAsia="Times New Roman" w:hAnsi="Arial" w:cs="Arial"/>
                <w:szCs w:val="20"/>
                <w:lang w:eastAsia="nl-NL"/>
              </w:rPr>
              <w:t>средноденонощната годишна интензивност на автомобилното движение</w:t>
            </w:r>
            <w:r w:rsidR="00575DED">
              <w:rPr>
                <w:rFonts w:ascii="Arial" w:eastAsia="Times New Roman" w:hAnsi="Arial" w:cs="Arial"/>
                <w:szCs w:val="20"/>
                <w:lang w:eastAsia="nl-NL"/>
              </w:rPr>
              <w:t xml:space="preserve"> в изследвания участък в периода 2017-2021 г. и прогнозният трафик до 2023 г. </w:t>
            </w:r>
            <w:r w:rsidR="002E7365">
              <w:rPr>
                <w:rFonts w:ascii="Arial" w:eastAsia="Times New Roman" w:hAnsi="Arial" w:cs="Arial"/>
                <w:szCs w:val="20"/>
                <w:lang w:eastAsia="nl-NL"/>
              </w:rPr>
              <w:t xml:space="preserve">Данните </w:t>
            </w:r>
            <w:r w:rsidR="002E7365">
              <w:rPr>
                <w:rFonts w:ascii="Arial" w:eastAsia="Times New Roman" w:hAnsi="Arial" w:cs="Arial"/>
                <w:szCs w:val="20"/>
                <w:lang w:eastAsia="nl-NL"/>
              </w:rPr>
              <w:lastRenderedPageBreak/>
              <w:t xml:space="preserve">илюстрират спад в трафика през 2020 г., които е резултат от въведените ограничителни мерки във връзка с разпространението на КОВИД-19, като най-значим е регистрирания спад при </w:t>
            </w:r>
            <w:r w:rsidR="002E7365" w:rsidRPr="002E7365">
              <w:rPr>
                <w:rFonts w:ascii="Arial" w:eastAsia="Times New Roman" w:hAnsi="Arial" w:cs="Arial"/>
                <w:szCs w:val="20"/>
                <w:lang w:eastAsia="nl-NL"/>
              </w:rPr>
              <w:t>автобусните превози (-46,5%), мотоциклетите (-44,4%) и автомобилите (-23,8%)</w:t>
            </w:r>
            <w:r w:rsidR="002E7365">
              <w:rPr>
                <w:rFonts w:ascii="Arial" w:eastAsia="Times New Roman" w:hAnsi="Arial" w:cs="Arial"/>
                <w:szCs w:val="20"/>
                <w:lang w:eastAsia="nl-NL"/>
              </w:rPr>
              <w:t xml:space="preserve"> в сравнение с 2019 г. За същият период, при товарните превози се наблюдава ръст от 3,8%. След 2020 г. и облекчаване на ограничителни мерки се очаква нарастване на </w:t>
            </w:r>
            <w:r w:rsidR="002E7365" w:rsidRPr="002E7365">
              <w:rPr>
                <w:rFonts w:ascii="Arial" w:eastAsia="Times New Roman" w:hAnsi="Arial" w:cs="Arial"/>
                <w:szCs w:val="20"/>
                <w:lang w:eastAsia="nl-NL"/>
              </w:rPr>
              <w:t>средноденонощната годишна интензивност</w:t>
            </w:r>
            <w:r w:rsidR="002E7365">
              <w:rPr>
                <w:rFonts w:ascii="Arial" w:eastAsia="Times New Roman" w:hAnsi="Arial" w:cs="Arial"/>
                <w:szCs w:val="20"/>
                <w:lang w:eastAsia="nl-NL"/>
              </w:rPr>
              <w:t xml:space="preserve"> </w:t>
            </w:r>
            <w:r w:rsidR="008057B3">
              <w:rPr>
                <w:rFonts w:ascii="Arial" w:eastAsia="Times New Roman" w:hAnsi="Arial" w:cs="Arial"/>
                <w:szCs w:val="20"/>
                <w:lang w:eastAsia="nl-NL"/>
              </w:rPr>
              <w:t>с 12,0% средногодишно. Най-значимо се очаква да нарасне интензивността при леките автомобили (13,4%) и мотоциклетите с 23,5%.</w:t>
            </w:r>
          </w:p>
          <w:p w14:paraId="6EEF1B79" w14:textId="3EE111A3" w:rsidR="00D0487F" w:rsidRPr="00164786" w:rsidRDefault="00D0487F" w:rsidP="0049173D">
            <w:pPr>
              <w:spacing w:before="120" w:after="120" w:line="240" w:lineRule="auto"/>
              <w:jc w:val="both"/>
              <w:rPr>
                <w:rFonts w:ascii="Arial" w:eastAsia="Times New Roman" w:hAnsi="Arial" w:cs="Arial"/>
                <w:szCs w:val="20"/>
                <w:lang w:eastAsia="nl-NL"/>
              </w:rPr>
            </w:pPr>
            <w:bookmarkStart w:id="88" w:name="_Toc117257370"/>
            <w:r w:rsidRPr="009A36C6">
              <w:rPr>
                <w:rFonts w:ascii="Arial" w:eastAsia="Times New Roman" w:hAnsi="Arial" w:cs="Arial"/>
                <w:iCs/>
                <w:color w:val="44546A"/>
                <w:sz w:val="18"/>
                <w:szCs w:val="18"/>
              </w:rPr>
              <w:t xml:space="preserve">Таблица </w:t>
            </w:r>
            <w:r w:rsidRPr="009A36C6">
              <w:rPr>
                <w:rFonts w:ascii="Arial" w:eastAsia="Times New Roman" w:hAnsi="Arial" w:cs="Arial"/>
                <w:iCs/>
                <w:color w:val="44546A"/>
                <w:sz w:val="18"/>
                <w:szCs w:val="18"/>
              </w:rPr>
              <w:fldChar w:fldCharType="begin"/>
            </w:r>
            <w:r w:rsidRPr="009A36C6">
              <w:rPr>
                <w:rFonts w:ascii="Arial" w:eastAsia="Times New Roman" w:hAnsi="Arial" w:cs="Arial"/>
                <w:iCs/>
                <w:color w:val="44546A"/>
                <w:sz w:val="18"/>
                <w:szCs w:val="18"/>
              </w:rPr>
              <w:instrText xml:space="preserve"> SEQ Таблица \* ARABIC </w:instrText>
            </w:r>
            <w:r w:rsidRPr="009A36C6">
              <w:rPr>
                <w:rFonts w:ascii="Arial" w:eastAsia="Times New Roman" w:hAnsi="Arial" w:cs="Arial"/>
                <w:iCs/>
                <w:color w:val="44546A"/>
                <w:sz w:val="18"/>
                <w:szCs w:val="18"/>
              </w:rPr>
              <w:fldChar w:fldCharType="separate"/>
            </w:r>
            <w:r>
              <w:rPr>
                <w:rFonts w:ascii="Arial" w:eastAsia="Times New Roman" w:hAnsi="Arial" w:cs="Arial"/>
                <w:iCs/>
                <w:noProof/>
                <w:color w:val="44546A"/>
                <w:sz w:val="18"/>
                <w:szCs w:val="18"/>
              </w:rPr>
              <w:t>12</w:t>
            </w:r>
            <w:r w:rsidRPr="009A36C6">
              <w:rPr>
                <w:rFonts w:ascii="Arial" w:eastAsia="Times New Roman" w:hAnsi="Arial" w:cs="Arial"/>
                <w:iCs/>
                <w:color w:val="44546A"/>
                <w:sz w:val="18"/>
                <w:szCs w:val="18"/>
              </w:rPr>
              <w:fldChar w:fldCharType="end"/>
            </w:r>
            <w:r w:rsidRPr="009A36C6">
              <w:rPr>
                <w:rFonts w:ascii="Arial" w:eastAsia="Times New Roman" w:hAnsi="Arial" w:cs="Arial"/>
                <w:iCs/>
                <w:color w:val="44546A"/>
                <w:sz w:val="18"/>
                <w:szCs w:val="18"/>
              </w:rPr>
              <w:t>. Средноденонощната годишна интензивност на автомобилното движение на Лот 4 „Сандански - Кулата” от км. 423+800 до км. 438+500</w:t>
            </w:r>
            <w:bookmarkEnd w:id="88"/>
          </w:p>
          <w:tbl>
            <w:tblPr>
              <w:tblW w:w="8820" w:type="dxa"/>
              <w:tblBorders>
                <w:top w:val="single" w:sz="2" w:space="0" w:color="1F4E79" w:themeColor="accent5" w:themeShade="80"/>
                <w:left w:val="single" w:sz="2" w:space="0" w:color="1F4E79" w:themeColor="accent5" w:themeShade="80"/>
                <w:bottom w:val="single" w:sz="2" w:space="0" w:color="1F4E79" w:themeColor="accent5" w:themeShade="80"/>
                <w:right w:val="single" w:sz="2" w:space="0" w:color="1F4E79" w:themeColor="accent5" w:themeShade="80"/>
                <w:insideH w:val="single" w:sz="2" w:space="0" w:color="1F4E79" w:themeColor="accent5" w:themeShade="80"/>
                <w:insideV w:val="single" w:sz="2" w:space="0" w:color="1F4E79" w:themeColor="accent5" w:themeShade="80"/>
              </w:tblBorders>
              <w:tblLayout w:type="fixed"/>
              <w:tblLook w:val="04A0" w:firstRow="1" w:lastRow="0" w:firstColumn="1" w:lastColumn="0" w:noHBand="0" w:noVBand="1"/>
            </w:tblPr>
            <w:tblGrid>
              <w:gridCol w:w="960"/>
              <w:gridCol w:w="1481"/>
              <w:gridCol w:w="1134"/>
              <w:gridCol w:w="1134"/>
              <w:gridCol w:w="1559"/>
              <w:gridCol w:w="960"/>
              <w:gridCol w:w="1592"/>
            </w:tblGrid>
            <w:tr w:rsidR="00E40D59" w:rsidRPr="00575DED" w14:paraId="49886855" w14:textId="77777777" w:rsidTr="00405D98">
              <w:trPr>
                <w:trHeight w:val="288"/>
              </w:trPr>
              <w:tc>
                <w:tcPr>
                  <w:tcW w:w="960" w:type="dxa"/>
                  <w:shd w:val="clear" w:color="auto" w:fill="D9E2F3" w:themeFill="accent1" w:themeFillTint="33"/>
                  <w:noWrap/>
                  <w:vAlign w:val="center"/>
                  <w:hideMark/>
                </w:tcPr>
                <w:p w14:paraId="0926DC81" w14:textId="28359005" w:rsidR="00E40D59" w:rsidRPr="00405D98" w:rsidRDefault="00E40D59" w:rsidP="0049173D">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Година</w:t>
                  </w:r>
                </w:p>
              </w:tc>
              <w:tc>
                <w:tcPr>
                  <w:tcW w:w="1481" w:type="dxa"/>
                  <w:shd w:val="clear" w:color="auto" w:fill="D9E2F3" w:themeFill="accent1" w:themeFillTint="33"/>
                  <w:noWrap/>
                  <w:vAlign w:val="center"/>
                  <w:hideMark/>
                </w:tcPr>
                <w:p w14:paraId="32E5EE59" w14:textId="77777777" w:rsidR="00E40D59" w:rsidRPr="00405D98" w:rsidRDefault="00E40D59" w:rsidP="0049173D">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Леки автомобили</w:t>
                  </w:r>
                </w:p>
              </w:tc>
              <w:tc>
                <w:tcPr>
                  <w:tcW w:w="1134" w:type="dxa"/>
                  <w:shd w:val="clear" w:color="auto" w:fill="D9E2F3" w:themeFill="accent1" w:themeFillTint="33"/>
                  <w:noWrap/>
                  <w:vAlign w:val="center"/>
                  <w:hideMark/>
                </w:tcPr>
                <w:p w14:paraId="39F589A0" w14:textId="77777777" w:rsidR="00E40D59" w:rsidRPr="00405D98" w:rsidRDefault="00E40D59" w:rsidP="0049173D">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Автобуси</w:t>
                  </w:r>
                </w:p>
              </w:tc>
              <w:tc>
                <w:tcPr>
                  <w:tcW w:w="1134" w:type="dxa"/>
                  <w:shd w:val="clear" w:color="auto" w:fill="D9E2F3" w:themeFill="accent1" w:themeFillTint="33"/>
                  <w:noWrap/>
                  <w:vAlign w:val="center"/>
                  <w:hideMark/>
                </w:tcPr>
                <w:p w14:paraId="1BAD88EF" w14:textId="77777777" w:rsidR="00E40D59" w:rsidRPr="00405D98" w:rsidRDefault="00E40D59" w:rsidP="0049173D">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Общо товарни</w:t>
                  </w:r>
                </w:p>
              </w:tc>
              <w:tc>
                <w:tcPr>
                  <w:tcW w:w="1559" w:type="dxa"/>
                  <w:shd w:val="clear" w:color="auto" w:fill="D9E2F3" w:themeFill="accent1" w:themeFillTint="33"/>
                  <w:noWrap/>
                  <w:vAlign w:val="center"/>
                  <w:hideMark/>
                </w:tcPr>
                <w:p w14:paraId="6B6AE913" w14:textId="77777777" w:rsidR="00E40D59" w:rsidRPr="00405D98" w:rsidRDefault="00E40D59" w:rsidP="0049173D">
                  <w:pPr>
                    <w:spacing w:before="120" w:after="120" w:line="240" w:lineRule="auto"/>
                    <w:ind w:right="178"/>
                    <w:jc w:val="center"/>
                    <w:rPr>
                      <w:rFonts w:ascii="Arial" w:eastAsia="Times New Roman" w:hAnsi="Arial" w:cs="Arial"/>
                      <w:sz w:val="20"/>
                      <w:szCs w:val="20"/>
                    </w:rPr>
                  </w:pPr>
                  <w:r w:rsidRPr="00405D98">
                    <w:rPr>
                      <w:rFonts w:ascii="Arial" w:eastAsia="Times New Roman" w:hAnsi="Arial" w:cs="Arial"/>
                      <w:sz w:val="20"/>
                      <w:szCs w:val="20"/>
                    </w:rPr>
                    <w:t>Мотоциклети</w:t>
                  </w:r>
                </w:p>
              </w:tc>
              <w:tc>
                <w:tcPr>
                  <w:tcW w:w="960" w:type="dxa"/>
                  <w:shd w:val="clear" w:color="auto" w:fill="D9E2F3" w:themeFill="accent1" w:themeFillTint="33"/>
                  <w:noWrap/>
                  <w:vAlign w:val="center"/>
                  <w:hideMark/>
                </w:tcPr>
                <w:p w14:paraId="7F7C7D34" w14:textId="77777777" w:rsidR="00E40D59" w:rsidRPr="00405D98" w:rsidRDefault="00E40D59" w:rsidP="0049173D">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Неразпознати</w:t>
                  </w:r>
                </w:p>
              </w:tc>
              <w:tc>
                <w:tcPr>
                  <w:tcW w:w="1592" w:type="dxa"/>
                  <w:shd w:val="clear" w:color="auto" w:fill="D9E2F3" w:themeFill="accent1" w:themeFillTint="33"/>
                  <w:noWrap/>
                  <w:vAlign w:val="center"/>
                  <w:hideMark/>
                </w:tcPr>
                <w:p w14:paraId="65DC251B" w14:textId="77777777" w:rsidR="00E40D59" w:rsidRPr="00405D98" w:rsidRDefault="00E40D59" w:rsidP="0049173D">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Общ брой превозни средства</w:t>
                  </w:r>
                </w:p>
              </w:tc>
            </w:tr>
            <w:tr w:rsidR="00575DED" w:rsidRPr="00405D98" w14:paraId="653F2B1C" w14:textId="77777777" w:rsidTr="00405D98">
              <w:trPr>
                <w:trHeight w:val="288"/>
              </w:trPr>
              <w:tc>
                <w:tcPr>
                  <w:tcW w:w="960" w:type="dxa"/>
                  <w:shd w:val="clear" w:color="auto" w:fill="auto"/>
                  <w:noWrap/>
                  <w:vAlign w:val="center"/>
                  <w:hideMark/>
                </w:tcPr>
                <w:p w14:paraId="11175175" w14:textId="77777777"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2017 г.</w:t>
                  </w:r>
                </w:p>
              </w:tc>
              <w:tc>
                <w:tcPr>
                  <w:tcW w:w="1481" w:type="dxa"/>
                  <w:shd w:val="clear" w:color="auto" w:fill="auto"/>
                  <w:noWrap/>
                  <w:vAlign w:val="bottom"/>
                  <w:hideMark/>
                </w:tcPr>
                <w:p w14:paraId="469CC168" w14:textId="36A13508"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12 185</w:t>
                  </w:r>
                </w:p>
              </w:tc>
              <w:tc>
                <w:tcPr>
                  <w:tcW w:w="1134" w:type="dxa"/>
                  <w:shd w:val="clear" w:color="auto" w:fill="auto"/>
                  <w:noWrap/>
                  <w:vAlign w:val="bottom"/>
                  <w:hideMark/>
                </w:tcPr>
                <w:p w14:paraId="06B48CB3" w14:textId="617C4ABF"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162</w:t>
                  </w:r>
                </w:p>
              </w:tc>
              <w:tc>
                <w:tcPr>
                  <w:tcW w:w="1134" w:type="dxa"/>
                  <w:shd w:val="clear" w:color="auto" w:fill="auto"/>
                  <w:noWrap/>
                  <w:vAlign w:val="bottom"/>
                  <w:hideMark/>
                </w:tcPr>
                <w:p w14:paraId="5786614E" w14:textId="784C6F3A"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2 876</w:t>
                  </w:r>
                </w:p>
              </w:tc>
              <w:tc>
                <w:tcPr>
                  <w:tcW w:w="1559" w:type="dxa"/>
                  <w:shd w:val="clear" w:color="auto" w:fill="auto"/>
                  <w:noWrap/>
                  <w:vAlign w:val="bottom"/>
                  <w:hideMark/>
                </w:tcPr>
                <w:p w14:paraId="594FC29A" w14:textId="27540F37"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32</w:t>
                  </w:r>
                </w:p>
              </w:tc>
              <w:tc>
                <w:tcPr>
                  <w:tcW w:w="960" w:type="dxa"/>
                  <w:shd w:val="clear" w:color="auto" w:fill="auto"/>
                  <w:noWrap/>
                  <w:vAlign w:val="bottom"/>
                  <w:hideMark/>
                </w:tcPr>
                <w:p w14:paraId="63E982E8" w14:textId="5ED8704B"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102</w:t>
                  </w:r>
                </w:p>
              </w:tc>
              <w:tc>
                <w:tcPr>
                  <w:tcW w:w="1592" w:type="dxa"/>
                  <w:shd w:val="clear" w:color="auto" w:fill="auto"/>
                  <w:noWrap/>
                  <w:vAlign w:val="bottom"/>
                  <w:hideMark/>
                </w:tcPr>
                <w:p w14:paraId="104FECE1" w14:textId="3058D9BE"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15 357</w:t>
                  </w:r>
                </w:p>
              </w:tc>
            </w:tr>
            <w:tr w:rsidR="00575DED" w:rsidRPr="00405D98" w14:paraId="21D68381" w14:textId="77777777" w:rsidTr="00405D98">
              <w:trPr>
                <w:trHeight w:val="288"/>
              </w:trPr>
              <w:tc>
                <w:tcPr>
                  <w:tcW w:w="960" w:type="dxa"/>
                  <w:shd w:val="clear" w:color="auto" w:fill="auto"/>
                  <w:noWrap/>
                  <w:vAlign w:val="center"/>
                  <w:hideMark/>
                </w:tcPr>
                <w:p w14:paraId="4365B3ED" w14:textId="77777777"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2018 г.</w:t>
                  </w:r>
                </w:p>
              </w:tc>
              <w:tc>
                <w:tcPr>
                  <w:tcW w:w="1481" w:type="dxa"/>
                  <w:shd w:val="clear" w:color="auto" w:fill="auto"/>
                  <w:noWrap/>
                  <w:vAlign w:val="bottom"/>
                  <w:hideMark/>
                </w:tcPr>
                <w:p w14:paraId="2FB47460" w14:textId="5BA62876"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12 368</w:t>
                  </w:r>
                </w:p>
              </w:tc>
              <w:tc>
                <w:tcPr>
                  <w:tcW w:w="1134" w:type="dxa"/>
                  <w:shd w:val="clear" w:color="auto" w:fill="auto"/>
                  <w:noWrap/>
                  <w:vAlign w:val="bottom"/>
                  <w:hideMark/>
                </w:tcPr>
                <w:p w14:paraId="38E14238" w14:textId="106B19ED"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164</w:t>
                  </w:r>
                </w:p>
              </w:tc>
              <w:tc>
                <w:tcPr>
                  <w:tcW w:w="1134" w:type="dxa"/>
                  <w:shd w:val="clear" w:color="auto" w:fill="auto"/>
                  <w:noWrap/>
                  <w:vAlign w:val="bottom"/>
                  <w:hideMark/>
                </w:tcPr>
                <w:p w14:paraId="34B632CA" w14:textId="77CE5184"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2 913</w:t>
                  </w:r>
                </w:p>
              </w:tc>
              <w:tc>
                <w:tcPr>
                  <w:tcW w:w="1559" w:type="dxa"/>
                  <w:shd w:val="clear" w:color="auto" w:fill="auto"/>
                  <w:noWrap/>
                  <w:vAlign w:val="bottom"/>
                  <w:hideMark/>
                </w:tcPr>
                <w:p w14:paraId="4CC73E0F" w14:textId="411A2C8A"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33</w:t>
                  </w:r>
                </w:p>
              </w:tc>
              <w:tc>
                <w:tcPr>
                  <w:tcW w:w="960" w:type="dxa"/>
                  <w:shd w:val="clear" w:color="auto" w:fill="auto"/>
                  <w:noWrap/>
                  <w:vAlign w:val="bottom"/>
                  <w:hideMark/>
                </w:tcPr>
                <w:p w14:paraId="12A494A7" w14:textId="242B8014"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102</w:t>
                  </w:r>
                </w:p>
              </w:tc>
              <w:tc>
                <w:tcPr>
                  <w:tcW w:w="1592" w:type="dxa"/>
                  <w:shd w:val="clear" w:color="auto" w:fill="auto"/>
                  <w:noWrap/>
                  <w:vAlign w:val="bottom"/>
                  <w:hideMark/>
                </w:tcPr>
                <w:p w14:paraId="4EE77DEB" w14:textId="33DD3FDB"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15 580</w:t>
                  </w:r>
                </w:p>
              </w:tc>
            </w:tr>
            <w:tr w:rsidR="00575DED" w:rsidRPr="00405D98" w14:paraId="3ED1258C" w14:textId="77777777" w:rsidTr="00405D98">
              <w:trPr>
                <w:trHeight w:val="288"/>
              </w:trPr>
              <w:tc>
                <w:tcPr>
                  <w:tcW w:w="960" w:type="dxa"/>
                  <w:shd w:val="clear" w:color="auto" w:fill="auto"/>
                  <w:noWrap/>
                  <w:vAlign w:val="center"/>
                </w:tcPr>
                <w:p w14:paraId="369AD3B0" w14:textId="1FA034B1"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2019 г.</w:t>
                  </w:r>
                </w:p>
              </w:tc>
              <w:tc>
                <w:tcPr>
                  <w:tcW w:w="1481" w:type="dxa"/>
                  <w:shd w:val="clear" w:color="auto" w:fill="auto"/>
                  <w:noWrap/>
                  <w:vAlign w:val="bottom"/>
                </w:tcPr>
                <w:p w14:paraId="6CB7E20C" w14:textId="26F20169"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13 581</w:t>
                  </w:r>
                </w:p>
              </w:tc>
              <w:tc>
                <w:tcPr>
                  <w:tcW w:w="1134" w:type="dxa"/>
                  <w:shd w:val="clear" w:color="auto" w:fill="auto"/>
                  <w:noWrap/>
                  <w:vAlign w:val="bottom"/>
                </w:tcPr>
                <w:p w14:paraId="6567E1C4" w14:textId="2DFA1BAC"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170</w:t>
                  </w:r>
                </w:p>
              </w:tc>
              <w:tc>
                <w:tcPr>
                  <w:tcW w:w="1134" w:type="dxa"/>
                  <w:shd w:val="clear" w:color="auto" w:fill="auto"/>
                  <w:noWrap/>
                  <w:vAlign w:val="bottom"/>
                </w:tcPr>
                <w:p w14:paraId="5D4CFC56" w14:textId="685EF674"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3 028</w:t>
                  </w:r>
                </w:p>
              </w:tc>
              <w:tc>
                <w:tcPr>
                  <w:tcW w:w="1559" w:type="dxa"/>
                  <w:shd w:val="clear" w:color="auto" w:fill="auto"/>
                  <w:noWrap/>
                  <w:vAlign w:val="bottom"/>
                </w:tcPr>
                <w:p w14:paraId="6D794ACD" w14:textId="37620D2B"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41</w:t>
                  </w:r>
                </w:p>
              </w:tc>
              <w:tc>
                <w:tcPr>
                  <w:tcW w:w="960" w:type="dxa"/>
                  <w:shd w:val="clear" w:color="auto" w:fill="auto"/>
                  <w:noWrap/>
                  <w:vAlign w:val="bottom"/>
                </w:tcPr>
                <w:p w14:paraId="61379953" w14:textId="6125910C"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123</w:t>
                  </w:r>
                </w:p>
              </w:tc>
              <w:tc>
                <w:tcPr>
                  <w:tcW w:w="1592" w:type="dxa"/>
                  <w:shd w:val="clear" w:color="auto" w:fill="auto"/>
                  <w:noWrap/>
                  <w:vAlign w:val="bottom"/>
                </w:tcPr>
                <w:p w14:paraId="2D01F2EC" w14:textId="4E17F761"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16 916</w:t>
                  </w:r>
                </w:p>
              </w:tc>
            </w:tr>
            <w:tr w:rsidR="00575DED" w:rsidRPr="00405D98" w14:paraId="0F883831" w14:textId="77777777" w:rsidTr="00405D98">
              <w:trPr>
                <w:trHeight w:val="288"/>
              </w:trPr>
              <w:tc>
                <w:tcPr>
                  <w:tcW w:w="960" w:type="dxa"/>
                  <w:shd w:val="clear" w:color="auto" w:fill="auto"/>
                  <w:noWrap/>
                  <w:vAlign w:val="center"/>
                </w:tcPr>
                <w:p w14:paraId="0C90410E" w14:textId="73B1B43A"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2020 г.</w:t>
                  </w:r>
                </w:p>
              </w:tc>
              <w:tc>
                <w:tcPr>
                  <w:tcW w:w="1481" w:type="dxa"/>
                  <w:shd w:val="clear" w:color="auto" w:fill="auto"/>
                  <w:noWrap/>
                  <w:vAlign w:val="bottom"/>
                </w:tcPr>
                <w:p w14:paraId="151C7FBE" w14:textId="1601EDEB"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10 346</w:t>
                  </w:r>
                </w:p>
              </w:tc>
              <w:tc>
                <w:tcPr>
                  <w:tcW w:w="1134" w:type="dxa"/>
                  <w:shd w:val="clear" w:color="auto" w:fill="auto"/>
                  <w:noWrap/>
                  <w:vAlign w:val="bottom"/>
                </w:tcPr>
                <w:p w14:paraId="015D64B5" w14:textId="1DD078E3"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91</w:t>
                  </w:r>
                </w:p>
              </w:tc>
              <w:tc>
                <w:tcPr>
                  <w:tcW w:w="1134" w:type="dxa"/>
                  <w:shd w:val="clear" w:color="auto" w:fill="auto"/>
                  <w:noWrap/>
                  <w:vAlign w:val="bottom"/>
                </w:tcPr>
                <w:p w14:paraId="76ED2E92" w14:textId="0A6D803D"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3 144</w:t>
                  </w:r>
                </w:p>
              </w:tc>
              <w:tc>
                <w:tcPr>
                  <w:tcW w:w="1559" w:type="dxa"/>
                  <w:shd w:val="clear" w:color="auto" w:fill="auto"/>
                  <w:noWrap/>
                  <w:vAlign w:val="bottom"/>
                </w:tcPr>
                <w:p w14:paraId="04208770" w14:textId="50C6AC97"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23</w:t>
                  </w:r>
                </w:p>
              </w:tc>
              <w:tc>
                <w:tcPr>
                  <w:tcW w:w="960" w:type="dxa"/>
                  <w:shd w:val="clear" w:color="auto" w:fill="auto"/>
                  <w:noWrap/>
                  <w:vAlign w:val="bottom"/>
                </w:tcPr>
                <w:p w14:paraId="6EF87E05" w14:textId="2A648237"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124</w:t>
                  </w:r>
                </w:p>
              </w:tc>
              <w:tc>
                <w:tcPr>
                  <w:tcW w:w="1592" w:type="dxa"/>
                  <w:shd w:val="clear" w:color="auto" w:fill="auto"/>
                  <w:noWrap/>
                  <w:vAlign w:val="bottom"/>
                </w:tcPr>
                <w:p w14:paraId="4E0777B5" w14:textId="0A0D660A"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13 824</w:t>
                  </w:r>
                </w:p>
              </w:tc>
            </w:tr>
            <w:tr w:rsidR="00575DED" w:rsidRPr="00405D98" w14:paraId="6912767D" w14:textId="77777777" w:rsidTr="00405D98">
              <w:trPr>
                <w:trHeight w:val="288"/>
              </w:trPr>
              <w:tc>
                <w:tcPr>
                  <w:tcW w:w="960" w:type="dxa"/>
                  <w:shd w:val="clear" w:color="auto" w:fill="auto"/>
                  <w:noWrap/>
                  <w:vAlign w:val="center"/>
                </w:tcPr>
                <w:p w14:paraId="666E5E72" w14:textId="56A4FC34"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2021 г.</w:t>
                  </w:r>
                </w:p>
              </w:tc>
              <w:tc>
                <w:tcPr>
                  <w:tcW w:w="1481" w:type="dxa"/>
                  <w:shd w:val="clear" w:color="auto" w:fill="auto"/>
                  <w:noWrap/>
                  <w:vAlign w:val="bottom"/>
                </w:tcPr>
                <w:p w14:paraId="332A31BA" w14:textId="462344FF"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13 226</w:t>
                  </w:r>
                </w:p>
              </w:tc>
              <w:tc>
                <w:tcPr>
                  <w:tcW w:w="1134" w:type="dxa"/>
                  <w:shd w:val="clear" w:color="auto" w:fill="auto"/>
                  <w:noWrap/>
                  <w:vAlign w:val="bottom"/>
                </w:tcPr>
                <w:p w14:paraId="74C27F23" w14:textId="6646E121"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97</w:t>
                  </w:r>
                </w:p>
              </w:tc>
              <w:tc>
                <w:tcPr>
                  <w:tcW w:w="1134" w:type="dxa"/>
                  <w:shd w:val="clear" w:color="auto" w:fill="auto"/>
                  <w:noWrap/>
                  <w:vAlign w:val="bottom"/>
                </w:tcPr>
                <w:p w14:paraId="6494685C" w14:textId="375B1B2E"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3 572</w:t>
                  </w:r>
                </w:p>
              </w:tc>
              <w:tc>
                <w:tcPr>
                  <w:tcW w:w="1559" w:type="dxa"/>
                  <w:shd w:val="clear" w:color="auto" w:fill="auto"/>
                  <w:noWrap/>
                  <w:vAlign w:val="bottom"/>
                </w:tcPr>
                <w:p w14:paraId="2C747AFF" w14:textId="6E289AA2"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35</w:t>
                  </w:r>
                </w:p>
              </w:tc>
              <w:tc>
                <w:tcPr>
                  <w:tcW w:w="960" w:type="dxa"/>
                  <w:shd w:val="clear" w:color="auto" w:fill="auto"/>
                  <w:noWrap/>
                  <w:vAlign w:val="bottom"/>
                </w:tcPr>
                <w:p w14:paraId="0B9F5FDB" w14:textId="5CBF6AF4"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137</w:t>
                  </w:r>
                </w:p>
              </w:tc>
              <w:tc>
                <w:tcPr>
                  <w:tcW w:w="1592" w:type="dxa"/>
                  <w:shd w:val="clear" w:color="auto" w:fill="auto"/>
                  <w:noWrap/>
                  <w:vAlign w:val="bottom"/>
                </w:tcPr>
                <w:p w14:paraId="7C2D1884" w14:textId="0DB3C154"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17 130</w:t>
                  </w:r>
                </w:p>
              </w:tc>
            </w:tr>
            <w:tr w:rsidR="00575DED" w:rsidRPr="00405D98" w14:paraId="3DB9354D" w14:textId="77777777" w:rsidTr="00405D98">
              <w:trPr>
                <w:trHeight w:val="288"/>
              </w:trPr>
              <w:tc>
                <w:tcPr>
                  <w:tcW w:w="960" w:type="dxa"/>
                  <w:shd w:val="clear" w:color="auto" w:fill="auto"/>
                  <w:noWrap/>
                  <w:vAlign w:val="center"/>
                </w:tcPr>
                <w:p w14:paraId="1C8E7EA5" w14:textId="08563873" w:rsidR="00575DED" w:rsidRPr="00405D98" w:rsidRDefault="00575DED" w:rsidP="00A241CF">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2022 г</w:t>
                  </w:r>
                  <w:r w:rsidRPr="00A241CF">
                    <w:rPr>
                      <w:rFonts w:ascii="Arial" w:eastAsia="Times New Roman" w:hAnsi="Arial" w:cs="Arial"/>
                      <w:sz w:val="20"/>
                      <w:szCs w:val="20"/>
                    </w:rPr>
                    <w:t>.*</w:t>
                  </w:r>
                </w:p>
              </w:tc>
              <w:tc>
                <w:tcPr>
                  <w:tcW w:w="1481" w:type="dxa"/>
                  <w:shd w:val="clear" w:color="auto" w:fill="auto"/>
                  <w:noWrap/>
                  <w:vAlign w:val="bottom"/>
                </w:tcPr>
                <w:p w14:paraId="219D4E65" w14:textId="1AA203FA"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14 046</w:t>
                  </w:r>
                </w:p>
              </w:tc>
              <w:tc>
                <w:tcPr>
                  <w:tcW w:w="1134" w:type="dxa"/>
                  <w:shd w:val="clear" w:color="auto" w:fill="auto"/>
                  <w:noWrap/>
                  <w:vAlign w:val="bottom"/>
                </w:tcPr>
                <w:p w14:paraId="2AD532FD" w14:textId="323AC3CC"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102</w:t>
                  </w:r>
                </w:p>
              </w:tc>
              <w:tc>
                <w:tcPr>
                  <w:tcW w:w="1134" w:type="dxa"/>
                  <w:shd w:val="clear" w:color="auto" w:fill="auto"/>
                  <w:noWrap/>
                  <w:vAlign w:val="bottom"/>
                </w:tcPr>
                <w:p w14:paraId="5011D386" w14:textId="3E5527C2"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3 784</w:t>
                  </w:r>
                </w:p>
              </w:tc>
              <w:tc>
                <w:tcPr>
                  <w:tcW w:w="1559" w:type="dxa"/>
                  <w:shd w:val="clear" w:color="auto" w:fill="auto"/>
                  <w:noWrap/>
                  <w:vAlign w:val="bottom"/>
                </w:tcPr>
                <w:p w14:paraId="56EC9DAF" w14:textId="2DEE6C62"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38</w:t>
                  </w:r>
                </w:p>
              </w:tc>
              <w:tc>
                <w:tcPr>
                  <w:tcW w:w="960" w:type="dxa"/>
                  <w:shd w:val="clear" w:color="auto" w:fill="auto"/>
                  <w:noWrap/>
                  <w:vAlign w:val="bottom"/>
                </w:tcPr>
                <w:p w14:paraId="4E6A32E4" w14:textId="3135D653"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142</w:t>
                  </w:r>
                </w:p>
              </w:tc>
              <w:tc>
                <w:tcPr>
                  <w:tcW w:w="1592" w:type="dxa"/>
                  <w:shd w:val="clear" w:color="auto" w:fill="auto"/>
                  <w:noWrap/>
                  <w:vAlign w:val="bottom"/>
                </w:tcPr>
                <w:p w14:paraId="5B2F3961" w14:textId="3CF7B56D"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18 153</w:t>
                  </w:r>
                </w:p>
              </w:tc>
            </w:tr>
            <w:tr w:rsidR="00575DED" w:rsidRPr="00405D98" w14:paraId="247A79E2" w14:textId="77777777" w:rsidTr="00405D98">
              <w:trPr>
                <w:trHeight w:val="288"/>
              </w:trPr>
              <w:tc>
                <w:tcPr>
                  <w:tcW w:w="960" w:type="dxa"/>
                  <w:shd w:val="clear" w:color="auto" w:fill="auto"/>
                  <w:noWrap/>
                  <w:vAlign w:val="center"/>
                </w:tcPr>
                <w:p w14:paraId="180D81A1" w14:textId="1348E7B2"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2023 г.</w:t>
                  </w:r>
                  <w:r w:rsidRPr="00A241CF">
                    <w:rPr>
                      <w:rFonts w:ascii="Arial" w:eastAsia="Times New Roman" w:hAnsi="Arial" w:cs="Arial"/>
                      <w:sz w:val="20"/>
                      <w:szCs w:val="20"/>
                    </w:rPr>
                    <w:t>*</w:t>
                  </w:r>
                </w:p>
              </w:tc>
              <w:tc>
                <w:tcPr>
                  <w:tcW w:w="1481" w:type="dxa"/>
                  <w:shd w:val="clear" w:color="auto" w:fill="auto"/>
                  <w:noWrap/>
                  <w:vAlign w:val="bottom"/>
                </w:tcPr>
                <w:p w14:paraId="5932ADD1" w14:textId="3AB3F8CC"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14 918</w:t>
                  </w:r>
                </w:p>
              </w:tc>
              <w:tc>
                <w:tcPr>
                  <w:tcW w:w="1134" w:type="dxa"/>
                  <w:shd w:val="clear" w:color="auto" w:fill="auto"/>
                  <w:noWrap/>
                  <w:vAlign w:val="bottom"/>
                </w:tcPr>
                <w:p w14:paraId="08430AD6" w14:textId="65847DE2"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107</w:t>
                  </w:r>
                </w:p>
              </w:tc>
              <w:tc>
                <w:tcPr>
                  <w:tcW w:w="1134" w:type="dxa"/>
                  <w:shd w:val="clear" w:color="auto" w:fill="auto"/>
                  <w:noWrap/>
                  <w:vAlign w:val="bottom"/>
                </w:tcPr>
                <w:p w14:paraId="0F037A67" w14:textId="176D2DD8"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4 008</w:t>
                  </w:r>
                </w:p>
              </w:tc>
              <w:tc>
                <w:tcPr>
                  <w:tcW w:w="1559" w:type="dxa"/>
                  <w:shd w:val="clear" w:color="auto" w:fill="auto"/>
                  <w:noWrap/>
                  <w:vAlign w:val="bottom"/>
                </w:tcPr>
                <w:p w14:paraId="137B7FE9" w14:textId="1196A3F8"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41</w:t>
                  </w:r>
                </w:p>
              </w:tc>
              <w:tc>
                <w:tcPr>
                  <w:tcW w:w="960" w:type="dxa"/>
                  <w:shd w:val="clear" w:color="auto" w:fill="auto"/>
                  <w:noWrap/>
                  <w:vAlign w:val="bottom"/>
                </w:tcPr>
                <w:p w14:paraId="03E6D3DB" w14:textId="072665A5"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147</w:t>
                  </w:r>
                </w:p>
              </w:tc>
              <w:tc>
                <w:tcPr>
                  <w:tcW w:w="1592" w:type="dxa"/>
                  <w:shd w:val="clear" w:color="auto" w:fill="auto"/>
                  <w:noWrap/>
                  <w:vAlign w:val="bottom"/>
                </w:tcPr>
                <w:p w14:paraId="495A339A" w14:textId="55800D37" w:rsidR="00575DED" w:rsidRPr="00405D98" w:rsidRDefault="00575DED" w:rsidP="00575DED">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19 237</w:t>
                  </w:r>
                </w:p>
              </w:tc>
            </w:tr>
          </w:tbl>
          <w:p w14:paraId="125A2A9B" w14:textId="160D8238" w:rsidR="00575DED" w:rsidRDefault="00575DED" w:rsidP="00405D98">
            <w:pPr>
              <w:spacing w:after="0" w:line="240" w:lineRule="auto"/>
              <w:rPr>
                <w:rFonts w:ascii="Arial" w:eastAsia="Times New Roman" w:hAnsi="Arial" w:cs="Arial"/>
                <w:sz w:val="18"/>
                <w:szCs w:val="20"/>
                <w:lang w:eastAsia="nl-NL"/>
              </w:rPr>
            </w:pPr>
            <w:r>
              <w:rPr>
                <w:rFonts w:ascii="Arial" w:eastAsia="Times New Roman" w:hAnsi="Arial" w:cs="Arial"/>
                <w:sz w:val="18"/>
                <w:szCs w:val="20"/>
                <w:lang w:eastAsia="nl-NL"/>
              </w:rPr>
              <w:t>Забележка: *Данните за 2022 г. и 2023 г. са прогнози</w:t>
            </w:r>
          </w:p>
          <w:p w14:paraId="3D7FAB41" w14:textId="5F49193D" w:rsidR="00E40D59" w:rsidRPr="00E40D59" w:rsidRDefault="00E40D59" w:rsidP="00405D98">
            <w:pPr>
              <w:spacing w:after="0" w:line="240" w:lineRule="auto"/>
              <w:rPr>
                <w:rFonts w:ascii="Arial" w:eastAsia="Times New Roman" w:hAnsi="Arial" w:cs="Arial"/>
                <w:sz w:val="18"/>
                <w:szCs w:val="20"/>
                <w:lang w:eastAsia="nl-NL"/>
              </w:rPr>
            </w:pPr>
            <w:r w:rsidRPr="00E40D59">
              <w:rPr>
                <w:rFonts w:ascii="Arial" w:eastAsia="Times New Roman" w:hAnsi="Arial" w:cs="Arial"/>
                <w:sz w:val="18"/>
                <w:szCs w:val="20"/>
                <w:lang w:eastAsia="nl-NL"/>
              </w:rPr>
              <w:t>Източник: Годишни доклади за устойчивост, АПИ</w:t>
            </w:r>
            <w:r w:rsidR="00575DED">
              <w:rPr>
                <w:rFonts w:ascii="Arial" w:eastAsia="Times New Roman" w:hAnsi="Arial" w:cs="Arial"/>
                <w:sz w:val="18"/>
                <w:szCs w:val="20"/>
                <w:lang w:eastAsia="nl-NL"/>
              </w:rPr>
              <w:t>, собствени изчисления</w:t>
            </w:r>
          </w:p>
          <w:p w14:paraId="6A50A7CC" w14:textId="50DC0CEB" w:rsidR="00E40D59" w:rsidRPr="00C30738" w:rsidRDefault="002E7365" w:rsidP="0049173D">
            <w:pPr>
              <w:spacing w:before="120" w:after="120" w:line="240" w:lineRule="auto"/>
              <w:jc w:val="both"/>
              <w:rPr>
                <w:rFonts w:ascii="Arial" w:eastAsia="Times New Roman" w:hAnsi="Arial" w:cs="Arial"/>
                <w:szCs w:val="20"/>
                <w:lang w:eastAsia="nl-NL"/>
              </w:rPr>
            </w:pPr>
            <w:r>
              <w:rPr>
                <w:rFonts w:ascii="Arial" w:eastAsia="Times New Roman" w:hAnsi="Arial" w:cs="Arial"/>
                <w:szCs w:val="20"/>
                <w:lang w:eastAsia="nl-NL"/>
              </w:rPr>
              <w:t>Оценката на реализираните ползи се фокусира върху два основни показатели, а именно:</w:t>
            </w:r>
          </w:p>
          <w:p w14:paraId="3342208A" w14:textId="24E87CCC" w:rsidR="00E40D59" w:rsidRPr="00C30738" w:rsidRDefault="00E469D1" w:rsidP="00E469D1">
            <w:pPr>
              <w:numPr>
                <w:ilvl w:val="0"/>
                <w:numId w:val="22"/>
              </w:numPr>
              <w:spacing w:before="120" w:after="120" w:line="240" w:lineRule="auto"/>
              <w:ind w:left="714" w:hanging="357"/>
              <w:jc w:val="both"/>
              <w:rPr>
                <w:rFonts w:ascii="Arial" w:eastAsia="Times New Roman" w:hAnsi="Arial" w:cs="Arial"/>
                <w:szCs w:val="20"/>
                <w:lang w:eastAsia="nl-NL"/>
              </w:rPr>
            </w:pPr>
            <w:r>
              <w:rPr>
                <w:rFonts w:ascii="Arial" w:eastAsia="Times New Roman" w:hAnsi="Arial" w:cs="Arial"/>
                <w:szCs w:val="20"/>
                <w:lang w:eastAsia="nl-NL"/>
              </w:rPr>
              <w:t>с</w:t>
            </w:r>
            <w:r w:rsidR="00E40D59" w:rsidRPr="00C30738">
              <w:rPr>
                <w:rFonts w:ascii="Arial" w:eastAsia="Times New Roman" w:hAnsi="Arial" w:cs="Arial"/>
                <w:szCs w:val="20"/>
                <w:lang w:eastAsia="nl-NL"/>
              </w:rPr>
              <w:t>редна стойност на спестеното време в минути;</w:t>
            </w:r>
          </w:p>
          <w:p w14:paraId="0AE72966" w14:textId="06086765" w:rsidR="00E40D59" w:rsidRPr="00C30738" w:rsidRDefault="00E469D1" w:rsidP="00E469D1">
            <w:pPr>
              <w:numPr>
                <w:ilvl w:val="0"/>
                <w:numId w:val="22"/>
              </w:numPr>
              <w:spacing w:before="120" w:after="120" w:line="240" w:lineRule="auto"/>
              <w:ind w:left="714" w:hanging="357"/>
              <w:jc w:val="both"/>
              <w:rPr>
                <w:rFonts w:ascii="Arial" w:eastAsia="Times New Roman" w:hAnsi="Arial" w:cs="Arial"/>
                <w:szCs w:val="20"/>
                <w:lang w:eastAsia="nl-NL"/>
              </w:rPr>
            </w:pPr>
            <w:r>
              <w:rPr>
                <w:rFonts w:ascii="Arial" w:eastAsia="Times New Roman" w:hAnsi="Arial" w:cs="Arial"/>
                <w:szCs w:val="20"/>
                <w:lang w:eastAsia="nl-NL"/>
              </w:rPr>
              <w:t>и</w:t>
            </w:r>
            <w:r w:rsidR="00E40D59" w:rsidRPr="00C30738">
              <w:rPr>
                <w:rFonts w:ascii="Arial" w:eastAsia="Times New Roman" w:hAnsi="Arial" w:cs="Arial"/>
                <w:szCs w:val="20"/>
                <w:lang w:eastAsia="nl-NL"/>
              </w:rPr>
              <w:t>нциденти (брой инциденти с фатален край, ранени, пътни произшествия, възникнали разходи от инциденти).</w:t>
            </w:r>
          </w:p>
          <w:p w14:paraId="612BEAAC" w14:textId="0B733389" w:rsidR="00E40D59" w:rsidRDefault="00E40D59" w:rsidP="0049173D">
            <w:pPr>
              <w:spacing w:before="120" w:after="120" w:line="240" w:lineRule="auto"/>
              <w:jc w:val="both"/>
              <w:rPr>
                <w:rFonts w:ascii="Arial" w:eastAsia="Times New Roman" w:hAnsi="Arial" w:cs="Arial"/>
                <w:szCs w:val="20"/>
                <w:lang w:eastAsia="nl-NL"/>
              </w:rPr>
            </w:pPr>
            <w:r w:rsidRPr="00C30738">
              <w:rPr>
                <w:rFonts w:ascii="Arial" w:eastAsia="Times New Roman" w:hAnsi="Arial" w:cs="Arial"/>
                <w:szCs w:val="20"/>
                <w:lang w:eastAsia="nl-NL"/>
              </w:rPr>
              <w:t>По отношение на средната стойност на спестеното време, изграденият участък от 14,</w:t>
            </w:r>
            <w:r w:rsidR="004735F4" w:rsidRPr="00C30738">
              <w:rPr>
                <w:rFonts w:ascii="Arial" w:eastAsia="Times New Roman" w:hAnsi="Arial" w:cs="Arial"/>
                <w:szCs w:val="20"/>
                <w:lang w:eastAsia="nl-NL"/>
              </w:rPr>
              <w:t>7</w:t>
            </w:r>
            <w:r w:rsidR="00E469D1">
              <w:rPr>
                <w:rFonts w:ascii="Arial" w:eastAsia="Times New Roman" w:hAnsi="Arial" w:cs="Arial"/>
                <w:szCs w:val="20"/>
                <w:lang w:eastAsia="nl-NL"/>
              </w:rPr>
              <w:t xml:space="preserve"> </w:t>
            </w:r>
            <w:r w:rsidRPr="00C30738">
              <w:rPr>
                <w:rFonts w:ascii="Arial" w:eastAsia="Times New Roman" w:hAnsi="Arial" w:cs="Arial"/>
                <w:szCs w:val="20"/>
                <w:lang w:eastAsia="nl-NL"/>
              </w:rPr>
              <w:t>км. позволява средна скорост на движение от 108,7 км., което се равнява на приблизително 2,7 минути по-бързо предвиждане в сравнение с алтернативния участък по път Е-79. Остойностяването на ползите от спестеното време по цени към 2015 г. показват, че генерираните ползи за единица възлизат:</w:t>
            </w:r>
          </w:p>
          <w:p w14:paraId="6677D925" w14:textId="7C871488" w:rsidR="008057B3" w:rsidRDefault="00E469D1" w:rsidP="00A241CF">
            <w:pPr>
              <w:numPr>
                <w:ilvl w:val="0"/>
                <w:numId w:val="23"/>
              </w:numPr>
              <w:spacing w:before="120" w:after="120" w:line="240" w:lineRule="auto"/>
              <w:ind w:left="714" w:hanging="357"/>
              <w:jc w:val="both"/>
              <w:rPr>
                <w:rFonts w:ascii="Arial" w:eastAsia="Times New Roman" w:hAnsi="Arial" w:cs="Arial"/>
                <w:szCs w:val="20"/>
                <w:lang w:eastAsia="nl-NL"/>
              </w:rPr>
            </w:pPr>
            <w:r w:rsidRPr="00A241CF">
              <w:rPr>
                <w:rFonts w:ascii="Arial" w:eastAsia="Times New Roman" w:hAnsi="Arial" w:cs="Arial"/>
                <w:szCs w:val="20"/>
                <w:lang w:eastAsia="nl-NL"/>
              </w:rPr>
              <w:t>з</w:t>
            </w:r>
            <w:r w:rsidR="00E40D59" w:rsidRPr="00A241CF">
              <w:rPr>
                <w:rFonts w:ascii="Arial" w:eastAsia="Times New Roman" w:hAnsi="Arial" w:cs="Arial"/>
                <w:szCs w:val="20"/>
                <w:lang w:eastAsia="nl-NL"/>
              </w:rPr>
              <w:t>а бизнес пътувания – 0,49 евроцента</w:t>
            </w:r>
            <w:r w:rsidR="008057B3" w:rsidRPr="00405D98">
              <w:rPr>
                <w:rFonts w:ascii="Arial" w:eastAsia="Times New Roman" w:hAnsi="Arial" w:cs="Arial"/>
                <w:szCs w:val="20"/>
                <w:lang w:eastAsia="nl-NL"/>
              </w:rPr>
              <w:t xml:space="preserve"> за 2021 г. и нарастване до 0,52</w:t>
            </w:r>
            <w:r w:rsidR="008057B3">
              <w:rPr>
                <w:rFonts w:ascii="Arial" w:eastAsia="Times New Roman" w:hAnsi="Arial" w:cs="Arial"/>
                <w:szCs w:val="20"/>
                <w:lang w:eastAsia="nl-NL"/>
              </w:rPr>
              <w:t xml:space="preserve"> евроцента през 2023 г.</w:t>
            </w:r>
          </w:p>
          <w:p w14:paraId="6480C03E" w14:textId="652BB2CB" w:rsidR="00DA0BFF" w:rsidRDefault="00E469D1" w:rsidP="00DA0BFF">
            <w:pPr>
              <w:numPr>
                <w:ilvl w:val="0"/>
                <w:numId w:val="23"/>
              </w:numPr>
              <w:spacing w:before="120" w:after="120" w:line="240" w:lineRule="auto"/>
              <w:ind w:left="714" w:hanging="357"/>
              <w:jc w:val="both"/>
              <w:rPr>
                <w:rFonts w:ascii="Arial" w:eastAsia="Times New Roman" w:hAnsi="Arial" w:cs="Arial"/>
                <w:szCs w:val="20"/>
                <w:lang w:eastAsia="nl-NL"/>
              </w:rPr>
            </w:pPr>
            <w:r w:rsidRPr="00A241CF">
              <w:rPr>
                <w:rFonts w:ascii="Arial" w:eastAsia="Times New Roman" w:hAnsi="Arial" w:cs="Arial"/>
                <w:szCs w:val="20"/>
                <w:lang w:eastAsia="nl-NL"/>
              </w:rPr>
              <w:t>з</w:t>
            </w:r>
            <w:r w:rsidR="00E40D59" w:rsidRPr="00405D98">
              <w:rPr>
                <w:rFonts w:ascii="Arial" w:eastAsia="Times New Roman" w:hAnsi="Arial" w:cs="Arial"/>
                <w:szCs w:val="20"/>
                <w:lang w:eastAsia="nl-NL"/>
              </w:rPr>
              <w:t>а лични пътувания – 0,20 евроцента</w:t>
            </w:r>
            <w:r w:rsidR="00DA0BFF">
              <w:rPr>
                <w:rFonts w:ascii="Arial" w:eastAsia="Times New Roman" w:hAnsi="Arial" w:cs="Arial"/>
                <w:szCs w:val="20"/>
                <w:lang w:eastAsia="nl-NL"/>
              </w:rPr>
              <w:t xml:space="preserve"> </w:t>
            </w:r>
            <w:r w:rsidR="00DA0BFF" w:rsidRPr="0041300C">
              <w:rPr>
                <w:rFonts w:ascii="Arial" w:eastAsia="Times New Roman" w:hAnsi="Arial" w:cs="Arial"/>
                <w:szCs w:val="20"/>
                <w:lang w:eastAsia="nl-NL"/>
              </w:rPr>
              <w:t>за 2021 г. и нарастване до 0,</w:t>
            </w:r>
            <w:r w:rsidR="00DA0BFF">
              <w:rPr>
                <w:rFonts w:ascii="Arial" w:eastAsia="Times New Roman" w:hAnsi="Arial" w:cs="Arial"/>
                <w:szCs w:val="20"/>
                <w:lang w:eastAsia="nl-NL"/>
              </w:rPr>
              <w:t>21 евроцента през 2023 г.</w:t>
            </w:r>
          </w:p>
          <w:p w14:paraId="1CF1DACA" w14:textId="6BBAE539" w:rsidR="00DA0BFF" w:rsidRPr="00A241CF" w:rsidRDefault="00E469D1" w:rsidP="00A241CF">
            <w:pPr>
              <w:numPr>
                <w:ilvl w:val="0"/>
                <w:numId w:val="23"/>
              </w:numPr>
              <w:spacing w:before="120" w:after="120" w:line="240" w:lineRule="auto"/>
              <w:ind w:left="714" w:hanging="357"/>
              <w:jc w:val="both"/>
              <w:rPr>
                <w:rFonts w:ascii="Arial" w:eastAsia="Times New Roman" w:hAnsi="Arial" w:cs="Arial"/>
                <w:szCs w:val="20"/>
                <w:lang w:eastAsia="nl-NL"/>
              </w:rPr>
            </w:pPr>
            <w:r w:rsidRPr="00405D98">
              <w:rPr>
                <w:rFonts w:ascii="Arial" w:eastAsia="Times New Roman" w:hAnsi="Arial" w:cs="Arial"/>
                <w:szCs w:val="20"/>
                <w:lang w:eastAsia="nl-NL"/>
              </w:rPr>
              <w:t>з</w:t>
            </w:r>
            <w:r w:rsidR="00E40D59" w:rsidRPr="00405D98">
              <w:rPr>
                <w:rFonts w:ascii="Arial" w:eastAsia="Times New Roman" w:hAnsi="Arial" w:cs="Arial"/>
                <w:szCs w:val="20"/>
                <w:lang w:eastAsia="nl-NL"/>
              </w:rPr>
              <w:t>а товарни превози – 0,17 евроцента</w:t>
            </w:r>
            <w:r w:rsidR="00DA0BFF" w:rsidRPr="00405D98">
              <w:rPr>
                <w:rFonts w:ascii="Arial" w:eastAsia="Times New Roman" w:hAnsi="Arial" w:cs="Arial"/>
                <w:szCs w:val="20"/>
                <w:lang w:eastAsia="nl-NL"/>
              </w:rPr>
              <w:t xml:space="preserve"> за 2021 г. и нарастване до 0,</w:t>
            </w:r>
            <w:r w:rsidR="00DA0BFF">
              <w:rPr>
                <w:rFonts w:ascii="Arial" w:eastAsia="Times New Roman" w:hAnsi="Arial" w:cs="Arial"/>
                <w:szCs w:val="20"/>
                <w:lang w:eastAsia="nl-NL"/>
              </w:rPr>
              <w:t>18</w:t>
            </w:r>
            <w:r w:rsidR="00DA0BFF" w:rsidRPr="00A241CF">
              <w:rPr>
                <w:rFonts w:ascii="Arial" w:eastAsia="Times New Roman" w:hAnsi="Arial" w:cs="Arial"/>
                <w:szCs w:val="20"/>
                <w:lang w:eastAsia="nl-NL"/>
              </w:rPr>
              <w:t xml:space="preserve"> евроцента през 2023 г.</w:t>
            </w:r>
          </w:p>
          <w:p w14:paraId="7A8EA99D" w14:textId="0D59AD55" w:rsidR="00E40D59" w:rsidRPr="00C30738" w:rsidRDefault="00E40D59" w:rsidP="0049173D">
            <w:pPr>
              <w:spacing w:before="120" w:after="120" w:line="240" w:lineRule="auto"/>
              <w:jc w:val="both"/>
              <w:rPr>
                <w:rFonts w:ascii="Arial" w:eastAsia="Times New Roman" w:hAnsi="Arial" w:cs="Arial"/>
                <w:szCs w:val="20"/>
                <w:lang w:eastAsia="nl-NL"/>
              </w:rPr>
            </w:pPr>
            <w:r w:rsidRPr="00C30738">
              <w:rPr>
                <w:rFonts w:ascii="Arial" w:eastAsia="Times New Roman" w:hAnsi="Arial" w:cs="Arial"/>
                <w:szCs w:val="20"/>
                <w:lang w:eastAsia="nl-NL"/>
              </w:rPr>
              <w:t xml:space="preserve">По отношение на инцидентите, ефектите са разгледани спрямо алтернативния път Е-79 за периода 2012-2016 г. преди включване на участъка от магистралата в експлоатация. Данните показват, че в участъка на магистралата „Сандански - Кулата” пътнотранспортните произшествия са намалени с </w:t>
            </w:r>
            <w:r w:rsidR="00BB3370" w:rsidRPr="00C30738">
              <w:rPr>
                <w:rFonts w:ascii="Arial" w:eastAsia="Times New Roman" w:hAnsi="Arial" w:cs="Arial"/>
                <w:szCs w:val="20"/>
                <w:lang w:eastAsia="nl-NL"/>
              </w:rPr>
              <w:t>2</w:t>
            </w:r>
            <w:r w:rsidR="00BB3370">
              <w:rPr>
                <w:rFonts w:ascii="Arial" w:eastAsia="Times New Roman" w:hAnsi="Arial" w:cs="Arial"/>
                <w:szCs w:val="20"/>
                <w:lang w:eastAsia="nl-NL"/>
              </w:rPr>
              <w:t>7,3</w:t>
            </w:r>
            <w:r w:rsidRPr="00C30738">
              <w:rPr>
                <w:rFonts w:ascii="Arial" w:eastAsia="Times New Roman" w:hAnsi="Arial" w:cs="Arial"/>
                <w:szCs w:val="20"/>
                <w:lang w:eastAsia="nl-NL"/>
              </w:rPr>
              <w:t xml:space="preserve">%. За сметка на това, поради </w:t>
            </w:r>
            <w:r w:rsidRPr="00C30738">
              <w:rPr>
                <w:rFonts w:ascii="Arial" w:eastAsia="Times New Roman" w:hAnsi="Arial" w:cs="Arial"/>
                <w:szCs w:val="20"/>
                <w:lang w:eastAsia="nl-NL"/>
              </w:rPr>
              <w:lastRenderedPageBreak/>
              <w:t xml:space="preserve">по-висока скорост на движение, се стига по-често до фатален край. При тежките и леки наранявания вследствие на </w:t>
            </w:r>
            <w:r w:rsidR="004735F4">
              <w:rPr>
                <w:rFonts w:ascii="Arial" w:eastAsia="Times New Roman" w:hAnsi="Arial" w:cs="Arial"/>
                <w:szCs w:val="20"/>
                <w:lang w:eastAsia="nl-NL"/>
              </w:rPr>
              <w:t>пътнотранспортни произшествия (</w:t>
            </w:r>
            <w:r w:rsidRPr="00C30738">
              <w:rPr>
                <w:rFonts w:ascii="Arial" w:eastAsia="Times New Roman" w:hAnsi="Arial" w:cs="Arial"/>
                <w:szCs w:val="20"/>
                <w:lang w:eastAsia="nl-NL"/>
              </w:rPr>
              <w:t>ПТП</w:t>
            </w:r>
            <w:r w:rsidR="004735F4">
              <w:rPr>
                <w:rFonts w:ascii="Arial" w:eastAsia="Times New Roman" w:hAnsi="Arial" w:cs="Arial"/>
                <w:szCs w:val="20"/>
                <w:lang w:eastAsia="nl-NL"/>
              </w:rPr>
              <w:t>)</w:t>
            </w:r>
            <w:r w:rsidRPr="00C30738">
              <w:rPr>
                <w:rFonts w:ascii="Arial" w:eastAsia="Times New Roman" w:hAnsi="Arial" w:cs="Arial"/>
                <w:szCs w:val="20"/>
                <w:lang w:eastAsia="nl-NL"/>
              </w:rPr>
              <w:t xml:space="preserve">, данните показват намаление </w:t>
            </w:r>
            <w:r w:rsidR="00BB3370" w:rsidRPr="00C30738">
              <w:rPr>
                <w:rFonts w:ascii="Arial" w:eastAsia="Times New Roman" w:hAnsi="Arial" w:cs="Arial"/>
                <w:szCs w:val="20"/>
                <w:lang w:eastAsia="nl-NL"/>
              </w:rPr>
              <w:t>1</w:t>
            </w:r>
            <w:r w:rsidR="00BB3370">
              <w:rPr>
                <w:rFonts w:ascii="Arial" w:eastAsia="Times New Roman" w:hAnsi="Arial" w:cs="Arial"/>
                <w:szCs w:val="20"/>
                <w:lang w:eastAsia="nl-NL"/>
              </w:rPr>
              <w:t>5,8</w:t>
            </w:r>
            <w:r w:rsidRPr="00C30738">
              <w:rPr>
                <w:rFonts w:ascii="Arial" w:eastAsia="Times New Roman" w:hAnsi="Arial" w:cs="Arial"/>
                <w:szCs w:val="20"/>
                <w:lang w:eastAsia="nl-NL"/>
              </w:rPr>
              <w:t>%. Данните са дадени в следващата таблица.</w:t>
            </w:r>
          </w:p>
          <w:p w14:paraId="4E0DF7DA" w14:textId="3709903E" w:rsidR="00E40D59" w:rsidRPr="009A36C6" w:rsidRDefault="00E40D59" w:rsidP="00E40D59">
            <w:pPr>
              <w:keepNext/>
              <w:spacing w:before="120" w:after="120" w:line="240" w:lineRule="auto"/>
              <w:rPr>
                <w:rFonts w:ascii="Arial" w:eastAsia="Times New Roman" w:hAnsi="Arial" w:cs="Arial"/>
                <w:iCs/>
                <w:color w:val="44546A"/>
                <w:sz w:val="18"/>
                <w:szCs w:val="18"/>
              </w:rPr>
            </w:pPr>
            <w:bookmarkStart w:id="89" w:name="_Toc117257371"/>
            <w:r w:rsidRPr="009A36C6">
              <w:rPr>
                <w:rFonts w:ascii="Arial" w:eastAsia="Times New Roman" w:hAnsi="Arial" w:cs="Arial"/>
                <w:iCs/>
                <w:color w:val="44546A"/>
                <w:sz w:val="18"/>
                <w:szCs w:val="18"/>
              </w:rPr>
              <w:t xml:space="preserve">Таблица </w:t>
            </w:r>
            <w:r w:rsidR="003424FC" w:rsidRPr="009A36C6">
              <w:rPr>
                <w:rFonts w:ascii="Arial" w:eastAsia="Times New Roman" w:hAnsi="Arial" w:cs="Arial"/>
                <w:iCs/>
                <w:color w:val="44546A"/>
                <w:sz w:val="18"/>
                <w:szCs w:val="18"/>
              </w:rPr>
              <w:fldChar w:fldCharType="begin"/>
            </w:r>
            <w:r w:rsidR="003424FC" w:rsidRPr="009A36C6">
              <w:rPr>
                <w:rFonts w:ascii="Arial" w:eastAsia="Times New Roman" w:hAnsi="Arial" w:cs="Arial"/>
                <w:iCs/>
                <w:color w:val="44546A"/>
                <w:sz w:val="18"/>
                <w:szCs w:val="18"/>
              </w:rPr>
              <w:instrText xml:space="preserve"> SEQ Таблица \* ARABIC </w:instrText>
            </w:r>
            <w:r w:rsidR="003424FC" w:rsidRPr="009A36C6">
              <w:rPr>
                <w:rFonts w:ascii="Arial" w:eastAsia="Times New Roman" w:hAnsi="Arial" w:cs="Arial"/>
                <w:iCs/>
                <w:color w:val="44546A"/>
                <w:sz w:val="18"/>
                <w:szCs w:val="18"/>
              </w:rPr>
              <w:fldChar w:fldCharType="separate"/>
            </w:r>
            <w:r w:rsidR="00D0487F">
              <w:rPr>
                <w:rFonts w:ascii="Arial" w:eastAsia="Times New Roman" w:hAnsi="Arial" w:cs="Arial"/>
                <w:iCs/>
                <w:noProof/>
                <w:color w:val="44546A"/>
                <w:sz w:val="18"/>
                <w:szCs w:val="18"/>
              </w:rPr>
              <w:t>13</w:t>
            </w:r>
            <w:r w:rsidR="003424FC" w:rsidRPr="009A36C6">
              <w:rPr>
                <w:rFonts w:ascii="Arial" w:eastAsia="Times New Roman" w:hAnsi="Arial" w:cs="Arial"/>
                <w:iCs/>
                <w:color w:val="44546A"/>
                <w:sz w:val="18"/>
                <w:szCs w:val="18"/>
              </w:rPr>
              <w:fldChar w:fldCharType="end"/>
            </w:r>
            <w:r w:rsidRPr="009A36C6">
              <w:rPr>
                <w:rFonts w:ascii="Arial" w:eastAsia="Times New Roman" w:hAnsi="Arial" w:cs="Arial"/>
                <w:iCs/>
                <w:color w:val="44546A"/>
                <w:sz w:val="18"/>
                <w:szCs w:val="18"/>
              </w:rPr>
              <w:t>. Средни стойности на пътнотранспортните произшествия и инцидентите в участъка Сандански – Кулата, първокласен път Е-79 (2012-2016 г.) и автомагистрала Струма (2018-2021 г.)</w:t>
            </w:r>
            <w:bookmarkEnd w:id="89"/>
          </w:p>
          <w:tbl>
            <w:tblPr>
              <w:tblStyle w:val="TableGrid"/>
              <w:tblW w:w="8814"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1872"/>
              <w:gridCol w:w="2265"/>
              <w:gridCol w:w="2693"/>
              <w:gridCol w:w="1984"/>
            </w:tblGrid>
            <w:tr w:rsidR="00E40D59" w:rsidRPr="008A465B" w14:paraId="4B5EA6B7" w14:textId="77777777" w:rsidTr="00960A22">
              <w:trPr>
                <w:tblHeader/>
              </w:trPr>
              <w:tc>
                <w:tcPr>
                  <w:tcW w:w="1872" w:type="dxa"/>
                  <w:shd w:val="clear" w:color="auto" w:fill="D9E2F3" w:themeFill="accent1" w:themeFillTint="33"/>
                  <w:vAlign w:val="center"/>
                </w:tcPr>
                <w:p w14:paraId="08EA3DF1" w14:textId="77777777" w:rsidR="00E40D59" w:rsidRPr="00960A22" w:rsidRDefault="00E40D59" w:rsidP="00960A22">
                  <w:pPr>
                    <w:spacing w:before="60" w:after="60" w:line="240" w:lineRule="auto"/>
                    <w:rPr>
                      <w:rFonts w:ascii="Arial" w:eastAsia="Times New Roman" w:hAnsi="Arial" w:cs="Arial"/>
                      <w:sz w:val="20"/>
                      <w:szCs w:val="20"/>
                      <w:lang w:eastAsia="nl-NL"/>
                    </w:rPr>
                  </w:pPr>
                  <w:r w:rsidRPr="00960A22">
                    <w:rPr>
                      <w:rFonts w:ascii="Arial" w:eastAsia="Times New Roman" w:hAnsi="Arial" w:cs="Arial"/>
                      <w:sz w:val="20"/>
                      <w:szCs w:val="20"/>
                      <w:lang w:eastAsia="nl-NL"/>
                    </w:rPr>
                    <w:t>Инциденти</w:t>
                  </w:r>
                </w:p>
              </w:tc>
              <w:tc>
                <w:tcPr>
                  <w:tcW w:w="2265" w:type="dxa"/>
                  <w:shd w:val="clear" w:color="auto" w:fill="D9E2F3" w:themeFill="accent1" w:themeFillTint="33"/>
                  <w:vAlign w:val="center"/>
                </w:tcPr>
                <w:p w14:paraId="1D56EE91" w14:textId="77777777" w:rsidR="00E40D59" w:rsidRPr="00960A22" w:rsidRDefault="00E40D59" w:rsidP="00960A22">
                  <w:pPr>
                    <w:spacing w:before="60" w:after="60" w:line="240" w:lineRule="auto"/>
                    <w:jc w:val="center"/>
                    <w:rPr>
                      <w:rFonts w:ascii="Arial" w:eastAsia="Times New Roman" w:hAnsi="Arial" w:cs="Arial"/>
                      <w:sz w:val="20"/>
                      <w:szCs w:val="20"/>
                      <w:lang w:eastAsia="nl-NL"/>
                    </w:rPr>
                  </w:pPr>
                  <w:r w:rsidRPr="00960A22">
                    <w:rPr>
                      <w:rFonts w:ascii="Arial" w:eastAsia="Times New Roman" w:hAnsi="Arial" w:cs="Arial"/>
                      <w:sz w:val="20"/>
                      <w:szCs w:val="20"/>
                      <w:lang w:eastAsia="nl-NL"/>
                    </w:rPr>
                    <w:t>Е-79, средни стойности за периода 2012-2016 г.</w:t>
                  </w:r>
                </w:p>
              </w:tc>
              <w:tc>
                <w:tcPr>
                  <w:tcW w:w="2693" w:type="dxa"/>
                  <w:shd w:val="clear" w:color="auto" w:fill="D9E2F3" w:themeFill="accent1" w:themeFillTint="33"/>
                  <w:vAlign w:val="center"/>
                </w:tcPr>
                <w:p w14:paraId="2B0AE401" w14:textId="0F9980EF" w:rsidR="00E40D59" w:rsidRPr="00960A22" w:rsidRDefault="00B31FE5" w:rsidP="00960A22">
                  <w:pPr>
                    <w:spacing w:before="60" w:after="6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Автом</w:t>
                  </w:r>
                  <w:r w:rsidR="002A54F4" w:rsidRPr="00960A22">
                    <w:rPr>
                      <w:rFonts w:ascii="Arial" w:eastAsia="Times New Roman" w:hAnsi="Arial" w:cs="Arial"/>
                      <w:sz w:val="20"/>
                      <w:szCs w:val="20"/>
                      <w:lang w:eastAsia="nl-NL"/>
                    </w:rPr>
                    <w:t>агистрала</w:t>
                  </w:r>
                  <w:r w:rsidR="00E40D59" w:rsidRPr="00960A22">
                    <w:rPr>
                      <w:rFonts w:ascii="Arial" w:eastAsia="Times New Roman" w:hAnsi="Arial" w:cs="Arial"/>
                      <w:sz w:val="20"/>
                      <w:szCs w:val="20"/>
                      <w:lang w:eastAsia="nl-NL"/>
                    </w:rPr>
                    <w:t xml:space="preserve"> </w:t>
                  </w:r>
                  <w:r>
                    <w:rPr>
                      <w:rFonts w:ascii="Arial" w:eastAsia="Times New Roman" w:hAnsi="Arial" w:cs="Arial"/>
                      <w:sz w:val="20"/>
                      <w:szCs w:val="20"/>
                      <w:lang w:eastAsia="nl-NL"/>
                    </w:rPr>
                    <w:t>„</w:t>
                  </w:r>
                  <w:r w:rsidR="00E40D59" w:rsidRPr="00960A22">
                    <w:rPr>
                      <w:rFonts w:ascii="Arial" w:eastAsia="Times New Roman" w:hAnsi="Arial" w:cs="Arial"/>
                      <w:sz w:val="20"/>
                      <w:szCs w:val="20"/>
                      <w:lang w:eastAsia="nl-NL"/>
                    </w:rPr>
                    <w:t>Струма</w:t>
                  </w:r>
                  <w:r>
                    <w:rPr>
                      <w:rFonts w:ascii="Arial" w:eastAsia="Times New Roman" w:hAnsi="Arial" w:cs="Arial"/>
                      <w:sz w:val="20"/>
                      <w:szCs w:val="20"/>
                      <w:lang w:eastAsia="nl-NL"/>
                    </w:rPr>
                    <w:t>“</w:t>
                  </w:r>
                  <w:r w:rsidR="00E40D59" w:rsidRPr="00960A22">
                    <w:rPr>
                      <w:rFonts w:ascii="Arial" w:eastAsia="Times New Roman" w:hAnsi="Arial" w:cs="Arial"/>
                      <w:sz w:val="20"/>
                      <w:szCs w:val="20"/>
                      <w:lang w:eastAsia="nl-NL"/>
                    </w:rPr>
                    <w:t xml:space="preserve"> Лот 4, участък „Сандански - Кулата”, средни стойности за периода 2018-2020</w:t>
                  </w:r>
                </w:p>
              </w:tc>
              <w:tc>
                <w:tcPr>
                  <w:tcW w:w="1984" w:type="dxa"/>
                  <w:shd w:val="clear" w:color="auto" w:fill="D9E2F3" w:themeFill="accent1" w:themeFillTint="33"/>
                  <w:vAlign w:val="center"/>
                </w:tcPr>
                <w:p w14:paraId="5BD9BE19" w14:textId="77777777" w:rsidR="00E40D59" w:rsidRPr="00164786" w:rsidRDefault="00E40D59" w:rsidP="00960A22">
                  <w:pPr>
                    <w:spacing w:before="60" w:after="60" w:line="240" w:lineRule="auto"/>
                    <w:jc w:val="center"/>
                    <w:rPr>
                      <w:rFonts w:ascii="Arial" w:eastAsia="Times New Roman" w:hAnsi="Arial" w:cs="Arial"/>
                      <w:b/>
                      <w:bCs/>
                      <w:sz w:val="20"/>
                      <w:szCs w:val="20"/>
                      <w:lang w:eastAsia="en-US"/>
                    </w:rPr>
                  </w:pPr>
                  <w:r w:rsidRPr="00960A22">
                    <w:rPr>
                      <w:rFonts w:ascii="Arial" w:eastAsia="Times New Roman" w:hAnsi="Arial" w:cs="Arial"/>
                      <w:sz w:val="20"/>
                      <w:szCs w:val="20"/>
                      <w:lang w:eastAsia="nl-NL"/>
                    </w:rPr>
                    <w:t>Намаление на инцидентите в периода 2018-2021 г. в %</w:t>
                  </w:r>
                </w:p>
              </w:tc>
            </w:tr>
            <w:tr w:rsidR="00E40D59" w:rsidRPr="008A465B" w14:paraId="7A9D93C1" w14:textId="77777777" w:rsidTr="00960A22">
              <w:tc>
                <w:tcPr>
                  <w:tcW w:w="1872" w:type="dxa"/>
                  <w:vAlign w:val="center"/>
                </w:tcPr>
                <w:p w14:paraId="092E87F6" w14:textId="77777777" w:rsidR="00E40D59" w:rsidRPr="008A465B" w:rsidRDefault="00E40D59" w:rsidP="00960A22">
                  <w:pPr>
                    <w:spacing w:before="60" w:after="60" w:line="240" w:lineRule="auto"/>
                    <w:rPr>
                      <w:rFonts w:ascii="Arial" w:eastAsia="Times New Roman" w:hAnsi="Arial" w:cs="Arial"/>
                      <w:sz w:val="20"/>
                      <w:szCs w:val="20"/>
                      <w:lang w:eastAsia="nl-NL"/>
                    </w:rPr>
                  </w:pPr>
                  <w:r w:rsidRPr="008A465B">
                    <w:rPr>
                      <w:rFonts w:ascii="Arial" w:eastAsia="Times New Roman" w:hAnsi="Arial" w:cs="Arial"/>
                      <w:sz w:val="20"/>
                      <w:szCs w:val="20"/>
                      <w:lang w:eastAsia="nl-NL"/>
                    </w:rPr>
                    <w:t>Брой ПТП</w:t>
                  </w:r>
                </w:p>
              </w:tc>
              <w:tc>
                <w:tcPr>
                  <w:tcW w:w="2265" w:type="dxa"/>
                  <w:vAlign w:val="center"/>
                </w:tcPr>
                <w:p w14:paraId="592294CC" w14:textId="77777777" w:rsidR="00E40D59" w:rsidRPr="008A465B" w:rsidRDefault="00E40D59" w:rsidP="00960A22">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11</w:t>
                  </w:r>
                </w:p>
              </w:tc>
              <w:tc>
                <w:tcPr>
                  <w:tcW w:w="2693" w:type="dxa"/>
                  <w:vAlign w:val="center"/>
                </w:tcPr>
                <w:p w14:paraId="1EB34B4D" w14:textId="77777777" w:rsidR="00E40D59" w:rsidRPr="008A465B" w:rsidRDefault="00E40D59" w:rsidP="00960A22">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8</w:t>
                  </w:r>
                </w:p>
              </w:tc>
              <w:tc>
                <w:tcPr>
                  <w:tcW w:w="1984" w:type="dxa"/>
                  <w:vAlign w:val="center"/>
                </w:tcPr>
                <w:p w14:paraId="5F5C7FBE" w14:textId="158FB8AE" w:rsidR="00E40D59" w:rsidRPr="008A465B" w:rsidRDefault="00E40D59" w:rsidP="00A241CF">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w:t>
                  </w:r>
                  <w:r w:rsidR="00BB3370" w:rsidRPr="008A465B">
                    <w:rPr>
                      <w:rFonts w:ascii="Arial" w:eastAsia="Times New Roman" w:hAnsi="Arial" w:cs="Arial"/>
                      <w:sz w:val="20"/>
                      <w:szCs w:val="20"/>
                      <w:lang w:eastAsia="nl-NL"/>
                    </w:rPr>
                    <w:t>2</w:t>
                  </w:r>
                  <w:r w:rsidR="00BB3370">
                    <w:rPr>
                      <w:rFonts w:ascii="Arial" w:eastAsia="Times New Roman" w:hAnsi="Arial" w:cs="Arial"/>
                      <w:sz w:val="20"/>
                      <w:szCs w:val="20"/>
                      <w:lang w:eastAsia="nl-NL"/>
                    </w:rPr>
                    <w:t>7,3</w:t>
                  </w:r>
                </w:p>
              </w:tc>
            </w:tr>
            <w:tr w:rsidR="00E40D59" w:rsidRPr="008A465B" w14:paraId="1794F67A" w14:textId="77777777" w:rsidTr="00960A22">
              <w:tc>
                <w:tcPr>
                  <w:tcW w:w="1872" w:type="dxa"/>
                  <w:vAlign w:val="center"/>
                </w:tcPr>
                <w:p w14:paraId="0A3A5D5C" w14:textId="0C9F1A91" w:rsidR="00E40D59" w:rsidRPr="008A465B" w:rsidRDefault="0019466B" w:rsidP="00960A22">
                  <w:pPr>
                    <w:spacing w:before="60" w:after="60" w:line="240" w:lineRule="auto"/>
                    <w:rPr>
                      <w:rFonts w:ascii="Arial" w:eastAsia="Times New Roman" w:hAnsi="Arial" w:cs="Arial"/>
                      <w:sz w:val="20"/>
                      <w:szCs w:val="20"/>
                      <w:lang w:eastAsia="nl-NL"/>
                    </w:rPr>
                  </w:pPr>
                  <w:r>
                    <w:rPr>
                      <w:rFonts w:ascii="Arial" w:eastAsia="Times New Roman" w:hAnsi="Arial" w:cs="Arial"/>
                      <w:sz w:val="20"/>
                      <w:szCs w:val="20"/>
                      <w:lang w:eastAsia="nl-NL"/>
                    </w:rPr>
                    <w:t>ПТП на км</w:t>
                  </w:r>
                </w:p>
              </w:tc>
              <w:tc>
                <w:tcPr>
                  <w:tcW w:w="2265" w:type="dxa"/>
                  <w:vAlign w:val="center"/>
                </w:tcPr>
                <w:p w14:paraId="7C1C4AD7" w14:textId="77777777" w:rsidR="00E40D59" w:rsidRPr="008A465B" w:rsidRDefault="00E40D59" w:rsidP="00960A22">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0,72</w:t>
                  </w:r>
                </w:p>
              </w:tc>
              <w:tc>
                <w:tcPr>
                  <w:tcW w:w="2693" w:type="dxa"/>
                  <w:vAlign w:val="center"/>
                </w:tcPr>
                <w:p w14:paraId="647011B0" w14:textId="77777777" w:rsidR="00E40D59" w:rsidRPr="008A465B" w:rsidRDefault="00E40D59" w:rsidP="00960A22">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0,54</w:t>
                  </w:r>
                </w:p>
              </w:tc>
              <w:tc>
                <w:tcPr>
                  <w:tcW w:w="1984" w:type="dxa"/>
                  <w:vAlign w:val="center"/>
                </w:tcPr>
                <w:p w14:paraId="3A63893F" w14:textId="45AC9E63" w:rsidR="00E40D59" w:rsidRPr="008A465B" w:rsidRDefault="008A465B" w:rsidP="00A241CF">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w:t>
                  </w:r>
                  <w:r w:rsidR="00BB3370" w:rsidRPr="008A465B">
                    <w:rPr>
                      <w:rFonts w:ascii="Arial" w:eastAsia="Times New Roman" w:hAnsi="Arial" w:cs="Arial"/>
                      <w:sz w:val="20"/>
                      <w:szCs w:val="20"/>
                      <w:lang w:eastAsia="nl-NL"/>
                    </w:rPr>
                    <w:t>2</w:t>
                  </w:r>
                  <w:r w:rsidR="00BB3370">
                    <w:rPr>
                      <w:rFonts w:ascii="Arial" w:eastAsia="Times New Roman" w:hAnsi="Arial" w:cs="Arial"/>
                      <w:sz w:val="20"/>
                      <w:szCs w:val="20"/>
                      <w:lang w:eastAsia="nl-NL"/>
                    </w:rPr>
                    <w:t>5,0</w:t>
                  </w:r>
                </w:p>
              </w:tc>
            </w:tr>
            <w:tr w:rsidR="00E40D59" w:rsidRPr="008A465B" w14:paraId="45B608BB" w14:textId="77777777" w:rsidTr="00960A22">
              <w:tc>
                <w:tcPr>
                  <w:tcW w:w="1872" w:type="dxa"/>
                  <w:vAlign w:val="center"/>
                </w:tcPr>
                <w:p w14:paraId="48C06FD3" w14:textId="77777777" w:rsidR="00E40D59" w:rsidRPr="008A465B" w:rsidRDefault="00E40D59" w:rsidP="00960A22">
                  <w:pPr>
                    <w:spacing w:before="60" w:after="60" w:line="240" w:lineRule="auto"/>
                    <w:rPr>
                      <w:rFonts w:ascii="Arial" w:eastAsia="Times New Roman" w:hAnsi="Arial" w:cs="Arial"/>
                      <w:sz w:val="20"/>
                      <w:szCs w:val="20"/>
                      <w:lang w:eastAsia="nl-NL"/>
                    </w:rPr>
                  </w:pPr>
                  <w:r w:rsidRPr="008A465B">
                    <w:rPr>
                      <w:rFonts w:ascii="Arial" w:eastAsia="Times New Roman" w:hAnsi="Arial" w:cs="Arial"/>
                      <w:sz w:val="20"/>
                      <w:szCs w:val="20"/>
                      <w:lang w:eastAsia="nl-NL"/>
                    </w:rPr>
                    <w:t>Брой инциденти с фатален край</w:t>
                  </w:r>
                </w:p>
              </w:tc>
              <w:tc>
                <w:tcPr>
                  <w:tcW w:w="2265" w:type="dxa"/>
                  <w:vAlign w:val="center"/>
                </w:tcPr>
                <w:p w14:paraId="198ED2C3" w14:textId="77777777" w:rsidR="00E40D59" w:rsidRPr="008A465B" w:rsidRDefault="00E40D59" w:rsidP="00960A22">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0,25</w:t>
                  </w:r>
                </w:p>
              </w:tc>
              <w:tc>
                <w:tcPr>
                  <w:tcW w:w="2693" w:type="dxa"/>
                  <w:vAlign w:val="center"/>
                </w:tcPr>
                <w:p w14:paraId="173845E7" w14:textId="77777777" w:rsidR="00E40D59" w:rsidRPr="008A465B" w:rsidRDefault="00E40D59" w:rsidP="00960A22">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0,75</w:t>
                  </w:r>
                </w:p>
              </w:tc>
              <w:tc>
                <w:tcPr>
                  <w:tcW w:w="1984" w:type="dxa"/>
                  <w:vAlign w:val="center"/>
                </w:tcPr>
                <w:p w14:paraId="64DE7832" w14:textId="1EE92C46" w:rsidR="00E40D59" w:rsidRPr="008A465B" w:rsidRDefault="008A465B" w:rsidP="00960A22">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200</w:t>
                  </w:r>
                  <w:r w:rsidR="00BB3370">
                    <w:rPr>
                      <w:rFonts w:ascii="Arial" w:eastAsia="Times New Roman" w:hAnsi="Arial" w:cs="Arial"/>
                      <w:sz w:val="20"/>
                      <w:szCs w:val="20"/>
                      <w:lang w:eastAsia="nl-NL"/>
                    </w:rPr>
                    <w:t>,0</w:t>
                  </w:r>
                </w:p>
              </w:tc>
            </w:tr>
            <w:tr w:rsidR="00E40D59" w:rsidRPr="008A465B" w14:paraId="26D28B19" w14:textId="77777777" w:rsidTr="00960A22">
              <w:tc>
                <w:tcPr>
                  <w:tcW w:w="1872" w:type="dxa"/>
                  <w:vAlign w:val="center"/>
                </w:tcPr>
                <w:p w14:paraId="7379BD5B" w14:textId="4309CF00" w:rsidR="00E40D59" w:rsidRPr="008A465B" w:rsidRDefault="00E40D59" w:rsidP="00960A22">
                  <w:pPr>
                    <w:spacing w:before="60" w:after="60" w:line="240" w:lineRule="auto"/>
                    <w:rPr>
                      <w:rFonts w:ascii="Arial" w:eastAsia="Times New Roman" w:hAnsi="Arial" w:cs="Arial"/>
                      <w:sz w:val="20"/>
                      <w:szCs w:val="20"/>
                      <w:lang w:eastAsia="nl-NL"/>
                    </w:rPr>
                  </w:pPr>
                  <w:r w:rsidRPr="008A465B">
                    <w:rPr>
                      <w:rFonts w:ascii="Arial" w:eastAsia="Times New Roman" w:hAnsi="Arial" w:cs="Arial"/>
                      <w:sz w:val="20"/>
                      <w:szCs w:val="20"/>
                      <w:lang w:eastAsia="nl-NL"/>
                    </w:rPr>
                    <w:t>Инциденти с фатален край (км)</w:t>
                  </w:r>
                </w:p>
              </w:tc>
              <w:tc>
                <w:tcPr>
                  <w:tcW w:w="2265" w:type="dxa"/>
                  <w:vAlign w:val="center"/>
                </w:tcPr>
                <w:p w14:paraId="20623A95" w14:textId="77777777" w:rsidR="00E40D59" w:rsidRPr="008A465B" w:rsidRDefault="00E40D59" w:rsidP="00960A22">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0,02</w:t>
                  </w:r>
                </w:p>
              </w:tc>
              <w:tc>
                <w:tcPr>
                  <w:tcW w:w="2693" w:type="dxa"/>
                  <w:vAlign w:val="center"/>
                </w:tcPr>
                <w:p w14:paraId="736E169B" w14:textId="77777777" w:rsidR="00E40D59" w:rsidRPr="008A465B" w:rsidRDefault="00E40D59" w:rsidP="00960A22">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0,05</w:t>
                  </w:r>
                </w:p>
              </w:tc>
              <w:tc>
                <w:tcPr>
                  <w:tcW w:w="1984" w:type="dxa"/>
                  <w:vAlign w:val="center"/>
                </w:tcPr>
                <w:p w14:paraId="61662627" w14:textId="0A451821" w:rsidR="00E40D59" w:rsidRPr="008A465B" w:rsidRDefault="00BB3370" w:rsidP="00960A22">
                  <w:pPr>
                    <w:spacing w:before="60" w:after="6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150,0</w:t>
                  </w:r>
                </w:p>
              </w:tc>
            </w:tr>
            <w:tr w:rsidR="00E40D59" w:rsidRPr="008A465B" w14:paraId="30FF06E7" w14:textId="77777777" w:rsidTr="00960A22">
              <w:tc>
                <w:tcPr>
                  <w:tcW w:w="1872" w:type="dxa"/>
                  <w:vAlign w:val="center"/>
                </w:tcPr>
                <w:p w14:paraId="762F0B41" w14:textId="77777777" w:rsidR="00E40D59" w:rsidRPr="008A465B" w:rsidRDefault="00E40D59" w:rsidP="00960A22">
                  <w:pPr>
                    <w:spacing w:before="60" w:after="60" w:line="240" w:lineRule="auto"/>
                    <w:rPr>
                      <w:rFonts w:ascii="Arial" w:eastAsia="Times New Roman" w:hAnsi="Arial" w:cs="Arial"/>
                      <w:sz w:val="20"/>
                      <w:szCs w:val="20"/>
                      <w:lang w:eastAsia="nl-NL"/>
                    </w:rPr>
                  </w:pPr>
                  <w:r w:rsidRPr="008A465B">
                    <w:rPr>
                      <w:rFonts w:ascii="Arial" w:eastAsia="Times New Roman" w:hAnsi="Arial" w:cs="Arial"/>
                      <w:sz w:val="20"/>
                      <w:szCs w:val="20"/>
                      <w:lang w:eastAsia="nl-NL"/>
                    </w:rPr>
                    <w:t>Брой инциденти на нараняване</w:t>
                  </w:r>
                </w:p>
              </w:tc>
              <w:tc>
                <w:tcPr>
                  <w:tcW w:w="2265" w:type="dxa"/>
                  <w:vAlign w:val="center"/>
                </w:tcPr>
                <w:p w14:paraId="05CFC044" w14:textId="77777777" w:rsidR="00E40D59" w:rsidRPr="008A465B" w:rsidRDefault="00E40D59" w:rsidP="00960A22">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4,75</w:t>
                  </w:r>
                </w:p>
              </w:tc>
              <w:tc>
                <w:tcPr>
                  <w:tcW w:w="2693" w:type="dxa"/>
                  <w:vAlign w:val="center"/>
                </w:tcPr>
                <w:p w14:paraId="0E0FA9BA" w14:textId="37A5C812" w:rsidR="00E40D59" w:rsidRPr="008A465B" w:rsidRDefault="00E40D59" w:rsidP="00960A22">
                  <w:pPr>
                    <w:spacing w:before="60" w:after="60" w:line="240" w:lineRule="auto"/>
                    <w:jc w:val="center"/>
                    <w:rPr>
                      <w:rFonts w:ascii="Arial" w:eastAsia="Times New Roman" w:hAnsi="Arial" w:cs="Arial"/>
                      <w:color w:val="000000"/>
                      <w:sz w:val="20"/>
                      <w:szCs w:val="20"/>
                      <w:lang w:val="en-US" w:eastAsia="en-US"/>
                    </w:rPr>
                  </w:pPr>
                  <w:r w:rsidRPr="008A465B">
                    <w:rPr>
                      <w:rFonts w:ascii="Arial" w:eastAsia="Times New Roman" w:hAnsi="Arial" w:cs="Arial"/>
                      <w:color w:val="000000"/>
                      <w:sz w:val="20"/>
                      <w:szCs w:val="20"/>
                    </w:rPr>
                    <w:t>4</w:t>
                  </w:r>
                  <w:r w:rsidR="00D74E98">
                    <w:rPr>
                      <w:rFonts w:ascii="Arial" w:eastAsia="Times New Roman" w:hAnsi="Arial" w:cs="Arial"/>
                      <w:color w:val="000000"/>
                      <w:sz w:val="20"/>
                      <w:szCs w:val="20"/>
                    </w:rPr>
                    <w:t>,00</w:t>
                  </w:r>
                </w:p>
              </w:tc>
              <w:tc>
                <w:tcPr>
                  <w:tcW w:w="1984" w:type="dxa"/>
                  <w:vAlign w:val="center"/>
                </w:tcPr>
                <w:p w14:paraId="09EF00D1" w14:textId="17BB6D80" w:rsidR="00E40D59" w:rsidRPr="008A465B" w:rsidRDefault="008A465B" w:rsidP="00A241CF">
                  <w:pPr>
                    <w:spacing w:before="60" w:after="60" w:line="240" w:lineRule="auto"/>
                    <w:jc w:val="center"/>
                    <w:rPr>
                      <w:rFonts w:ascii="Arial" w:eastAsia="Times New Roman" w:hAnsi="Arial" w:cs="Arial"/>
                      <w:color w:val="000000"/>
                      <w:sz w:val="20"/>
                      <w:szCs w:val="20"/>
                    </w:rPr>
                  </w:pPr>
                  <w:r w:rsidRPr="008A465B">
                    <w:rPr>
                      <w:rFonts w:ascii="Arial" w:eastAsia="Times New Roman" w:hAnsi="Arial" w:cs="Arial"/>
                      <w:color w:val="000000"/>
                      <w:sz w:val="20"/>
                      <w:szCs w:val="20"/>
                    </w:rPr>
                    <w:t>-</w:t>
                  </w:r>
                  <w:r w:rsidR="00BB3370" w:rsidRPr="008A465B">
                    <w:rPr>
                      <w:rFonts w:ascii="Arial" w:eastAsia="Times New Roman" w:hAnsi="Arial" w:cs="Arial"/>
                      <w:color w:val="000000"/>
                      <w:sz w:val="20"/>
                      <w:szCs w:val="20"/>
                    </w:rPr>
                    <w:t>1</w:t>
                  </w:r>
                  <w:r w:rsidR="00BB3370">
                    <w:rPr>
                      <w:rFonts w:ascii="Arial" w:eastAsia="Times New Roman" w:hAnsi="Arial" w:cs="Arial"/>
                      <w:color w:val="000000"/>
                      <w:sz w:val="20"/>
                      <w:szCs w:val="20"/>
                    </w:rPr>
                    <w:t>5,8</w:t>
                  </w:r>
                </w:p>
              </w:tc>
            </w:tr>
            <w:tr w:rsidR="00E40D59" w:rsidRPr="008A465B" w14:paraId="7C6AD37C" w14:textId="77777777" w:rsidTr="00960A22">
              <w:tc>
                <w:tcPr>
                  <w:tcW w:w="1872" w:type="dxa"/>
                  <w:vAlign w:val="center"/>
                </w:tcPr>
                <w:p w14:paraId="42B88F81" w14:textId="77777777" w:rsidR="00E40D59" w:rsidRPr="008A465B" w:rsidRDefault="00E40D59" w:rsidP="00960A22">
                  <w:pPr>
                    <w:spacing w:before="60" w:after="60" w:line="240" w:lineRule="auto"/>
                    <w:rPr>
                      <w:rFonts w:ascii="Arial" w:eastAsia="Times New Roman" w:hAnsi="Arial" w:cs="Arial"/>
                      <w:sz w:val="20"/>
                      <w:szCs w:val="20"/>
                      <w:lang w:eastAsia="nl-NL"/>
                    </w:rPr>
                  </w:pPr>
                  <w:r w:rsidRPr="008A465B">
                    <w:rPr>
                      <w:rFonts w:ascii="Arial" w:eastAsia="Times New Roman" w:hAnsi="Arial" w:cs="Arial"/>
                      <w:sz w:val="20"/>
                      <w:szCs w:val="20"/>
                      <w:lang w:eastAsia="nl-NL"/>
                    </w:rPr>
                    <w:t>Инциденти с наранявания на км.</w:t>
                  </w:r>
                </w:p>
              </w:tc>
              <w:tc>
                <w:tcPr>
                  <w:tcW w:w="2265" w:type="dxa"/>
                  <w:vAlign w:val="center"/>
                </w:tcPr>
                <w:p w14:paraId="3D661B8F" w14:textId="77777777" w:rsidR="00E40D59" w:rsidRPr="008A465B" w:rsidRDefault="00E40D59" w:rsidP="00960A22">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0,32</w:t>
                  </w:r>
                </w:p>
              </w:tc>
              <w:tc>
                <w:tcPr>
                  <w:tcW w:w="2693" w:type="dxa"/>
                  <w:vAlign w:val="center"/>
                </w:tcPr>
                <w:p w14:paraId="113C12AC" w14:textId="77777777" w:rsidR="00E40D59" w:rsidRPr="008A465B" w:rsidRDefault="00E40D59" w:rsidP="00960A22">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0,27</w:t>
                  </w:r>
                </w:p>
              </w:tc>
              <w:tc>
                <w:tcPr>
                  <w:tcW w:w="1984" w:type="dxa"/>
                  <w:vAlign w:val="center"/>
                </w:tcPr>
                <w:p w14:paraId="48A4FC2B" w14:textId="13B995F9" w:rsidR="00E40D59" w:rsidRPr="008A465B" w:rsidRDefault="008A465B" w:rsidP="00960A22">
                  <w:pPr>
                    <w:spacing w:before="60" w:after="60" w:line="240" w:lineRule="auto"/>
                    <w:jc w:val="center"/>
                    <w:rPr>
                      <w:rFonts w:ascii="Arial" w:eastAsia="Times New Roman" w:hAnsi="Arial" w:cs="Arial"/>
                      <w:sz w:val="20"/>
                      <w:szCs w:val="20"/>
                      <w:lang w:eastAsia="nl-NL"/>
                    </w:rPr>
                  </w:pPr>
                  <w:r w:rsidRPr="008A465B">
                    <w:rPr>
                      <w:rFonts w:ascii="Arial" w:eastAsia="Times New Roman" w:hAnsi="Arial" w:cs="Arial"/>
                      <w:sz w:val="20"/>
                      <w:szCs w:val="20"/>
                      <w:lang w:eastAsia="nl-NL"/>
                    </w:rPr>
                    <w:t>-15</w:t>
                  </w:r>
                  <w:r w:rsidR="00BB3370">
                    <w:rPr>
                      <w:rFonts w:ascii="Arial" w:eastAsia="Times New Roman" w:hAnsi="Arial" w:cs="Arial"/>
                      <w:sz w:val="20"/>
                      <w:szCs w:val="20"/>
                      <w:lang w:eastAsia="nl-NL"/>
                    </w:rPr>
                    <w:t>,6</w:t>
                  </w:r>
                </w:p>
              </w:tc>
            </w:tr>
          </w:tbl>
          <w:p w14:paraId="213FEA65" w14:textId="3341B6AC" w:rsidR="00E40D59" w:rsidRPr="00E40D59" w:rsidRDefault="00E40D59" w:rsidP="00E40D59">
            <w:pPr>
              <w:spacing w:before="120" w:after="120" w:line="240" w:lineRule="auto"/>
              <w:rPr>
                <w:rFonts w:ascii="Arial" w:eastAsia="Times New Roman" w:hAnsi="Arial" w:cs="Arial"/>
                <w:sz w:val="18"/>
                <w:szCs w:val="20"/>
                <w:lang w:eastAsia="nl-NL"/>
              </w:rPr>
            </w:pPr>
            <w:r w:rsidRPr="00E40D59">
              <w:rPr>
                <w:rFonts w:ascii="Arial" w:eastAsia="Times New Roman" w:hAnsi="Arial" w:cs="Arial"/>
                <w:i/>
                <w:sz w:val="18"/>
                <w:szCs w:val="20"/>
                <w:lang w:eastAsia="nl-NL"/>
              </w:rPr>
              <w:t>Забележка: За 2014 г. и 2017 г. не са представени данни</w:t>
            </w:r>
            <w:r w:rsidR="004735F4">
              <w:rPr>
                <w:rFonts w:ascii="Arial" w:eastAsia="Times New Roman" w:hAnsi="Arial" w:cs="Arial"/>
                <w:i/>
                <w:sz w:val="18"/>
                <w:szCs w:val="20"/>
                <w:lang w:eastAsia="nl-NL"/>
              </w:rPr>
              <w:t xml:space="preserve">; </w:t>
            </w:r>
            <w:r w:rsidRPr="00E40D59">
              <w:rPr>
                <w:rFonts w:ascii="Arial" w:eastAsia="Times New Roman" w:hAnsi="Arial" w:cs="Arial"/>
                <w:sz w:val="18"/>
                <w:szCs w:val="20"/>
                <w:lang w:eastAsia="nl-NL"/>
              </w:rPr>
              <w:t>Източник: АПИ, МВР</w:t>
            </w:r>
          </w:p>
          <w:p w14:paraId="2C0FE608" w14:textId="7B09C597" w:rsidR="00E40D59" w:rsidRPr="00E40D59" w:rsidRDefault="00E40D59" w:rsidP="0049173D">
            <w:pPr>
              <w:spacing w:before="120" w:after="120" w:line="240" w:lineRule="auto"/>
              <w:jc w:val="both"/>
              <w:rPr>
                <w:rFonts w:ascii="Arial" w:eastAsia="Times New Roman" w:hAnsi="Arial" w:cs="Arial"/>
                <w:szCs w:val="20"/>
                <w:lang w:eastAsia="nl-NL"/>
              </w:rPr>
            </w:pPr>
            <w:r w:rsidRPr="00E40D59">
              <w:rPr>
                <w:rFonts w:ascii="Arial" w:eastAsia="Times New Roman" w:hAnsi="Arial" w:cs="Arial"/>
                <w:szCs w:val="20"/>
                <w:lang w:eastAsia="nl-NL"/>
              </w:rPr>
              <w:t>Въз основа на реалните данни, ефектите са преизчислени съгласно референтните стойности на разходите за злополуки</w:t>
            </w:r>
            <w:r w:rsidRPr="0049173D">
              <w:rPr>
                <w:rFonts w:ascii="Arial" w:eastAsia="Times New Roman" w:hAnsi="Arial" w:cs="Arial"/>
                <w:szCs w:val="20"/>
                <w:vertAlign w:val="superscript"/>
                <w:lang w:eastAsia="nl-NL"/>
              </w:rPr>
              <w:footnoteReference w:id="25"/>
            </w:r>
            <w:r w:rsidRPr="00E40D59">
              <w:rPr>
                <w:rFonts w:ascii="Arial" w:eastAsia="Times New Roman" w:hAnsi="Arial" w:cs="Arial"/>
                <w:szCs w:val="20"/>
                <w:lang w:eastAsia="nl-NL"/>
              </w:rPr>
              <w:t xml:space="preserve">. Резултатите показани в следващата таблица сочат, че </w:t>
            </w:r>
            <w:r w:rsidR="008C18A0">
              <w:rPr>
                <w:rFonts w:ascii="Arial" w:eastAsia="Times New Roman" w:hAnsi="Arial" w:cs="Arial"/>
                <w:szCs w:val="20"/>
                <w:lang w:eastAsia="nl-NL"/>
              </w:rPr>
              <w:t xml:space="preserve">в </w:t>
            </w:r>
            <w:r w:rsidRPr="00E40D59">
              <w:rPr>
                <w:rFonts w:ascii="Arial" w:eastAsia="Times New Roman" w:hAnsi="Arial" w:cs="Arial"/>
                <w:szCs w:val="20"/>
                <w:lang w:eastAsia="nl-NL"/>
              </w:rPr>
              <w:t xml:space="preserve">участъка от автомагистрала Струма – Сандански – Кулата </w:t>
            </w:r>
            <w:r w:rsidR="008C18A0">
              <w:rPr>
                <w:rFonts w:ascii="Arial" w:eastAsia="Times New Roman" w:hAnsi="Arial" w:cs="Arial"/>
                <w:szCs w:val="20"/>
                <w:lang w:eastAsia="nl-NL"/>
              </w:rPr>
              <w:t>се наблюдава</w:t>
            </w:r>
            <w:r w:rsidRPr="00E40D59">
              <w:rPr>
                <w:rFonts w:ascii="Arial" w:eastAsia="Times New Roman" w:hAnsi="Arial" w:cs="Arial"/>
                <w:szCs w:val="20"/>
                <w:lang w:eastAsia="nl-NL"/>
              </w:rPr>
              <w:t xml:space="preserve"> нарастване на външните разходи в резултат на възникнали инциденти със 739 хил. евро в периода 2018-2021 г.</w:t>
            </w:r>
          </w:p>
          <w:p w14:paraId="307B73E7" w14:textId="7742A49F" w:rsidR="0049173D" w:rsidRPr="002252E9" w:rsidRDefault="0049173D" w:rsidP="00E779E9">
            <w:pPr>
              <w:keepNext/>
              <w:spacing w:before="120" w:after="120" w:line="240" w:lineRule="auto"/>
              <w:jc w:val="both"/>
            </w:pPr>
            <w:bookmarkStart w:id="90" w:name="_Toc117257372"/>
            <w:r w:rsidRPr="009A36C6">
              <w:rPr>
                <w:rFonts w:ascii="Arial" w:eastAsia="Times New Roman" w:hAnsi="Arial" w:cs="Arial"/>
                <w:iCs/>
                <w:color w:val="44546A"/>
                <w:sz w:val="18"/>
                <w:szCs w:val="18"/>
              </w:rPr>
              <w:t xml:space="preserve">Таблица </w:t>
            </w:r>
            <w:r w:rsidR="003424FC" w:rsidRPr="009A36C6">
              <w:rPr>
                <w:rFonts w:ascii="Arial" w:eastAsia="Times New Roman" w:hAnsi="Arial" w:cs="Arial"/>
                <w:iCs/>
                <w:color w:val="44546A"/>
                <w:sz w:val="18"/>
                <w:szCs w:val="18"/>
              </w:rPr>
              <w:fldChar w:fldCharType="begin"/>
            </w:r>
            <w:r w:rsidR="003424FC" w:rsidRPr="009A36C6">
              <w:rPr>
                <w:rFonts w:ascii="Arial" w:eastAsia="Times New Roman" w:hAnsi="Arial" w:cs="Arial"/>
                <w:iCs/>
                <w:color w:val="44546A"/>
                <w:sz w:val="18"/>
                <w:szCs w:val="18"/>
              </w:rPr>
              <w:instrText xml:space="preserve"> SEQ Таблица \* ARABIC </w:instrText>
            </w:r>
            <w:r w:rsidR="003424FC" w:rsidRPr="009A36C6">
              <w:rPr>
                <w:rFonts w:ascii="Arial" w:eastAsia="Times New Roman" w:hAnsi="Arial" w:cs="Arial"/>
                <w:iCs/>
                <w:color w:val="44546A"/>
                <w:sz w:val="18"/>
                <w:szCs w:val="18"/>
              </w:rPr>
              <w:fldChar w:fldCharType="separate"/>
            </w:r>
            <w:r w:rsidR="00D0487F">
              <w:rPr>
                <w:rFonts w:ascii="Arial" w:eastAsia="Times New Roman" w:hAnsi="Arial" w:cs="Arial"/>
                <w:iCs/>
                <w:noProof/>
                <w:color w:val="44546A"/>
                <w:sz w:val="18"/>
                <w:szCs w:val="18"/>
              </w:rPr>
              <w:t>14</w:t>
            </w:r>
            <w:r w:rsidR="003424FC" w:rsidRPr="009A36C6">
              <w:rPr>
                <w:rFonts w:ascii="Arial" w:eastAsia="Times New Roman" w:hAnsi="Arial" w:cs="Arial"/>
                <w:iCs/>
                <w:color w:val="44546A"/>
                <w:sz w:val="18"/>
                <w:szCs w:val="18"/>
              </w:rPr>
              <w:fldChar w:fldCharType="end"/>
            </w:r>
            <w:r w:rsidR="00E56CD2" w:rsidRPr="009A36C6">
              <w:rPr>
                <w:rFonts w:ascii="Arial" w:eastAsia="Times New Roman" w:hAnsi="Arial" w:cs="Arial"/>
                <w:iCs/>
                <w:color w:val="44546A"/>
                <w:sz w:val="18"/>
                <w:szCs w:val="18"/>
              </w:rPr>
              <w:t xml:space="preserve">. </w:t>
            </w:r>
            <w:r w:rsidR="008C18A0" w:rsidRPr="009A36C6">
              <w:rPr>
                <w:rFonts w:ascii="Arial" w:eastAsia="Times New Roman" w:hAnsi="Arial" w:cs="Arial"/>
                <w:iCs/>
                <w:color w:val="44546A"/>
                <w:sz w:val="18"/>
                <w:szCs w:val="18"/>
              </w:rPr>
              <w:t xml:space="preserve">Разходи в </w:t>
            </w:r>
            <w:r w:rsidR="00C52F4D" w:rsidRPr="009A36C6">
              <w:rPr>
                <w:rFonts w:ascii="Arial" w:eastAsia="Times New Roman" w:hAnsi="Arial" w:cs="Arial"/>
                <w:iCs/>
                <w:color w:val="44546A"/>
                <w:sz w:val="18"/>
                <w:szCs w:val="18"/>
              </w:rPr>
              <w:t xml:space="preserve">евро, </w:t>
            </w:r>
            <w:r w:rsidR="008C18A0" w:rsidRPr="009A36C6">
              <w:rPr>
                <w:rFonts w:ascii="Arial" w:eastAsia="Times New Roman" w:hAnsi="Arial" w:cs="Arial"/>
                <w:iCs/>
                <w:color w:val="44546A"/>
                <w:sz w:val="18"/>
                <w:szCs w:val="18"/>
              </w:rPr>
              <w:t xml:space="preserve">резултат на ПТП и инциденти в участъка Сандански – Кулата, първокласен път Е-79 (2012-2016 г.) и автомагистрала </w:t>
            </w:r>
            <w:r w:rsidR="00B31FE5" w:rsidRPr="009A36C6">
              <w:rPr>
                <w:rFonts w:ascii="Arial" w:eastAsia="Times New Roman" w:hAnsi="Arial" w:cs="Arial"/>
                <w:iCs/>
                <w:color w:val="44546A"/>
                <w:sz w:val="18"/>
                <w:szCs w:val="18"/>
              </w:rPr>
              <w:t>„</w:t>
            </w:r>
            <w:r w:rsidR="008C18A0" w:rsidRPr="009A36C6">
              <w:rPr>
                <w:rFonts w:ascii="Arial" w:eastAsia="Times New Roman" w:hAnsi="Arial" w:cs="Arial"/>
                <w:iCs/>
                <w:color w:val="44546A"/>
                <w:sz w:val="18"/>
                <w:szCs w:val="18"/>
              </w:rPr>
              <w:t>Струма</w:t>
            </w:r>
            <w:r w:rsidR="00B31FE5" w:rsidRPr="009A36C6">
              <w:rPr>
                <w:rFonts w:ascii="Arial" w:eastAsia="Times New Roman" w:hAnsi="Arial" w:cs="Arial"/>
                <w:iCs/>
                <w:color w:val="44546A"/>
                <w:sz w:val="18"/>
                <w:szCs w:val="18"/>
              </w:rPr>
              <w:t>“</w:t>
            </w:r>
            <w:r w:rsidR="008C18A0" w:rsidRPr="009A36C6">
              <w:rPr>
                <w:rFonts w:ascii="Arial" w:eastAsia="Times New Roman" w:hAnsi="Arial" w:cs="Arial"/>
                <w:iCs/>
                <w:color w:val="44546A"/>
                <w:sz w:val="18"/>
                <w:szCs w:val="18"/>
              </w:rPr>
              <w:t xml:space="preserve"> (2018-2021 г.)</w:t>
            </w:r>
            <w:bookmarkEnd w:id="90"/>
          </w:p>
          <w:tbl>
            <w:tblPr>
              <w:tblW w:w="8712"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A0" w:firstRow="1" w:lastRow="0" w:firstColumn="1" w:lastColumn="0" w:noHBand="0" w:noVBand="1"/>
            </w:tblPr>
            <w:tblGrid>
              <w:gridCol w:w="2152"/>
              <w:gridCol w:w="2267"/>
              <w:gridCol w:w="2835"/>
              <w:gridCol w:w="1458"/>
            </w:tblGrid>
            <w:tr w:rsidR="00E40D59" w:rsidRPr="00E40D59" w14:paraId="5176B628" w14:textId="77777777" w:rsidTr="00645C6B">
              <w:trPr>
                <w:trHeight w:val="576"/>
              </w:trPr>
              <w:tc>
                <w:tcPr>
                  <w:tcW w:w="2152" w:type="dxa"/>
                  <w:shd w:val="clear" w:color="auto" w:fill="D9E2F3" w:themeFill="accent1" w:themeFillTint="33"/>
                  <w:vAlign w:val="center"/>
                  <w:hideMark/>
                </w:tcPr>
                <w:p w14:paraId="78F8835D" w14:textId="70B5AB2D" w:rsidR="00E40D59" w:rsidRPr="00645C6B" w:rsidRDefault="008C18A0" w:rsidP="00E40D59">
                  <w:pPr>
                    <w:spacing w:before="120" w:after="120" w:line="240" w:lineRule="auto"/>
                    <w:rPr>
                      <w:rFonts w:ascii="Arial" w:eastAsia="Times New Roman" w:hAnsi="Arial" w:cs="Arial"/>
                      <w:sz w:val="20"/>
                      <w:lang w:eastAsia="en-US"/>
                    </w:rPr>
                  </w:pPr>
                  <w:r w:rsidRPr="00645C6B">
                    <w:rPr>
                      <w:rFonts w:ascii="Arial" w:eastAsia="Times New Roman" w:hAnsi="Arial" w:cs="Arial"/>
                      <w:sz w:val="20"/>
                      <w:lang w:eastAsia="en-US"/>
                    </w:rPr>
                    <w:t>Показател</w:t>
                  </w:r>
                </w:p>
              </w:tc>
              <w:tc>
                <w:tcPr>
                  <w:tcW w:w="2267" w:type="dxa"/>
                  <w:shd w:val="clear" w:color="auto" w:fill="D9E2F3" w:themeFill="accent1" w:themeFillTint="33"/>
                  <w:vAlign w:val="center"/>
                  <w:hideMark/>
                </w:tcPr>
                <w:p w14:paraId="70D48B68" w14:textId="65E816FE" w:rsidR="00E40D59" w:rsidRPr="00645C6B" w:rsidRDefault="00E40D59" w:rsidP="00DD6F6A">
                  <w:pPr>
                    <w:spacing w:before="120" w:after="120" w:line="240" w:lineRule="auto"/>
                    <w:jc w:val="center"/>
                    <w:rPr>
                      <w:rFonts w:ascii="Arial" w:eastAsia="Times New Roman" w:hAnsi="Arial" w:cs="Arial"/>
                      <w:sz w:val="20"/>
                      <w:lang w:eastAsia="en-US"/>
                    </w:rPr>
                  </w:pPr>
                  <w:r w:rsidRPr="00164786">
                    <w:rPr>
                      <w:rFonts w:ascii="Arial" w:eastAsia="Times New Roman" w:hAnsi="Arial" w:cs="Arial"/>
                      <w:sz w:val="20"/>
                      <w:lang w:eastAsia="en-US"/>
                    </w:rPr>
                    <w:t>Средно</w:t>
                  </w:r>
                  <w:r w:rsidRPr="00645C6B">
                    <w:rPr>
                      <w:rFonts w:ascii="Arial" w:eastAsia="Times New Roman" w:hAnsi="Arial" w:cs="Arial"/>
                      <w:sz w:val="20"/>
                      <w:lang w:eastAsia="en-US"/>
                    </w:rPr>
                    <w:t>годишни разходи в периода 2012-2016 (път Е-79)</w:t>
                  </w:r>
                  <w:r w:rsidR="00C52F4D" w:rsidRPr="00645C6B">
                    <w:rPr>
                      <w:rFonts w:ascii="Arial" w:eastAsia="Times New Roman" w:hAnsi="Arial" w:cs="Arial"/>
                      <w:sz w:val="20"/>
                      <w:lang w:eastAsia="en-US"/>
                    </w:rPr>
                    <w:t xml:space="preserve"> </w:t>
                  </w:r>
                </w:p>
              </w:tc>
              <w:tc>
                <w:tcPr>
                  <w:tcW w:w="2835" w:type="dxa"/>
                  <w:shd w:val="clear" w:color="auto" w:fill="D9E2F3" w:themeFill="accent1" w:themeFillTint="33"/>
                  <w:vAlign w:val="center"/>
                  <w:hideMark/>
                </w:tcPr>
                <w:p w14:paraId="24F5021B" w14:textId="449010FA" w:rsidR="00E40D59" w:rsidRPr="00164786" w:rsidRDefault="00E40D59" w:rsidP="00DD6F6A">
                  <w:pPr>
                    <w:spacing w:before="120" w:after="120" w:line="240" w:lineRule="auto"/>
                    <w:jc w:val="center"/>
                    <w:rPr>
                      <w:rFonts w:ascii="Arial" w:eastAsia="Times New Roman" w:hAnsi="Arial" w:cs="Arial"/>
                      <w:sz w:val="20"/>
                      <w:lang w:eastAsia="en-US"/>
                    </w:rPr>
                  </w:pPr>
                  <w:r w:rsidRPr="00164786">
                    <w:rPr>
                      <w:rFonts w:ascii="Arial" w:eastAsia="Times New Roman" w:hAnsi="Arial" w:cs="Arial"/>
                      <w:sz w:val="20"/>
                      <w:lang w:eastAsia="en-US"/>
                    </w:rPr>
                    <w:t>Средно</w:t>
                  </w:r>
                  <w:r w:rsidRPr="00645C6B">
                    <w:rPr>
                      <w:rFonts w:ascii="Arial" w:eastAsia="Times New Roman" w:hAnsi="Arial" w:cs="Arial"/>
                      <w:sz w:val="20"/>
                      <w:lang w:eastAsia="en-US"/>
                    </w:rPr>
                    <w:t xml:space="preserve">годишни разходи в периода 2018-2021 (Автомагистрала </w:t>
                  </w:r>
                  <w:r w:rsidR="00B31FE5">
                    <w:rPr>
                      <w:rFonts w:ascii="Arial" w:eastAsia="Times New Roman" w:hAnsi="Arial" w:cs="Arial"/>
                      <w:sz w:val="20"/>
                      <w:lang w:eastAsia="en-US"/>
                    </w:rPr>
                    <w:t>„</w:t>
                  </w:r>
                  <w:r w:rsidRPr="00645C6B">
                    <w:rPr>
                      <w:rFonts w:ascii="Arial" w:eastAsia="Times New Roman" w:hAnsi="Arial" w:cs="Arial"/>
                      <w:sz w:val="20"/>
                      <w:lang w:eastAsia="en-US"/>
                    </w:rPr>
                    <w:t>Струма</w:t>
                  </w:r>
                  <w:r w:rsidR="00B31FE5">
                    <w:rPr>
                      <w:rFonts w:ascii="Arial" w:eastAsia="Times New Roman" w:hAnsi="Arial" w:cs="Arial"/>
                      <w:sz w:val="20"/>
                      <w:lang w:eastAsia="en-US"/>
                    </w:rPr>
                    <w:t>“</w:t>
                  </w:r>
                  <w:r w:rsidRPr="00645C6B">
                    <w:rPr>
                      <w:rFonts w:ascii="Arial" w:eastAsia="Times New Roman" w:hAnsi="Arial" w:cs="Arial"/>
                      <w:sz w:val="20"/>
                      <w:lang w:eastAsia="en-US"/>
                    </w:rPr>
                    <w:t>)</w:t>
                  </w:r>
                  <w:r w:rsidR="00C52F4D" w:rsidRPr="00645C6B">
                    <w:rPr>
                      <w:rFonts w:ascii="Arial" w:eastAsia="Times New Roman" w:hAnsi="Arial" w:cs="Arial"/>
                      <w:sz w:val="20"/>
                      <w:lang w:eastAsia="en-US"/>
                    </w:rPr>
                    <w:t xml:space="preserve"> </w:t>
                  </w:r>
                </w:p>
              </w:tc>
              <w:tc>
                <w:tcPr>
                  <w:tcW w:w="1458" w:type="dxa"/>
                  <w:shd w:val="clear" w:color="auto" w:fill="D9E2F3" w:themeFill="accent1" w:themeFillTint="33"/>
                  <w:vAlign w:val="center"/>
                  <w:hideMark/>
                </w:tcPr>
                <w:p w14:paraId="665E79E2" w14:textId="6EB35BF5" w:rsidR="00E40D59" w:rsidRPr="00645C6B" w:rsidRDefault="00E40D59" w:rsidP="00DD6F6A">
                  <w:pPr>
                    <w:spacing w:before="120" w:after="120" w:line="240" w:lineRule="auto"/>
                    <w:jc w:val="center"/>
                    <w:rPr>
                      <w:rFonts w:ascii="Arial" w:eastAsia="Times New Roman" w:hAnsi="Arial" w:cs="Arial"/>
                      <w:sz w:val="20"/>
                      <w:lang w:eastAsia="en-US"/>
                    </w:rPr>
                  </w:pPr>
                  <w:r w:rsidRPr="00645C6B">
                    <w:rPr>
                      <w:rFonts w:ascii="Arial" w:eastAsia="Times New Roman" w:hAnsi="Arial" w:cs="Arial"/>
                      <w:sz w:val="20"/>
                      <w:lang w:eastAsia="en-US"/>
                    </w:rPr>
                    <w:t>Нетни разходи евро</w:t>
                  </w:r>
                </w:p>
              </w:tc>
            </w:tr>
            <w:tr w:rsidR="00E40D59" w:rsidRPr="00E40D59" w14:paraId="752B319B" w14:textId="77777777" w:rsidTr="00960A22">
              <w:trPr>
                <w:trHeight w:val="288"/>
              </w:trPr>
              <w:tc>
                <w:tcPr>
                  <w:tcW w:w="2152" w:type="dxa"/>
                  <w:shd w:val="clear" w:color="auto" w:fill="auto"/>
                  <w:noWrap/>
                  <w:vAlign w:val="center"/>
                  <w:hideMark/>
                </w:tcPr>
                <w:p w14:paraId="5236FB51" w14:textId="6169C027" w:rsidR="00E40D59" w:rsidRPr="00E40D59" w:rsidRDefault="00C52F4D" w:rsidP="00E40D59">
                  <w:pPr>
                    <w:spacing w:before="120" w:after="120" w:line="240" w:lineRule="auto"/>
                    <w:rPr>
                      <w:rFonts w:ascii="Arial" w:eastAsia="Times New Roman" w:hAnsi="Arial" w:cs="Arial"/>
                      <w:color w:val="000000"/>
                      <w:sz w:val="20"/>
                      <w:lang w:eastAsia="en-US"/>
                    </w:rPr>
                  </w:pPr>
                  <w:r>
                    <w:rPr>
                      <w:rFonts w:ascii="Arial" w:eastAsia="Times New Roman" w:hAnsi="Arial" w:cs="Arial"/>
                      <w:color w:val="000000"/>
                      <w:sz w:val="20"/>
                      <w:lang w:eastAsia="en-US"/>
                    </w:rPr>
                    <w:t xml:space="preserve">Разходи </w:t>
                  </w:r>
                  <w:r w:rsidR="00645C6B">
                    <w:rPr>
                      <w:rFonts w:ascii="Arial" w:eastAsia="Times New Roman" w:hAnsi="Arial" w:cs="Arial"/>
                      <w:color w:val="000000"/>
                      <w:sz w:val="20"/>
                      <w:lang w:eastAsia="en-US"/>
                    </w:rPr>
                    <w:t>за</w:t>
                  </w:r>
                  <w:r w:rsidR="00E40D59" w:rsidRPr="00E40D59">
                    <w:rPr>
                      <w:rFonts w:ascii="Arial" w:eastAsia="Times New Roman" w:hAnsi="Arial" w:cs="Arial"/>
                      <w:color w:val="000000"/>
                      <w:sz w:val="20"/>
                      <w:lang w:eastAsia="en-US"/>
                    </w:rPr>
                    <w:t xml:space="preserve"> жертви</w:t>
                  </w:r>
                </w:p>
              </w:tc>
              <w:tc>
                <w:tcPr>
                  <w:tcW w:w="2267" w:type="dxa"/>
                  <w:shd w:val="clear" w:color="auto" w:fill="auto"/>
                  <w:noWrap/>
                  <w:vAlign w:val="center"/>
                  <w:hideMark/>
                </w:tcPr>
                <w:p w14:paraId="225423A6" w14:textId="77777777" w:rsidR="00E40D59" w:rsidRPr="00164786" w:rsidRDefault="00E40D59" w:rsidP="00960A22">
                  <w:pPr>
                    <w:spacing w:before="120" w:after="12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393 354,50</w:t>
                  </w:r>
                </w:p>
              </w:tc>
              <w:tc>
                <w:tcPr>
                  <w:tcW w:w="2835" w:type="dxa"/>
                  <w:shd w:val="clear" w:color="auto" w:fill="auto"/>
                  <w:noWrap/>
                  <w:vAlign w:val="center"/>
                  <w:hideMark/>
                </w:tcPr>
                <w:p w14:paraId="10E86D40" w14:textId="77777777" w:rsidR="00E40D59" w:rsidRPr="00164786" w:rsidRDefault="00E40D59" w:rsidP="00960A22">
                  <w:pPr>
                    <w:spacing w:before="120" w:after="12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1 163 070,59</w:t>
                  </w:r>
                </w:p>
              </w:tc>
              <w:tc>
                <w:tcPr>
                  <w:tcW w:w="1458" w:type="dxa"/>
                  <w:shd w:val="clear" w:color="auto" w:fill="auto"/>
                  <w:noWrap/>
                  <w:vAlign w:val="center"/>
                  <w:hideMark/>
                </w:tcPr>
                <w:p w14:paraId="3FB3F0D7" w14:textId="77777777" w:rsidR="00E40D59" w:rsidRPr="00164786" w:rsidRDefault="00E40D59" w:rsidP="00E40D59">
                  <w:pPr>
                    <w:spacing w:before="120" w:after="120" w:line="240" w:lineRule="auto"/>
                    <w:jc w:val="right"/>
                    <w:rPr>
                      <w:rFonts w:ascii="Arial" w:eastAsia="Times New Roman" w:hAnsi="Arial" w:cs="Arial"/>
                      <w:color w:val="000000"/>
                      <w:sz w:val="20"/>
                      <w:lang w:eastAsia="en-US"/>
                    </w:rPr>
                  </w:pPr>
                  <w:r w:rsidRPr="00164786">
                    <w:rPr>
                      <w:rFonts w:ascii="Arial" w:eastAsia="Times New Roman" w:hAnsi="Arial" w:cs="Arial"/>
                      <w:color w:val="000000"/>
                      <w:sz w:val="20"/>
                      <w:lang w:eastAsia="en-US"/>
                    </w:rPr>
                    <w:t>-769 716,09</w:t>
                  </w:r>
                </w:p>
              </w:tc>
            </w:tr>
            <w:tr w:rsidR="00E40D59" w:rsidRPr="00E40D59" w14:paraId="383CC071" w14:textId="77777777" w:rsidTr="00960A22">
              <w:trPr>
                <w:trHeight w:val="288"/>
              </w:trPr>
              <w:tc>
                <w:tcPr>
                  <w:tcW w:w="2152" w:type="dxa"/>
                  <w:shd w:val="clear" w:color="auto" w:fill="auto"/>
                  <w:noWrap/>
                  <w:vAlign w:val="center"/>
                  <w:hideMark/>
                </w:tcPr>
                <w:p w14:paraId="151B0EC8" w14:textId="190B8288" w:rsidR="00E40D59" w:rsidRPr="00E40D59" w:rsidRDefault="00645C6B" w:rsidP="00E40D59">
                  <w:pPr>
                    <w:spacing w:before="120" w:after="120" w:line="240" w:lineRule="auto"/>
                    <w:rPr>
                      <w:rFonts w:ascii="Arial" w:eastAsia="Times New Roman" w:hAnsi="Arial" w:cs="Arial"/>
                      <w:color w:val="000000"/>
                      <w:sz w:val="20"/>
                      <w:lang w:eastAsia="en-US"/>
                    </w:rPr>
                  </w:pPr>
                  <w:r>
                    <w:rPr>
                      <w:rFonts w:ascii="Arial" w:eastAsia="Times New Roman" w:hAnsi="Arial" w:cs="Arial"/>
                      <w:color w:val="000000"/>
                      <w:sz w:val="20"/>
                      <w:lang w:eastAsia="en-US"/>
                    </w:rPr>
                    <w:t>Разходи за ранени</w:t>
                  </w:r>
                </w:p>
              </w:tc>
              <w:tc>
                <w:tcPr>
                  <w:tcW w:w="2267" w:type="dxa"/>
                  <w:shd w:val="clear" w:color="auto" w:fill="auto"/>
                  <w:noWrap/>
                  <w:vAlign w:val="center"/>
                  <w:hideMark/>
                </w:tcPr>
                <w:p w14:paraId="4A12D1B7" w14:textId="77777777" w:rsidR="00E40D59" w:rsidRPr="00164786" w:rsidRDefault="00E40D59" w:rsidP="00960A22">
                  <w:pPr>
                    <w:spacing w:before="120" w:after="12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208 765,30</w:t>
                  </w:r>
                </w:p>
              </w:tc>
              <w:tc>
                <w:tcPr>
                  <w:tcW w:w="2835" w:type="dxa"/>
                  <w:shd w:val="clear" w:color="auto" w:fill="auto"/>
                  <w:noWrap/>
                  <w:vAlign w:val="center"/>
                  <w:hideMark/>
                </w:tcPr>
                <w:p w14:paraId="4F04491F" w14:textId="77777777" w:rsidR="00E40D59" w:rsidRPr="00164786" w:rsidRDefault="00E40D59" w:rsidP="00960A22">
                  <w:pPr>
                    <w:spacing w:before="120" w:after="12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178 439,40</w:t>
                  </w:r>
                </w:p>
              </w:tc>
              <w:tc>
                <w:tcPr>
                  <w:tcW w:w="1458" w:type="dxa"/>
                  <w:shd w:val="clear" w:color="auto" w:fill="auto"/>
                  <w:noWrap/>
                  <w:vAlign w:val="center"/>
                  <w:hideMark/>
                </w:tcPr>
                <w:p w14:paraId="72761CD3" w14:textId="77777777" w:rsidR="00E40D59" w:rsidRPr="00164786" w:rsidRDefault="00E40D59" w:rsidP="00E40D59">
                  <w:pPr>
                    <w:spacing w:before="120" w:after="120" w:line="240" w:lineRule="auto"/>
                    <w:jc w:val="right"/>
                    <w:rPr>
                      <w:rFonts w:ascii="Arial" w:eastAsia="Times New Roman" w:hAnsi="Arial" w:cs="Arial"/>
                      <w:color w:val="000000"/>
                      <w:sz w:val="20"/>
                      <w:lang w:eastAsia="en-US"/>
                    </w:rPr>
                  </w:pPr>
                  <w:r w:rsidRPr="00164786">
                    <w:rPr>
                      <w:rFonts w:ascii="Arial" w:eastAsia="Times New Roman" w:hAnsi="Arial" w:cs="Arial"/>
                      <w:color w:val="000000"/>
                      <w:sz w:val="20"/>
                      <w:lang w:eastAsia="en-US"/>
                    </w:rPr>
                    <w:t>30 325,91</w:t>
                  </w:r>
                </w:p>
              </w:tc>
            </w:tr>
            <w:tr w:rsidR="00E40D59" w:rsidRPr="00E40D59" w14:paraId="3EF041C1" w14:textId="77777777" w:rsidTr="00960A22">
              <w:trPr>
                <w:trHeight w:val="288"/>
              </w:trPr>
              <w:tc>
                <w:tcPr>
                  <w:tcW w:w="2152" w:type="dxa"/>
                  <w:shd w:val="clear" w:color="auto" w:fill="auto"/>
                  <w:noWrap/>
                  <w:vAlign w:val="center"/>
                  <w:hideMark/>
                </w:tcPr>
                <w:p w14:paraId="0DAF7736" w14:textId="77777777" w:rsidR="00E40D59" w:rsidRPr="00E40D59" w:rsidRDefault="00E40D59" w:rsidP="00E40D59">
                  <w:pPr>
                    <w:spacing w:before="120" w:after="120" w:line="240" w:lineRule="auto"/>
                    <w:rPr>
                      <w:rFonts w:ascii="Arial" w:eastAsia="Times New Roman" w:hAnsi="Arial" w:cs="Arial"/>
                      <w:color w:val="000000"/>
                      <w:sz w:val="20"/>
                      <w:lang w:eastAsia="en-US"/>
                    </w:rPr>
                  </w:pPr>
                  <w:r w:rsidRPr="00E40D59">
                    <w:rPr>
                      <w:rFonts w:ascii="Arial" w:eastAsia="Times New Roman" w:hAnsi="Arial" w:cs="Arial"/>
                      <w:color w:val="000000"/>
                      <w:sz w:val="20"/>
                      <w:lang w:eastAsia="en-US"/>
                    </w:rPr>
                    <w:t>Общо</w:t>
                  </w:r>
                </w:p>
              </w:tc>
              <w:tc>
                <w:tcPr>
                  <w:tcW w:w="2267" w:type="dxa"/>
                  <w:shd w:val="clear" w:color="auto" w:fill="auto"/>
                  <w:noWrap/>
                  <w:vAlign w:val="center"/>
                  <w:hideMark/>
                </w:tcPr>
                <w:p w14:paraId="1F7D0306" w14:textId="77777777" w:rsidR="00E40D59" w:rsidRPr="00164786" w:rsidRDefault="00E40D59" w:rsidP="00960A22">
                  <w:pPr>
                    <w:spacing w:before="120" w:after="12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602 119,80</w:t>
                  </w:r>
                </w:p>
              </w:tc>
              <w:tc>
                <w:tcPr>
                  <w:tcW w:w="2835" w:type="dxa"/>
                  <w:shd w:val="clear" w:color="auto" w:fill="auto"/>
                  <w:noWrap/>
                  <w:vAlign w:val="center"/>
                  <w:hideMark/>
                </w:tcPr>
                <w:p w14:paraId="19E9BDB2" w14:textId="77777777" w:rsidR="00E40D59" w:rsidRPr="00164786" w:rsidRDefault="00E40D59" w:rsidP="00960A22">
                  <w:pPr>
                    <w:spacing w:before="120" w:after="12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1 341 509,98</w:t>
                  </w:r>
                </w:p>
              </w:tc>
              <w:tc>
                <w:tcPr>
                  <w:tcW w:w="1458" w:type="dxa"/>
                  <w:shd w:val="clear" w:color="auto" w:fill="auto"/>
                  <w:noWrap/>
                  <w:vAlign w:val="center"/>
                  <w:hideMark/>
                </w:tcPr>
                <w:p w14:paraId="371F1834" w14:textId="77777777" w:rsidR="00E40D59" w:rsidRPr="00164786" w:rsidRDefault="00E40D59" w:rsidP="00E40D59">
                  <w:pPr>
                    <w:spacing w:before="120" w:after="120" w:line="240" w:lineRule="auto"/>
                    <w:jc w:val="right"/>
                    <w:rPr>
                      <w:rFonts w:ascii="Arial" w:eastAsia="Times New Roman" w:hAnsi="Arial" w:cs="Arial"/>
                      <w:color w:val="000000"/>
                      <w:sz w:val="20"/>
                      <w:lang w:eastAsia="en-US"/>
                    </w:rPr>
                  </w:pPr>
                  <w:r w:rsidRPr="00164786">
                    <w:rPr>
                      <w:rFonts w:ascii="Arial" w:eastAsia="Times New Roman" w:hAnsi="Arial" w:cs="Arial"/>
                      <w:color w:val="000000"/>
                      <w:sz w:val="20"/>
                      <w:lang w:eastAsia="en-US"/>
                    </w:rPr>
                    <w:t>-739 390,18</w:t>
                  </w:r>
                </w:p>
              </w:tc>
            </w:tr>
          </w:tbl>
          <w:p w14:paraId="2217722A" w14:textId="77777777" w:rsidR="00E40D59" w:rsidRPr="00E40D59" w:rsidRDefault="00E40D59" w:rsidP="00E40D59">
            <w:pPr>
              <w:spacing w:before="120" w:after="120" w:line="240" w:lineRule="auto"/>
              <w:rPr>
                <w:rFonts w:ascii="Arial" w:eastAsia="Times New Roman" w:hAnsi="Arial" w:cs="Arial"/>
                <w:sz w:val="18"/>
                <w:szCs w:val="20"/>
                <w:lang w:eastAsia="nl-NL"/>
              </w:rPr>
            </w:pPr>
            <w:r w:rsidRPr="00E40D59">
              <w:rPr>
                <w:rFonts w:ascii="Arial" w:eastAsia="Times New Roman" w:hAnsi="Arial" w:cs="Arial"/>
                <w:sz w:val="18"/>
                <w:szCs w:val="20"/>
                <w:lang w:eastAsia="nl-NL"/>
              </w:rPr>
              <w:t>Източник: Собствени изчисления</w:t>
            </w:r>
          </w:p>
          <w:p w14:paraId="018C8B3B" w14:textId="00FA4BBE" w:rsidR="000A318D" w:rsidRPr="00E56CD2" w:rsidRDefault="000A318D" w:rsidP="00E56CD2">
            <w:pPr>
              <w:spacing w:before="120" w:after="120" w:line="240" w:lineRule="auto"/>
              <w:jc w:val="both"/>
              <w:rPr>
                <w:rFonts w:ascii="Arial" w:eastAsia="Times New Roman" w:hAnsi="Arial" w:cs="Arial"/>
                <w:sz w:val="20"/>
                <w:szCs w:val="20"/>
                <w:lang w:eastAsia="nl-NL"/>
              </w:rPr>
            </w:pPr>
          </w:p>
        </w:tc>
      </w:tr>
    </w:tbl>
    <w:p w14:paraId="386E446E" w14:textId="4A248C18" w:rsidR="00ED53C5" w:rsidRDefault="00ED53C5" w:rsidP="000A318D">
      <w:pPr>
        <w:spacing w:before="120" w:after="120" w:line="240" w:lineRule="auto"/>
        <w:rPr>
          <w:rFonts w:ascii="Arial" w:hAnsi="Arial" w:cs="Arial"/>
          <w:lang w:eastAsia="nl-NL"/>
        </w:rPr>
      </w:pPr>
    </w:p>
    <w:p w14:paraId="771F46C3" w14:textId="77777777" w:rsidR="00ED53C5" w:rsidRDefault="00ED53C5">
      <w:pPr>
        <w:spacing w:after="160" w:line="259" w:lineRule="auto"/>
        <w:rPr>
          <w:rFonts w:ascii="Arial" w:hAnsi="Arial" w:cs="Arial"/>
          <w:lang w:eastAsia="nl-NL"/>
        </w:rPr>
      </w:pPr>
      <w:r>
        <w:rPr>
          <w:rFonts w:ascii="Arial" w:hAnsi="Arial" w:cs="Arial"/>
          <w:lang w:eastAsia="nl-NL"/>
        </w:rPr>
        <w:br w:type="page"/>
      </w:r>
    </w:p>
    <w:p w14:paraId="748269DF" w14:textId="77777777" w:rsidR="000A318D" w:rsidRPr="000A318D" w:rsidRDefault="000A318D" w:rsidP="000A318D">
      <w:pPr>
        <w:spacing w:before="120" w:after="120" w:line="240" w:lineRule="auto"/>
        <w:rPr>
          <w:rFonts w:ascii="Arial" w:hAnsi="Arial" w:cs="Arial"/>
          <w:lang w:eastAsia="nl-NL"/>
        </w:rPr>
      </w:pPr>
    </w:p>
    <w:tbl>
      <w:tblPr>
        <w:tblStyle w:val="TableGrid"/>
        <w:tblW w:w="9063"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Look w:val="04A0" w:firstRow="1" w:lastRow="0" w:firstColumn="1" w:lastColumn="0" w:noHBand="0" w:noVBand="1"/>
      </w:tblPr>
      <w:tblGrid>
        <w:gridCol w:w="1564"/>
        <w:gridCol w:w="1125"/>
        <w:gridCol w:w="749"/>
        <w:gridCol w:w="1802"/>
        <w:gridCol w:w="1947"/>
        <w:gridCol w:w="1876"/>
      </w:tblGrid>
      <w:tr w:rsidR="000A318D" w:rsidRPr="000A318D" w14:paraId="5D77C24E" w14:textId="77777777" w:rsidTr="001C742A">
        <w:tc>
          <w:tcPr>
            <w:tcW w:w="9063" w:type="dxa"/>
            <w:gridSpan w:val="6"/>
            <w:tcBorders>
              <w:top w:val="single" w:sz="4" w:space="0" w:color="0070C0"/>
              <w:left w:val="single" w:sz="4" w:space="0" w:color="0070C0"/>
              <w:bottom w:val="single" w:sz="4" w:space="0" w:color="0070C0"/>
              <w:right w:val="single" w:sz="4" w:space="0" w:color="0070C0"/>
            </w:tcBorders>
            <w:shd w:val="clear" w:color="auto" w:fill="0070C0"/>
          </w:tcPr>
          <w:p w14:paraId="38203849" w14:textId="6063BB6B" w:rsidR="000A318D" w:rsidRDefault="000A318D" w:rsidP="000A318D">
            <w:pPr>
              <w:spacing w:before="120" w:after="120" w:line="240" w:lineRule="auto"/>
              <w:jc w:val="center"/>
              <w:rPr>
                <w:rFonts w:ascii="Arial" w:eastAsia="Times New Roman" w:hAnsi="Arial" w:cs="Arial"/>
                <w:b/>
                <w:bCs/>
                <w:iCs/>
                <w:color w:val="FFFFFF" w:themeColor="background1"/>
              </w:rPr>
            </w:pPr>
            <w:r w:rsidRPr="000A318D">
              <w:rPr>
                <w:rFonts w:ascii="Arial" w:eastAsia="Times New Roman" w:hAnsi="Arial" w:cs="Arial"/>
                <w:b/>
                <w:bCs/>
                <w:iCs/>
                <w:color w:val="FFFFFF" w:themeColor="background1"/>
              </w:rPr>
              <w:t>Автомагистрала „</w:t>
            </w:r>
            <w:r w:rsidR="008A465B">
              <w:rPr>
                <w:rFonts w:ascii="Arial" w:eastAsia="Times New Roman" w:hAnsi="Arial" w:cs="Arial"/>
                <w:b/>
                <w:bCs/>
                <w:iCs/>
                <w:color w:val="FFFFFF" w:themeColor="background1"/>
              </w:rPr>
              <w:t xml:space="preserve">Струма“ - </w:t>
            </w:r>
            <w:r w:rsidR="008A465B" w:rsidRPr="008A465B">
              <w:rPr>
                <w:rFonts w:ascii="Arial" w:eastAsia="Times New Roman" w:hAnsi="Arial" w:cs="Arial"/>
                <w:b/>
                <w:bCs/>
                <w:iCs/>
                <w:color w:val="FFFFFF" w:themeColor="background1"/>
              </w:rPr>
              <w:t>Лот 3.3, участък Кресна–Сандански, от км</w:t>
            </w:r>
            <w:r w:rsidR="00BB3370">
              <w:rPr>
                <w:rFonts w:ascii="Arial" w:eastAsia="Times New Roman" w:hAnsi="Arial" w:cs="Arial"/>
                <w:b/>
                <w:bCs/>
                <w:iCs/>
                <w:color w:val="FFFFFF" w:themeColor="background1"/>
              </w:rPr>
              <w:t>.</w:t>
            </w:r>
            <w:r w:rsidR="008A465B" w:rsidRPr="008A465B">
              <w:rPr>
                <w:rFonts w:ascii="Arial" w:eastAsia="Times New Roman" w:hAnsi="Arial" w:cs="Arial"/>
                <w:b/>
                <w:bCs/>
                <w:iCs/>
                <w:color w:val="FFFFFF" w:themeColor="background1"/>
              </w:rPr>
              <w:t xml:space="preserve"> 397+000 до км</w:t>
            </w:r>
            <w:r w:rsidR="00BB3370">
              <w:rPr>
                <w:rFonts w:ascii="Arial" w:eastAsia="Times New Roman" w:hAnsi="Arial" w:cs="Arial"/>
                <w:b/>
                <w:bCs/>
                <w:iCs/>
                <w:color w:val="FFFFFF" w:themeColor="background1"/>
              </w:rPr>
              <w:t>.</w:t>
            </w:r>
            <w:r w:rsidR="008A465B" w:rsidRPr="008A465B">
              <w:rPr>
                <w:rFonts w:ascii="Arial" w:eastAsia="Times New Roman" w:hAnsi="Arial" w:cs="Arial"/>
                <w:b/>
                <w:bCs/>
                <w:iCs/>
                <w:color w:val="FFFFFF" w:themeColor="background1"/>
              </w:rPr>
              <w:t xml:space="preserve"> 420+624</w:t>
            </w:r>
          </w:p>
          <w:p w14:paraId="14BE2400" w14:textId="6BC2DC23" w:rsidR="00BB3370" w:rsidRPr="000A318D" w:rsidRDefault="00BB3370" w:rsidP="000A318D">
            <w:pPr>
              <w:spacing w:before="120" w:after="120" w:line="240" w:lineRule="auto"/>
              <w:jc w:val="center"/>
              <w:rPr>
                <w:rFonts w:ascii="Arial" w:hAnsi="Arial" w:cs="Arial"/>
                <w:b/>
                <w:bCs/>
                <w:color w:val="FFFFFF" w:themeColor="background1"/>
                <w:lang w:eastAsia="nl-NL"/>
              </w:rPr>
            </w:pPr>
            <w:r w:rsidRPr="00BB3370">
              <w:rPr>
                <w:rFonts w:ascii="Arial" w:hAnsi="Arial" w:cs="Arial"/>
                <w:b/>
                <w:bCs/>
                <w:color w:val="FFFFFF" w:themeColor="background1"/>
                <w:lang w:eastAsia="nl-NL"/>
              </w:rPr>
              <w:t>BG16M1OP001-2.001 „Развитие на пътната инфраструктура по "основната" и "разширената" Трансевропейска транспортна мрежа - Инфраструктурни проекти“</w:t>
            </w:r>
          </w:p>
        </w:tc>
      </w:tr>
      <w:tr w:rsidR="000A318D" w:rsidRPr="008C18A0" w14:paraId="7B57D2FD" w14:textId="77777777" w:rsidTr="001C742A">
        <w:tc>
          <w:tcPr>
            <w:tcW w:w="2689"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56660DEA" w14:textId="77777777" w:rsidR="000A318D" w:rsidRPr="001C742A" w:rsidRDefault="000A318D" w:rsidP="000A318D">
            <w:pPr>
              <w:spacing w:before="120" w:after="120" w:line="240" w:lineRule="auto"/>
              <w:rPr>
                <w:rFonts w:ascii="Arial" w:hAnsi="Arial" w:cs="Arial"/>
                <w:b/>
                <w:bCs/>
                <w:color w:val="0070C0"/>
                <w:sz w:val="20"/>
                <w:szCs w:val="20"/>
                <w:lang w:eastAsia="nl-NL"/>
              </w:rPr>
            </w:pPr>
            <w:r w:rsidRPr="001C742A">
              <w:rPr>
                <w:rFonts w:ascii="Arial" w:hAnsi="Arial" w:cs="Arial"/>
                <w:b/>
                <w:bCs/>
                <w:color w:val="0070C0"/>
                <w:sz w:val="20"/>
                <w:szCs w:val="20"/>
                <w:lang w:eastAsia="nl-NL"/>
              </w:rPr>
              <w:t xml:space="preserve">Програма: </w:t>
            </w:r>
          </w:p>
        </w:tc>
        <w:tc>
          <w:tcPr>
            <w:tcW w:w="6374" w:type="dxa"/>
            <w:gridSpan w:val="4"/>
            <w:tcBorders>
              <w:top w:val="single" w:sz="4" w:space="0" w:color="0070C0"/>
              <w:left w:val="single" w:sz="4" w:space="0" w:color="0070C0"/>
              <w:bottom w:val="single" w:sz="4" w:space="0" w:color="0070C0"/>
              <w:right w:val="single" w:sz="4" w:space="0" w:color="0070C0"/>
            </w:tcBorders>
          </w:tcPr>
          <w:p w14:paraId="2430B336" w14:textId="77777777" w:rsidR="000A318D" w:rsidRPr="00960A22" w:rsidRDefault="000A318D" w:rsidP="000A318D">
            <w:pPr>
              <w:spacing w:before="120" w:after="120" w:line="240" w:lineRule="auto"/>
              <w:rPr>
                <w:rFonts w:ascii="Arial" w:hAnsi="Arial" w:cs="Arial"/>
                <w:b/>
                <w:bCs/>
                <w:color w:val="C45911" w:themeColor="accent2" w:themeShade="BF"/>
                <w:sz w:val="20"/>
                <w:szCs w:val="20"/>
                <w:lang w:eastAsia="nl-NL"/>
              </w:rPr>
            </w:pPr>
            <w:r w:rsidRPr="00960A22">
              <w:rPr>
                <w:rFonts w:ascii="Arial" w:hAnsi="Arial" w:cs="Arial"/>
                <w:sz w:val="20"/>
                <w:szCs w:val="20"/>
                <w:lang w:eastAsia="nl-NL"/>
              </w:rPr>
              <w:t>ОПТТИ 2014-2020</w:t>
            </w:r>
          </w:p>
        </w:tc>
      </w:tr>
      <w:tr w:rsidR="000A318D" w:rsidRPr="008C18A0" w14:paraId="4C689851" w14:textId="77777777" w:rsidTr="001C742A">
        <w:tc>
          <w:tcPr>
            <w:tcW w:w="2689"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734632D6" w14:textId="77777777" w:rsidR="000A318D" w:rsidRPr="001C742A" w:rsidRDefault="000A318D" w:rsidP="000A318D">
            <w:pPr>
              <w:spacing w:before="120" w:after="120" w:line="240" w:lineRule="auto"/>
              <w:rPr>
                <w:rFonts w:ascii="Arial" w:hAnsi="Arial" w:cs="Arial"/>
                <w:b/>
                <w:bCs/>
                <w:color w:val="0070C0"/>
                <w:sz w:val="20"/>
                <w:szCs w:val="20"/>
                <w:lang w:eastAsia="nl-NL"/>
              </w:rPr>
            </w:pPr>
            <w:r w:rsidRPr="001C742A">
              <w:rPr>
                <w:rFonts w:ascii="Arial" w:hAnsi="Arial" w:cs="Arial"/>
                <w:b/>
                <w:bCs/>
                <w:color w:val="0070C0"/>
                <w:sz w:val="20"/>
                <w:szCs w:val="20"/>
                <w:lang w:eastAsia="nl-NL"/>
              </w:rPr>
              <w:t xml:space="preserve">Бенефициент: </w:t>
            </w:r>
          </w:p>
        </w:tc>
        <w:tc>
          <w:tcPr>
            <w:tcW w:w="6374" w:type="dxa"/>
            <w:gridSpan w:val="4"/>
            <w:tcBorders>
              <w:top w:val="single" w:sz="4" w:space="0" w:color="0070C0"/>
              <w:left w:val="single" w:sz="4" w:space="0" w:color="0070C0"/>
              <w:bottom w:val="single" w:sz="4" w:space="0" w:color="0070C0"/>
              <w:right w:val="single" w:sz="4" w:space="0" w:color="0070C0"/>
            </w:tcBorders>
          </w:tcPr>
          <w:p w14:paraId="6719308E" w14:textId="77777777" w:rsidR="000A318D" w:rsidRPr="00960A22" w:rsidRDefault="000A318D" w:rsidP="000A318D">
            <w:pPr>
              <w:spacing w:before="120" w:after="120" w:line="240" w:lineRule="auto"/>
              <w:rPr>
                <w:rFonts w:ascii="Arial" w:hAnsi="Arial" w:cs="Arial"/>
                <w:b/>
                <w:bCs/>
                <w:sz w:val="20"/>
                <w:szCs w:val="20"/>
                <w:lang w:eastAsia="nl-NL"/>
              </w:rPr>
            </w:pPr>
            <w:r w:rsidRPr="00960A22">
              <w:rPr>
                <w:rFonts w:ascii="Arial" w:eastAsia="Times New Roman" w:hAnsi="Arial" w:cs="Arial"/>
                <w:iCs/>
                <w:sz w:val="20"/>
                <w:szCs w:val="20"/>
              </w:rPr>
              <w:t>АПИ</w:t>
            </w:r>
          </w:p>
        </w:tc>
      </w:tr>
      <w:tr w:rsidR="008C18A0" w:rsidRPr="008C18A0" w14:paraId="122349A3" w14:textId="77777777" w:rsidTr="001C742A">
        <w:trPr>
          <w:trHeight w:val="589"/>
        </w:trPr>
        <w:tc>
          <w:tcPr>
            <w:tcW w:w="2689"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63A8485F" w14:textId="77777777" w:rsidR="008C18A0" w:rsidRPr="001C742A" w:rsidRDefault="008C18A0" w:rsidP="000A318D">
            <w:pPr>
              <w:spacing w:before="120" w:after="120" w:line="240" w:lineRule="auto"/>
              <w:rPr>
                <w:rFonts w:ascii="Arial" w:hAnsi="Arial" w:cs="Arial"/>
                <w:color w:val="0070C0"/>
                <w:sz w:val="20"/>
                <w:szCs w:val="20"/>
                <w:lang w:eastAsia="nl-NL"/>
              </w:rPr>
            </w:pPr>
            <w:r w:rsidRPr="001C742A">
              <w:rPr>
                <w:rFonts w:ascii="Arial" w:hAnsi="Arial" w:cs="Arial"/>
                <w:b/>
                <w:bCs/>
                <w:color w:val="0070C0"/>
                <w:sz w:val="20"/>
                <w:szCs w:val="20"/>
                <w:lang w:eastAsia="nl-NL"/>
              </w:rPr>
              <w:t>Период на изпълнение:</w:t>
            </w:r>
          </w:p>
        </w:tc>
        <w:tc>
          <w:tcPr>
            <w:tcW w:w="6374" w:type="dxa"/>
            <w:gridSpan w:val="4"/>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2E190D63" w14:textId="343151D6" w:rsidR="008C18A0" w:rsidRPr="008C18A0" w:rsidRDefault="008C18A0" w:rsidP="008C18A0">
            <w:pPr>
              <w:spacing w:before="120" w:after="120" w:line="240" w:lineRule="auto"/>
              <w:jc w:val="center"/>
              <w:rPr>
                <w:rFonts w:ascii="Arial" w:hAnsi="Arial" w:cs="Arial"/>
                <w:sz w:val="20"/>
                <w:szCs w:val="20"/>
                <w:lang w:eastAsia="nl-NL"/>
              </w:rPr>
            </w:pPr>
            <w:r w:rsidRPr="008C18A0">
              <w:rPr>
                <w:rFonts w:ascii="Arial" w:hAnsi="Arial" w:cs="Arial"/>
                <w:sz w:val="20"/>
                <w:szCs w:val="20"/>
              </w:rPr>
              <w:t>06.11.2015 г. - 05.11.2020 г.</w:t>
            </w:r>
          </w:p>
        </w:tc>
      </w:tr>
      <w:tr w:rsidR="000A318D" w:rsidRPr="008C18A0" w14:paraId="042C7C1B" w14:textId="77777777" w:rsidTr="001C742A">
        <w:trPr>
          <w:trHeight w:val="516"/>
        </w:trPr>
        <w:tc>
          <w:tcPr>
            <w:tcW w:w="1564" w:type="dxa"/>
            <w:vMerge w:val="restart"/>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7B38F486" w14:textId="77777777" w:rsidR="000A318D" w:rsidRPr="001C742A" w:rsidRDefault="000A318D" w:rsidP="000A318D">
            <w:pPr>
              <w:spacing w:before="120" w:after="120" w:line="240" w:lineRule="auto"/>
              <w:rPr>
                <w:rFonts w:ascii="Arial" w:hAnsi="Arial" w:cs="Arial"/>
                <w:color w:val="0070C0"/>
                <w:sz w:val="20"/>
                <w:szCs w:val="20"/>
                <w:lang w:eastAsia="nl-NL"/>
              </w:rPr>
            </w:pPr>
            <w:r w:rsidRPr="001C742A">
              <w:rPr>
                <w:rFonts w:ascii="Arial" w:hAnsi="Arial" w:cs="Arial"/>
                <w:b/>
                <w:bCs/>
                <w:color w:val="0070C0"/>
                <w:sz w:val="20"/>
                <w:szCs w:val="20"/>
                <w:lang w:eastAsia="nl-NL"/>
              </w:rPr>
              <w:t>Финансиране (</w:t>
            </w:r>
            <w:r w:rsidRPr="001C742A">
              <w:rPr>
                <w:rFonts w:ascii="Arial" w:hAnsi="Arial" w:cs="Arial"/>
                <w:b/>
                <w:bCs/>
                <w:color w:val="0070C0"/>
                <w:sz w:val="20"/>
                <w:szCs w:val="20"/>
                <w:lang w:val="en-US" w:eastAsia="nl-NL"/>
              </w:rPr>
              <w:t>BGN)</w:t>
            </w:r>
            <w:r w:rsidRPr="001C742A">
              <w:rPr>
                <w:rFonts w:ascii="Arial" w:hAnsi="Arial" w:cs="Arial"/>
                <w:b/>
                <w:bCs/>
                <w:color w:val="0070C0"/>
                <w:sz w:val="20"/>
                <w:szCs w:val="20"/>
                <w:lang w:eastAsia="nl-NL"/>
              </w:rPr>
              <w:t>:</w:t>
            </w:r>
          </w:p>
        </w:tc>
        <w:tc>
          <w:tcPr>
            <w:tcW w:w="1874"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5309B44F" w14:textId="77777777" w:rsidR="000A318D" w:rsidRPr="001C742A" w:rsidRDefault="000A318D" w:rsidP="000A318D">
            <w:pPr>
              <w:spacing w:before="120" w:after="120" w:line="240" w:lineRule="auto"/>
              <w:jc w:val="center"/>
              <w:rPr>
                <w:rFonts w:ascii="Arial" w:hAnsi="Arial" w:cs="Arial"/>
                <w:color w:val="0070C0"/>
                <w:sz w:val="20"/>
                <w:szCs w:val="20"/>
                <w:lang w:eastAsia="nl-NL"/>
              </w:rPr>
            </w:pPr>
            <w:r w:rsidRPr="001C742A">
              <w:rPr>
                <w:rFonts w:ascii="Arial" w:hAnsi="Arial" w:cs="Arial"/>
                <w:b/>
                <w:bCs/>
                <w:color w:val="0070C0"/>
                <w:sz w:val="20"/>
                <w:szCs w:val="20"/>
                <w:lang w:eastAsia="nl-NL"/>
              </w:rPr>
              <w:t>Общо:</w:t>
            </w:r>
          </w:p>
        </w:tc>
        <w:tc>
          <w:tcPr>
            <w:tcW w:w="1802"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36572FD0" w14:textId="77777777" w:rsidR="000A318D" w:rsidRPr="001C742A" w:rsidRDefault="000A318D" w:rsidP="000A318D">
            <w:pPr>
              <w:spacing w:before="120" w:after="120" w:line="240" w:lineRule="auto"/>
              <w:jc w:val="center"/>
              <w:rPr>
                <w:rFonts w:ascii="Arial" w:hAnsi="Arial" w:cs="Arial"/>
                <w:color w:val="0070C0"/>
                <w:sz w:val="20"/>
                <w:szCs w:val="20"/>
                <w:lang w:eastAsia="nl-NL"/>
              </w:rPr>
            </w:pPr>
            <w:r w:rsidRPr="001C742A">
              <w:rPr>
                <w:rFonts w:ascii="Arial" w:hAnsi="Arial" w:cs="Arial"/>
                <w:b/>
                <w:bCs/>
                <w:color w:val="0070C0"/>
                <w:sz w:val="20"/>
                <w:szCs w:val="20"/>
                <w:lang w:eastAsia="nl-NL"/>
              </w:rPr>
              <w:t>ЕС:</w:t>
            </w:r>
          </w:p>
        </w:tc>
        <w:tc>
          <w:tcPr>
            <w:tcW w:w="1947"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49D214BB" w14:textId="77777777" w:rsidR="000A318D" w:rsidRPr="001C742A" w:rsidRDefault="000A318D" w:rsidP="000A318D">
            <w:pPr>
              <w:spacing w:before="120" w:after="120" w:line="240" w:lineRule="auto"/>
              <w:jc w:val="center"/>
              <w:rPr>
                <w:rFonts w:ascii="Arial" w:hAnsi="Arial" w:cs="Arial"/>
                <w:color w:val="0070C0"/>
                <w:sz w:val="20"/>
                <w:szCs w:val="20"/>
                <w:lang w:eastAsia="nl-NL"/>
              </w:rPr>
            </w:pPr>
            <w:r w:rsidRPr="001C742A">
              <w:rPr>
                <w:rFonts w:ascii="Arial" w:hAnsi="Arial" w:cs="Arial"/>
                <w:b/>
                <w:bCs/>
                <w:color w:val="0070C0"/>
                <w:sz w:val="20"/>
                <w:szCs w:val="20"/>
                <w:lang w:eastAsia="nl-NL"/>
              </w:rPr>
              <w:t>Национално съфинансиране:</w:t>
            </w:r>
          </w:p>
        </w:tc>
        <w:tc>
          <w:tcPr>
            <w:tcW w:w="1876"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1B721F6E" w14:textId="77777777" w:rsidR="000A318D" w:rsidRPr="001C742A" w:rsidRDefault="000A318D" w:rsidP="000A318D">
            <w:pPr>
              <w:spacing w:before="120" w:after="120" w:line="240" w:lineRule="auto"/>
              <w:jc w:val="center"/>
              <w:rPr>
                <w:rFonts w:ascii="Arial" w:hAnsi="Arial" w:cs="Arial"/>
                <w:color w:val="0070C0"/>
                <w:sz w:val="20"/>
                <w:szCs w:val="20"/>
                <w:lang w:eastAsia="nl-NL"/>
              </w:rPr>
            </w:pPr>
            <w:r w:rsidRPr="001C742A">
              <w:rPr>
                <w:rFonts w:ascii="Arial" w:hAnsi="Arial" w:cs="Arial"/>
                <w:b/>
                <w:bCs/>
                <w:color w:val="0070C0"/>
                <w:sz w:val="20"/>
                <w:szCs w:val="20"/>
                <w:lang w:eastAsia="nl-NL"/>
              </w:rPr>
              <w:t>Собствен принос:</w:t>
            </w:r>
          </w:p>
        </w:tc>
      </w:tr>
      <w:tr w:rsidR="000A318D" w:rsidRPr="008C18A0" w14:paraId="6ACA091B" w14:textId="77777777" w:rsidTr="001C742A">
        <w:trPr>
          <w:trHeight w:val="420"/>
        </w:trPr>
        <w:tc>
          <w:tcPr>
            <w:tcW w:w="1564" w:type="dxa"/>
            <w:vMerge/>
            <w:tcBorders>
              <w:top w:val="single" w:sz="4" w:space="0" w:color="0070C0"/>
              <w:left w:val="single" w:sz="4" w:space="0" w:color="0070C0"/>
              <w:bottom w:val="single" w:sz="4" w:space="0" w:color="0070C0"/>
              <w:right w:val="single" w:sz="4" w:space="0" w:color="0070C0"/>
            </w:tcBorders>
            <w:shd w:val="clear" w:color="auto" w:fill="FBE4D5" w:themeFill="accent2" w:themeFillTint="33"/>
            <w:vAlign w:val="center"/>
          </w:tcPr>
          <w:p w14:paraId="39A1D3AD" w14:textId="77777777" w:rsidR="000A318D" w:rsidRPr="00960A22" w:rsidRDefault="000A318D" w:rsidP="000A318D">
            <w:pPr>
              <w:spacing w:before="120" w:after="120" w:line="240" w:lineRule="auto"/>
              <w:rPr>
                <w:rFonts w:ascii="Arial" w:hAnsi="Arial" w:cs="Arial"/>
                <w:b/>
                <w:bCs/>
                <w:color w:val="C45911" w:themeColor="accent2" w:themeShade="BF"/>
                <w:sz w:val="20"/>
                <w:szCs w:val="20"/>
                <w:lang w:eastAsia="nl-NL"/>
              </w:rPr>
            </w:pPr>
          </w:p>
        </w:tc>
        <w:tc>
          <w:tcPr>
            <w:tcW w:w="1874" w:type="dxa"/>
            <w:gridSpan w:val="2"/>
            <w:tcBorders>
              <w:top w:val="single" w:sz="4" w:space="0" w:color="0070C0"/>
              <w:left w:val="single" w:sz="4" w:space="0" w:color="0070C0"/>
              <w:bottom w:val="single" w:sz="4" w:space="0" w:color="0070C0"/>
              <w:right w:val="single" w:sz="4" w:space="0" w:color="0070C0"/>
            </w:tcBorders>
          </w:tcPr>
          <w:p w14:paraId="104272B6" w14:textId="77777777" w:rsidR="000A318D" w:rsidRPr="00960A22" w:rsidRDefault="000A318D" w:rsidP="000A318D">
            <w:pPr>
              <w:spacing w:before="120" w:after="120" w:line="240" w:lineRule="auto"/>
              <w:jc w:val="center"/>
              <w:rPr>
                <w:rFonts w:ascii="Arial" w:hAnsi="Arial" w:cs="Arial"/>
                <w:sz w:val="20"/>
                <w:szCs w:val="20"/>
                <w:lang w:eastAsia="nl-NL"/>
              </w:rPr>
            </w:pPr>
            <w:r w:rsidRPr="00960A22">
              <w:rPr>
                <w:rFonts w:ascii="Arial" w:hAnsi="Arial" w:cs="Arial"/>
                <w:sz w:val="20"/>
                <w:szCs w:val="20"/>
                <w:lang w:eastAsia="nl-NL"/>
              </w:rPr>
              <w:t>288 609 742,05</w:t>
            </w:r>
          </w:p>
        </w:tc>
        <w:tc>
          <w:tcPr>
            <w:tcW w:w="1802" w:type="dxa"/>
            <w:tcBorders>
              <w:top w:val="single" w:sz="4" w:space="0" w:color="0070C0"/>
              <w:left w:val="single" w:sz="4" w:space="0" w:color="0070C0"/>
              <w:bottom w:val="single" w:sz="4" w:space="0" w:color="0070C0"/>
              <w:right w:val="single" w:sz="4" w:space="0" w:color="0070C0"/>
            </w:tcBorders>
          </w:tcPr>
          <w:p w14:paraId="603761F1" w14:textId="77777777" w:rsidR="000A318D" w:rsidRPr="00960A22" w:rsidRDefault="000A318D" w:rsidP="000A318D">
            <w:pPr>
              <w:spacing w:before="120" w:after="120" w:line="240" w:lineRule="auto"/>
              <w:jc w:val="center"/>
              <w:rPr>
                <w:rFonts w:ascii="Arial" w:hAnsi="Arial" w:cs="Arial"/>
                <w:sz w:val="20"/>
                <w:szCs w:val="20"/>
                <w:lang w:eastAsia="nl-NL"/>
              </w:rPr>
            </w:pPr>
            <w:r w:rsidRPr="00960A22">
              <w:rPr>
                <w:rStyle w:val="no-wrap-white-space"/>
                <w:rFonts w:ascii="Arial" w:hAnsi="Arial" w:cs="Arial"/>
                <w:sz w:val="20"/>
                <w:szCs w:val="20"/>
              </w:rPr>
              <w:t>245 318 280,74</w:t>
            </w:r>
          </w:p>
        </w:tc>
        <w:tc>
          <w:tcPr>
            <w:tcW w:w="1947" w:type="dxa"/>
            <w:tcBorders>
              <w:top w:val="single" w:sz="4" w:space="0" w:color="0070C0"/>
              <w:left w:val="single" w:sz="4" w:space="0" w:color="0070C0"/>
              <w:bottom w:val="single" w:sz="4" w:space="0" w:color="0070C0"/>
              <w:right w:val="single" w:sz="4" w:space="0" w:color="0070C0"/>
            </w:tcBorders>
          </w:tcPr>
          <w:p w14:paraId="47B552BC" w14:textId="77777777" w:rsidR="000A318D" w:rsidRPr="00960A22" w:rsidRDefault="000A318D" w:rsidP="000A318D">
            <w:pPr>
              <w:spacing w:before="120" w:after="120" w:line="240" w:lineRule="auto"/>
              <w:jc w:val="center"/>
              <w:rPr>
                <w:rFonts w:ascii="Arial" w:hAnsi="Arial" w:cs="Arial"/>
                <w:sz w:val="20"/>
                <w:szCs w:val="20"/>
                <w:lang w:eastAsia="nl-NL"/>
              </w:rPr>
            </w:pPr>
            <w:r w:rsidRPr="00960A22">
              <w:rPr>
                <w:rFonts w:ascii="Arial" w:hAnsi="Arial" w:cs="Arial"/>
                <w:sz w:val="20"/>
                <w:szCs w:val="20"/>
                <w:lang w:eastAsia="nl-NL"/>
              </w:rPr>
              <w:t>43 291 461,31</w:t>
            </w:r>
          </w:p>
        </w:tc>
        <w:tc>
          <w:tcPr>
            <w:tcW w:w="1876" w:type="dxa"/>
            <w:tcBorders>
              <w:top w:val="single" w:sz="4" w:space="0" w:color="0070C0"/>
              <w:left w:val="single" w:sz="4" w:space="0" w:color="0070C0"/>
              <w:bottom w:val="single" w:sz="4" w:space="0" w:color="0070C0"/>
              <w:right w:val="single" w:sz="4" w:space="0" w:color="0070C0"/>
            </w:tcBorders>
          </w:tcPr>
          <w:p w14:paraId="1233DDA0" w14:textId="05F33B35" w:rsidR="000A318D" w:rsidRPr="00960A22" w:rsidRDefault="008C18A0" w:rsidP="000A318D">
            <w:pPr>
              <w:spacing w:before="120" w:after="120" w:line="240" w:lineRule="auto"/>
              <w:jc w:val="center"/>
              <w:rPr>
                <w:rFonts w:ascii="Arial" w:hAnsi="Arial" w:cs="Arial"/>
                <w:sz w:val="20"/>
                <w:szCs w:val="20"/>
                <w:lang w:eastAsia="nl-NL"/>
              </w:rPr>
            </w:pPr>
            <w:r>
              <w:rPr>
                <w:rFonts w:ascii="Arial" w:hAnsi="Arial" w:cs="Arial"/>
                <w:sz w:val="20"/>
                <w:szCs w:val="20"/>
                <w:lang w:eastAsia="nl-NL"/>
              </w:rPr>
              <w:t>-</w:t>
            </w:r>
          </w:p>
        </w:tc>
      </w:tr>
      <w:tr w:rsidR="000A318D" w:rsidRPr="000A318D" w14:paraId="625C407F" w14:textId="77777777" w:rsidTr="001C742A">
        <w:tc>
          <w:tcPr>
            <w:tcW w:w="9063" w:type="dxa"/>
            <w:gridSpan w:val="6"/>
            <w:tcBorders>
              <w:top w:val="single" w:sz="4" w:space="0" w:color="0070C0"/>
              <w:left w:val="single" w:sz="4" w:space="0" w:color="0070C0"/>
              <w:bottom w:val="single" w:sz="4" w:space="0" w:color="0070C0"/>
              <w:right w:val="single" w:sz="4" w:space="0" w:color="0070C0"/>
            </w:tcBorders>
          </w:tcPr>
          <w:p w14:paraId="63CC43AC" w14:textId="77777777" w:rsidR="000A318D" w:rsidRPr="001C742A" w:rsidRDefault="000A318D" w:rsidP="000A318D">
            <w:pPr>
              <w:spacing w:before="120" w:after="120" w:line="240" w:lineRule="auto"/>
              <w:rPr>
                <w:rFonts w:ascii="Arial" w:hAnsi="Arial" w:cs="Arial"/>
                <w:b/>
                <w:bCs/>
                <w:color w:val="0070C0"/>
                <w:lang w:eastAsia="nl-NL"/>
              </w:rPr>
            </w:pPr>
            <w:r w:rsidRPr="001C742A">
              <w:rPr>
                <w:rFonts w:ascii="Arial" w:hAnsi="Arial" w:cs="Arial"/>
                <w:b/>
                <w:bCs/>
                <w:color w:val="0070C0"/>
                <w:lang w:eastAsia="nl-NL"/>
              </w:rPr>
              <w:t>Контекст на проекта:</w:t>
            </w:r>
          </w:p>
          <w:p w14:paraId="41B8078C" w14:textId="3196FB3A" w:rsidR="008C18A0" w:rsidRPr="00745066" w:rsidRDefault="000A318D" w:rsidP="00745066">
            <w:pPr>
              <w:spacing w:before="120" w:after="120" w:line="240" w:lineRule="auto"/>
              <w:jc w:val="both"/>
              <w:rPr>
                <w:rFonts w:ascii="Arial" w:hAnsi="Arial" w:cs="Arial"/>
                <w:lang w:eastAsia="nl-NL"/>
              </w:rPr>
            </w:pPr>
            <w:r w:rsidRPr="00745066">
              <w:rPr>
                <w:rStyle w:val="markedcontent"/>
                <w:rFonts w:ascii="Arial" w:hAnsi="Arial" w:cs="Arial"/>
              </w:rPr>
              <w:t xml:space="preserve">Трасето на Автомагистрала „Струма“ е част от коридор </w:t>
            </w:r>
            <w:r w:rsidR="00E469D1">
              <w:rPr>
                <w:rStyle w:val="markedcontent"/>
                <w:rFonts w:ascii="Arial" w:hAnsi="Arial" w:cs="Arial"/>
              </w:rPr>
              <w:t>№</w:t>
            </w:r>
            <w:r w:rsidR="00E469D1" w:rsidRPr="00745066">
              <w:rPr>
                <w:rStyle w:val="markedcontent"/>
                <w:rFonts w:ascii="Arial" w:hAnsi="Arial" w:cs="Arial"/>
              </w:rPr>
              <w:t xml:space="preserve"> </w:t>
            </w:r>
            <w:r w:rsidRPr="00745066">
              <w:rPr>
                <w:rStyle w:val="markedcontent"/>
                <w:rFonts w:ascii="Arial" w:hAnsi="Arial" w:cs="Arial"/>
              </w:rPr>
              <w:t>IV на Транс – европейската</w:t>
            </w:r>
            <w:r w:rsidR="00745066" w:rsidRPr="00745066">
              <w:rPr>
                <w:rStyle w:val="markedcontent"/>
                <w:rFonts w:ascii="Arial" w:hAnsi="Arial" w:cs="Arial"/>
              </w:rPr>
              <w:t xml:space="preserve"> </w:t>
            </w:r>
            <w:r w:rsidRPr="00745066">
              <w:rPr>
                <w:rStyle w:val="markedcontent"/>
                <w:rFonts w:ascii="Arial" w:hAnsi="Arial" w:cs="Arial"/>
              </w:rPr>
              <w:t>транспортна мрежа. Целият коридор IV осигурява връзка между моста на река Дунав</w:t>
            </w:r>
            <w:r w:rsidR="00745066" w:rsidRPr="00745066">
              <w:rPr>
                <w:rStyle w:val="markedcontent"/>
                <w:rFonts w:ascii="Arial" w:hAnsi="Arial" w:cs="Arial"/>
              </w:rPr>
              <w:t xml:space="preserve"> </w:t>
            </w:r>
            <w:r w:rsidRPr="00745066">
              <w:rPr>
                <w:rStyle w:val="markedcontent"/>
                <w:rFonts w:ascii="Arial" w:hAnsi="Arial" w:cs="Arial"/>
              </w:rPr>
              <w:t>при Видин в Румъния през София до гръцката граница на юг при Кулата.</w:t>
            </w:r>
          </w:p>
          <w:p w14:paraId="5C599E8F" w14:textId="14DE501C" w:rsidR="000A318D" w:rsidRDefault="000A318D" w:rsidP="00745066">
            <w:pPr>
              <w:autoSpaceDE w:val="0"/>
              <w:autoSpaceDN w:val="0"/>
              <w:adjustRightInd w:val="0"/>
              <w:spacing w:before="120" w:after="120" w:line="240" w:lineRule="auto"/>
              <w:jc w:val="both"/>
              <w:rPr>
                <w:rFonts w:ascii="Arial" w:eastAsia="CIDFont+F5" w:hAnsi="Arial" w:cs="Arial"/>
                <w:lang w:eastAsia="en-US"/>
              </w:rPr>
            </w:pPr>
            <w:r w:rsidRPr="00745066">
              <w:rPr>
                <w:rFonts w:ascii="Arial" w:eastAsia="CIDFont+F5" w:hAnsi="Arial" w:cs="Arial"/>
                <w:lang w:eastAsia="en-US"/>
              </w:rPr>
              <w:t>От общо 4 основни лота, Лот 3 на АМ „Струма“ (Благоевград – Сандански) е разделен на три подучастъка</w:t>
            </w:r>
            <w:r w:rsidR="0062613F">
              <w:rPr>
                <w:rFonts w:ascii="Arial" w:eastAsia="CIDFont+F5" w:hAnsi="Arial" w:cs="Arial"/>
                <w:lang w:eastAsia="en-US"/>
              </w:rPr>
              <w:t>.</w:t>
            </w:r>
          </w:p>
          <w:p w14:paraId="0B21027E" w14:textId="37260D40" w:rsidR="0062613F" w:rsidRDefault="0062613F" w:rsidP="0062613F">
            <w:pPr>
              <w:keepNext/>
              <w:spacing w:before="120" w:after="120" w:line="240" w:lineRule="auto"/>
              <w:jc w:val="both"/>
              <w:rPr>
                <w:rFonts w:ascii="Arial" w:hAnsi="Arial" w:cs="Arial"/>
                <w:i/>
                <w:iCs/>
                <w:color w:val="44546A" w:themeColor="text2"/>
                <w:sz w:val="18"/>
                <w:szCs w:val="18"/>
              </w:rPr>
            </w:pPr>
            <w:bookmarkStart w:id="91" w:name="_Toc117257400"/>
            <w:r w:rsidRPr="00780553">
              <w:rPr>
                <w:rFonts w:ascii="Arial" w:hAnsi="Arial" w:cs="Arial"/>
                <w:i/>
                <w:iCs/>
                <w:color w:val="44546A" w:themeColor="text2"/>
                <w:sz w:val="18"/>
                <w:szCs w:val="18"/>
              </w:rPr>
              <w:t xml:space="preserve">Фигура </w:t>
            </w:r>
            <w:r w:rsidRPr="00780553">
              <w:rPr>
                <w:rFonts w:ascii="Arial" w:hAnsi="Arial" w:cs="Arial"/>
                <w:i/>
                <w:iCs/>
                <w:color w:val="44546A" w:themeColor="text2"/>
                <w:sz w:val="18"/>
                <w:szCs w:val="18"/>
              </w:rPr>
              <w:fldChar w:fldCharType="begin"/>
            </w:r>
            <w:r w:rsidRPr="00780553">
              <w:rPr>
                <w:rFonts w:ascii="Arial" w:hAnsi="Arial" w:cs="Arial"/>
                <w:i/>
                <w:iCs/>
                <w:color w:val="44546A" w:themeColor="text2"/>
                <w:sz w:val="18"/>
                <w:szCs w:val="18"/>
              </w:rPr>
              <w:instrText xml:space="preserve"> SEQ Фигура \* ARABIC </w:instrText>
            </w:r>
            <w:r w:rsidRPr="00780553">
              <w:rPr>
                <w:rFonts w:ascii="Arial" w:hAnsi="Arial" w:cs="Arial"/>
                <w:i/>
                <w:iCs/>
                <w:color w:val="44546A" w:themeColor="text2"/>
                <w:sz w:val="18"/>
                <w:szCs w:val="18"/>
              </w:rPr>
              <w:fldChar w:fldCharType="separate"/>
            </w:r>
            <w:r w:rsidR="00D0487F">
              <w:rPr>
                <w:rFonts w:ascii="Arial" w:hAnsi="Arial" w:cs="Arial"/>
                <w:i/>
                <w:iCs/>
                <w:noProof/>
                <w:color w:val="44546A" w:themeColor="text2"/>
                <w:sz w:val="18"/>
                <w:szCs w:val="18"/>
              </w:rPr>
              <w:t>20</w:t>
            </w:r>
            <w:r w:rsidRPr="00780553">
              <w:rPr>
                <w:rFonts w:ascii="Arial" w:hAnsi="Arial" w:cs="Arial"/>
                <w:i/>
                <w:iCs/>
                <w:color w:val="44546A" w:themeColor="text2"/>
                <w:sz w:val="18"/>
                <w:szCs w:val="18"/>
              </w:rPr>
              <w:fldChar w:fldCharType="end"/>
            </w:r>
            <w:r w:rsidRPr="00780553">
              <w:rPr>
                <w:rFonts w:ascii="Arial" w:hAnsi="Arial" w:cs="Arial"/>
                <w:i/>
                <w:iCs/>
                <w:color w:val="44546A" w:themeColor="text2"/>
                <w:sz w:val="18"/>
                <w:szCs w:val="18"/>
              </w:rPr>
              <w:t xml:space="preserve">. </w:t>
            </w:r>
            <w:r>
              <w:rPr>
                <w:rFonts w:ascii="Arial" w:hAnsi="Arial" w:cs="Arial"/>
                <w:i/>
                <w:iCs/>
                <w:color w:val="44546A" w:themeColor="text2"/>
                <w:sz w:val="18"/>
                <w:szCs w:val="18"/>
              </w:rPr>
              <w:t>Ситуация на трасето на проект Автомагистрала „Струма“, лот 3</w:t>
            </w:r>
            <w:bookmarkEnd w:id="91"/>
            <w:r>
              <w:rPr>
                <w:rFonts w:ascii="Arial" w:hAnsi="Arial" w:cs="Arial"/>
                <w:i/>
                <w:iCs/>
                <w:color w:val="44546A" w:themeColor="text2"/>
                <w:sz w:val="18"/>
                <w:szCs w:val="18"/>
              </w:rPr>
              <w:t xml:space="preserve"> </w:t>
            </w:r>
          </w:p>
          <w:p w14:paraId="7524CE74" w14:textId="39F92E88" w:rsidR="000A318D" w:rsidRPr="00745066" w:rsidRDefault="0062613F" w:rsidP="00E469D1">
            <w:pPr>
              <w:pStyle w:val="ListParagraph"/>
              <w:numPr>
                <w:ilvl w:val="0"/>
                <w:numId w:val="39"/>
              </w:numPr>
              <w:autoSpaceDE w:val="0"/>
              <w:autoSpaceDN w:val="0"/>
              <w:adjustRightInd w:val="0"/>
              <w:spacing w:before="120" w:after="120" w:line="240" w:lineRule="auto"/>
              <w:ind w:left="714" w:hanging="357"/>
              <w:contextualSpacing w:val="0"/>
              <w:jc w:val="both"/>
              <w:rPr>
                <w:rFonts w:eastAsia="CIDFont+F5" w:cs="Arial"/>
                <w:sz w:val="22"/>
                <w:lang w:val="bg-BG" w:eastAsia="en-US"/>
              </w:rPr>
            </w:pPr>
            <w:r w:rsidRPr="00960A22">
              <w:rPr>
                <w:rFonts w:eastAsia="CIDFont+F5" w:cs="Arial"/>
                <w:noProof/>
                <w:lang w:val="en-US" w:eastAsia="en-US"/>
              </w:rPr>
              <w:drawing>
                <wp:anchor distT="0" distB="0" distL="114300" distR="114300" simplePos="0" relativeHeight="251667456" behindDoc="0" locked="0" layoutInCell="1" allowOverlap="1" wp14:anchorId="4D2A0EF4" wp14:editId="41A3E04B">
                  <wp:simplePos x="0" y="0"/>
                  <wp:positionH relativeFrom="column">
                    <wp:posOffset>-26670</wp:posOffset>
                  </wp:positionH>
                  <wp:positionV relativeFrom="paragraph">
                    <wp:posOffset>58420</wp:posOffset>
                  </wp:positionV>
                  <wp:extent cx="3916680" cy="2278380"/>
                  <wp:effectExtent l="0" t="0" r="762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t="47368" r="25986" b="16780"/>
                          <a:stretch/>
                        </pic:blipFill>
                        <pic:spPr bwMode="auto">
                          <a:xfrm>
                            <a:off x="0" y="0"/>
                            <a:ext cx="3916680" cy="2278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318D" w:rsidRPr="00745066">
              <w:rPr>
                <w:rFonts w:eastAsia="CIDFont+F5" w:cs="Arial"/>
                <w:sz w:val="22"/>
                <w:lang w:val="bg-BG" w:eastAsia="en-US"/>
              </w:rPr>
              <w:t>Лот 3.1 от Благоевград до Крупник</w:t>
            </w:r>
            <w:r w:rsidR="00745066">
              <w:rPr>
                <w:rFonts w:eastAsia="CIDFont+F5" w:cs="Arial"/>
                <w:sz w:val="22"/>
                <w:lang w:val="bg-BG" w:eastAsia="en-US"/>
              </w:rPr>
              <w:t>;</w:t>
            </w:r>
          </w:p>
          <w:p w14:paraId="201137AC" w14:textId="5A07A16F" w:rsidR="000A318D" w:rsidRPr="00745066" w:rsidRDefault="000A318D" w:rsidP="00E469D1">
            <w:pPr>
              <w:pStyle w:val="ListParagraph"/>
              <w:numPr>
                <w:ilvl w:val="0"/>
                <w:numId w:val="40"/>
              </w:numPr>
              <w:autoSpaceDE w:val="0"/>
              <w:autoSpaceDN w:val="0"/>
              <w:adjustRightInd w:val="0"/>
              <w:spacing w:before="120" w:after="120" w:line="240" w:lineRule="auto"/>
              <w:ind w:left="714" w:hanging="357"/>
              <w:contextualSpacing w:val="0"/>
              <w:jc w:val="both"/>
              <w:rPr>
                <w:rFonts w:eastAsia="CIDFont+F5" w:cs="Arial"/>
                <w:sz w:val="22"/>
                <w:lang w:val="bg-BG" w:eastAsia="en-US"/>
              </w:rPr>
            </w:pPr>
            <w:r w:rsidRPr="00745066">
              <w:rPr>
                <w:rFonts w:eastAsia="CIDFont+F5" w:cs="Arial"/>
                <w:sz w:val="22"/>
                <w:lang w:val="bg-BG" w:eastAsia="en-US"/>
              </w:rPr>
              <w:t xml:space="preserve">Лот 3.2 между </w:t>
            </w:r>
            <w:r w:rsidR="00745066">
              <w:rPr>
                <w:rFonts w:eastAsia="CIDFont+F5" w:cs="Arial"/>
                <w:sz w:val="22"/>
                <w:lang w:val="bg-BG" w:eastAsia="en-US"/>
              </w:rPr>
              <w:t>Крупник и Кресна;</w:t>
            </w:r>
          </w:p>
          <w:p w14:paraId="4F917AF4" w14:textId="35DBAA89" w:rsidR="000A318D" w:rsidRPr="001C742A" w:rsidRDefault="000A318D" w:rsidP="00E469D1">
            <w:pPr>
              <w:pStyle w:val="ListParagraph"/>
              <w:numPr>
                <w:ilvl w:val="0"/>
                <w:numId w:val="40"/>
              </w:numPr>
              <w:autoSpaceDE w:val="0"/>
              <w:autoSpaceDN w:val="0"/>
              <w:adjustRightInd w:val="0"/>
              <w:spacing w:before="120" w:after="120" w:line="240" w:lineRule="auto"/>
              <w:ind w:left="714" w:hanging="357"/>
              <w:contextualSpacing w:val="0"/>
              <w:jc w:val="both"/>
              <w:rPr>
                <w:rFonts w:eastAsia="CIDFont+F5" w:cs="Arial"/>
                <w:color w:val="0070C0"/>
                <w:sz w:val="22"/>
                <w:lang w:val="bg-BG" w:eastAsia="en-US"/>
              </w:rPr>
            </w:pPr>
            <w:r w:rsidRPr="001C742A">
              <w:rPr>
                <w:rFonts w:eastAsia="CIDFont+F5" w:cs="Arial"/>
                <w:b/>
                <w:color w:val="0070C0"/>
                <w:sz w:val="22"/>
                <w:lang w:val="bg-BG" w:eastAsia="en-US"/>
              </w:rPr>
              <w:t>Лот 3.3 от Кресна до Сандански</w:t>
            </w:r>
            <w:r w:rsidRPr="001C742A">
              <w:rPr>
                <w:rFonts w:eastAsia="CIDFont+F5" w:cs="Arial"/>
                <w:color w:val="0070C0"/>
                <w:sz w:val="22"/>
                <w:lang w:val="bg-BG" w:eastAsia="en-US"/>
              </w:rPr>
              <w:t>.</w:t>
            </w:r>
          </w:p>
          <w:p w14:paraId="77298393" w14:textId="3F207670" w:rsidR="000A318D" w:rsidRDefault="000A318D" w:rsidP="00037881">
            <w:pPr>
              <w:spacing w:before="120" w:after="120" w:line="240" w:lineRule="auto"/>
              <w:jc w:val="both"/>
              <w:rPr>
                <w:rFonts w:ascii="Arial" w:hAnsi="Arial" w:cs="Arial"/>
                <w:lang w:eastAsia="nl-NL"/>
              </w:rPr>
            </w:pPr>
            <w:r w:rsidRPr="00745066">
              <w:rPr>
                <w:rFonts w:ascii="Arial" w:hAnsi="Arial" w:cs="Arial"/>
                <w:lang w:eastAsia="nl-NL"/>
              </w:rPr>
              <w:t xml:space="preserve">Лот 3.3 е </w:t>
            </w:r>
            <w:r w:rsidR="00C30738">
              <w:rPr>
                <w:rFonts w:ascii="Arial" w:hAnsi="Arial" w:cs="Arial"/>
                <w:lang w:eastAsia="nl-NL"/>
              </w:rPr>
              <w:t>физически</w:t>
            </w:r>
            <w:r w:rsidRPr="00745066">
              <w:rPr>
                <w:rFonts w:ascii="Arial" w:hAnsi="Arial" w:cs="Arial"/>
                <w:lang w:eastAsia="nl-NL"/>
              </w:rPr>
              <w:t xml:space="preserve"> свързан при гр. Сан</w:t>
            </w:r>
            <w:r w:rsidR="00745066">
              <w:rPr>
                <w:rFonts w:ascii="Arial" w:hAnsi="Arial" w:cs="Arial"/>
                <w:lang w:eastAsia="nl-NL"/>
              </w:rPr>
              <w:t xml:space="preserve">дански с вече завършения Лот 4 </w:t>
            </w:r>
            <w:r w:rsidR="00745066" w:rsidRPr="00745066">
              <w:rPr>
                <w:rFonts w:ascii="Arial" w:hAnsi="Arial" w:cs="Arial"/>
                <w:lang w:eastAsia="nl-NL"/>
              </w:rPr>
              <w:t>„Сандански - Кулата” от км</w:t>
            </w:r>
            <w:r w:rsidR="00E469D1">
              <w:rPr>
                <w:rFonts w:ascii="Arial" w:hAnsi="Arial" w:cs="Arial"/>
                <w:lang w:eastAsia="nl-NL"/>
              </w:rPr>
              <w:t>.</w:t>
            </w:r>
            <w:r w:rsidR="00745066" w:rsidRPr="00745066">
              <w:rPr>
                <w:rFonts w:ascii="Arial" w:hAnsi="Arial" w:cs="Arial"/>
                <w:lang w:eastAsia="nl-NL"/>
              </w:rPr>
              <w:t xml:space="preserve"> 423+800 до км</w:t>
            </w:r>
            <w:r w:rsidR="00E469D1">
              <w:rPr>
                <w:rFonts w:ascii="Arial" w:hAnsi="Arial" w:cs="Arial"/>
                <w:lang w:eastAsia="nl-NL"/>
              </w:rPr>
              <w:t>.</w:t>
            </w:r>
            <w:r w:rsidR="00745066" w:rsidRPr="00745066">
              <w:rPr>
                <w:rFonts w:ascii="Arial" w:hAnsi="Arial" w:cs="Arial"/>
                <w:lang w:eastAsia="nl-NL"/>
              </w:rPr>
              <w:t xml:space="preserve"> 438+500</w:t>
            </w:r>
            <w:r w:rsidR="00E469D1">
              <w:rPr>
                <w:rFonts w:ascii="Arial" w:hAnsi="Arial" w:cs="Arial"/>
                <w:lang w:eastAsia="nl-NL"/>
              </w:rPr>
              <w:t>.</w:t>
            </w:r>
          </w:p>
          <w:p w14:paraId="370B27BA" w14:textId="77777777" w:rsidR="001619DC" w:rsidRPr="0041371C" w:rsidRDefault="001619DC" w:rsidP="001619DC">
            <w:pPr>
              <w:spacing w:after="0" w:line="240" w:lineRule="auto"/>
              <w:jc w:val="both"/>
              <w:rPr>
                <w:rFonts w:ascii="Arial" w:hAnsi="Arial" w:cs="Arial"/>
                <w:sz w:val="18"/>
                <w:szCs w:val="20"/>
                <w:lang w:eastAsia="nl-NL"/>
              </w:rPr>
            </w:pPr>
            <w:r w:rsidRPr="0041371C">
              <w:rPr>
                <w:rFonts w:ascii="Arial" w:hAnsi="Arial" w:cs="Arial"/>
                <w:sz w:val="18"/>
                <w:szCs w:val="20"/>
                <w:lang w:eastAsia="nl-NL"/>
              </w:rPr>
              <w:t>Източник: Проучване на ниво проект, към Оценителен доклад на тема:</w:t>
            </w:r>
          </w:p>
          <w:p w14:paraId="6E12CD56" w14:textId="41FFD880" w:rsidR="001619DC" w:rsidRPr="000A318D" w:rsidRDefault="001619DC" w:rsidP="001619DC">
            <w:pPr>
              <w:spacing w:after="0" w:line="240" w:lineRule="auto"/>
              <w:jc w:val="both"/>
              <w:rPr>
                <w:rFonts w:ascii="Arial" w:hAnsi="Arial" w:cs="Arial"/>
                <w:lang w:eastAsia="nl-NL"/>
              </w:rPr>
            </w:pPr>
            <w:r w:rsidRPr="0041371C">
              <w:rPr>
                <w:rFonts w:ascii="Arial" w:hAnsi="Arial" w:cs="Arial"/>
                <w:sz w:val="18"/>
                <w:szCs w:val="20"/>
                <w:lang w:eastAsia="nl-NL"/>
              </w:rPr>
              <w:t>Оценка на въздействието и ефектите от изпълнението на</w:t>
            </w:r>
            <w:r>
              <w:rPr>
                <w:rFonts w:ascii="Arial" w:hAnsi="Arial" w:cs="Arial"/>
                <w:sz w:val="18"/>
                <w:szCs w:val="20"/>
                <w:lang w:eastAsia="nl-NL"/>
              </w:rPr>
              <w:t xml:space="preserve"> </w:t>
            </w:r>
            <w:r w:rsidRPr="0041371C">
              <w:rPr>
                <w:rFonts w:ascii="Arial" w:hAnsi="Arial" w:cs="Arial"/>
                <w:sz w:val="18"/>
                <w:szCs w:val="20"/>
                <w:lang w:eastAsia="nl-NL"/>
              </w:rPr>
              <w:t>ОПТ 2007 - 2013 г.</w:t>
            </w:r>
          </w:p>
        </w:tc>
      </w:tr>
      <w:tr w:rsidR="000A318D" w:rsidRPr="000A318D" w14:paraId="4E2E3FCA" w14:textId="77777777" w:rsidTr="001C742A">
        <w:tc>
          <w:tcPr>
            <w:tcW w:w="9063" w:type="dxa"/>
            <w:gridSpan w:val="6"/>
            <w:tcBorders>
              <w:top w:val="single" w:sz="4" w:space="0" w:color="0070C0"/>
              <w:left w:val="single" w:sz="4" w:space="0" w:color="0070C0"/>
              <w:bottom w:val="single" w:sz="4" w:space="0" w:color="0070C0"/>
              <w:right w:val="single" w:sz="4" w:space="0" w:color="0070C0"/>
            </w:tcBorders>
          </w:tcPr>
          <w:p w14:paraId="028611FB" w14:textId="77777777" w:rsidR="000A318D" w:rsidRPr="001C742A" w:rsidRDefault="000A318D" w:rsidP="000A318D">
            <w:pPr>
              <w:spacing w:before="120" w:after="120" w:line="240" w:lineRule="auto"/>
              <w:rPr>
                <w:rFonts w:ascii="Arial" w:hAnsi="Arial" w:cs="Arial"/>
                <w:b/>
                <w:bCs/>
                <w:color w:val="0070C0"/>
                <w:lang w:eastAsia="nl-NL"/>
              </w:rPr>
            </w:pPr>
            <w:r w:rsidRPr="001C742A">
              <w:rPr>
                <w:rFonts w:ascii="Arial" w:hAnsi="Arial" w:cs="Arial"/>
                <w:b/>
                <w:bCs/>
                <w:color w:val="0070C0"/>
                <w:lang w:eastAsia="nl-NL"/>
              </w:rPr>
              <w:t>Цел и обхват:</w:t>
            </w:r>
          </w:p>
          <w:p w14:paraId="116C9A33" w14:textId="77777777" w:rsidR="00745066" w:rsidRDefault="000A318D" w:rsidP="00745066">
            <w:pPr>
              <w:spacing w:before="120" w:after="120" w:line="240" w:lineRule="auto"/>
              <w:jc w:val="both"/>
              <w:rPr>
                <w:rStyle w:val="markedcontent"/>
                <w:rFonts w:ascii="Arial" w:hAnsi="Arial" w:cs="Arial"/>
              </w:rPr>
            </w:pPr>
            <w:r w:rsidRPr="000A318D">
              <w:rPr>
                <w:rStyle w:val="markedcontent"/>
                <w:rFonts w:ascii="Arial" w:hAnsi="Arial" w:cs="Arial"/>
              </w:rPr>
              <w:t>Основните цели на проекта са:</w:t>
            </w:r>
          </w:p>
          <w:p w14:paraId="3D282BF2" w14:textId="6EF9D21F" w:rsidR="00745066" w:rsidRPr="00745066" w:rsidRDefault="00E469D1" w:rsidP="00E469D1">
            <w:pPr>
              <w:pStyle w:val="ListParagraph"/>
              <w:numPr>
                <w:ilvl w:val="0"/>
                <w:numId w:val="35"/>
              </w:numPr>
              <w:spacing w:before="120" w:after="120" w:line="240" w:lineRule="auto"/>
              <w:ind w:left="714" w:hanging="357"/>
              <w:contextualSpacing w:val="0"/>
              <w:jc w:val="both"/>
              <w:rPr>
                <w:rStyle w:val="markedcontent"/>
                <w:rFonts w:asciiTheme="minorHAnsi" w:hAnsiTheme="minorHAnsi" w:cs="Arial"/>
                <w:sz w:val="22"/>
                <w:lang w:val="bg-BG" w:eastAsia="nl-NL"/>
              </w:rPr>
            </w:pPr>
            <w:r>
              <w:rPr>
                <w:rStyle w:val="markedcontent"/>
                <w:rFonts w:cs="Arial"/>
                <w:sz w:val="22"/>
                <w:lang w:val="bg-BG"/>
              </w:rPr>
              <w:t>п</w:t>
            </w:r>
            <w:r w:rsidR="000A318D" w:rsidRPr="00745066">
              <w:rPr>
                <w:rStyle w:val="markedcontent"/>
                <w:rFonts w:cs="Arial"/>
                <w:sz w:val="22"/>
                <w:lang w:val="bg-BG"/>
              </w:rPr>
              <w:t>одобряване на ефективността на националната и Транс-европейската мрежа</w:t>
            </w:r>
            <w:r w:rsidR="00745066" w:rsidRPr="00745066">
              <w:rPr>
                <w:rStyle w:val="markedcontent"/>
                <w:rFonts w:cs="Arial"/>
                <w:sz w:val="22"/>
                <w:lang w:val="bg-BG"/>
              </w:rPr>
              <w:t xml:space="preserve"> </w:t>
            </w:r>
            <w:r w:rsidR="000A318D" w:rsidRPr="00745066">
              <w:rPr>
                <w:rStyle w:val="markedcontent"/>
                <w:rFonts w:cs="Arial"/>
                <w:sz w:val="22"/>
                <w:lang w:val="bg-BG"/>
              </w:rPr>
              <w:t>чрез осигуряване на високо качество на автомагистралния път от Долна Диканя</w:t>
            </w:r>
            <w:r w:rsidR="00745066" w:rsidRPr="00745066">
              <w:rPr>
                <w:rStyle w:val="markedcontent"/>
                <w:rFonts w:cs="Arial"/>
                <w:sz w:val="22"/>
                <w:lang w:val="bg-BG"/>
              </w:rPr>
              <w:t xml:space="preserve"> </w:t>
            </w:r>
            <w:r w:rsidR="000A318D" w:rsidRPr="00745066">
              <w:rPr>
                <w:rStyle w:val="markedcontent"/>
                <w:rFonts w:cs="Arial"/>
                <w:sz w:val="22"/>
                <w:lang w:val="bg-BG"/>
              </w:rPr>
              <w:t>до гръцката граница;</w:t>
            </w:r>
          </w:p>
          <w:p w14:paraId="7FA6342D" w14:textId="00FED04C" w:rsidR="00745066" w:rsidRPr="00745066" w:rsidRDefault="00E469D1" w:rsidP="00E469D1">
            <w:pPr>
              <w:pStyle w:val="ListParagraph"/>
              <w:numPr>
                <w:ilvl w:val="0"/>
                <w:numId w:val="35"/>
              </w:numPr>
              <w:spacing w:before="120" w:after="120" w:line="240" w:lineRule="auto"/>
              <w:ind w:left="714" w:hanging="357"/>
              <w:contextualSpacing w:val="0"/>
              <w:jc w:val="both"/>
              <w:rPr>
                <w:rStyle w:val="markedcontent"/>
                <w:rFonts w:cs="Arial"/>
                <w:sz w:val="22"/>
                <w:lang w:val="bg-BG" w:eastAsia="nl-NL"/>
              </w:rPr>
            </w:pPr>
            <w:r>
              <w:rPr>
                <w:rStyle w:val="markedcontent"/>
                <w:rFonts w:cs="Arial"/>
                <w:sz w:val="22"/>
                <w:lang w:val="bg-BG"/>
              </w:rPr>
              <w:t>н</w:t>
            </w:r>
            <w:r w:rsidR="000A318D" w:rsidRPr="00745066">
              <w:rPr>
                <w:rStyle w:val="markedcontent"/>
                <w:rFonts w:cs="Arial"/>
                <w:sz w:val="22"/>
                <w:lang w:val="bg-BG"/>
              </w:rPr>
              <w:t>амаляване на броя на пътнотранспортните произшествия;</w:t>
            </w:r>
          </w:p>
          <w:p w14:paraId="7E2E66D2" w14:textId="4A89AFC7" w:rsidR="00745066" w:rsidRPr="00745066" w:rsidRDefault="00E469D1" w:rsidP="00E469D1">
            <w:pPr>
              <w:pStyle w:val="ListParagraph"/>
              <w:numPr>
                <w:ilvl w:val="0"/>
                <w:numId w:val="35"/>
              </w:numPr>
              <w:spacing w:before="120" w:after="120" w:line="240" w:lineRule="auto"/>
              <w:ind w:left="714" w:hanging="357"/>
              <w:contextualSpacing w:val="0"/>
              <w:jc w:val="both"/>
              <w:rPr>
                <w:rStyle w:val="markedcontent"/>
                <w:rFonts w:cs="Arial"/>
                <w:sz w:val="22"/>
                <w:lang w:val="bg-BG" w:eastAsia="nl-NL"/>
              </w:rPr>
            </w:pPr>
            <w:r>
              <w:rPr>
                <w:rStyle w:val="markedcontent"/>
                <w:rFonts w:cs="Arial"/>
                <w:sz w:val="22"/>
                <w:lang w:val="bg-BG"/>
              </w:rPr>
              <w:lastRenderedPageBreak/>
              <w:t>н</w:t>
            </w:r>
            <w:r w:rsidR="000A318D" w:rsidRPr="00745066">
              <w:rPr>
                <w:rStyle w:val="markedcontent"/>
                <w:rFonts w:cs="Arial"/>
                <w:sz w:val="22"/>
                <w:lang w:val="bg-BG"/>
              </w:rPr>
              <w:t>амаляване на задръстванията и увеличаване скоростта на пътуване чрез</w:t>
            </w:r>
            <w:r w:rsidR="00745066" w:rsidRPr="00745066">
              <w:rPr>
                <w:rStyle w:val="markedcontent"/>
                <w:rFonts w:cs="Arial"/>
                <w:sz w:val="22"/>
                <w:lang w:val="bg-BG"/>
              </w:rPr>
              <w:t xml:space="preserve"> </w:t>
            </w:r>
            <w:r w:rsidR="000A318D" w:rsidRPr="00745066">
              <w:rPr>
                <w:rStyle w:val="markedcontent"/>
                <w:rFonts w:cs="Arial"/>
                <w:sz w:val="22"/>
                <w:lang w:val="bg-BG"/>
              </w:rPr>
              <w:t>премахване на ограниченията на капацитета, особено като се избягват населени</w:t>
            </w:r>
            <w:r w:rsidR="00745066" w:rsidRPr="00745066">
              <w:rPr>
                <w:rStyle w:val="markedcontent"/>
                <w:rFonts w:cs="Arial"/>
                <w:sz w:val="22"/>
                <w:lang w:val="bg-BG"/>
              </w:rPr>
              <w:t xml:space="preserve"> </w:t>
            </w:r>
            <w:r w:rsidR="000A318D" w:rsidRPr="00745066">
              <w:rPr>
                <w:rStyle w:val="markedcontent"/>
                <w:rFonts w:cs="Arial"/>
                <w:sz w:val="22"/>
                <w:lang w:val="bg-BG"/>
              </w:rPr>
              <w:t>райони;</w:t>
            </w:r>
          </w:p>
          <w:p w14:paraId="283ED20C" w14:textId="1F2939AA" w:rsidR="00745066" w:rsidRPr="00745066" w:rsidRDefault="00E469D1" w:rsidP="00E469D1">
            <w:pPr>
              <w:pStyle w:val="ListParagraph"/>
              <w:numPr>
                <w:ilvl w:val="0"/>
                <w:numId w:val="35"/>
              </w:numPr>
              <w:spacing w:before="120" w:after="120" w:line="240" w:lineRule="auto"/>
              <w:ind w:left="714" w:hanging="357"/>
              <w:contextualSpacing w:val="0"/>
              <w:jc w:val="both"/>
              <w:rPr>
                <w:rStyle w:val="markedcontent"/>
                <w:rFonts w:cs="Arial"/>
                <w:sz w:val="22"/>
                <w:lang w:val="bg-BG" w:eastAsia="nl-NL"/>
              </w:rPr>
            </w:pPr>
            <w:r>
              <w:rPr>
                <w:rStyle w:val="markedcontent"/>
                <w:rFonts w:cs="Arial"/>
                <w:sz w:val="22"/>
                <w:lang w:val="bg-BG"/>
              </w:rPr>
              <w:t>п</w:t>
            </w:r>
            <w:r w:rsidR="000A318D" w:rsidRPr="00745066">
              <w:rPr>
                <w:rStyle w:val="markedcontent"/>
                <w:rFonts w:cs="Arial"/>
                <w:sz w:val="22"/>
                <w:lang w:val="bg-BG"/>
              </w:rPr>
              <w:t>оемане на прогнозния растеж на пътническия и товарния трафик, което води до</w:t>
            </w:r>
            <w:r w:rsidR="00745066" w:rsidRPr="00745066">
              <w:rPr>
                <w:rStyle w:val="markedcontent"/>
                <w:rFonts w:cs="Arial"/>
                <w:sz w:val="22"/>
                <w:lang w:val="bg-BG"/>
              </w:rPr>
              <w:t xml:space="preserve"> </w:t>
            </w:r>
            <w:r w:rsidR="000A318D" w:rsidRPr="00745066">
              <w:rPr>
                <w:rStyle w:val="markedcontent"/>
                <w:rFonts w:cs="Arial"/>
                <w:sz w:val="22"/>
                <w:lang w:val="bg-BG"/>
              </w:rPr>
              <w:t>развитие на регионалните и международни икономики;</w:t>
            </w:r>
          </w:p>
          <w:p w14:paraId="3A4A41C7" w14:textId="0B9601EF" w:rsidR="00745066" w:rsidRPr="00745066" w:rsidRDefault="00E469D1" w:rsidP="00E469D1">
            <w:pPr>
              <w:pStyle w:val="ListParagraph"/>
              <w:numPr>
                <w:ilvl w:val="0"/>
                <w:numId w:val="35"/>
              </w:numPr>
              <w:spacing w:before="120" w:after="120" w:line="240" w:lineRule="auto"/>
              <w:ind w:left="714" w:hanging="357"/>
              <w:contextualSpacing w:val="0"/>
              <w:jc w:val="both"/>
              <w:rPr>
                <w:rStyle w:val="markedcontent"/>
                <w:rFonts w:cs="Arial"/>
                <w:sz w:val="22"/>
                <w:lang w:val="bg-BG" w:eastAsia="nl-NL"/>
              </w:rPr>
            </w:pPr>
            <w:r>
              <w:rPr>
                <w:rStyle w:val="markedcontent"/>
                <w:rFonts w:cs="Arial"/>
                <w:sz w:val="22"/>
                <w:lang w:val="bg-BG"/>
              </w:rPr>
              <w:t>н</w:t>
            </w:r>
            <w:r w:rsidR="000A318D" w:rsidRPr="00745066">
              <w:rPr>
                <w:rStyle w:val="markedcontent"/>
                <w:rFonts w:cs="Arial"/>
                <w:sz w:val="22"/>
                <w:lang w:val="bg-BG"/>
              </w:rPr>
              <w:t>амаляване на излагането на хората на замърсяването на въздуха, шума и пътно-транспортни произшествия;</w:t>
            </w:r>
          </w:p>
          <w:p w14:paraId="187F752F" w14:textId="14D4D2C4" w:rsidR="000A318D" w:rsidRPr="00745066" w:rsidRDefault="00E469D1" w:rsidP="00E469D1">
            <w:pPr>
              <w:pStyle w:val="ListParagraph"/>
              <w:numPr>
                <w:ilvl w:val="0"/>
                <w:numId w:val="35"/>
              </w:numPr>
              <w:spacing w:before="120" w:after="120" w:line="240" w:lineRule="auto"/>
              <w:ind w:left="714" w:hanging="357"/>
              <w:contextualSpacing w:val="0"/>
              <w:jc w:val="both"/>
              <w:rPr>
                <w:rFonts w:cs="Arial"/>
                <w:sz w:val="22"/>
                <w:lang w:val="bg-BG" w:eastAsia="nl-NL"/>
              </w:rPr>
            </w:pPr>
            <w:r>
              <w:rPr>
                <w:rStyle w:val="markedcontent"/>
                <w:rFonts w:cs="Arial"/>
                <w:sz w:val="22"/>
                <w:lang w:val="bg-BG"/>
              </w:rPr>
              <w:t>п</w:t>
            </w:r>
            <w:r w:rsidR="000A318D" w:rsidRPr="00745066">
              <w:rPr>
                <w:rStyle w:val="markedcontent"/>
                <w:rFonts w:cs="Arial"/>
                <w:sz w:val="22"/>
                <w:lang w:val="bg-BG"/>
              </w:rPr>
              <w:t>редоставяне на хармонизирани условия на пътуване и подобрени услуги за</w:t>
            </w:r>
            <w:r w:rsidR="000A318D" w:rsidRPr="00745066">
              <w:rPr>
                <w:rFonts w:cs="Arial"/>
                <w:sz w:val="22"/>
                <w:lang w:val="bg-BG"/>
              </w:rPr>
              <w:br/>
            </w:r>
            <w:r w:rsidR="000A318D" w:rsidRPr="00745066">
              <w:rPr>
                <w:rStyle w:val="markedcontent"/>
                <w:rFonts w:cs="Arial"/>
                <w:sz w:val="22"/>
                <w:lang w:val="bg-BG"/>
              </w:rPr>
              <w:t>потребителите</w:t>
            </w:r>
            <w:r w:rsidR="00745066">
              <w:rPr>
                <w:rStyle w:val="markedcontent"/>
                <w:rFonts w:cs="Arial"/>
                <w:sz w:val="22"/>
                <w:lang w:val="bg-BG"/>
              </w:rPr>
              <w:t>.</w:t>
            </w:r>
          </w:p>
          <w:p w14:paraId="7EF89BCE" w14:textId="77777777" w:rsidR="000A318D" w:rsidRPr="001C742A" w:rsidRDefault="000A318D" w:rsidP="00960A22">
            <w:pPr>
              <w:keepNext/>
              <w:spacing w:before="120" w:after="120" w:line="240" w:lineRule="auto"/>
              <w:rPr>
                <w:rFonts w:ascii="Arial" w:hAnsi="Arial" w:cs="Arial"/>
                <w:b/>
                <w:bCs/>
                <w:color w:val="0070C0"/>
                <w:lang w:eastAsia="nl-NL"/>
              </w:rPr>
            </w:pPr>
            <w:r w:rsidRPr="001C742A">
              <w:rPr>
                <w:rFonts w:ascii="Arial" w:hAnsi="Arial" w:cs="Arial"/>
                <w:b/>
                <w:bCs/>
                <w:color w:val="0070C0"/>
                <w:lang w:eastAsia="nl-NL"/>
              </w:rPr>
              <w:t>Основни дейности:</w:t>
            </w:r>
          </w:p>
          <w:p w14:paraId="227E34DC" w14:textId="4513D7F6" w:rsidR="000A318D" w:rsidRPr="000A318D" w:rsidRDefault="000A318D" w:rsidP="00745066">
            <w:pPr>
              <w:spacing w:before="120" w:after="120" w:line="240" w:lineRule="auto"/>
              <w:jc w:val="both"/>
              <w:rPr>
                <w:rFonts w:ascii="Arial" w:hAnsi="Arial" w:cs="Arial"/>
                <w:lang w:eastAsia="nl-NL"/>
              </w:rPr>
            </w:pPr>
            <w:r w:rsidRPr="000A318D">
              <w:rPr>
                <w:rFonts w:ascii="Arial" w:hAnsi="Arial" w:cs="Arial"/>
              </w:rPr>
              <w:t>Основните дейности по Лот 3.3 на автомагистрала „Струма“ са свързани със строително-монтажни работи и тяхната супервизия, обхващ</w:t>
            </w:r>
            <w:r w:rsidR="00745066">
              <w:rPr>
                <w:rFonts w:ascii="Arial" w:hAnsi="Arial" w:cs="Arial"/>
              </w:rPr>
              <w:t>а</w:t>
            </w:r>
            <w:r w:rsidRPr="000A318D">
              <w:rPr>
                <w:rFonts w:ascii="Arial" w:hAnsi="Arial" w:cs="Arial"/>
              </w:rPr>
              <w:t xml:space="preserve"> отсечката от гр. Кресна, км</w:t>
            </w:r>
            <w:r w:rsidR="00BB3370">
              <w:rPr>
                <w:rFonts w:ascii="Arial" w:hAnsi="Arial" w:cs="Arial"/>
              </w:rPr>
              <w:t>.</w:t>
            </w:r>
            <w:r w:rsidRPr="000A318D">
              <w:rPr>
                <w:rFonts w:ascii="Arial" w:hAnsi="Arial" w:cs="Arial"/>
              </w:rPr>
              <w:t xml:space="preserve"> 397</w:t>
            </w:r>
            <w:r w:rsidRPr="00960A22">
              <w:rPr>
                <w:rFonts w:ascii="Arial" w:hAnsi="Arial" w:cs="Arial"/>
                <w:vertAlign w:val="superscript"/>
              </w:rPr>
              <w:t>+000</w:t>
            </w:r>
            <w:r w:rsidRPr="000A318D">
              <w:rPr>
                <w:rFonts w:ascii="Arial" w:hAnsi="Arial" w:cs="Arial"/>
              </w:rPr>
              <w:t xml:space="preserve"> по идеен проект, до км</w:t>
            </w:r>
            <w:r w:rsidR="00E469D1">
              <w:rPr>
                <w:rFonts w:ascii="Arial" w:hAnsi="Arial" w:cs="Arial"/>
              </w:rPr>
              <w:t>.</w:t>
            </w:r>
            <w:r w:rsidRPr="000A318D">
              <w:rPr>
                <w:rFonts w:ascii="Arial" w:hAnsi="Arial" w:cs="Arial"/>
              </w:rPr>
              <w:t xml:space="preserve"> 420</w:t>
            </w:r>
            <w:r w:rsidRPr="00960A22">
              <w:rPr>
                <w:rFonts w:ascii="Arial" w:hAnsi="Arial" w:cs="Arial"/>
                <w:vertAlign w:val="superscript"/>
              </w:rPr>
              <w:t>+624</w:t>
            </w:r>
            <w:r w:rsidRPr="000A318D">
              <w:rPr>
                <w:rFonts w:ascii="Arial" w:hAnsi="Arial" w:cs="Arial"/>
              </w:rPr>
              <w:t>, при който се включва в изградения вече Лот 4. Общата дължина на трасето е около 23,6 км</w:t>
            </w:r>
            <w:r w:rsidR="00E469D1">
              <w:rPr>
                <w:rFonts w:ascii="Arial" w:hAnsi="Arial" w:cs="Arial"/>
              </w:rPr>
              <w:t>.</w:t>
            </w:r>
            <w:r w:rsidRPr="000A318D">
              <w:rPr>
                <w:rFonts w:ascii="Arial" w:hAnsi="Arial" w:cs="Arial"/>
              </w:rPr>
              <w:t>, със стандартния магистрален габарит А29. Има предвидени два пътни възела – при с. Струмяни и при гр. Сандански. В участъка има предвидени 11 големи съоръжения, четири площадки за отдих, няколко пресичания на местни и селскостопански пътища, както и множество пресичания на инженерни мрежи и комуникации.</w:t>
            </w:r>
          </w:p>
          <w:p w14:paraId="5EBEB29D" w14:textId="7EA80CE7" w:rsidR="000A318D" w:rsidRPr="000A318D" w:rsidRDefault="000A318D" w:rsidP="00745066">
            <w:pPr>
              <w:spacing w:before="120" w:after="120" w:line="240" w:lineRule="auto"/>
              <w:jc w:val="both"/>
              <w:rPr>
                <w:rFonts w:ascii="Arial" w:hAnsi="Arial" w:cs="Arial"/>
              </w:rPr>
            </w:pPr>
            <w:r w:rsidRPr="000A318D">
              <w:rPr>
                <w:rFonts w:ascii="Arial" w:hAnsi="Arial" w:cs="Arial"/>
              </w:rPr>
              <w:t>Основни дейности свързани с проектирането и с</w:t>
            </w:r>
            <w:r w:rsidR="005E13A2">
              <w:rPr>
                <w:rFonts w:ascii="Arial" w:hAnsi="Arial" w:cs="Arial"/>
              </w:rPr>
              <w:t>троителството на участъка са:</w:t>
            </w:r>
          </w:p>
          <w:p w14:paraId="54D710F1" w14:textId="55423D2D" w:rsidR="000A318D" w:rsidRPr="00745066" w:rsidRDefault="000A318D" w:rsidP="00E469D1">
            <w:pPr>
              <w:pStyle w:val="ListParagraph"/>
              <w:numPr>
                <w:ilvl w:val="0"/>
                <w:numId w:val="36"/>
              </w:numPr>
              <w:spacing w:before="120" w:after="120" w:line="240" w:lineRule="auto"/>
              <w:ind w:hanging="357"/>
              <w:contextualSpacing w:val="0"/>
              <w:jc w:val="both"/>
              <w:rPr>
                <w:rFonts w:cs="Arial"/>
                <w:sz w:val="22"/>
                <w:lang w:val="bg-BG"/>
              </w:rPr>
            </w:pPr>
            <w:r w:rsidRPr="00745066">
              <w:rPr>
                <w:rFonts w:cs="Arial"/>
                <w:sz w:val="22"/>
                <w:lang w:val="bg-BG"/>
              </w:rPr>
              <w:t>прег</w:t>
            </w:r>
            <w:r w:rsidR="00745066" w:rsidRPr="00745066">
              <w:rPr>
                <w:rFonts w:cs="Arial"/>
                <w:sz w:val="22"/>
                <w:lang w:val="bg-BG"/>
              </w:rPr>
              <w:t>лед на изготвения идеен проект;</w:t>
            </w:r>
          </w:p>
          <w:p w14:paraId="59B1DA92" w14:textId="625B199B" w:rsidR="000A318D" w:rsidRPr="00745066" w:rsidRDefault="000A318D" w:rsidP="00E469D1">
            <w:pPr>
              <w:pStyle w:val="ListParagraph"/>
              <w:numPr>
                <w:ilvl w:val="0"/>
                <w:numId w:val="36"/>
              </w:numPr>
              <w:spacing w:before="120" w:after="120" w:line="240" w:lineRule="auto"/>
              <w:ind w:hanging="357"/>
              <w:contextualSpacing w:val="0"/>
              <w:jc w:val="both"/>
              <w:rPr>
                <w:rFonts w:cs="Arial"/>
                <w:sz w:val="22"/>
                <w:lang w:val="bg-BG"/>
              </w:rPr>
            </w:pPr>
            <w:r w:rsidRPr="00745066">
              <w:rPr>
                <w:rFonts w:cs="Arial"/>
                <w:sz w:val="22"/>
                <w:lang w:val="bg-BG"/>
              </w:rPr>
              <w:t>разработване, въз основа на идейния проект, технически проект на трасето на баз</w:t>
            </w:r>
            <w:r w:rsidR="00745066">
              <w:rPr>
                <w:rFonts w:cs="Arial"/>
                <w:sz w:val="22"/>
                <w:lang w:val="bg-BG"/>
              </w:rPr>
              <w:t>а картна основа в мащаб 1:2000;</w:t>
            </w:r>
          </w:p>
          <w:p w14:paraId="171AF7E5" w14:textId="35E506FE" w:rsidR="000A318D" w:rsidRPr="00745066" w:rsidRDefault="000A318D" w:rsidP="00E469D1">
            <w:pPr>
              <w:pStyle w:val="ListParagraph"/>
              <w:numPr>
                <w:ilvl w:val="0"/>
                <w:numId w:val="36"/>
              </w:numPr>
              <w:spacing w:before="120" w:after="120" w:line="240" w:lineRule="auto"/>
              <w:ind w:hanging="357"/>
              <w:contextualSpacing w:val="0"/>
              <w:jc w:val="both"/>
              <w:rPr>
                <w:rFonts w:cs="Arial"/>
                <w:sz w:val="22"/>
                <w:lang w:val="bg-BG"/>
              </w:rPr>
            </w:pPr>
            <w:r w:rsidRPr="00745066">
              <w:rPr>
                <w:rFonts w:cs="Arial"/>
                <w:sz w:val="22"/>
                <w:lang w:val="bg-BG"/>
              </w:rPr>
              <w:t>преглед на геоложките проучвания от идейния проект и извършване на допълнителни геоложки проучв</w:t>
            </w:r>
            <w:r w:rsidR="00745066">
              <w:rPr>
                <w:rFonts w:cs="Arial"/>
                <w:sz w:val="22"/>
                <w:lang w:val="bg-BG"/>
              </w:rPr>
              <w:t>ания, където това е необходимо.</w:t>
            </w:r>
          </w:p>
          <w:p w14:paraId="00A4D267" w14:textId="6EEF7FDC" w:rsidR="000A318D" w:rsidRPr="00745066" w:rsidRDefault="000A318D" w:rsidP="00E469D1">
            <w:pPr>
              <w:pStyle w:val="ListParagraph"/>
              <w:numPr>
                <w:ilvl w:val="0"/>
                <w:numId w:val="36"/>
              </w:numPr>
              <w:spacing w:before="120" w:after="120" w:line="240" w:lineRule="auto"/>
              <w:ind w:hanging="357"/>
              <w:contextualSpacing w:val="0"/>
              <w:jc w:val="both"/>
              <w:rPr>
                <w:rFonts w:cs="Arial"/>
                <w:sz w:val="22"/>
                <w:lang w:val="bg-BG"/>
              </w:rPr>
            </w:pPr>
            <w:r w:rsidRPr="00745066">
              <w:rPr>
                <w:rFonts w:cs="Arial"/>
                <w:sz w:val="22"/>
                <w:lang w:val="bg-BG"/>
              </w:rPr>
              <w:t>п</w:t>
            </w:r>
            <w:r w:rsidR="00745066">
              <w:rPr>
                <w:rFonts w:cs="Arial"/>
                <w:sz w:val="22"/>
                <w:lang w:val="bg-BG"/>
              </w:rPr>
              <w:t>роектиране на напречни профили;</w:t>
            </w:r>
          </w:p>
          <w:p w14:paraId="4E287476" w14:textId="0C4014E7" w:rsidR="000A318D" w:rsidRPr="00745066" w:rsidRDefault="000A318D" w:rsidP="00E469D1">
            <w:pPr>
              <w:pStyle w:val="ListParagraph"/>
              <w:numPr>
                <w:ilvl w:val="0"/>
                <w:numId w:val="36"/>
              </w:numPr>
              <w:spacing w:before="120" w:after="120" w:line="240" w:lineRule="auto"/>
              <w:ind w:hanging="357"/>
              <w:contextualSpacing w:val="0"/>
              <w:jc w:val="both"/>
              <w:rPr>
                <w:rFonts w:cs="Arial"/>
                <w:sz w:val="22"/>
                <w:lang w:val="bg-BG"/>
              </w:rPr>
            </w:pPr>
            <w:r w:rsidRPr="00745066">
              <w:rPr>
                <w:rFonts w:cs="Arial"/>
                <w:sz w:val="22"/>
                <w:lang w:val="bg-BG"/>
              </w:rPr>
              <w:t>технически проект за земни</w:t>
            </w:r>
            <w:r w:rsidR="00745066">
              <w:rPr>
                <w:rFonts w:cs="Arial"/>
                <w:sz w:val="22"/>
                <w:lang w:val="bg-BG"/>
              </w:rPr>
              <w:t>те работи и тяхното изпълнение;</w:t>
            </w:r>
          </w:p>
          <w:p w14:paraId="0108B1CF" w14:textId="252D5CB4" w:rsidR="000A318D" w:rsidRPr="00745066" w:rsidRDefault="000A318D" w:rsidP="00E469D1">
            <w:pPr>
              <w:pStyle w:val="ListParagraph"/>
              <w:numPr>
                <w:ilvl w:val="0"/>
                <w:numId w:val="36"/>
              </w:numPr>
              <w:spacing w:before="120" w:after="120" w:line="240" w:lineRule="auto"/>
              <w:ind w:hanging="357"/>
              <w:contextualSpacing w:val="0"/>
              <w:jc w:val="both"/>
              <w:rPr>
                <w:rFonts w:cs="Arial"/>
                <w:sz w:val="22"/>
                <w:lang w:val="bg-BG"/>
              </w:rPr>
            </w:pPr>
            <w:r w:rsidRPr="00745066">
              <w:rPr>
                <w:rFonts w:cs="Arial"/>
                <w:sz w:val="22"/>
                <w:lang w:val="bg-BG"/>
              </w:rPr>
              <w:t>технически проекти за пътн</w:t>
            </w:r>
            <w:r w:rsidR="00745066">
              <w:rPr>
                <w:rFonts w:cs="Arial"/>
                <w:sz w:val="22"/>
                <w:lang w:val="bg-BG"/>
              </w:rPr>
              <w:t>ите възли и тяхното изпълнение;</w:t>
            </w:r>
          </w:p>
          <w:p w14:paraId="4599F018" w14:textId="01F1FA36" w:rsidR="000A318D" w:rsidRPr="00745066" w:rsidRDefault="000A318D" w:rsidP="00E469D1">
            <w:pPr>
              <w:pStyle w:val="ListParagraph"/>
              <w:numPr>
                <w:ilvl w:val="0"/>
                <w:numId w:val="36"/>
              </w:numPr>
              <w:spacing w:before="120" w:after="120" w:line="240" w:lineRule="auto"/>
              <w:ind w:hanging="357"/>
              <w:contextualSpacing w:val="0"/>
              <w:jc w:val="both"/>
              <w:rPr>
                <w:rFonts w:cs="Arial"/>
                <w:sz w:val="22"/>
                <w:lang w:val="bg-BG"/>
              </w:rPr>
            </w:pPr>
            <w:r w:rsidRPr="00745066">
              <w:rPr>
                <w:rFonts w:cs="Arial"/>
                <w:sz w:val="22"/>
                <w:lang w:val="bg-BG"/>
              </w:rPr>
              <w:t>проектиране и спецификация на земните работи и тяхнот</w:t>
            </w:r>
            <w:r w:rsidR="00745066">
              <w:rPr>
                <w:rFonts w:cs="Arial"/>
                <w:sz w:val="22"/>
                <w:lang w:val="bg-BG"/>
              </w:rPr>
              <w:t>о изпълнение;</w:t>
            </w:r>
          </w:p>
          <w:p w14:paraId="3D9CB4C4" w14:textId="004E8275" w:rsidR="000A318D" w:rsidRPr="00745066" w:rsidRDefault="000A318D" w:rsidP="00E469D1">
            <w:pPr>
              <w:pStyle w:val="ListParagraph"/>
              <w:numPr>
                <w:ilvl w:val="0"/>
                <w:numId w:val="36"/>
              </w:numPr>
              <w:spacing w:before="120" w:after="120" w:line="240" w:lineRule="auto"/>
              <w:ind w:hanging="357"/>
              <w:contextualSpacing w:val="0"/>
              <w:jc w:val="both"/>
              <w:rPr>
                <w:rFonts w:cs="Arial"/>
                <w:sz w:val="22"/>
                <w:lang w:val="bg-BG"/>
              </w:rPr>
            </w:pPr>
            <w:r w:rsidRPr="00745066">
              <w:rPr>
                <w:rFonts w:cs="Arial"/>
                <w:sz w:val="22"/>
                <w:lang w:val="bg-BG"/>
              </w:rPr>
              <w:t>изготвяне на проект и изпълнени</w:t>
            </w:r>
            <w:r w:rsidR="00745066">
              <w:rPr>
                <w:rFonts w:cs="Arial"/>
                <w:sz w:val="22"/>
                <w:lang w:val="bg-BG"/>
              </w:rPr>
              <w:t>е на големите пътни съоръжения;</w:t>
            </w:r>
          </w:p>
          <w:p w14:paraId="3FCFA5A9" w14:textId="5A50EB62" w:rsidR="000A318D" w:rsidRPr="00745066" w:rsidRDefault="000A318D" w:rsidP="00E469D1">
            <w:pPr>
              <w:pStyle w:val="ListParagraph"/>
              <w:numPr>
                <w:ilvl w:val="0"/>
                <w:numId w:val="36"/>
              </w:numPr>
              <w:spacing w:before="120" w:after="120" w:line="240" w:lineRule="auto"/>
              <w:ind w:hanging="357"/>
              <w:contextualSpacing w:val="0"/>
              <w:jc w:val="both"/>
              <w:rPr>
                <w:rFonts w:cs="Arial"/>
                <w:sz w:val="22"/>
                <w:lang w:val="bg-BG"/>
              </w:rPr>
            </w:pPr>
            <w:r w:rsidRPr="00745066">
              <w:rPr>
                <w:rFonts w:cs="Arial"/>
                <w:sz w:val="22"/>
                <w:lang w:val="bg-BG"/>
              </w:rPr>
              <w:t>изготвяне на технически проект и изпълнение на пресичания и изместване на технич</w:t>
            </w:r>
            <w:r w:rsidR="00745066">
              <w:rPr>
                <w:rFonts w:cs="Arial"/>
                <w:sz w:val="22"/>
                <w:lang w:val="bg-BG"/>
              </w:rPr>
              <w:t>еска инфраструктура по трасето;</w:t>
            </w:r>
          </w:p>
          <w:p w14:paraId="1C1311CC" w14:textId="6E91D3F5" w:rsidR="000A318D" w:rsidRPr="00745066" w:rsidRDefault="000A318D" w:rsidP="00E469D1">
            <w:pPr>
              <w:pStyle w:val="ListParagraph"/>
              <w:numPr>
                <w:ilvl w:val="0"/>
                <w:numId w:val="36"/>
              </w:numPr>
              <w:spacing w:before="120" w:after="120" w:line="240" w:lineRule="auto"/>
              <w:ind w:hanging="357"/>
              <w:contextualSpacing w:val="0"/>
              <w:jc w:val="both"/>
              <w:rPr>
                <w:rFonts w:cs="Arial"/>
                <w:sz w:val="22"/>
                <w:lang w:val="bg-BG"/>
              </w:rPr>
            </w:pPr>
            <w:r w:rsidRPr="00745066">
              <w:rPr>
                <w:rFonts w:cs="Arial"/>
                <w:sz w:val="22"/>
                <w:lang w:val="bg-BG"/>
              </w:rPr>
              <w:t xml:space="preserve">изготвяне на окончателен </w:t>
            </w:r>
            <w:proofErr w:type="spellStart"/>
            <w:r w:rsidRPr="00745066">
              <w:rPr>
                <w:rFonts w:cs="Arial"/>
                <w:sz w:val="22"/>
                <w:lang w:val="bg-BG"/>
              </w:rPr>
              <w:t>парцеларен</w:t>
            </w:r>
            <w:proofErr w:type="spellEnd"/>
            <w:r w:rsidRPr="00745066">
              <w:rPr>
                <w:rFonts w:cs="Arial"/>
                <w:sz w:val="22"/>
                <w:lang w:val="bg-BG"/>
              </w:rPr>
              <w:t xml:space="preserve"> план, показващ терените, не</w:t>
            </w:r>
            <w:r w:rsidR="00745066">
              <w:rPr>
                <w:rFonts w:cs="Arial"/>
                <w:sz w:val="22"/>
                <w:lang w:val="bg-BG"/>
              </w:rPr>
              <w:t>обходими за постоянните работи;</w:t>
            </w:r>
          </w:p>
          <w:p w14:paraId="6EA3C605" w14:textId="5EFA3D3D" w:rsidR="00745066" w:rsidRDefault="000A318D" w:rsidP="00E469D1">
            <w:pPr>
              <w:pStyle w:val="ListParagraph"/>
              <w:numPr>
                <w:ilvl w:val="0"/>
                <w:numId w:val="36"/>
              </w:numPr>
              <w:spacing w:before="120" w:after="120" w:line="240" w:lineRule="auto"/>
              <w:ind w:hanging="357"/>
              <w:contextualSpacing w:val="0"/>
              <w:jc w:val="both"/>
              <w:rPr>
                <w:rFonts w:cs="Arial"/>
                <w:sz w:val="22"/>
                <w:lang w:val="bg-BG"/>
              </w:rPr>
            </w:pPr>
            <w:r w:rsidRPr="00745066">
              <w:rPr>
                <w:rFonts w:cs="Arial"/>
                <w:sz w:val="22"/>
                <w:lang w:val="bg-BG"/>
              </w:rPr>
              <w:t>изготвяне на технически проект за отводняван</w:t>
            </w:r>
            <w:r w:rsidR="00745066">
              <w:rPr>
                <w:rFonts w:cs="Arial"/>
                <w:sz w:val="22"/>
                <w:lang w:val="bg-BG"/>
              </w:rPr>
              <w:t>е и водостоци и изпълнението му;</w:t>
            </w:r>
          </w:p>
          <w:p w14:paraId="229E8AF0" w14:textId="794205A5" w:rsidR="000A318D" w:rsidRPr="00745066" w:rsidRDefault="000A318D" w:rsidP="00E469D1">
            <w:pPr>
              <w:pStyle w:val="ListParagraph"/>
              <w:numPr>
                <w:ilvl w:val="0"/>
                <w:numId w:val="36"/>
              </w:numPr>
              <w:spacing w:before="120" w:after="120" w:line="240" w:lineRule="auto"/>
              <w:ind w:hanging="357"/>
              <w:contextualSpacing w:val="0"/>
              <w:jc w:val="both"/>
              <w:rPr>
                <w:rFonts w:cs="Arial"/>
                <w:sz w:val="22"/>
                <w:lang w:val="bg-BG"/>
              </w:rPr>
            </w:pPr>
            <w:r w:rsidRPr="00745066">
              <w:rPr>
                <w:rFonts w:cs="Arial"/>
                <w:sz w:val="22"/>
                <w:lang w:val="bg-BG"/>
              </w:rPr>
              <w:t>изготвяне и изпълнение на проект за пътни принадлежности:</w:t>
            </w:r>
          </w:p>
          <w:p w14:paraId="3744EC22" w14:textId="6C59EAB9" w:rsidR="000A318D" w:rsidRPr="00745066" w:rsidRDefault="00745066" w:rsidP="00E469D1">
            <w:pPr>
              <w:pStyle w:val="ListParagraph"/>
              <w:numPr>
                <w:ilvl w:val="1"/>
                <w:numId w:val="36"/>
              </w:numPr>
              <w:spacing w:before="60" w:after="60" w:line="240" w:lineRule="auto"/>
              <w:ind w:left="1027" w:hanging="284"/>
              <w:contextualSpacing w:val="0"/>
              <w:jc w:val="both"/>
              <w:rPr>
                <w:rFonts w:cs="Arial"/>
                <w:sz w:val="22"/>
                <w:lang w:val="bg-BG"/>
              </w:rPr>
            </w:pPr>
            <w:r>
              <w:rPr>
                <w:rFonts w:cs="Arial"/>
                <w:sz w:val="22"/>
                <w:lang w:val="bg-BG"/>
              </w:rPr>
              <w:t>ограждения;</w:t>
            </w:r>
          </w:p>
          <w:p w14:paraId="6A23B11C" w14:textId="2069684B" w:rsidR="000A318D" w:rsidRPr="00745066" w:rsidRDefault="000A318D" w:rsidP="00E469D1">
            <w:pPr>
              <w:pStyle w:val="ListParagraph"/>
              <w:numPr>
                <w:ilvl w:val="1"/>
                <w:numId w:val="36"/>
              </w:numPr>
              <w:spacing w:before="60" w:after="60" w:line="240" w:lineRule="auto"/>
              <w:ind w:left="1027" w:hanging="284"/>
              <w:contextualSpacing w:val="0"/>
              <w:jc w:val="both"/>
              <w:rPr>
                <w:rFonts w:cs="Arial"/>
                <w:sz w:val="22"/>
                <w:lang w:val="bg-BG"/>
              </w:rPr>
            </w:pPr>
            <w:r w:rsidRPr="00745066">
              <w:rPr>
                <w:rFonts w:cs="Arial"/>
                <w:sz w:val="22"/>
                <w:lang w:val="bg-BG"/>
              </w:rPr>
              <w:t>осветление в участъка на пътните възли и тунели (включително вариантни решения, маршрути на кабелната мрежа и вклю</w:t>
            </w:r>
            <w:r w:rsidR="00745066">
              <w:rPr>
                <w:rFonts w:cs="Arial"/>
                <w:sz w:val="22"/>
                <w:lang w:val="bg-BG"/>
              </w:rPr>
              <w:t xml:space="preserve">чването им в </w:t>
            </w:r>
            <w:proofErr w:type="spellStart"/>
            <w:r w:rsidR="00745066">
              <w:rPr>
                <w:rFonts w:cs="Arial"/>
                <w:sz w:val="22"/>
                <w:lang w:val="bg-BG"/>
              </w:rPr>
              <w:t>парцеларния</w:t>
            </w:r>
            <w:proofErr w:type="spellEnd"/>
            <w:r w:rsidR="00745066">
              <w:rPr>
                <w:rFonts w:cs="Arial"/>
                <w:sz w:val="22"/>
                <w:lang w:val="bg-BG"/>
              </w:rPr>
              <w:t xml:space="preserve"> план);</w:t>
            </w:r>
          </w:p>
          <w:p w14:paraId="764E7A6D" w14:textId="78AA986E" w:rsidR="000A318D" w:rsidRPr="00745066" w:rsidRDefault="000A318D" w:rsidP="00E469D1">
            <w:pPr>
              <w:pStyle w:val="ListParagraph"/>
              <w:numPr>
                <w:ilvl w:val="1"/>
                <w:numId w:val="36"/>
              </w:numPr>
              <w:spacing w:before="60" w:after="60" w:line="240" w:lineRule="auto"/>
              <w:ind w:left="1027" w:hanging="284"/>
              <w:contextualSpacing w:val="0"/>
              <w:jc w:val="both"/>
              <w:rPr>
                <w:rFonts w:cs="Arial"/>
                <w:sz w:val="22"/>
                <w:lang w:val="bg-BG"/>
              </w:rPr>
            </w:pPr>
            <w:r w:rsidRPr="00745066">
              <w:rPr>
                <w:rFonts w:cs="Arial"/>
                <w:sz w:val="22"/>
                <w:lang w:val="bg-BG"/>
              </w:rPr>
              <w:t>поставяне на знаци, маркировка, предпазна ограда, шумозаглушителни панели и прегради за опазване на околната среда;</w:t>
            </w:r>
          </w:p>
          <w:p w14:paraId="3BBBA015" w14:textId="16986387" w:rsidR="000A318D" w:rsidRPr="00745066" w:rsidRDefault="00745066" w:rsidP="00E469D1">
            <w:pPr>
              <w:pStyle w:val="ListParagraph"/>
              <w:numPr>
                <w:ilvl w:val="1"/>
                <w:numId w:val="36"/>
              </w:numPr>
              <w:spacing w:before="60" w:after="60" w:line="240" w:lineRule="auto"/>
              <w:ind w:left="1027" w:hanging="284"/>
              <w:contextualSpacing w:val="0"/>
              <w:jc w:val="both"/>
              <w:rPr>
                <w:rFonts w:cs="Arial"/>
                <w:sz w:val="22"/>
                <w:lang w:val="bg-BG"/>
              </w:rPr>
            </w:pPr>
            <w:r>
              <w:rPr>
                <w:rFonts w:cs="Arial"/>
                <w:sz w:val="22"/>
                <w:lang w:val="bg-BG"/>
              </w:rPr>
              <w:lastRenderedPageBreak/>
              <w:t>ИТС и системи за наблюдение;</w:t>
            </w:r>
          </w:p>
          <w:p w14:paraId="27F92278" w14:textId="2A5AD5E1" w:rsidR="000A318D" w:rsidRPr="00745066" w:rsidRDefault="000A318D" w:rsidP="00E469D1">
            <w:pPr>
              <w:pStyle w:val="ListParagraph"/>
              <w:numPr>
                <w:ilvl w:val="1"/>
                <w:numId w:val="36"/>
              </w:numPr>
              <w:spacing w:before="60" w:after="60" w:line="240" w:lineRule="auto"/>
              <w:ind w:left="1027" w:hanging="284"/>
              <w:contextualSpacing w:val="0"/>
              <w:jc w:val="both"/>
              <w:rPr>
                <w:rFonts w:cs="Arial"/>
                <w:sz w:val="22"/>
                <w:lang w:val="bg-BG"/>
              </w:rPr>
            </w:pPr>
            <w:r w:rsidRPr="00745066">
              <w:rPr>
                <w:rFonts w:cs="Arial"/>
                <w:sz w:val="22"/>
                <w:lang w:val="bg-BG"/>
              </w:rPr>
              <w:t>технически проект и изпълнение на пл</w:t>
            </w:r>
            <w:r w:rsidR="00745066">
              <w:rPr>
                <w:rFonts w:cs="Arial"/>
                <w:sz w:val="22"/>
                <w:lang w:val="bg-BG"/>
              </w:rPr>
              <w:t>ощадки за почивка и обслужване;</w:t>
            </w:r>
          </w:p>
          <w:p w14:paraId="1BAC0B18" w14:textId="1F706FCB" w:rsidR="000A318D" w:rsidRPr="00745066" w:rsidRDefault="000A318D" w:rsidP="00E469D1">
            <w:pPr>
              <w:pStyle w:val="ListParagraph"/>
              <w:numPr>
                <w:ilvl w:val="1"/>
                <w:numId w:val="36"/>
              </w:numPr>
              <w:spacing w:before="60" w:after="60" w:line="240" w:lineRule="auto"/>
              <w:ind w:left="1027" w:hanging="284"/>
              <w:contextualSpacing w:val="0"/>
              <w:jc w:val="both"/>
              <w:rPr>
                <w:rFonts w:cs="Arial"/>
                <w:sz w:val="22"/>
                <w:lang w:val="bg-BG"/>
              </w:rPr>
            </w:pPr>
            <w:r w:rsidRPr="00745066">
              <w:rPr>
                <w:rFonts w:cs="Arial"/>
                <w:sz w:val="22"/>
                <w:lang w:val="bg-BG"/>
              </w:rPr>
              <w:t>осигуряване на безопасността, по време и сл</w:t>
            </w:r>
            <w:r w:rsidR="00745066">
              <w:rPr>
                <w:rFonts w:cs="Arial"/>
                <w:sz w:val="22"/>
                <w:lang w:val="bg-BG"/>
              </w:rPr>
              <w:t>ед завършване на строителството.</w:t>
            </w:r>
          </w:p>
          <w:p w14:paraId="5275210E" w14:textId="77777777" w:rsidR="000A318D" w:rsidRPr="001C742A" w:rsidRDefault="000A318D" w:rsidP="000A318D">
            <w:pPr>
              <w:spacing w:before="120" w:after="120" w:line="240" w:lineRule="auto"/>
              <w:rPr>
                <w:rFonts w:ascii="Arial" w:hAnsi="Arial" w:cs="Arial"/>
                <w:b/>
                <w:bCs/>
                <w:color w:val="0070C0"/>
                <w:lang w:eastAsia="nl-NL"/>
              </w:rPr>
            </w:pPr>
            <w:r w:rsidRPr="001C742A">
              <w:rPr>
                <w:rFonts w:ascii="Arial" w:hAnsi="Arial" w:cs="Arial"/>
                <w:b/>
                <w:bCs/>
                <w:color w:val="0070C0"/>
                <w:lang w:eastAsia="nl-NL"/>
              </w:rPr>
              <w:t>Очаквани резултати:</w:t>
            </w:r>
          </w:p>
          <w:p w14:paraId="7DA4AB5A" w14:textId="61E801FC" w:rsidR="000A318D" w:rsidRPr="000A318D" w:rsidRDefault="000A318D" w:rsidP="00745066">
            <w:pPr>
              <w:spacing w:before="120" w:after="120" w:line="240" w:lineRule="auto"/>
              <w:jc w:val="both"/>
              <w:rPr>
                <w:rFonts w:ascii="Arial" w:hAnsi="Arial" w:cs="Arial"/>
                <w:lang w:eastAsia="nl-NL"/>
              </w:rPr>
            </w:pPr>
            <w:r w:rsidRPr="000A318D">
              <w:rPr>
                <w:rFonts w:ascii="Arial" w:hAnsi="Arial" w:cs="Arial"/>
                <w:lang w:eastAsia="nl-NL"/>
              </w:rPr>
              <w:t>Извършени строителните работи по автомагистрала Струма Лот 3.3, участък Кресна–Сандански, от км</w:t>
            </w:r>
            <w:r w:rsidR="00520FFD">
              <w:rPr>
                <w:rFonts w:ascii="Arial" w:hAnsi="Arial" w:cs="Arial"/>
                <w:lang w:eastAsia="nl-NL"/>
              </w:rPr>
              <w:t>.</w:t>
            </w:r>
            <w:r w:rsidRPr="000A318D">
              <w:rPr>
                <w:rFonts w:ascii="Arial" w:hAnsi="Arial" w:cs="Arial"/>
                <w:lang w:eastAsia="nl-NL"/>
              </w:rPr>
              <w:t xml:space="preserve"> 397+000 до км</w:t>
            </w:r>
            <w:r w:rsidR="00520FFD">
              <w:rPr>
                <w:rFonts w:ascii="Arial" w:hAnsi="Arial" w:cs="Arial"/>
                <w:lang w:eastAsia="nl-NL"/>
              </w:rPr>
              <w:t>.</w:t>
            </w:r>
            <w:r w:rsidRPr="000A318D">
              <w:rPr>
                <w:rFonts w:ascii="Arial" w:hAnsi="Arial" w:cs="Arial"/>
                <w:lang w:eastAsia="nl-NL"/>
              </w:rPr>
              <w:t xml:space="preserve"> 420+624 за изграждане на път с магистрален габарит, и прилежащи съоръжения – пътни връзки, мостове, площадки за отдих.</w:t>
            </w:r>
          </w:p>
          <w:p w14:paraId="68106A75" w14:textId="77777777" w:rsidR="000A318D" w:rsidRPr="001C742A" w:rsidRDefault="000A318D" w:rsidP="000A318D">
            <w:pPr>
              <w:spacing w:before="120" w:after="120" w:line="240" w:lineRule="auto"/>
              <w:rPr>
                <w:rFonts w:ascii="Arial" w:hAnsi="Arial" w:cs="Arial"/>
                <w:b/>
                <w:bCs/>
                <w:color w:val="0070C0"/>
                <w:lang w:eastAsia="nl-NL"/>
              </w:rPr>
            </w:pPr>
            <w:r w:rsidRPr="001C742A">
              <w:rPr>
                <w:rFonts w:ascii="Arial" w:hAnsi="Arial" w:cs="Arial"/>
                <w:b/>
                <w:bCs/>
                <w:color w:val="0070C0"/>
                <w:lang w:eastAsia="nl-NL"/>
              </w:rPr>
              <w:t>Крайни ползватели:</w:t>
            </w:r>
          </w:p>
          <w:p w14:paraId="6284023D" w14:textId="77777777" w:rsidR="000A318D" w:rsidRPr="000A318D" w:rsidRDefault="000A318D" w:rsidP="002F1031">
            <w:pPr>
              <w:spacing w:before="120" w:after="120" w:line="240" w:lineRule="auto"/>
              <w:jc w:val="both"/>
              <w:rPr>
                <w:rFonts w:ascii="Arial" w:hAnsi="Arial" w:cs="Arial"/>
                <w:lang w:eastAsia="nl-NL"/>
              </w:rPr>
            </w:pPr>
            <w:r w:rsidRPr="000A318D">
              <w:rPr>
                <w:rFonts w:ascii="Arial" w:hAnsi="Arial" w:cs="Arial"/>
                <w:lang w:eastAsia="nl-NL"/>
              </w:rPr>
              <w:t>Крайните ползватели според функцията им са преминаващи пътнически и товарни автомобили, обществен транспорт.</w:t>
            </w:r>
          </w:p>
          <w:p w14:paraId="7630EE2E" w14:textId="73E80075" w:rsidR="000A318D" w:rsidRPr="000A318D" w:rsidRDefault="000A318D" w:rsidP="002F1031">
            <w:pPr>
              <w:spacing w:before="120" w:after="120" w:line="240" w:lineRule="auto"/>
              <w:jc w:val="both"/>
              <w:rPr>
                <w:rFonts w:ascii="Arial" w:hAnsi="Arial" w:cs="Arial"/>
                <w:lang w:eastAsia="nl-NL"/>
              </w:rPr>
            </w:pPr>
            <w:r w:rsidRPr="000A318D">
              <w:rPr>
                <w:rFonts w:ascii="Arial" w:hAnsi="Arial" w:cs="Arial"/>
                <w:lang w:eastAsia="nl-NL"/>
              </w:rPr>
              <w:t>Ползвателите според вида им са местно население, транзитно пътуващи, туристи, бизнес пътуващи автомобили и тежкотоварни превозни средства.</w:t>
            </w:r>
          </w:p>
        </w:tc>
      </w:tr>
      <w:tr w:rsidR="000A318D" w:rsidRPr="000A318D" w14:paraId="57B61E18" w14:textId="77777777" w:rsidTr="001C742A">
        <w:tc>
          <w:tcPr>
            <w:tcW w:w="9063" w:type="dxa"/>
            <w:gridSpan w:val="6"/>
            <w:tcBorders>
              <w:top w:val="single" w:sz="4" w:space="0" w:color="0070C0"/>
              <w:left w:val="single" w:sz="4" w:space="0" w:color="0070C0"/>
              <w:bottom w:val="single" w:sz="4" w:space="0" w:color="0070C0"/>
              <w:right w:val="single" w:sz="4" w:space="0" w:color="0070C0"/>
            </w:tcBorders>
          </w:tcPr>
          <w:p w14:paraId="5F520392" w14:textId="77777777" w:rsidR="000A318D" w:rsidRPr="001C742A" w:rsidRDefault="000A318D" w:rsidP="000A318D">
            <w:pPr>
              <w:spacing w:before="120" w:after="120" w:line="240" w:lineRule="auto"/>
              <w:rPr>
                <w:rFonts w:ascii="Arial" w:hAnsi="Arial" w:cs="Arial"/>
                <w:color w:val="0070C0"/>
                <w:lang w:eastAsia="nl-NL"/>
              </w:rPr>
            </w:pPr>
            <w:r w:rsidRPr="001C742A">
              <w:rPr>
                <w:rFonts w:ascii="Arial" w:hAnsi="Arial" w:cs="Arial"/>
                <w:b/>
                <w:bCs/>
                <w:color w:val="0070C0"/>
                <w:lang w:eastAsia="nl-NL"/>
              </w:rPr>
              <w:lastRenderedPageBreak/>
              <w:t>Изпълнение и постигнати резултати:</w:t>
            </w:r>
            <w:r w:rsidRPr="001C742A">
              <w:rPr>
                <w:rFonts w:ascii="Arial" w:hAnsi="Arial" w:cs="Arial"/>
                <w:color w:val="0070C0"/>
                <w:lang w:eastAsia="nl-NL"/>
              </w:rPr>
              <w:t xml:space="preserve"> </w:t>
            </w:r>
          </w:p>
          <w:p w14:paraId="685FD40D" w14:textId="4ACA7F67" w:rsidR="000A318D" w:rsidRPr="000A318D" w:rsidRDefault="000A318D" w:rsidP="000F720D">
            <w:pPr>
              <w:spacing w:before="120" w:after="120" w:line="240" w:lineRule="auto"/>
              <w:jc w:val="both"/>
              <w:rPr>
                <w:rFonts w:ascii="Arial" w:hAnsi="Arial" w:cs="Arial"/>
                <w:lang w:eastAsia="nl-NL"/>
              </w:rPr>
            </w:pPr>
            <w:r w:rsidRPr="00C30738">
              <w:rPr>
                <w:rFonts w:ascii="Arial" w:eastAsia="MS Mincho" w:hAnsi="Arial" w:cs="Arial"/>
              </w:rPr>
              <w:t>На 02.09.2019 г.</w:t>
            </w:r>
            <w:r w:rsidRPr="000A318D">
              <w:rPr>
                <w:rFonts w:ascii="Arial" w:eastAsia="MS Mincho" w:hAnsi="Arial" w:cs="Arial"/>
              </w:rPr>
              <w:t xml:space="preserve"> с Разрешение за ползване № РП СТ-05-1090 от 02.09.2019 г. е въведен в експлоатация строеж: „Автомагистрала Струма Лот 3.3, участък Кресна–Сандански от км</w:t>
            </w:r>
            <w:r w:rsidR="00520FFD">
              <w:rPr>
                <w:rFonts w:ascii="Arial" w:eastAsia="MS Mincho" w:hAnsi="Arial" w:cs="Arial"/>
              </w:rPr>
              <w:t>.</w:t>
            </w:r>
            <w:r w:rsidRPr="000A318D">
              <w:rPr>
                <w:rFonts w:ascii="Arial" w:eastAsia="MS Mincho" w:hAnsi="Arial" w:cs="Arial"/>
              </w:rPr>
              <w:t xml:space="preserve"> 397+000 до км</w:t>
            </w:r>
            <w:r w:rsidR="00520FFD">
              <w:rPr>
                <w:rFonts w:ascii="Arial" w:eastAsia="MS Mincho" w:hAnsi="Arial" w:cs="Arial"/>
              </w:rPr>
              <w:t>.</w:t>
            </w:r>
            <w:r w:rsidRPr="000A318D">
              <w:rPr>
                <w:rFonts w:ascii="Arial" w:eastAsia="MS Mincho" w:hAnsi="Arial" w:cs="Arial"/>
              </w:rPr>
              <w:t xml:space="preserve"> 420+624 = 420+628,478</w:t>
            </w:r>
            <w:r w:rsidRPr="000A318D">
              <w:rPr>
                <w:rFonts w:ascii="Arial" w:hAnsi="Arial" w:cs="Arial"/>
              </w:rPr>
              <w:t xml:space="preserve"> и прилежащите към него подобекти.</w:t>
            </w:r>
          </w:p>
          <w:p w14:paraId="68D89417" w14:textId="70E4028B" w:rsidR="000A318D" w:rsidRPr="000A318D" w:rsidRDefault="000A318D" w:rsidP="000F720D">
            <w:pPr>
              <w:pStyle w:val="NormalWeb"/>
              <w:spacing w:before="120" w:beforeAutospacing="0" w:after="120" w:afterAutospacing="0"/>
              <w:jc w:val="both"/>
              <w:rPr>
                <w:rFonts w:ascii="Arial" w:hAnsi="Arial" w:cs="Arial"/>
                <w:lang w:eastAsia="nl-NL"/>
              </w:rPr>
            </w:pPr>
            <w:r w:rsidRPr="000A318D">
              <w:rPr>
                <w:rFonts w:ascii="Arial" w:hAnsi="Arial" w:cs="Arial"/>
                <w:sz w:val="22"/>
                <w:szCs w:val="22"/>
              </w:rPr>
              <w:t>Изградени 23,6 к</w:t>
            </w:r>
            <w:r w:rsidR="004E2991">
              <w:rPr>
                <w:rFonts w:ascii="Arial" w:hAnsi="Arial" w:cs="Arial"/>
                <w:sz w:val="22"/>
                <w:szCs w:val="22"/>
              </w:rPr>
              <w:t xml:space="preserve">м. Магистрален път в участъка </w:t>
            </w:r>
            <w:r w:rsidRPr="000A318D">
              <w:rPr>
                <w:rFonts w:ascii="Arial" w:hAnsi="Arial" w:cs="Arial"/>
                <w:sz w:val="22"/>
                <w:szCs w:val="22"/>
              </w:rPr>
              <w:t>“Кресна – Сандански” (км</w:t>
            </w:r>
            <w:r w:rsidR="00BB3370">
              <w:rPr>
                <w:rFonts w:ascii="Arial" w:hAnsi="Arial" w:cs="Arial"/>
                <w:sz w:val="22"/>
                <w:szCs w:val="22"/>
              </w:rPr>
              <w:t>.</w:t>
            </w:r>
            <w:r w:rsidRPr="000A318D">
              <w:rPr>
                <w:rFonts w:ascii="Arial" w:hAnsi="Arial" w:cs="Arial"/>
                <w:sz w:val="22"/>
                <w:szCs w:val="22"/>
              </w:rPr>
              <w:t xml:space="preserve"> 397+000 до км</w:t>
            </w:r>
            <w:r w:rsidR="00520FFD">
              <w:rPr>
                <w:rFonts w:ascii="Arial" w:hAnsi="Arial" w:cs="Arial"/>
                <w:sz w:val="22"/>
                <w:szCs w:val="22"/>
              </w:rPr>
              <w:t>.</w:t>
            </w:r>
            <w:r w:rsidRPr="000A318D">
              <w:rPr>
                <w:rFonts w:ascii="Arial" w:hAnsi="Arial" w:cs="Arial"/>
                <w:sz w:val="22"/>
                <w:szCs w:val="22"/>
              </w:rPr>
              <w:t xml:space="preserve"> 420+624), вкл. 9 бр. мостови съоръжения с обща дължина от около 980 м</w:t>
            </w:r>
            <w:r w:rsidR="00520FFD">
              <w:rPr>
                <w:rFonts w:ascii="Arial" w:hAnsi="Arial" w:cs="Arial"/>
                <w:sz w:val="22"/>
                <w:szCs w:val="22"/>
              </w:rPr>
              <w:t>.</w:t>
            </w:r>
            <w:r w:rsidRPr="000A318D">
              <w:rPr>
                <w:rFonts w:ascii="Arial" w:hAnsi="Arial" w:cs="Arial"/>
                <w:sz w:val="22"/>
                <w:szCs w:val="22"/>
              </w:rPr>
              <w:t>, 2 бр. пътни възли, бетонови и стоманобетонови подпорни стени, надлези и подлези.</w:t>
            </w:r>
          </w:p>
        </w:tc>
      </w:tr>
      <w:tr w:rsidR="000A318D" w:rsidRPr="000A318D" w14:paraId="28AA68F8" w14:textId="77777777" w:rsidTr="001C742A">
        <w:tc>
          <w:tcPr>
            <w:tcW w:w="9063" w:type="dxa"/>
            <w:gridSpan w:val="6"/>
            <w:tcBorders>
              <w:top w:val="single" w:sz="4" w:space="0" w:color="0070C0"/>
              <w:left w:val="single" w:sz="4" w:space="0" w:color="0070C0"/>
              <w:bottom w:val="single" w:sz="4" w:space="0" w:color="0070C0"/>
              <w:right w:val="single" w:sz="4" w:space="0" w:color="0070C0"/>
            </w:tcBorders>
          </w:tcPr>
          <w:p w14:paraId="00AD57E3" w14:textId="77777777" w:rsidR="000A318D" w:rsidRPr="001C742A" w:rsidRDefault="000A318D" w:rsidP="000A318D">
            <w:pPr>
              <w:spacing w:before="120" w:after="120" w:line="240" w:lineRule="auto"/>
              <w:rPr>
                <w:rFonts w:ascii="Arial" w:hAnsi="Arial" w:cs="Arial"/>
                <w:b/>
                <w:bCs/>
                <w:color w:val="0070C0"/>
                <w:lang w:eastAsia="nl-NL"/>
              </w:rPr>
            </w:pPr>
            <w:r w:rsidRPr="001C742A">
              <w:rPr>
                <w:rFonts w:ascii="Arial" w:hAnsi="Arial" w:cs="Arial"/>
                <w:b/>
                <w:bCs/>
                <w:color w:val="0070C0"/>
                <w:lang w:eastAsia="nl-NL"/>
              </w:rPr>
              <w:t>Ефекти от реализацията на проекта:</w:t>
            </w:r>
          </w:p>
          <w:p w14:paraId="2C3978AF" w14:textId="0B0FC12F" w:rsidR="00BB3370" w:rsidRDefault="000F720D" w:rsidP="00980388">
            <w:pPr>
              <w:pStyle w:val="NormalWeb"/>
              <w:spacing w:before="120" w:beforeAutospacing="0" w:after="120" w:afterAutospacing="0"/>
              <w:jc w:val="both"/>
              <w:rPr>
                <w:rFonts w:ascii="Arial" w:hAnsi="Arial" w:cs="Arial"/>
                <w:sz w:val="22"/>
                <w:szCs w:val="22"/>
              </w:rPr>
            </w:pPr>
            <w:r w:rsidRPr="000F720D">
              <w:rPr>
                <w:rFonts w:ascii="Arial" w:hAnsi="Arial" w:cs="Arial"/>
                <w:sz w:val="22"/>
                <w:szCs w:val="22"/>
              </w:rPr>
              <w:t>Строителството на Лот 3.3, участък Кресна–Сандански, от км</w:t>
            </w:r>
            <w:r w:rsidR="00520FFD">
              <w:rPr>
                <w:rFonts w:ascii="Arial" w:hAnsi="Arial" w:cs="Arial"/>
                <w:sz w:val="22"/>
                <w:szCs w:val="22"/>
              </w:rPr>
              <w:t>.</w:t>
            </w:r>
            <w:r w:rsidRPr="000F720D">
              <w:rPr>
                <w:rFonts w:ascii="Arial" w:hAnsi="Arial" w:cs="Arial"/>
                <w:sz w:val="22"/>
                <w:szCs w:val="22"/>
              </w:rPr>
              <w:t xml:space="preserve"> 397+000 до км</w:t>
            </w:r>
            <w:r w:rsidR="00520FFD">
              <w:rPr>
                <w:rFonts w:ascii="Arial" w:hAnsi="Arial" w:cs="Arial"/>
                <w:sz w:val="22"/>
                <w:szCs w:val="22"/>
              </w:rPr>
              <w:t>.</w:t>
            </w:r>
            <w:r w:rsidRPr="000F720D">
              <w:rPr>
                <w:rFonts w:ascii="Arial" w:hAnsi="Arial" w:cs="Arial"/>
                <w:sz w:val="22"/>
                <w:szCs w:val="22"/>
              </w:rPr>
              <w:t xml:space="preserve"> 420+624 приключ</w:t>
            </w:r>
            <w:r w:rsidR="00C30738">
              <w:rPr>
                <w:rFonts w:ascii="Arial" w:hAnsi="Arial" w:cs="Arial"/>
                <w:sz w:val="22"/>
                <w:szCs w:val="22"/>
              </w:rPr>
              <w:t>ва</w:t>
            </w:r>
            <w:r w:rsidRPr="000F720D">
              <w:rPr>
                <w:rFonts w:ascii="Arial" w:hAnsi="Arial" w:cs="Arial"/>
                <w:sz w:val="22"/>
                <w:szCs w:val="22"/>
              </w:rPr>
              <w:t xml:space="preserve"> през декември 2018 г. Съгласно информацията, в участъка са поставени </w:t>
            </w:r>
            <w:r w:rsidR="00164786" w:rsidRPr="000F720D">
              <w:rPr>
                <w:rFonts w:ascii="Arial" w:hAnsi="Arial" w:cs="Arial"/>
                <w:sz w:val="22"/>
                <w:szCs w:val="22"/>
              </w:rPr>
              <w:t>т.нар.</w:t>
            </w:r>
            <w:r w:rsidRPr="000F720D">
              <w:rPr>
                <w:rFonts w:ascii="Arial" w:hAnsi="Arial" w:cs="Arial"/>
                <w:sz w:val="22"/>
                <w:szCs w:val="22"/>
              </w:rPr>
              <w:t xml:space="preserve"> „</w:t>
            </w:r>
            <w:r w:rsidR="00164786" w:rsidRPr="000F720D">
              <w:rPr>
                <w:rFonts w:ascii="Arial" w:hAnsi="Arial" w:cs="Arial"/>
                <w:sz w:val="22"/>
                <w:szCs w:val="22"/>
              </w:rPr>
              <w:t>интелигентни</w:t>
            </w:r>
            <w:r w:rsidRPr="000F720D">
              <w:rPr>
                <w:rFonts w:ascii="Arial" w:hAnsi="Arial" w:cs="Arial"/>
                <w:sz w:val="22"/>
                <w:szCs w:val="22"/>
              </w:rPr>
              <w:t xml:space="preserve"> </w:t>
            </w:r>
            <w:r w:rsidR="00164786" w:rsidRPr="000F720D">
              <w:rPr>
                <w:rFonts w:ascii="Arial" w:hAnsi="Arial" w:cs="Arial"/>
                <w:sz w:val="22"/>
                <w:szCs w:val="22"/>
              </w:rPr>
              <w:t>транспортни</w:t>
            </w:r>
            <w:r w:rsidRPr="000F720D">
              <w:rPr>
                <w:rFonts w:ascii="Arial" w:hAnsi="Arial" w:cs="Arial"/>
                <w:sz w:val="22"/>
                <w:szCs w:val="22"/>
              </w:rPr>
              <w:t xml:space="preserve"> системи, чрез които в реално време се следи </w:t>
            </w:r>
            <w:proofErr w:type="spellStart"/>
            <w:r w:rsidRPr="000F720D">
              <w:rPr>
                <w:rFonts w:ascii="Arial" w:hAnsi="Arial" w:cs="Arial"/>
                <w:sz w:val="22"/>
                <w:szCs w:val="22"/>
              </w:rPr>
              <w:t>тpaфиĸa</w:t>
            </w:r>
            <w:proofErr w:type="spellEnd"/>
            <w:r w:rsidRPr="000F720D">
              <w:rPr>
                <w:rFonts w:ascii="Arial" w:hAnsi="Arial" w:cs="Arial"/>
                <w:sz w:val="22"/>
                <w:szCs w:val="22"/>
              </w:rPr>
              <w:t xml:space="preserve"> и пътната </w:t>
            </w:r>
            <w:proofErr w:type="spellStart"/>
            <w:r w:rsidRPr="000F720D">
              <w:rPr>
                <w:rFonts w:ascii="Arial" w:hAnsi="Arial" w:cs="Arial"/>
                <w:sz w:val="22"/>
                <w:szCs w:val="22"/>
              </w:rPr>
              <w:t>oбcтaнoвĸa</w:t>
            </w:r>
            <w:proofErr w:type="spellEnd"/>
            <w:r w:rsidRPr="000F720D">
              <w:rPr>
                <w:rFonts w:ascii="Arial" w:hAnsi="Arial" w:cs="Arial"/>
                <w:sz w:val="22"/>
                <w:szCs w:val="22"/>
              </w:rPr>
              <w:t xml:space="preserve">, измерва </w:t>
            </w:r>
            <w:r w:rsidR="0049044D">
              <w:rPr>
                <w:rFonts w:ascii="Arial" w:hAnsi="Arial" w:cs="Arial"/>
                <w:sz w:val="22"/>
                <w:szCs w:val="22"/>
              </w:rPr>
              <w:t xml:space="preserve">се </w:t>
            </w:r>
            <w:r w:rsidRPr="000F720D">
              <w:rPr>
                <w:rFonts w:ascii="Arial" w:hAnsi="Arial" w:cs="Arial"/>
                <w:sz w:val="22"/>
                <w:szCs w:val="22"/>
              </w:rPr>
              <w:t xml:space="preserve">теглото </w:t>
            </w:r>
            <w:proofErr w:type="spellStart"/>
            <w:r w:rsidRPr="000F720D">
              <w:rPr>
                <w:rFonts w:ascii="Arial" w:hAnsi="Arial" w:cs="Arial"/>
                <w:sz w:val="22"/>
                <w:szCs w:val="22"/>
              </w:rPr>
              <w:t>нa</w:t>
            </w:r>
            <w:proofErr w:type="spellEnd"/>
            <w:r w:rsidRPr="000F720D">
              <w:rPr>
                <w:rFonts w:ascii="Arial" w:hAnsi="Arial" w:cs="Arial"/>
                <w:sz w:val="22"/>
                <w:szCs w:val="22"/>
              </w:rPr>
              <w:t xml:space="preserve"> преминаващите превозни средства, </w:t>
            </w:r>
            <w:proofErr w:type="spellStart"/>
            <w:r w:rsidRPr="000F720D">
              <w:rPr>
                <w:rFonts w:ascii="Arial" w:hAnsi="Arial" w:cs="Arial"/>
                <w:sz w:val="22"/>
                <w:szCs w:val="22"/>
              </w:rPr>
              <w:t>зa</w:t>
            </w:r>
            <w:proofErr w:type="spellEnd"/>
            <w:r w:rsidRPr="000F720D">
              <w:rPr>
                <w:rFonts w:ascii="Arial" w:hAnsi="Arial" w:cs="Arial"/>
                <w:sz w:val="22"/>
                <w:szCs w:val="22"/>
              </w:rPr>
              <w:t xml:space="preserve"> да може да се санкционират претоварените </w:t>
            </w:r>
            <w:proofErr w:type="spellStart"/>
            <w:r w:rsidRPr="000F720D">
              <w:rPr>
                <w:rFonts w:ascii="Arial" w:hAnsi="Arial" w:cs="Arial"/>
                <w:sz w:val="22"/>
                <w:szCs w:val="22"/>
              </w:rPr>
              <w:t>тeжĸoтoвapни</w:t>
            </w:r>
            <w:proofErr w:type="spellEnd"/>
            <w:r w:rsidRPr="000F720D">
              <w:rPr>
                <w:rFonts w:ascii="Arial" w:hAnsi="Arial" w:cs="Arial"/>
                <w:sz w:val="22"/>
                <w:szCs w:val="22"/>
              </w:rPr>
              <w:t xml:space="preserve"> машини. </w:t>
            </w:r>
            <w:r w:rsidR="00C01709">
              <w:rPr>
                <w:rFonts w:ascii="Arial" w:hAnsi="Arial" w:cs="Arial"/>
                <w:sz w:val="22"/>
                <w:szCs w:val="22"/>
              </w:rPr>
              <w:t>Резултатите следват общата тенденция за намаляване на трафика през 2020 г. в следствие на КОВИД-19 и значително нарастване на средногодишната интензивност при леките автомобили</w:t>
            </w:r>
            <w:r w:rsidR="00C01709" w:rsidRPr="00164786">
              <w:rPr>
                <w:rFonts w:ascii="Arial" w:hAnsi="Arial" w:cs="Arial"/>
                <w:sz w:val="22"/>
                <w:szCs w:val="22"/>
              </w:rPr>
              <w:t xml:space="preserve"> </w:t>
            </w:r>
            <w:r w:rsidR="00C01709">
              <w:rPr>
                <w:rFonts w:ascii="Arial" w:hAnsi="Arial" w:cs="Arial"/>
                <w:sz w:val="22"/>
                <w:szCs w:val="22"/>
              </w:rPr>
              <w:t>(13,4%), мотоциклетите (23,5%) и средно товарните превозни средства с 12,5% средногодишно. Данните в периода 2019-2021 г. и прогнозните изчисления до 2023 г. са представени в следващата таблица.</w:t>
            </w:r>
          </w:p>
          <w:p w14:paraId="3D47B751" w14:textId="5EB501F9" w:rsidR="00C01709" w:rsidRPr="009A36C6" w:rsidRDefault="00C01709" w:rsidP="001106D4">
            <w:pPr>
              <w:pStyle w:val="Caption"/>
              <w:keepNext/>
              <w:keepLines/>
              <w:jc w:val="both"/>
              <w:rPr>
                <w:rFonts w:ascii="Arial" w:hAnsi="Arial" w:cs="Arial"/>
                <w:i w:val="0"/>
                <w:sz w:val="20"/>
              </w:rPr>
            </w:pPr>
            <w:bookmarkStart w:id="92" w:name="_Toc117257373"/>
            <w:r w:rsidRPr="009A36C6">
              <w:rPr>
                <w:rFonts w:ascii="Arial" w:hAnsi="Arial" w:cs="Arial"/>
                <w:i w:val="0"/>
                <w:sz w:val="20"/>
              </w:rPr>
              <w:t xml:space="preserve">Таблица </w:t>
            </w:r>
            <w:r w:rsidR="003424FC" w:rsidRPr="009A36C6">
              <w:rPr>
                <w:rFonts w:ascii="Arial" w:hAnsi="Arial" w:cs="Arial"/>
                <w:i w:val="0"/>
                <w:sz w:val="20"/>
              </w:rPr>
              <w:fldChar w:fldCharType="begin"/>
            </w:r>
            <w:r w:rsidR="003424FC" w:rsidRPr="009A36C6">
              <w:rPr>
                <w:rFonts w:ascii="Arial" w:hAnsi="Arial" w:cs="Arial"/>
                <w:i w:val="0"/>
                <w:sz w:val="20"/>
              </w:rPr>
              <w:instrText xml:space="preserve"> SEQ Таблица \* ARABIC </w:instrText>
            </w:r>
            <w:r w:rsidR="003424FC" w:rsidRPr="009A36C6">
              <w:rPr>
                <w:rFonts w:ascii="Arial" w:hAnsi="Arial" w:cs="Arial"/>
                <w:i w:val="0"/>
                <w:sz w:val="20"/>
              </w:rPr>
              <w:fldChar w:fldCharType="separate"/>
            </w:r>
            <w:r w:rsidR="00D0487F">
              <w:rPr>
                <w:rFonts w:ascii="Arial" w:hAnsi="Arial" w:cs="Arial"/>
                <w:i w:val="0"/>
                <w:noProof/>
                <w:sz w:val="20"/>
              </w:rPr>
              <w:t>15</w:t>
            </w:r>
            <w:r w:rsidR="003424FC" w:rsidRPr="009A36C6">
              <w:rPr>
                <w:rFonts w:ascii="Arial" w:hAnsi="Arial" w:cs="Arial"/>
                <w:i w:val="0"/>
                <w:sz w:val="20"/>
              </w:rPr>
              <w:fldChar w:fldCharType="end"/>
            </w:r>
            <w:r w:rsidRPr="009A36C6">
              <w:rPr>
                <w:rFonts w:ascii="Arial" w:hAnsi="Arial" w:cs="Arial"/>
                <w:i w:val="0"/>
                <w:sz w:val="20"/>
              </w:rPr>
              <w:t>. Средноденонощната годишна интензивност на автомобилното движение на Лот 3.3, участък Кресна–Сандански, от км. 397+000 до км. 420+624</w:t>
            </w:r>
            <w:bookmarkEnd w:id="92"/>
          </w:p>
          <w:tbl>
            <w:tblPr>
              <w:tblW w:w="8820" w:type="dxa"/>
              <w:tblBorders>
                <w:top w:val="single" w:sz="2" w:space="0" w:color="1F4E79" w:themeColor="accent5" w:themeShade="80"/>
                <w:left w:val="single" w:sz="2" w:space="0" w:color="1F4E79" w:themeColor="accent5" w:themeShade="80"/>
                <w:bottom w:val="single" w:sz="2" w:space="0" w:color="1F4E79" w:themeColor="accent5" w:themeShade="80"/>
                <w:right w:val="single" w:sz="2" w:space="0" w:color="1F4E79" w:themeColor="accent5" w:themeShade="80"/>
                <w:insideH w:val="single" w:sz="2" w:space="0" w:color="1F4E79" w:themeColor="accent5" w:themeShade="80"/>
                <w:insideV w:val="single" w:sz="2" w:space="0" w:color="1F4E79" w:themeColor="accent5" w:themeShade="80"/>
              </w:tblBorders>
              <w:tblLayout w:type="fixed"/>
              <w:tblLook w:val="04A0" w:firstRow="1" w:lastRow="0" w:firstColumn="1" w:lastColumn="0" w:noHBand="0" w:noVBand="1"/>
            </w:tblPr>
            <w:tblGrid>
              <w:gridCol w:w="960"/>
              <w:gridCol w:w="1481"/>
              <w:gridCol w:w="1134"/>
              <w:gridCol w:w="1134"/>
              <w:gridCol w:w="1559"/>
              <w:gridCol w:w="960"/>
              <w:gridCol w:w="1592"/>
            </w:tblGrid>
            <w:tr w:rsidR="00C01709" w:rsidRPr="00405D98" w14:paraId="7AEC9AAD" w14:textId="77777777" w:rsidTr="00A241CF">
              <w:trPr>
                <w:trHeight w:val="288"/>
              </w:trPr>
              <w:tc>
                <w:tcPr>
                  <w:tcW w:w="960" w:type="dxa"/>
                  <w:shd w:val="clear" w:color="auto" w:fill="D9E2F3" w:themeFill="accent1" w:themeFillTint="33"/>
                  <w:noWrap/>
                  <w:vAlign w:val="center"/>
                </w:tcPr>
                <w:p w14:paraId="2B8F7D9B" w14:textId="349D9B1A" w:rsidR="00C01709" w:rsidRPr="00A241CF" w:rsidRDefault="00C01709" w:rsidP="001106D4">
                  <w:pPr>
                    <w:keepNext/>
                    <w:spacing w:before="120" w:after="120" w:line="240" w:lineRule="auto"/>
                    <w:jc w:val="center"/>
                    <w:rPr>
                      <w:rFonts w:ascii="Arial" w:eastAsia="Times New Roman" w:hAnsi="Arial" w:cs="Arial"/>
                      <w:sz w:val="20"/>
                      <w:szCs w:val="20"/>
                    </w:rPr>
                  </w:pPr>
                  <w:r w:rsidRPr="00A241CF">
                    <w:rPr>
                      <w:rFonts w:ascii="Arial" w:hAnsi="Arial" w:cs="Arial"/>
                      <w:sz w:val="20"/>
                      <w:szCs w:val="20"/>
                    </w:rPr>
                    <w:t>Година</w:t>
                  </w:r>
                </w:p>
              </w:tc>
              <w:tc>
                <w:tcPr>
                  <w:tcW w:w="1481" w:type="dxa"/>
                  <w:shd w:val="clear" w:color="auto" w:fill="D9E2F3" w:themeFill="accent1" w:themeFillTint="33"/>
                  <w:noWrap/>
                  <w:vAlign w:val="center"/>
                  <w:hideMark/>
                </w:tcPr>
                <w:p w14:paraId="3AD25B0E" w14:textId="77777777" w:rsidR="00C01709" w:rsidRPr="00A241CF" w:rsidRDefault="00C01709" w:rsidP="001106D4">
                  <w:pPr>
                    <w:keepNext/>
                    <w:spacing w:before="120" w:after="120" w:line="240" w:lineRule="auto"/>
                    <w:jc w:val="center"/>
                    <w:rPr>
                      <w:rFonts w:ascii="Arial" w:eastAsia="Times New Roman" w:hAnsi="Arial" w:cs="Arial"/>
                      <w:sz w:val="20"/>
                      <w:szCs w:val="20"/>
                    </w:rPr>
                  </w:pPr>
                  <w:r w:rsidRPr="00A241CF">
                    <w:rPr>
                      <w:rFonts w:ascii="Arial" w:eastAsia="Times New Roman" w:hAnsi="Arial" w:cs="Arial"/>
                      <w:sz w:val="20"/>
                      <w:szCs w:val="20"/>
                    </w:rPr>
                    <w:t>Леки автомобили</w:t>
                  </w:r>
                </w:p>
              </w:tc>
              <w:tc>
                <w:tcPr>
                  <w:tcW w:w="1134" w:type="dxa"/>
                  <w:shd w:val="clear" w:color="auto" w:fill="D9E2F3" w:themeFill="accent1" w:themeFillTint="33"/>
                  <w:noWrap/>
                  <w:vAlign w:val="center"/>
                  <w:hideMark/>
                </w:tcPr>
                <w:p w14:paraId="32FC0752" w14:textId="77777777" w:rsidR="00C01709" w:rsidRPr="00A241CF" w:rsidRDefault="00C01709" w:rsidP="001106D4">
                  <w:pPr>
                    <w:keepNext/>
                    <w:spacing w:before="120" w:after="120" w:line="240" w:lineRule="auto"/>
                    <w:jc w:val="center"/>
                    <w:rPr>
                      <w:rFonts w:ascii="Arial" w:eastAsia="Times New Roman" w:hAnsi="Arial" w:cs="Arial"/>
                      <w:sz w:val="20"/>
                      <w:szCs w:val="20"/>
                    </w:rPr>
                  </w:pPr>
                  <w:r w:rsidRPr="00A241CF">
                    <w:rPr>
                      <w:rFonts w:ascii="Arial" w:eastAsia="Times New Roman" w:hAnsi="Arial" w:cs="Arial"/>
                      <w:sz w:val="20"/>
                      <w:szCs w:val="20"/>
                    </w:rPr>
                    <w:t>Автобуси</w:t>
                  </w:r>
                </w:p>
              </w:tc>
              <w:tc>
                <w:tcPr>
                  <w:tcW w:w="1134" w:type="dxa"/>
                  <w:shd w:val="clear" w:color="auto" w:fill="D9E2F3" w:themeFill="accent1" w:themeFillTint="33"/>
                  <w:noWrap/>
                  <w:vAlign w:val="center"/>
                  <w:hideMark/>
                </w:tcPr>
                <w:p w14:paraId="09B1A976" w14:textId="77777777" w:rsidR="00C01709" w:rsidRPr="00405D98" w:rsidRDefault="00C01709" w:rsidP="001106D4">
                  <w:pPr>
                    <w:keepNext/>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Общо товарни</w:t>
                  </w:r>
                </w:p>
              </w:tc>
              <w:tc>
                <w:tcPr>
                  <w:tcW w:w="1559" w:type="dxa"/>
                  <w:shd w:val="clear" w:color="auto" w:fill="D9E2F3" w:themeFill="accent1" w:themeFillTint="33"/>
                  <w:noWrap/>
                  <w:vAlign w:val="center"/>
                  <w:hideMark/>
                </w:tcPr>
                <w:p w14:paraId="7FBED114" w14:textId="5D7EEDE3" w:rsidR="00C01709" w:rsidRPr="00405D98" w:rsidRDefault="00C01709" w:rsidP="001106D4">
                  <w:pPr>
                    <w:keepNext/>
                    <w:spacing w:before="120" w:after="120" w:line="240" w:lineRule="auto"/>
                    <w:ind w:right="178"/>
                    <w:jc w:val="center"/>
                    <w:rPr>
                      <w:rFonts w:ascii="Arial" w:eastAsia="Times New Roman" w:hAnsi="Arial" w:cs="Arial"/>
                      <w:sz w:val="20"/>
                      <w:szCs w:val="20"/>
                    </w:rPr>
                  </w:pPr>
                  <w:proofErr w:type="spellStart"/>
                  <w:r w:rsidRPr="00405D98">
                    <w:rPr>
                      <w:rFonts w:ascii="Arial" w:eastAsia="Times New Roman" w:hAnsi="Arial" w:cs="Arial"/>
                      <w:sz w:val="20"/>
                      <w:szCs w:val="20"/>
                    </w:rPr>
                    <w:t>Мотоцик</w:t>
                  </w:r>
                  <w:proofErr w:type="spellEnd"/>
                  <w:r w:rsidR="001106D4">
                    <w:rPr>
                      <w:rFonts w:ascii="Arial" w:eastAsia="Times New Roman" w:hAnsi="Arial" w:cs="Arial"/>
                      <w:sz w:val="20"/>
                      <w:szCs w:val="20"/>
                    </w:rPr>
                    <w:t>-</w:t>
                  </w:r>
                  <w:r w:rsidRPr="00405D98">
                    <w:rPr>
                      <w:rFonts w:ascii="Arial" w:eastAsia="Times New Roman" w:hAnsi="Arial" w:cs="Arial"/>
                      <w:sz w:val="20"/>
                      <w:szCs w:val="20"/>
                    </w:rPr>
                    <w:t>лети</w:t>
                  </w:r>
                </w:p>
              </w:tc>
              <w:tc>
                <w:tcPr>
                  <w:tcW w:w="960" w:type="dxa"/>
                  <w:shd w:val="clear" w:color="auto" w:fill="D9E2F3" w:themeFill="accent1" w:themeFillTint="33"/>
                  <w:noWrap/>
                  <w:vAlign w:val="center"/>
                  <w:hideMark/>
                </w:tcPr>
                <w:p w14:paraId="5667FBD4" w14:textId="4731D32B" w:rsidR="00C01709" w:rsidRPr="00405D98" w:rsidRDefault="00C01709" w:rsidP="001106D4">
                  <w:pPr>
                    <w:keepNext/>
                    <w:spacing w:before="120" w:after="120" w:line="240" w:lineRule="auto"/>
                    <w:jc w:val="center"/>
                    <w:rPr>
                      <w:rFonts w:ascii="Arial" w:eastAsia="Times New Roman" w:hAnsi="Arial" w:cs="Arial"/>
                      <w:sz w:val="20"/>
                      <w:szCs w:val="20"/>
                    </w:rPr>
                  </w:pPr>
                  <w:proofErr w:type="spellStart"/>
                  <w:r w:rsidRPr="00405D98">
                    <w:rPr>
                      <w:rFonts w:ascii="Arial" w:eastAsia="Times New Roman" w:hAnsi="Arial" w:cs="Arial"/>
                      <w:sz w:val="20"/>
                      <w:szCs w:val="20"/>
                    </w:rPr>
                    <w:t>Нераз</w:t>
                  </w:r>
                  <w:proofErr w:type="spellEnd"/>
                  <w:r w:rsidR="001106D4">
                    <w:rPr>
                      <w:rFonts w:ascii="Arial" w:eastAsia="Times New Roman" w:hAnsi="Arial" w:cs="Arial"/>
                      <w:sz w:val="20"/>
                      <w:szCs w:val="20"/>
                    </w:rPr>
                    <w:t>-</w:t>
                  </w:r>
                  <w:r w:rsidRPr="00405D98">
                    <w:rPr>
                      <w:rFonts w:ascii="Arial" w:eastAsia="Times New Roman" w:hAnsi="Arial" w:cs="Arial"/>
                      <w:sz w:val="20"/>
                      <w:szCs w:val="20"/>
                    </w:rPr>
                    <w:t>познати</w:t>
                  </w:r>
                </w:p>
              </w:tc>
              <w:tc>
                <w:tcPr>
                  <w:tcW w:w="1592" w:type="dxa"/>
                  <w:shd w:val="clear" w:color="auto" w:fill="D9E2F3" w:themeFill="accent1" w:themeFillTint="33"/>
                  <w:noWrap/>
                  <w:vAlign w:val="center"/>
                  <w:hideMark/>
                </w:tcPr>
                <w:p w14:paraId="6E34CEC0" w14:textId="77777777" w:rsidR="00C01709" w:rsidRPr="00405D98" w:rsidRDefault="00C01709" w:rsidP="001106D4">
                  <w:pPr>
                    <w:keepNext/>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Общ брой превозни средства</w:t>
                  </w:r>
                </w:p>
              </w:tc>
            </w:tr>
            <w:tr w:rsidR="00C01709" w:rsidRPr="00405D98" w14:paraId="28C6F89E" w14:textId="77777777" w:rsidTr="00A241CF">
              <w:trPr>
                <w:trHeight w:val="288"/>
              </w:trPr>
              <w:tc>
                <w:tcPr>
                  <w:tcW w:w="960" w:type="dxa"/>
                  <w:shd w:val="clear" w:color="auto" w:fill="auto"/>
                  <w:noWrap/>
                  <w:vAlign w:val="center"/>
                </w:tcPr>
                <w:p w14:paraId="7F41B75D" w14:textId="77777777" w:rsidR="00C01709" w:rsidRPr="00405D98" w:rsidRDefault="00C01709" w:rsidP="00C01709">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2019 г.</w:t>
                  </w:r>
                </w:p>
              </w:tc>
              <w:tc>
                <w:tcPr>
                  <w:tcW w:w="1481" w:type="dxa"/>
                  <w:shd w:val="clear" w:color="auto" w:fill="auto"/>
                  <w:noWrap/>
                  <w:vAlign w:val="bottom"/>
                </w:tcPr>
                <w:p w14:paraId="172454F6" w14:textId="5F0E0F9E" w:rsidR="00C01709" w:rsidRPr="00A241CF" w:rsidRDefault="00C01709" w:rsidP="00C01709">
                  <w:pPr>
                    <w:spacing w:before="120" w:after="120" w:line="240" w:lineRule="auto"/>
                    <w:jc w:val="center"/>
                    <w:rPr>
                      <w:rFonts w:ascii="Arial" w:eastAsia="Times New Roman" w:hAnsi="Arial" w:cs="Arial"/>
                      <w:sz w:val="20"/>
                      <w:szCs w:val="20"/>
                    </w:rPr>
                  </w:pPr>
                  <w:r w:rsidRPr="00A241CF">
                    <w:rPr>
                      <w:rFonts w:ascii="Arial" w:hAnsi="Arial" w:cs="Arial"/>
                      <w:color w:val="000000"/>
                      <w:sz w:val="20"/>
                      <w:szCs w:val="20"/>
                    </w:rPr>
                    <w:t>17 288</w:t>
                  </w:r>
                </w:p>
              </w:tc>
              <w:tc>
                <w:tcPr>
                  <w:tcW w:w="1134" w:type="dxa"/>
                  <w:shd w:val="clear" w:color="auto" w:fill="auto"/>
                  <w:noWrap/>
                  <w:vAlign w:val="bottom"/>
                </w:tcPr>
                <w:p w14:paraId="67DC23AD" w14:textId="18AF9A41" w:rsidR="00C01709" w:rsidRPr="00A241CF" w:rsidRDefault="00C01709" w:rsidP="00C01709">
                  <w:pPr>
                    <w:spacing w:before="120" w:after="120" w:line="240" w:lineRule="auto"/>
                    <w:jc w:val="center"/>
                    <w:rPr>
                      <w:rFonts w:ascii="Arial" w:eastAsia="Times New Roman" w:hAnsi="Arial" w:cs="Arial"/>
                      <w:sz w:val="20"/>
                      <w:szCs w:val="20"/>
                    </w:rPr>
                  </w:pPr>
                  <w:r w:rsidRPr="00A241CF">
                    <w:rPr>
                      <w:rFonts w:ascii="Arial" w:hAnsi="Arial" w:cs="Arial"/>
                      <w:color w:val="000000"/>
                      <w:sz w:val="20"/>
                      <w:szCs w:val="20"/>
                    </w:rPr>
                    <w:t>317</w:t>
                  </w:r>
                </w:p>
              </w:tc>
              <w:tc>
                <w:tcPr>
                  <w:tcW w:w="1134" w:type="dxa"/>
                  <w:shd w:val="clear" w:color="auto" w:fill="auto"/>
                  <w:noWrap/>
                  <w:vAlign w:val="bottom"/>
                </w:tcPr>
                <w:p w14:paraId="03519A8A" w14:textId="4B396C2A" w:rsidR="00C01709" w:rsidRPr="00A241CF" w:rsidRDefault="00C01709" w:rsidP="00C01709">
                  <w:pPr>
                    <w:spacing w:before="120" w:after="120" w:line="240" w:lineRule="auto"/>
                    <w:jc w:val="center"/>
                    <w:rPr>
                      <w:rFonts w:ascii="Arial" w:eastAsia="Times New Roman" w:hAnsi="Arial" w:cs="Arial"/>
                      <w:sz w:val="20"/>
                      <w:szCs w:val="20"/>
                    </w:rPr>
                  </w:pPr>
                  <w:r w:rsidRPr="00A241CF">
                    <w:rPr>
                      <w:rFonts w:ascii="Arial" w:hAnsi="Arial" w:cs="Arial"/>
                      <w:color w:val="000000"/>
                      <w:sz w:val="20"/>
                      <w:szCs w:val="20"/>
                    </w:rPr>
                    <w:t>5 216</w:t>
                  </w:r>
                </w:p>
              </w:tc>
              <w:tc>
                <w:tcPr>
                  <w:tcW w:w="1559" w:type="dxa"/>
                  <w:shd w:val="clear" w:color="auto" w:fill="auto"/>
                  <w:noWrap/>
                  <w:vAlign w:val="bottom"/>
                </w:tcPr>
                <w:p w14:paraId="6CA248D1" w14:textId="610F5F69" w:rsidR="00C01709" w:rsidRPr="00A241CF" w:rsidRDefault="00C01709" w:rsidP="00C01709">
                  <w:pPr>
                    <w:spacing w:before="120" w:after="120" w:line="240" w:lineRule="auto"/>
                    <w:jc w:val="center"/>
                    <w:rPr>
                      <w:rFonts w:ascii="Arial" w:eastAsia="Times New Roman" w:hAnsi="Arial" w:cs="Arial"/>
                      <w:sz w:val="20"/>
                      <w:szCs w:val="20"/>
                    </w:rPr>
                  </w:pPr>
                  <w:r w:rsidRPr="00A241CF">
                    <w:rPr>
                      <w:rFonts w:ascii="Arial" w:hAnsi="Arial" w:cs="Arial"/>
                      <w:color w:val="000000"/>
                      <w:sz w:val="20"/>
                      <w:szCs w:val="20"/>
                    </w:rPr>
                    <w:t>58</w:t>
                  </w:r>
                </w:p>
              </w:tc>
              <w:tc>
                <w:tcPr>
                  <w:tcW w:w="960" w:type="dxa"/>
                  <w:shd w:val="clear" w:color="auto" w:fill="auto"/>
                  <w:noWrap/>
                  <w:vAlign w:val="bottom"/>
                </w:tcPr>
                <w:p w14:paraId="28D06BF9" w14:textId="259902AC" w:rsidR="00C01709" w:rsidRPr="00A241CF" w:rsidRDefault="00C01709" w:rsidP="00C01709">
                  <w:pPr>
                    <w:spacing w:before="120" w:after="120" w:line="240" w:lineRule="auto"/>
                    <w:jc w:val="center"/>
                    <w:rPr>
                      <w:rFonts w:ascii="Arial" w:eastAsia="Times New Roman" w:hAnsi="Arial" w:cs="Arial"/>
                      <w:sz w:val="20"/>
                      <w:szCs w:val="20"/>
                    </w:rPr>
                  </w:pPr>
                  <w:r w:rsidRPr="00A241CF">
                    <w:rPr>
                      <w:rFonts w:ascii="Arial" w:hAnsi="Arial" w:cs="Arial"/>
                      <w:color w:val="000000"/>
                      <w:sz w:val="20"/>
                      <w:szCs w:val="20"/>
                    </w:rPr>
                    <w:t>192</w:t>
                  </w:r>
                </w:p>
              </w:tc>
              <w:tc>
                <w:tcPr>
                  <w:tcW w:w="1592" w:type="dxa"/>
                  <w:shd w:val="clear" w:color="auto" w:fill="auto"/>
                  <w:noWrap/>
                  <w:vAlign w:val="bottom"/>
                </w:tcPr>
                <w:p w14:paraId="5ECAE52E" w14:textId="2B75AB3C" w:rsidR="00C01709" w:rsidRPr="00A241CF" w:rsidRDefault="00C01709" w:rsidP="00C01709">
                  <w:pPr>
                    <w:spacing w:before="120" w:after="120" w:line="240" w:lineRule="auto"/>
                    <w:jc w:val="center"/>
                    <w:rPr>
                      <w:rFonts w:ascii="Arial" w:eastAsia="Times New Roman" w:hAnsi="Arial" w:cs="Arial"/>
                      <w:sz w:val="20"/>
                      <w:szCs w:val="20"/>
                    </w:rPr>
                  </w:pPr>
                  <w:r w:rsidRPr="00A241CF">
                    <w:rPr>
                      <w:rFonts w:ascii="Arial" w:hAnsi="Arial" w:cs="Arial"/>
                      <w:color w:val="000000"/>
                      <w:sz w:val="20"/>
                      <w:szCs w:val="20"/>
                    </w:rPr>
                    <w:t>23 072</w:t>
                  </w:r>
                </w:p>
              </w:tc>
            </w:tr>
            <w:tr w:rsidR="00C01709" w:rsidRPr="00405D98" w14:paraId="5D008773" w14:textId="77777777" w:rsidTr="00A241CF">
              <w:trPr>
                <w:trHeight w:val="288"/>
              </w:trPr>
              <w:tc>
                <w:tcPr>
                  <w:tcW w:w="960" w:type="dxa"/>
                  <w:shd w:val="clear" w:color="auto" w:fill="auto"/>
                  <w:noWrap/>
                  <w:vAlign w:val="center"/>
                </w:tcPr>
                <w:p w14:paraId="743C963E" w14:textId="77777777" w:rsidR="00C01709" w:rsidRPr="00405D98" w:rsidRDefault="00C01709" w:rsidP="00C01709">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2020 г.</w:t>
                  </w:r>
                </w:p>
              </w:tc>
              <w:tc>
                <w:tcPr>
                  <w:tcW w:w="1481" w:type="dxa"/>
                  <w:shd w:val="clear" w:color="auto" w:fill="auto"/>
                  <w:noWrap/>
                  <w:vAlign w:val="bottom"/>
                </w:tcPr>
                <w:p w14:paraId="535CC85A" w14:textId="37A2AC15" w:rsidR="00C01709" w:rsidRPr="00A241CF" w:rsidRDefault="00C01709" w:rsidP="00C01709">
                  <w:pPr>
                    <w:spacing w:before="120" w:after="120" w:line="240" w:lineRule="auto"/>
                    <w:jc w:val="center"/>
                    <w:rPr>
                      <w:rFonts w:ascii="Arial" w:eastAsia="Times New Roman" w:hAnsi="Arial" w:cs="Arial"/>
                      <w:sz w:val="20"/>
                      <w:szCs w:val="20"/>
                    </w:rPr>
                  </w:pPr>
                  <w:r w:rsidRPr="00A241CF">
                    <w:rPr>
                      <w:rFonts w:ascii="Arial" w:hAnsi="Arial" w:cs="Arial"/>
                      <w:color w:val="000000"/>
                      <w:sz w:val="20"/>
                      <w:szCs w:val="20"/>
                    </w:rPr>
                    <w:t>13 170</w:t>
                  </w:r>
                </w:p>
              </w:tc>
              <w:tc>
                <w:tcPr>
                  <w:tcW w:w="1134" w:type="dxa"/>
                  <w:shd w:val="clear" w:color="auto" w:fill="auto"/>
                  <w:noWrap/>
                  <w:vAlign w:val="bottom"/>
                </w:tcPr>
                <w:p w14:paraId="297EFA0A" w14:textId="6B74DCA7" w:rsidR="00C01709" w:rsidRPr="00A241CF" w:rsidRDefault="00C01709" w:rsidP="00C01709">
                  <w:pPr>
                    <w:spacing w:before="120" w:after="120" w:line="240" w:lineRule="auto"/>
                    <w:jc w:val="center"/>
                    <w:rPr>
                      <w:rFonts w:ascii="Arial" w:eastAsia="Times New Roman" w:hAnsi="Arial" w:cs="Arial"/>
                      <w:sz w:val="20"/>
                      <w:szCs w:val="20"/>
                    </w:rPr>
                  </w:pPr>
                  <w:r w:rsidRPr="00A241CF">
                    <w:rPr>
                      <w:rFonts w:ascii="Arial" w:hAnsi="Arial" w:cs="Arial"/>
                      <w:color w:val="000000"/>
                      <w:sz w:val="20"/>
                      <w:szCs w:val="20"/>
                    </w:rPr>
                    <w:t>170</w:t>
                  </w:r>
                </w:p>
              </w:tc>
              <w:tc>
                <w:tcPr>
                  <w:tcW w:w="1134" w:type="dxa"/>
                  <w:shd w:val="clear" w:color="auto" w:fill="auto"/>
                  <w:noWrap/>
                  <w:vAlign w:val="bottom"/>
                </w:tcPr>
                <w:p w14:paraId="074B2734" w14:textId="50B6B4DE" w:rsidR="00C01709" w:rsidRPr="00A241CF" w:rsidRDefault="00C01709" w:rsidP="00C01709">
                  <w:pPr>
                    <w:spacing w:before="120" w:after="120" w:line="240" w:lineRule="auto"/>
                    <w:jc w:val="center"/>
                    <w:rPr>
                      <w:rFonts w:ascii="Arial" w:eastAsia="Times New Roman" w:hAnsi="Arial" w:cs="Arial"/>
                      <w:sz w:val="20"/>
                      <w:szCs w:val="20"/>
                    </w:rPr>
                  </w:pPr>
                  <w:r w:rsidRPr="00A241CF">
                    <w:rPr>
                      <w:rFonts w:ascii="Arial" w:hAnsi="Arial" w:cs="Arial"/>
                      <w:color w:val="000000"/>
                      <w:sz w:val="20"/>
                      <w:szCs w:val="20"/>
                    </w:rPr>
                    <w:t>5 457</w:t>
                  </w:r>
                </w:p>
              </w:tc>
              <w:tc>
                <w:tcPr>
                  <w:tcW w:w="1559" w:type="dxa"/>
                  <w:shd w:val="clear" w:color="auto" w:fill="auto"/>
                  <w:noWrap/>
                  <w:vAlign w:val="bottom"/>
                </w:tcPr>
                <w:p w14:paraId="692BBA00" w14:textId="405F0264" w:rsidR="00C01709" w:rsidRPr="00A241CF" w:rsidRDefault="00C01709" w:rsidP="00C01709">
                  <w:pPr>
                    <w:spacing w:before="120" w:after="120" w:line="240" w:lineRule="auto"/>
                    <w:jc w:val="center"/>
                    <w:rPr>
                      <w:rFonts w:ascii="Arial" w:eastAsia="Times New Roman" w:hAnsi="Arial" w:cs="Arial"/>
                      <w:sz w:val="20"/>
                      <w:szCs w:val="20"/>
                    </w:rPr>
                  </w:pPr>
                  <w:r w:rsidRPr="00A241CF">
                    <w:rPr>
                      <w:rFonts w:ascii="Arial" w:hAnsi="Arial" w:cs="Arial"/>
                      <w:color w:val="000000"/>
                      <w:sz w:val="20"/>
                      <w:szCs w:val="20"/>
                    </w:rPr>
                    <w:t>32</w:t>
                  </w:r>
                </w:p>
              </w:tc>
              <w:tc>
                <w:tcPr>
                  <w:tcW w:w="960" w:type="dxa"/>
                  <w:shd w:val="clear" w:color="auto" w:fill="auto"/>
                  <w:noWrap/>
                  <w:vAlign w:val="bottom"/>
                </w:tcPr>
                <w:p w14:paraId="4D8B701C" w14:textId="43D589FB"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194</w:t>
                  </w:r>
                </w:p>
              </w:tc>
              <w:tc>
                <w:tcPr>
                  <w:tcW w:w="1592" w:type="dxa"/>
                  <w:shd w:val="clear" w:color="auto" w:fill="auto"/>
                  <w:noWrap/>
                  <w:vAlign w:val="bottom"/>
                </w:tcPr>
                <w:p w14:paraId="7958C167" w14:textId="1B50330B"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18 855</w:t>
                  </w:r>
                </w:p>
              </w:tc>
            </w:tr>
            <w:tr w:rsidR="00C01709" w:rsidRPr="00405D98" w14:paraId="1C324C08" w14:textId="77777777" w:rsidTr="00A241CF">
              <w:trPr>
                <w:trHeight w:val="288"/>
              </w:trPr>
              <w:tc>
                <w:tcPr>
                  <w:tcW w:w="960" w:type="dxa"/>
                  <w:shd w:val="clear" w:color="auto" w:fill="auto"/>
                  <w:noWrap/>
                  <w:vAlign w:val="center"/>
                </w:tcPr>
                <w:p w14:paraId="78592A81" w14:textId="77777777" w:rsidR="00C01709" w:rsidRPr="00405D98" w:rsidRDefault="00C01709" w:rsidP="00C01709">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2021 г.</w:t>
                  </w:r>
                </w:p>
              </w:tc>
              <w:tc>
                <w:tcPr>
                  <w:tcW w:w="1481" w:type="dxa"/>
                  <w:shd w:val="clear" w:color="auto" w:fill="auto"/>
                  <w:noWrap/>
                  <w:vAlign w:val="bottom"/>
                </w:tcPr>
                <w:p w14:paraId="0FC08E01" w14:textId="621B5448"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16 836</w:t>
                  </w:r>
                </w:p>
              </w:tc>
              <w:tc>
                <w:tcPr>
                  <w:tcW w:w="1134" w:type="dxa"/>
                  <w:shd w:val="clear" w:color="auto" w:fill="auto"/>
                  <w:noWrap/>
                  <w:vAlign w:val="bottom"/>
                </w:tcPr>
                <w:p w14:paraId="691468A5" w14:textId="555D3458"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182</w:t>
                  </w:r>
                </w:p>
              </w:tc>
              <w:tc>
                <w:tcPr>
                  <w:tcW w:w="1134" w:type="dxa"/>
                  <w:shd w:val="clear" w:color="auto" w:fill="auto"/>
                  <w:noWrap/>
                  <w:vAlign w:val="bottom"/>
                </w:tcPr>
                <w:p w14:paraId="4EFF6931" w14:textId="61164DCE"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6 179</w:t>
                  </w:r>
                </w:p>
              </w:tc>
              <w:tc>
                <w:tcPr>
                  <w:tcW w:w="1559" w:type="dxa"/>
                  <w:shd w:val="clear" w:color="auto" w:fill="auto"/>
                  <w:noWrap/>
                  <w:vAlign w:val="bottom"/>
                </w:tcPr>
                <w:p w14:paraId="3773622E" w14:textId="454CD214"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50</w:t>
                  </w:r>
                </w:p>
              </w:tc>
              <w:tc>
                <w:tcPr>
                  <w:tcW w:w="960" w:type="dxa"/>
                  <w:shd w:val="clear" w:color="auto" w:fill="auto"/>
                  <w:noWrap/>
                  <w:vAlign w:val="bottom"/>
                </w:tcPr>
                <w:p w14:paraId="608A4F55" w14:textId="16AEA824"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213</w:t>
                  </w:r>
                </w:p>
              </w:tc>
              <w:tc>
                <w:tcPr>
                  <w:tcW w:w="1592" w:type="dxa"/>
                  <w:shd w:val="clear" w:color="auto" w:fill="auto"/>
                  <w:noWrap/>
                  <w:vAlign w:val="bottom"/>
                </w:tcPr>
                <w:p w14:paraId="35125ACD" w14:textId="3B40644F"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23 364</w:t>
                  </w:r>
                </w:p>
              </w:tc>
            </w:tr>
            <w:tr w:rsidR="00C01709" w:rsidRPr="00405D98" w14:paraId="571C8748" w14:textId="77777777" w:rsidTr="00A241CF">
              <w:trPr>
                <w:trHeight w:val="288"/>
              </w:trPr>
              <w:tc>
                <w:tcPr>
                  <w:tcW w:w="960" w:type="dxa"/>
                  <w:shd w:val="clear" w:color="auto" w:fill="auto"/>
                  <w:noWrap/>
                  <w:vAlign w:val="center"/>
                </w:tcPr>
                <w:p w14:paraId="509B956A" w14:textId="77777777" w:rsidR="00C01709" w:rsidRPr="00405D98" w:rsidRDefault="00C01709" w:rsidP="00C01709">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t>2022 г.*</w:t>
                  </w:r>
                </w:p>
              </w:tc>
              <w:tc>
                <w:tcPr>
                  <w:tcW w:w="1481" w:type="dxa"/>
                  <w:shd w:val="clear" w:color="auto" w:fill="auto"/>
                  <w:noWrap/>
                  <w:vAlign w:val="bottom"/>
                </w:tcPr>
                <w:p w14:paraId="7BBFDA6C" w14:textId="71A8B9F5"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17 880</w:t>
                  </w:r>
                </w:p>
              </w:tc>
              <w:tc>
                <w:tcPr>
                  <w:tcW w:w="1134" w:type="dxa"/>
                  <w:shd w:val="clear" w:color="auto" w:fill="auto"/>
                  <w:noWrap/>
                  <w:vAlign w:val="bottom"/>
                </w:tcPr>
                <w:p w14:paraId="0A2B560D" w14:textId="2EB928E7"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190</w:t>
                  </w:r>
                </w:p>
              </w:tc>
              <w:tc>
                <w:tcPr>
                  <w:tcW w:w="1134" w:type="dxa"/>
                  <w:shd w:val="clear" w:color="auto" w:fill="auto"/>
                  <w:noWrap/>
                  <w:vAlign w:val="bottom"/>
                </w:tcPr>
                <w:p w14:paraId="3B90EB18" w14:textId="1F012580"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6 546</w:t>
                  </w:r>
                </w:p>
              </w:tc>
              <w:tc>
                <w:tcPr>
                  <w:tcW w:w="1559" w:type="dxa"/>
                  <w:shd w:val="clear" w:color="auto" w:fill="auto"/>
                  <w:noWrap/>
                  <w:vAlign w:val="bottom"/>
                </w:tcPr>
                <w:p w14:paraId="4197BE4D" w14:textId="463A8F39"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54</w:t>
                  </w:r>
                </w:p>
              </w:tc>
              <w:tc>
                <w:tcPr>
                  <w:tcW w:w="960" w:type="dxa"/>
                  <w:shd w:val="clear" w:color="auto" w:fill="auto"/>
                  <w:noWrap/>
                  <w:vAlign w:val="bottom"/>
                </w:tcPr>
                <w:p w14:paraId="756C6DDB" w14:textId="2DEDB74F"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221</w:t>
                  </w:r>
                </w:p>
              </w:tc>
              <w:tc>
                <w:tcPr>
                  <w:tcW w:w="1592" w:type="dxa"/>
                  <w:shd w:val="clear" w:color="auto" w:fill="auto"/>
                  <w:noWrap/>
                  <w:vAlign w:val="bottom"/>
                </w:tcPr>
                <w:p w14:paraId="5BBF5B40" w14:textId="36831899"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24 759</w:t>
                  </w:r>
                </w:p>
              </w:tc>
            </w:tr>
            <w:tr w:rsidR="00C01709" w:rsidRPr="00405D98" w14:paraId="7F4BEA20" w14:textId="77777777" w:rsidTr="00A241CF">
              <w:trPr>
                <w:trHeight w:val="288"/>
              </w:trPr>
              <w:tc>
                <w:tcPr>
                  <w:tcW w:w="960" w:type="dxa"/>
                  <w:shd w:val="clear" w:color="auto" w:fill="auto"/>
                  <w:noWrap/>
                  <w:vAlign w:val="center"/>
                </w:tcPr>
                <w:p w14:paraId="7C7EB79C" w14:textId="77777777" w:rsidR="00C01709" w:rsidRPr="00405D98" w:rsidRDefault="00C01709" w:rsidP="00C01709">
                  <w:pPr>
                    <w:spacing w:before="120" w:after="120" w:line="240" w:lineRule="auto"/>
                    <w:jc w:val="center"/>
                    <w:rPr>
                      <w:rFonts w:ascii="Arial" w:eastAsia="Times New Roman" w:hAnsi="Arial" w:cs="Arial"/>
                      <w:sz w:val="20"/>
                      <w:szCs w:val="20"/>
                    </w:rPr>
                  </w:pPr>
                  <w:r w:rsidRPr="00405D98">
                    <w:rPr>
                      <w:rFonts w:ascii="Arial" w:eastAsia="Times New Roman" w:hAnsi="Arial" w:cs="Arial"/>
                      <w:sz w:val="20"/>
                      <w:szCs w:val="20"/>
                    </w:rPr>
                    <w:lastRenderedPageBreak/>
                    <w:t>2023 г.*</w:t>
                  </w:r>
                </w:p>
              </w:tc>
              <w:tc>
                <w:tcPr>
                  <w:tcW w:w="1481" w:type="dxa"/>
                  <w:shd w:val="clear" w:color="auto" w:fill="auto"/>
                  <w:noWrap/>
                  <w:vAlign w:val="bottom"/>
                </w:tcPr>
                <w:p w14:paraId="2456CF70" w14:textId="40D808B3"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18 990</w:t>
                  </w:r>
                </w:p>
              </w:tc>
              <w:tc>
                <w:tcPr>
                  <w:tcW w:w="1134" w:type="dxa"/>
                  <w:shd w:val="clear" w:color="auto" w:fill="auto"/>
                  <w:noWrap/>
                  <w:vAlign w:val="bottom"/>
                </w:tcPr>
                <w:p w14:paraId="3160C797" w14:textId="3D3E07F5"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199</w:t>
                  </w:r>
                </w:p>
              </w:tc>
              <w:tc>
                <w:tcPr>
                  <w:tcW w:w="1134" w:type="dxa"/>
                  <w:shd w:val="clear" w:color="auto" w:fill="auto"/>
                  <w:noWrap/>
                  <w:vAlign w:val="bottom"/>
                </w:tcPr>
                <w:p w14:paraId="68D5C5C4" w14:textId="7EB9F797"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6 936</w:t>
                  </w:r>
                </w:p>
              </w:tc>
              <w:tc>
                <w:tcPr>
                  <w:tcW w:w="1559" w:type="dxa"/>
                  <w:shd w:val="clear" w:color="auto" w:fill="auto"/>
                  <w:noWrap/>
                  <w:vAlign w:val="bottom"/>
                </w:tcPr>
                <w:p w14:paraId="6C10EF34" w14:textId="4354EF07"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58</w:t>
                  </w:r>
                </w:p>
              </w:tc>
              <w:tc>
                <w:tcPr>
                  <w:tcW w:w="960" w:type="dxa"/>
                  <w:shd w:val="clear" w:color="auto" w:fill="auto"/>
                  <w:noWrap/>
                  <w:vAlign w:val="bottom"/>
                </w:tcPr>
                <w:p w14:paraId="60B59985" w14:textId="63BC2745"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229</w:t>
                  </w:r>
                </w:p>
              </w:tc>
              <w:tc>
                <w:tcPr>
                  <w:tcW w:w="1592" w:type="dxa"/>
                  <w:shd w:val="clear" w:color="auto" w:fill="auto"/>
                  <w:noWrap/>
                  <w:vAlign w:val="bottom"/>
                </w:tcPr>
                <w:p w14:paraId="31CF786E" w14:textId="3749C209" w:rsidR="00C01709" w:rsidRPr="00A241CF" w:rsidRDefault="00C01709" w:rsidP="00C01709">
                  <w:pPr>
                    <w:spacing w:before="120" w:after="120" w:line="240" w:lineRule="auto"/>
                    <w:jc w:val="center"/>
                    <w:rPr>
                      <w:rFonts w:ascii="Arial" w:eastAsia="Times New Roman" w:hAnsi="Arial" w:cs="Arial"/>
                      <w:sz w:val="20"/>
                      <w:szCs w:val="20"/>
                    </w:rPr>
                  </w:pPr>
                  <w:r w:rsidRPr="00405D98">
                    <w:rPr>
                      <w:rFonts w:ascii="Arial" w:hAnsi="Arial" w:cs="Arial"/>
                      <w:color w:val="000000"/>
                      <w:sz w:val="20"/>
                      <w:szCs w:val="20"/>
                    </w:rPr>
                    <w:t>26 237</w:t>
                  </w:r>
                </w:p>
              </w:tc>
            </w:tr>
          </w:tbl>
          <w:p w14:paraId="1E61C97C" w14:textId="77777777" w:rsidR="00C01709" w:rsidRDefault="00C01709" w:rsidP="00C01709">
            <w:pPr>
              <w:spacing w:after="0" w:line="240" w:lineRule="auto"/>
              <w:rPr>
                <w:rFonts w:ascii="Arial" w:eastAsia="Times New Roman" w:hAnsi="Arial" w:cs="Arial"/>
                <w:sz w:val="18"/>
                <w:szCs w:val="20"/>
                <w:lang w:eastAsia="nl-NL"/>
              </w:rPr>
            </w:pPr>
            <w:r>
              <w:rPr>
                <w:rFonts w:ascii="Arial" w:eastAsia="Times New Roman" w:hAnsi="Arial" w:cs="Arial"/>
                <w:sz w:val="18"/>
                <w:szCs w:val="20"/>
                <w:lang w:eastAsia="nl-NL"/>
              </w:rPr>
              <w:t>Забележка: *Данните за 2022 г. и 2023 г. са прогнози</w:t>
            </w:r>
          </w:p>
          <w:p w14:paraId="287B5744" w14:textId="77777777" w:rsidR="00C01709" w:rsidRPr="00E40D59" w:rsidRDefault="00C01709" w:rsidP="00C01709">
            <w:pPr>
              <w:spacing w:after="0" w:line="240" w:lineRule="auto"/>
              <w:rPr>
                <w:rFonts w:ascii="Arial" w:eastAsia="Times New Roman" w:hAnsi="Arial" w:cs="Arial"/>
                <w:sz w:val="18"/>
                <w:szCs w:val="20"/>
                <w:lang w:eastAsia="nl-NL"/>
              </w:rPr>
            </w:pPr>
            <w:r w:rsidRPr="00E40D59">
              <w:rPr>
                <w:rFonts w:ascii="Arial" w:eastAsia="Times New Roman" w:hAnsi="Arial" w:cs="Arial"/>
                <w:sz w:val="18"/>
                <w:szCs w:val="20"/>
                <w:lang w:eastAsia="nl-NL"/>
              </w:rPr>
              <w:t>Източник: Годишни доклади за устойчивост, АПИ</w:t>
            </w:r>
            <w:r>
              <w:rPr>
                <w:rFonts w:ascii="Arial" w:eastAsia="Times New Roman" w:hAnsi="Arial" w:cs="Arial"/>
                <w:sz w:val="18"/>
                <w:szCs w:val="20"/>
                <w:lang w:eastAsia="nl-NL"/>
              </w:rPr>
              <w:t>, собствени изчисления</w:t>
            </w:r>
          </w:p>
          <w:p w14:paraId="5FAC45C2" w14:textId="0F0C3401" w:rsidR="00BB3370" w:rsidRDefault="00545D1A" w:rsidP="00980388">
            <w:pPr>
              <w:pStyle w:val="NormalWeb"/>
              <w:spacing w:before="120" w:beforeAutospacing="0" w:after="120" w:afterAutospacing="0"/>
              <w:jc w:val="both"/>
              <w:rPr>
                <w:rFonts w:ascii="Arial" w:hAnsi="Arial" w:cs="Arial"/>
                <w:sz w:val="22"/>
                <w:szCs w:val="22"/>
              </w:rPr>
            </w:pPr>
            <w:r>
              <w:rPr>
                <w:rFonts w:ascii="Arial" w:hAnsi="Arial" w:cs="Arial"/>
                <w:sz w:val="22"/>
                <w:szCs w:val="22"/>
              </w:rPr>
              <w:t>В рамките на настоящия анализ са разгледани са разгледани следните ефекти:</w:t>
            </w:r>
          </w:p>
          <w:p w14:paraId="3AC884B1" w14:textId="2526AF0C" w:rsidR="00E40D59" w:rsidRPr="00B6299A" w:rsidRDefault="00520FFD" w:rsidP="00520FFD">
            <w:pPr>
              <w:numPr>
                <w:ilvl w:val="0"/>
                <w:numId w:val="22"/>
              </w:numPr>
              <w:spacing w:before="120" w:after="120" w:line="240" w:lineRule="auto"/>
              <w:ind w:left="714" w:hanging="357"/>
              <w:jc w:val="both"/>
              <w:rPr>
                <w:rFonts w:ascii="Arial" w:eastAsia="Times New Roman" w:hAnsi="Arial" w:cs="Arial"/>
                <w:szCs w:val="20"/>
                <w:lang w:eastAsia="nl-NL"/>
              </w:rPr>
            </w:pPr>
            <w:r>
              <w:rPr>
                <w:rFonts w:ascii="Arial" w:eastAsia="Times New Roman" w:hAnsi="Arial" w:cs="Arial"/>
                <w:szCs w:val="20"/>
                <w:lang w:eastAsia="nl-NL"/>
              </w:rPr>
              <w:t>с</w:t>
            </w:r>
            <w:r w:rsidR="00E40D59" w:rsidRPr="00B6299A">
              <w:rPr>
                <w:rFonts w:ascii="Arial" w:eastAsia="Times New Roman" w:hAnsi="Arial" w:cs="Arial"/>
                <w:szCs w:val="20"/>
                <w:lang w:eastAsia="nl-NL"/>
              </w:rPr>
              <w:t>редна стойност на спестеното време в минути</w:t>
            </w:r>
            <w:r w:rsidR="00DD6F6A" w:rsidRPr="00B6299A">
              <w:rPr>
                <w:rFonts w:ascii="Arial" w:eastAsia="Times New Roman" w:hAnsi="Arial" w:cs="Arial"/>
                <w:szCs w:val="20"/>
                <w:lang w:eastAsia="nl-NL"/>
              </w:rPr>
              <w:t>;</w:t>
            </w:r>
          </w:p>
          <w:p w14:paraId="39974BAB" w14:textId="58161B60" w:rsidR="00E40D59" w:rsidRPr="00B6299A" w:rsidRDefault="00520FFD" w:rsidP="00520FFD">
            <w:pPr>
              <w:numPr>
                <w:ilvl w:val="0"/>
                <w:numId w:val="22"/>
              </w:numPr>
              <w:spacing w:before="120" w:after="120" w:line="240" w:lineRule="auto"/>
              <w:ind w:left="714" w:hanging="357"/>
              <w:jc w:val="both"/>
              <w:rPr>
                <w:rFonts w:ascii="Arial" w:eastAsia="Times New Roman" w:hAnsi="Arial" w:cs="Arial"/>
                <w:szCs w:val="20"/>
                <w:lang w:eastAsia="nl-NL"/>
              </w:rPr>
            </w:pPr>
            <w:r>
              <w:rPr>
                <w:rFonts w:ascii="Arial" w:eastAsia="Times New Roman" w:hAnsi="Arial" w:cs="Arial"/>
                <w:szCs w:val="20"/>
                <w:lang w:eastAsia="nl-NL"/>
              </w:rPr>
              <w:t>и</w:t>
            </w:r>
            <w:r w:rsidR="00E40D59" w:rsidRPr="00B6299A">
              <w:rPr>
                <w:rFonts w:ascii="Arial" w:eastAsia="Times New Roman" w:hAnsi="Arial" w:cs="Arial"/>
                <w:szCs w:val="20"/>
                <w:lang w:eastAsia="nl-NL"/>
              </w:rPr>
              <w:t>нциденти (бро</w:t>
            </w:r>
            <w:r w:rsidR="00DD6F6A" w:rsidRPr="00B6299A">
              <w:rPr>
                <w:rFonts w:ascii="Arial" w:eastAsia="Times New Roman" w:hAnsi="Arial" w:cs="Arial"/>
                <w:szCs w:val="20"/>
                <w:lang w:eastAsia="nl-NL"/>
              </w:rPr>
              <w:t>й инциденти с фатален край,</w:t>
            </w:r>
            <w:r w:rsidR="00E40D59" w:rsidRPr="00B6299A">
              <w:rPr>
                <w:rFonts w:ascii="Arial" w:eastAsia="Times New Roman" w:hAnsi="Arial" w:cs="Arial"/>
                <w:szCs w:val="20"/>
                <w:lang w:eastAsia="nl-NL"/>
              </w:rPr>
              <w:t xml:space="preserve"> ранени, пътни произшествия, възникнали разходи от инциденти)</w:t>
            </w:r>
            <w:r w:rsidR="00DD6F6A" w:rsidRPr="00B6299A">
              <w:rPr>
                <w:rFonts w:ascii="Arial" w:eastAsia="Times New Roman" w:hAnsi="Arial" w:cs="Arial"/>
                <w:szCs w:val="20"/>
                <w:lang w:eastAsia="nl-NL"/>
              </w:rPr>
              <w:t>.</w:t>
            </w:r>
          </w:p>
          <w:p w14:paraId="7C3EAFE4" w14:textId="5527DC96" w:rsidR="00DD6F6A" w:rsidRPr="00C30738" w:rsidRDefault="00DD6F6A" w:rsidP="00DD6F6A">
            <w:pPr>
              <w:spacing w:before="120" w:after="120" w:line="240" w:lineRule="auto"/>
              <w:jc w:val="both"/>
              <w:rPr>
                <w:rFonts w:ascii="Arial" w:eastAsia="Times New Roman" w:hAnsi="Arial" w:cs="Arial"/>
                <w:szCs w:val="20"/>
                <w:lang w:eastAsia="nl-NL"/>
              </w:rPr>
            </w:pPr>
            <w:r w:rsidRPr="00C30738">
              <w:rPr>
                <w:rFonts w:ascii="Arial" w:eastAsia="Times New Roman" w:hAnsi="Arial" w:cs="Arial"/>
                <w:szCs w:val="20"/>
                <w:lang w:eastAsia="nl-NL"/>
              </w:rPr>
              <w:t xml:space="preserve">По отношение на средната стойност на спестеното време, изграденият участък от </w:t>
            </w:r>
            <w:r w:rsidR="00B6299A" w:rsidRPr="00C30738">
              <w:rPr>
                <w:rFonts w:ascii="Arial" w:eastAsia="Times New Roman" w:hAnsi="Arial" w:cs="Arial"/>
                <w:szCs w:val="20"/>
                <w:lang w:eastAsia="nl-NL"/>
              </w:rPr>
              <w:t>23,624</w:t>
            </w:r>
            <w:r w:rsidRPr="00C30738">
              <w:rPr>
                <w:rFonts w:ascii="Arial" w:eastAsia="Times New Roman" w:hAnsi="Arial" w:cs="Arial"/>
                <w:szCs w:val="20"/>
                <w:lang w:eastAsia="nl-NL"/>
              </w:rPr>
              <w:t xml:space="preserve"> км. позволява средна скорост на движение от </w:t>
            </w:r>
            <w:r w:rsidR="002A54F4" w:rsidRPr="00C30738">
              <w:rPr>
                <w:rFonts w:ascii="Arial" w:eastAsia="Times New Roman" w:hAnsi="Arial" w:cs="Arial"/>
                <w:szCs w:val="20"/>
                <w:lang w:eastAsia="nl-NL"/>
              </w:rPr>
              <w:t>106,8</w:t>
            </w:r>
            <w:r w:rsidRPr="00C30738">
              <w:rPr>
                <w:rFonts w:ascii="Arial" w:eastAsia="Times New Roman" w:hAnsi="Arial" w:cs="Arial"/>
                <w:szCs w:val="20"/>
                <w:lang w:eastAsia="nl-NL"/>
              </w:rPr>
              <w:t xml:space="preserve"> км., което се равнява на приблизително </w:t>
            </w:r>
            <w:r w:rsidR="002A54F4" w:rsidRPr="00C30738">
              <w:rPr>
                <w:rFonts w:ascii="Arial" w:eastAsia="Times New Roman" w:hAnsi="Arial" w:cs="Arial"/>
                <w:szCs w:val="20"/>
                <w:lang w:eastAsia="nl-NL"/>
              </w:rPr>
              <w:t xml:space="preserve">10,44 </w:t>
            </w:r>
            <w:r w:rsidRPr="00C30738">
              <w:rPr>
                <w:rFonts w:ascii="Arial" w:eastAsia="Times New Roman" w:hAnsi="Arial" w:cs="Arial"/>
                <w:szCs w:val="20"/>
                <w:lang w:eastAsia="nl-NL"/>
              </w:rPr>
              <w:t>минути по-бързо предвиждане в сравнение с алтернативния участък по път Е-79. Остойностяването на ползите от спестеното време по цени към 2015 г. показват, че генерираните ползи за единица възлизат:</w:t>
            </w:r>
          </w:p>
          <w:p w14:paraId="0BEEB6B1" w14:textId="63251EAB" w:rsidR="00E40D59" w:rsidRPr="00405D98" w:rsidRDefault="00520FFD" w:rsidP="00405D98">
            <w:pPr>
              <w:pStyle w:val="ListParagraph"/>
              <w:numPr>
                <w:ilvl w:val="0"/>
                <w:numId w:val="23"/>
              </w:numPr>
              <w:spacing w:before="120" w:after="120" w:line="240" w:lineRule="auto"/>
              <w:ind w:left="714" w:hanging="357"/>
              <w:jc w:val="both"/>
              <w:rPr>
                <w:rFonts w:eastAsia="Times New Roman" w:cs="Arial"/>
                <w:sz w:val="22"/>
                <w:lang w:val="bg-BG" w:eastAsia="nl-NL"/>
              </w:rPr>
            </w:pPr>
            <w:r w:rsidRPr="00405D98">
              <w:rPr>
                <w:rFonts w:eastAsia="Times New Roman" w:cs="Arial"/>
                <w:sz w:val="22"/>
                <w:lang w:val="bg-BG" w:eastAsia="nl-NL"/>
              </w:rPr>
              <w:t>з</w:t>
            </w:r>
            <w:r w:rsidR="00E40D59" w:rsidRPr="00405D98">
              <w:rPr>
                <w:rFonts w:eastAsia="Times New Roman" w:cs="Arial"/>
                <w:sz w:val="22"/>
                <w:lang w:val="bg-BG" w:eastAsia="nl-NL"/>
              </w:rPr>
              <w:t xml:space="preserve">а бизнес пътувания – </w:t>
            </w:r>
            <w:r w:rsidR="002A54F4" w:rsidRPr="00405D98">
              <w:rPr>
                <w:rFonts w:eastAsia="Times New Roman" w:cs="Arial"/>
                <w:sz w:val="22"/>
                <w:lang w:val="bg-BG" w:eastAsia="nl-NL"/>
              </w:rPr>
              <w:t xml:space="preserve">1,89 </w:t>
            </w:r>
            <w:r w:rsidR="00E40D59" w:rsidRPr="00405D98">
              <w:rPr>
                <w:rFonts w:eastAsia="Times New Roman" w:cs="Arial"/>
                <w:sz w:val="22"/>
                <w:lang w:val="bg-BG" w:eastAsia="nl-NL"/>
              </w:rPr>
              <w:t>евро</w:t>
            </w:r>
            <w:r w:rsidR="00545D1A" w:rsidRPr="00405D98">
              <w:rPr>
                <w:sz w:val="22"/>
                <w:lang w:val="bg-BG"/>
              </w:rPr>
              <w:t xml:space="preserve"> </w:t>
            </w:r>
            <w:r w:rsidR="00545D1A" w:rsidRPr="00405D98">
              <w:rPr>
                <w:rFonts w:eastAsia="Times New Roman" w:cs="Arial"/>
                <w:sz w:val="22"/>
                <w:lang w:val="bg-BG" w:eastAsia="nl-NL"/>
              </w:rPr>
              <w:t xml:space="preserve">за 2021 г. и нарастване до </w:t>
            </w:r>
            <w:r w:rsidR="00545D1A">
              <w:rPr>
                <w:rFonts w:eastAsia="Times New Roman" w:cs="Arial"/>
                <w:sz w:val="22"/>
                <w:lang w:val="bg-BG" w:eastAsia="nl-NL"/>
              </w:rPr>
              <w:t>1,99</w:t>
            </w:r>
            <w:r w:rsidR="00545D1A" w:rsidRPr="00405D98">
              <w:rPr>
                <w:rFonts w:eastAsia="Times New Roman" w:cs="Arial"/>
                <w:sz w:val="22"/>
                <w:lang w:val="bg-BG" w:eastAsia="nl-NL"/>
              </w:rPr>
              <w:t xml:space="preserve"> евроцента през 2023 г.</w:t>
            </w:r>
            <w:r w:rsidR="00DD6F6A" w:rsidRPr="00405D98">
              <w:rPr>
                <w:rFonts w:eastAsia="Times New Roman" w:cs="Arial"/>
                <w:sz w:val="22"/>
                <w:lang w:val="bg-BG" w:eastAsia="nl-NL"/>
              </w:rPr>
              <w:t>;</w:t>
            </w:r>
          </w:p>
          <w:p w14:paraId="5FE35753" w14:textId="22167C6F" w:rsidR="00E40D59" w:rsidRPr="00405D98" w:rsidRDefault="00520FFD" w:rsidP="00405D98">
            <w:pPr>
              <w:pStyle w:val="ListParagraph"/>
              <w:numPr>
                <w:ilvl w:val="0"/>
                <w:numId w:val="23"/>
              </w:numPr>
              <w:spacing w:before="120" w:after="120" w:line="240" w:lineRule="auto"/>
              <w:ind w:left="714" w:hanging="357"/>
              <w:jc w:val="both"/>
              <w:rPr>
                <w:rFonts w:eastAsia="Times New Roman" w:cs="Arial"/>
                <w:sz w:val="22"/>
                <w:lang w:val="bg-BG" w:eastAsia="nl-NL"/>
              </w:rPr>
            </w:pPr>
            <w:r w:rsidRPr="00405D98">
              <w:rPr>
                <w:rFonts w:eastAsia="Times New Roman" w:cs="Arial"/>
                <w:sz w:val="22"/>
                <w:lang w:val="bg-BG" w:eastAsia="nl-NL"/>
              </w:rPr>
              <w:t>з</w:t>
            </w:r>
            <w:r w:rsidR="00E40D59" w:rsidRPr="00405D98">
              <w:rPr>
                <w:rFonts w:eastAsia="Times New Roman" w:cs="Arial"/>
                <w:sz w:val="22"/>
                <w:lang w:val="bg-BG" w:eastAsia="nl-NL"/>
              </w:rPr>
              <w:t>а лични пътувания – 0,</w:t>
            </w:r>
            <w:r w:rsidR="002A54F4" w:rsidRPr="00405D98">
              <w:rPr>
                <w:rFonts w:eastAsia="Times New Roman" w:cs="Arial"/>
                <w:sz w:val="22"/>
                <w:lang w:val="bg-BG" w:eastAsia="nl-NL"/>
              </w:rPr>
              <w:t>76</w:t>
            </w:r>
            <w:r w:rsidR="00E40D59" w:rsidRPr="00405D98">
              <w:rPr>
                <w:rFonts w:eastAsia="Times New Roman" w:cs="Arial"/>
                <w:sz w:val="22"/>
                <w:lang w:val="bg-BG" w:eastAsia="nl-NL"/>
              </w:rPr>
              <w:t xml:space="preserve"> евроцента</w:t>
            </w:r>
            <w:r w:rsidR="00545D1A" w:rsidRPr="00405D98">
              <w:rPr>
                <w:sz w:val="22"/>
                <w:lang w:val="bg-BG"/>
              </w:rPr>
              <w:t xml:space="preserve"> </w:t>
            </w:r>
            <w:r w:rsidR="00545D1A" w:rsidRPr="00405D98">
              <w:rPr>
                <w:rFonts w:eastAsia="Times New Roman" w:cs="Arial"/>
                <w:sz w:val="22"/>
                <w:lang w:val="bg-BG" w:eastAsia="nl-NL"/>
              </w:rPr>
              <w:t>за 2021 г. и нарастване до 0,</w:t>
            </w:r>
            <w:r w:rsidR="00545D1A">
              <w:rPr>
                <w:rFonts w:eastAsia="Times New Roman" w:cs="Arial"/>
                <w:sz w:val="22"/>
                <w:lang w:val="bg-BG" w:eastAsia="nl-NL"/>
              </w:rPr>
              <w:t xml:space="preserve">80 </w:t>
            </w:r>
            <w:r w:rsidR="00545D1A" w:rsidRPr="00405D98">
              <w:rPr>
                <w:rFonts w:eastAsia="Times New Roman" w:cs="Arial"/>
                <w:sz w:val="22"/>
                <w:lang w:val="bg-BG" w:eastAsia="nl-NL"/>
              </w:rPr>
              <w:t>евроцента през 2023 г.</w:t>
            </w:r>
            <w:r w:rsidR="00DD6F6A" w:rsidRPr="00405D98">
              <w:rPr>
                <w:rFonts w:eastAsia="Times New Roman" w:cs="Arial"/>
                <w:sz w:val="22"/>
                <w:lang w:val="bg-BG" w:eastAsia="nl-NL"/>
              </w:rPr>
              <w:t>;</w:t>
            </w:r>
          </w:p>
          <w:p w14:paraId="2F99FFBE" w14:textId="53B080E5" w:rsidR="00E40D59" w:rsidRPr="00405D98" w:rsidRDefault="00520FFD" w:rsidP="00405D98">
            <w:pPr>
              <w:pStyle w:val="ListParagraph"/>
              <w:numPr>
                <w:ilvl w:val="0"/>
                <w:numId w:val="23"/>
              </w:numPr>
              <w:spacing w:before="120" w:after="120" w:line="240" w:lineRule="auto"/>
              <w:ind w:left="714" w:hanging="357"/>
              <w:jc w:val="both"/>
              <w:rPr>
                <w:rFonts w:eastAsia="Times New Roman" w:cs="Arial"/>
                <w:sz w:val="22"/>
                <w:lang w:val="bg-BG" w:eastAsia="nl-NL"/>
              </w:rPr>
            </w:pPr>
            <w:r w:rsidRPr="00405D98">
              <w:rPr>
                <w:rFonts w:eastAsia="Times New Roman" w:cs="Arial"/>
                <w:sz w:val="22"/>
                <w:lang w:val="bg-BG" w:eastAsia="nl-NL"/>
              </w:rPr>
              <w:t>з</w:t>
            </w:r>
            <w:r w:rsidR="00E40D59" w:rsidRPr="00405D98">
              <w:rPr>
                <w:rFonts w:eastAsia="Times New Roman" w:cs="Arial"/>
                <w:sz w:val="22"/>
                <w:lang w:val="bg-BG" w:eastAsia="nl-NL"/>
              </w:rPr>
              <w:t>а товарни превози – 0,</w:t>
            </w:r>
            <w:r w:rsidR="002A54F4" w:rsidRPr="00405D98">
              <w:rPr>
                <w:rFonts w:eastAsia="Times New Roman" w:cs="Arial"/>
                <w:sz w:val="22"/>
                <w:lang w:val="bg-BG" w:eastAsia="nl-NL"/>
              </w:rPr>
              <w:t>65</w:t>
            </w:r>
            <w:r w:rsidR="00E40D59" w:rsidRPr="00405D98">
              <w:rPr>
                <w:rFonts w:eastAsia="Times New Roman" w:cs="Arial"/>
                <w:sz w:val="22"/>
                <w:lang w:val="bg-BG" w:eastAsia="nl-NL"/>
              </w:rPr>
              <w:t xml:space="preserve"> евроцента</w:t>
            </w:r>
            <w:r w:rsidR="00545D1A" w:rsidRPr="00405D98">
              <w:rPr>
                <w:sz w:val="22"/>
                <w:lang w:val="bg-BG"/>
              </w:rPr>
              <w:t xml:space="preserve"> </w:t>
            </w:r>
            <w:r w:rsidR="00545D1A" w:rsidRPr="00405D98">
              <w:rPr>
                <w:rFonts w:eastAsia="Times New Roman" w:cs="Arial"/>
                <w:sz w:val="22"/>
                <w:lang w:val="bg-BG" w:eastAsia="nl-NL"/>
              </w:rPr>
              <w:t>за 2021 г. и нарастване до 0,</w:t>
            </w:r>
            <w:r w:rsidR="00545D1A">
              <w:rPr>
                <w:rFonts w:eastAsia="Times New Roman" w:cs="Arial"/>
                <w:sz w:val="22"/>
                <w:lang w:val="bg-BG" w:eastAsia="nl-NL"/>
              </w:rPr>
              <w:t>69</w:t>
            </w:r>
            <w:r w:rsidR="00545D1A" w:rsidRPr="00405D98">
              <w:rPr>
                <w:rFonts w:eastAsia="Times New Roman" w:cs="Arial"/>
                <w:sz w:val="22"/>
                <w:lang w:val="bg-BG" w:eastAsia="nl-NL"/>
              </w:rPr>
              <w:t xml:space="preserve"> евроцента през 2023 г.</w:t>
            </w:r>
            <w:r w:rsidR="00DD6F6A" w:rsidRPr="00405D98">
              <w:rPr>
                <w:rFonts w:eastAsia="Times New Roman" w:cs="Arial"/>
                <w:sz w:val="22"/>
                <w:lang w:val="bg-BG" w:eastAsia="nl-NL"/>
              </w:rPr>
              <w:t>;</w:t>
            </w:r>
          </w:p>
          <w:p w14:paraId="41F4E7C7" w14:textId="40C0D753" w:rsidR="00DD6F6A" w:rsidRPr="00C30738" w:rsidRDefault="00DD6F6A" w:rsidP="002A54F4">
            <w:pPr>
              <w:spacing w:before="120" w:after="120" w:line="240" w:lineRule="auto"/>
              <w:jc w:val="both"/>
              <w:rPr>
                <w:rFonts w:ascii="Arial" w:eastAsia="Times New Roman" w:hAnsi="Arial" w:cs="Arial"/>
                <w:color w:val="FF0000"/>
                <w:szCs w:val="20"/>
                <w:lang w:eastAsia="nl-NL"/>
              </w:rPr>
            </w:pPr>
            <w:r w:rsidRPr="00C30738">
              <w:rPr>
                <w:rFonts w:ascii="Arial" w:eastAsia="Times New Roman" w:hAnsi="Arial" w:cs="Arial"/>
                <w:szCs w:val="20"/>
                <w:lang w:eastAsia="nl-NL"/>
              </w:rPr>
              <w:t xml:space="preserve">По отношение на инцидентите, ефектите са разгледани спрямо алтернативния път Е-79 за периода 2012-2016 г. преди включване на участъка от магистралата в експлоатация. Данните показват, че в участъка на магистралата </w:t>
            </w:r>
            <w:r w:rsidR="002A54F4" w:rsidRPr="00C30738">
              <w:rPr>
                <w:rFonts w:ascii="Arial" w:eastAsia="Times New Roman" w:hAnsi="Arial" w:cs="Arial"/>
                <w:szCs w:val="20"/>
                <w:lang w:eastAsia="nl-NL"/>
              </w:rPr>
              <w:t>Кресна–Сандански, от км</w:t>
            </w:r>
            <w:r w:rsidR="00520FFD">
              <w:rPr>
                <w:rFonts w:ascii="Arial" w:eastAsia="Times New Roman" w:hAnsi="Arial" w:cs="Arial"/>
                <w:szCs w:val="20"/>
                <w:lang w:eastAsia="nl-NL"/>
              </w:rPr>
              <w:t>.</w:t>
            </w:r>
            <w:r w:rsidR="002A54F4" w:rsidRPr="00C30738">
              <w:rPr>
                <w:rFonts w:ascii="Arial" w:eastAsia="Times New Roman" w:hAnsi="Arial" w:cs="Arial"/>
                <w:szCs w:val="20"/>
                <w:lang w:eastAsia="nl-NL"/>
              </w:rPr>
              <w:t xml:space="preserve"> 397</w:t>
            </w:r>
            <w:r w:rsidR="002A54F4" w:rsidRPr="00960A22">
              <w:rPr>
                <w:rFonts w:ascii="Arial" w:eastAsia="Times New Roman" w:hAnsi="Arial" w:cs="Arial"/>
                <w:szCs w:val="20"/>
                <w:vertAlign w:val="superscript"/>
                <w:lang w:eastAsia="nl-NL"/>
              </w:rPr>
              <w:t>+000</w:t>
            </w:r>
            <w:r w:rsidR="002A54F4" w:rsidRPr="00C30738">
              <w:rPr>
                <w:rFonts w:ascii="Arial" w:eastAsia="Times New Roman" w:hAnsi="Arial" w:cs="Arial"/>
                <w:szCs w:val="20"/>
                <w:lang w:eastAsia="nl-NL"/>
              </w:rPr>
              <w:t xml:space="preserve"> до км</w:t>
            </w:r>
            <w:r w:rsidR="00520FFD">
              <w:rPr>
                <w:rFonts w:ascii="Arial" w:eastAsia="Times New Roman" w:hAnsi="Arial" w:cs="Arial"/>
                <w:szCs w:val="20"/>
                <w:lang w:eastAsia="nl-NL"/>
              </w:rPr>
              <w:t>.</w:t>
            </w:r>
            <w:r w:rsidR="002A54F4" w:rsidRPr="00C30738">
              <w:rPr>
                <w:rFonts w:ascii="Arial" w:eastAsia="Times New Roman" w:hAnsi="Arial" w:cs="Arial"/>
                <w:szCs w:val="20"/>
                <w:lang w:eastAsia="nl-NL"/>
              </w:rPr>
              <w:t xml:space="preserve"> 420</w:t>
            </w:r>
            <w:r w:rsidR="002A54F4" w:rsidRPr="00960A22">
              <w:rPr>
                <w:rFonts w:ascii="Arial" w:eastAsia="Times New Roman" w:hAnsi="Arial" w:cs="Arial"/>
                <w:szCs w:val="20"/>
                <w:vertAlign w:val="superscript"/>
                <w:lang w:eastAsia="nl-NL"/>
              </w:rPr>
              <w:t>+624</w:t>
            </w:r>
            <w:r w:rsidRPr="00C30738">
              <w:rPr>
                <w:rFonts w:ascii="Arial" w:eastAsia="Times New Roman" w:hAnsi="Arial" w:cs="Arial"/>
                <w:szCs w:val="20"/>
                <w:lang w:eastAsia="nl-NL"/>
              </w:rPr>
              <w:t xml:space="preserve"> пътнотранспортните произшествия са намал</w:t>
            </w:r>
            <w:r w:rsidR="0024107E" w:rsidRPr="00C30738">
              <w:rPr>
                <w:rFonts w:ascii="Arial" w:eastAsia="Times New Roman" w:hAnsi="Arial" w:cs="Arial"/>
                <w:szCs w:val="20"/>
                <w:lang w:eastAsia="nl-NL"/>
              </w:rPr>
              <w:t>ели с 62</w:t>
            </w:r>
            <w:r w:rsidR="00545D1A">
              <w:rPr>
                <w:rFonts w:ascii="Arial" w:eastAsia="Times New Roman" w:hAnsi="Arial" w:cs="Arial"/>
                <w:szCs w:val="20"/>
                <w:lang w:eastAsia="nl-NL"/>
              </w:rPr>
              <w:t>,9</w:t>
            </w:r>
            <w:r w:rsidR="0024107E" w:rsidRPr="00C30738">
              <w:rPr>
                <w:rFonts w:ascii="Arial" w:eastAsia="Times New Roman" w:hAnsi="Arial" w:cs="Arial"/>
                <w:szCs w:val="20"/>
                <w:lang w:eastAsia="nl-NL"/>
              </w:rPr>
              <w:t xml:space="preserve">%. В същото време, възникналите инциденти завършват по-често с фатален край, като средният ръст е с </w:t>
            </w:r>
            <w:r w:rsidR="00545D1A">
              <w:rPr>
                <w:rFonts w:ascii="Arial" w:eastAsia="Times New Roman" w:hAnsi="Arial" w:cs="Arial"/>
                <w:szCs w:val="20"/>
                <w:lang w:eastAsia="nl-NL"/>
              </w:rPr>
              <w:t>49,3</w:t>
            </w:r>
            <w:r w:rsidR="0024107E" w:rsidRPr="00C30738">
              <w:rPr>
                <w:rFonts w:ascii="Arial" w:eastAsia="Times New Roman" w:hAnsi="Arial" w:cs="Arial"/>
                <w:szCs w:val="20"/>
                <w:lang w:eastAsia="nl-NL"/>
              </w:rPr>
              <w:t>%.</w:t>
            </w:r>
            <w:r w:rsidRPr="00C30738">
              <w:rPr>
                <w:rFonts w:ascii="Arial" w:eastAsia="Times New Roman" w:hAnsi="Arial" w:cs="Arial"/>
                <w:szCs w:val="20"/>
                <w:lang w:eastAsia="nl-NL"/>
              </w:rPr>
              <w:t xml:space="preserve"> При тежките и леки наранявания вследствие на ПТП, данните </w:t>
            </w:r>
            <w:r w:rsidR="00C32F42">
              <w:rPr>
                <w:rFonts w:ascii="Arial" w:eastAsia="Times New Roman" w:hAnsi="Arial" w:cs="Arial"/>
                <w:szCs w:val="20"/>
                <w:lang w:eastAsia="nl-NL"/>
              </w:rPr>
              <w:t xml:space="preserve">не </w:t>
            </w:r>
            <w:r w:rsidRPr="00C30738">
              <w:rPr>
                <w:rFonts w:ascii="Arial" w:eastAsia="Times New Roman" w:hAnsi="Arial" w:cs="Arial"/>
                <w:szCs w:val="20"/>
                <w:lang w:eastAsia="nl-NL"/>
              </w:rPr>
              <w:t>показват</w:t>
            </w:r>
            <w:r w:rsidR="00C32F42">
              <w:rPr>
                <w:rFonts w:ascii="Arial" w:eastAsia="Times New Roman" w:hAnsi="Arial" w:cs="Arial"/>
                <w:szCs w:val="20"/>
                <w:lang w:eastAsia="nl-NL"/>
              </w:rPr>
              <w:t xml:space="preserve"> съществена</w:t>
            </w:r>
            <w:r w:rsidR="00545D1A">
              <w:rPr>
                <w:rFonts w:ascii="Arial" w:eastAsia="Times New Roman" w:hAnsi="Arial" w:cs="Arial"/>
                <w:szCs w:val="20"/>
                <w:lang w:eastAsia="nl-NL"/>
              </w:rPr>
              <w:t xml:space="preserve"> промяна.</w:t>
            </w:r>
            <w:r w:rsidRPr="00C30738">
              <w:rPr>
                <w:rFonts w:ascii="Arial" w:eastAsia="Times New Roman" w:hAnsi="Arial" w:cs="Arial"/>
                <w:szCs w:val="20"/>
                <w:lang w:eastAsia="nl-NL"/>
              </w:rPr>
              <w:t xml:space="preserve"> Данните са дадени в следващата таблица.</w:t>
            </w:r>
          </w:p>
          <w:p w14:paraId="6B6C8945" w14:textId="0203DAE9" w:rsidR="00DD6F6A" w:rsidRPr="009A36C6" w:rsidRDefault="00DD6F6A" w:rsidP="00DD6F6A">
            <w:pPr>
              <w:keepNext/>
              <w:spacing w:before="120" w:after="120" w:line="240" w:lineRule="auto"/>
              <w:rPr>
                <w:rFonts w:ascii="Arial" w:eastAsia="Times New Roman" w:hAnsi="Arial" w:cs="Arial"/>
                <w:iCs/>
                <w:color w:val="44546A"/>
                <w:sz w:val="18"/>
                <w:szCs w:val="18"/>
              </w:rPr>
            </w:pPr>
            <w:bookmarkStart w:id="93" w:name="_Toc117257374"/>
            <w:r w:rsidRPr="009A36C6">
              <w:rPr>
                <w:rFonts w:ascii="Arial" w:eastAsia="Times New Roman" w:hAnsi="Arial" w:cs="Arial"/>
                <w:iCs/>
                <w:color w:val="44546A"/>
                <w:sz w:val="18"/>
                <w:szCs w:val="18"/>
              </w:rPr>
              <w:t xml:space="preserve">Таблица </w:t>
            </w:r>
            <w:r w:rsidR="003424FC" w:rsidRPr="009A36C6">
              <w:rPr>
                <w:rFonts w:ascii="Arial" w:eastAsia="Times New Roman" w:hAnsi="Arial" w:cs="Arial"/>
                <w:iCs/>
                <w:color w:val="44546A"/>
                <w:sz w:val="18"/>
                <w:szCs w:val="18"/>
              </w:rPr>
              <w:fldChar w:fldCharType="begin"/>
            </w:r>
            <w:r w:rsidR="003424FC" w:rsidRPr="009A36C6">
              <w:rPr>
                <w:rFonts w:ascii="Arial" w:eastAsia="Times New Roman" w:hAnsi="Arial" w:cs="Arial"/>
                <w:iCs/>
                <w:color w:val="44546A"/>
                <w:sz w:val="18"/>
                <w:szCs w:val="18"/>
              </w:rPr>
              <w:instrText xml:space="preserve"> SEQ Таблица \* ARABIC </w:instrText>
            </w:r>
            <w:r w:rsidR="003424FC" w:rsidRPr="009A36C6">
              <w:rPr>
                <w:rFonts w:ascii="Arial" w:eastAsia="Times New Roman" w:hAnsi="Arial" w:cs="Arial"/>
                <w:iCs/>
                <w:color w:val="44546A"/>
                <w:sz w:val="18"/>
                <w:szCs w:val="18"/>
              </w:rPr>
              <w:fldChar w:fldCharType="separate"/>
            </w:r>
            <w:r w:rsidR="00D0487F">
              <w:rPr>
                <w:rFonts w:ascii="Arial" w:eastAsia="Times New Roman" w:hAnsi="Arial" w:cs="Arial"/>
                <w:iCs/>
                <w:noProof/>
                <w:color w:val="44546A"/>
                <w:sz w:val="18"/>
                <w:szCs w:val="18"/>
              </w:rPr>
              <w:t>16</w:t>
            </w:r>
            <w:r w:rsidR="003424FC" w:rsidRPr="009A36C6">
              <w:rPr>
                <w:rFonts w:ascii="Arial" w:eastAsia="Times New Roman" w:hAnsi="Arial" w:cs="Arial"/>
                <w:iCs/>
                <w:color w:val="44546A"/>
                <w:sz w:val="18"/>
                <w:szCs w:val="18"/>
              </w:rPr>
              <w:fldChar w:fldCharType="end"/>
            </w:r>
            <w:r w:rsidRPr="009A36C6">
              <w:rPr>
                <w:rFonts w:ascii="Arial" w:eastAsia="Times New Roman" w:hAnsi="Arial" w:cs="Arial"/>
                <w:iCs/>
                <w:color w:val="44546A"/>
                <w:sz w:val="18"/>
                <w:szCs w:val="18"/>
              </w:rPr>
              <w:t xml:space="preserve">. Средни стойности на пътнотранспортните произшествия и инцидентите в участъка </w:t>
            </w:r>
            <w:r w:rsidR="002A54F4" w:rsidRPr="009A36C6">
              <w:rPr>
                <w:rFonts w:ascii="Arial" w:eastAsia="Times New Roman" w:hAnsi="Arial" w:cs="Arial"/>
                <w:iCs/>
                <w:color w:val="44546A"/>
                <w:sz w:val="18"/>
                <w:szCs w:val="18"/>
              </w:rPr>
              <w:t xml:space="preserve">Кресна–Сандански, </w:t>
            </w:r>
            <w:r w:rsidRPr="009A36C6">
              <w:rPr>
                <w:rFonts w:ascii="Arial" w:eastAsia="Times New Roman" w:hAnsi="Arial" w:cs="Arial"/>
                <w:iCs/>
                <w:color w:val="44546A"/>
                <w:sz w:val="18"/>
                <w:szCs w:val="18"/>
              </w:rPr>
              <w:t>първокласен път Е-79 (2012-201</w:t>
            </w:r>
            <w:r w:rsidR="0024107E" w:rsidRPr="009A36C6">
              <w:rPr>
                <w:rFonts w:ascii="Arial" w:eastAsia="Times New Roman" w:hAnsi="Arial" w:cs="Arial"/>
                <w:iCs/>
                <w:color w:val="44546A"/>
                <w:sz w:val="18"/>
                <w:szCs w:val="18"/>
              </w:rPr>
              <w:t>8</w:t>
            </w:r>
            <w:r w:rsidRPr="009A36C6">
              <w:rPr>
                <w:rFonts w:ascii="Arial" w:eastAsia="Times New Roman" w:hAnsi="Arial" w:cs="Arial"/>
                <w:iCs/>
                <w:color w:val="44546A"/>
                <w:sz w:val="18"/>
                <w:szCs w:val="18"/>
              </w:rPr>
              <w:t xml:space="preserve"> г.) и автомагистрала Струма (201</w:t>
            </w:r>
            <w:r w:rsidR="0024107E" w:rsidRPr="009A36C6">
              <w:rPr>
                <w:rFonts w:ascii="Arial" w:eastAsia="Times New Roman" w:hAnsi="Arial" w:cs="Arial"/>
                <w:iCs/>
                <w:color w:val="44546A"/>
                <w:sz w:val="18"/>
                <w:szCs w:val="18"/>
              </w:rPr>
              <w:t>9</w:t>
            </w:r>
            <w:r w:rsidRPr="009A36C6">
              <w:rPr>
                <w:rFonts w:ascii="Arial" w:eastAsia="Times New Roman" w:hAnsi="Arial" w:cs="Arial"/>
                <w:iCs/>
                <w:color w:val="44546A"/>
                <w:sz w:val="18"/>
                <w:szCs w:val="18"/>
              </w:rPr>
              <w:t>-2021 г.)</w:t>
            </w:r>
            <w:bookmarkEnd w:id="93"/>
          </w:p>
          <w:tbl>
            <w:tblPr>
              <w:tblStyle w:val="TableGrid"/>
              <w:tblW w:w="8813"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2155"/>
              <w:gridCol w:w="1843"/>
              <w:gridCol w:w="2831"/>
              <w:gridCol w:w="1984"/>
            </w:tblGrid>
            <w:tr w:rsidR="00DD6F6A" w:rsidRPr="00E40D59" w14:paraId="1C62CDFF" w14:textId="77777777" w:rsidTr="00037881">
              <w:trPr>
                <w:tblHeader/>
              </w:trPr>
              <w:tc>
                <w:tcPr>
                  <w:tcW w:w="2155" w:type="dxa"/>
                  <w:shd w:val="clear" w:color="auto" w:fill="D9E2F3" w:themeFill="accent1" w:themeFillTint="33"/>
                  <w:vAlign w:val="center"/>
                </w:tcPr>
                <w:p w14:paraId="3DDAFCF3" w14:textId="77777777" w:rsidR="00DD6F6A" w:rsidRPr="00960A22" w:rsidRDefault="00DD6F6A" w:rsidP="00B31FE5">
                  <w:pPr>
                    <w:spacing w:before="60" w:after="60" w:line="240" w:lineRule="auto"/>
                    <w:rPr>
                      <w:rFonts w:ascii="Arial" w:eastAsia="Times New Roman" w:hAnsi="Arial" w:cs="Arial"/>
                      <w:sz w:val="20"/>
                      <w:szCs w:val="20"/>
                      <w:lang w:eastAsia="nl-NL"/>
                    </w:rPr>
                  </w:pPr>
                  <w:r w:rsidRPr="00960A22">
                    <w:rPr>
                      <w:rFonts w:ascii="Arial" w:eastAsia="Times New Roman" w:hAnsi="Arial" w:cs="Arial"/>
                      <w:sz w:val="20"/>
                      <w:szCs w:val="20"/>
                      <w:lang w:eastAsia="nl-NL"/>
                    </w:rPr>
                    <w:t>Инциденти</w:t>
                  </w:r>
                </w:p>
              </w:tc>
              <w:tc>
                <w:tcPr>
                  <w:tcW w:w="1843" w:type="dxa"/>
                  <w:shd w:val="clear" w:color="auto" w:fill="D9E2F3" w:themeFill="accent1" w:themeFillTint="33"/>
                  <w:vAlign w:val="center"/>
                </w:tcPr>
                <w:p w14:paraId="79F550D1" w14:textId="77777777" w:rsidR="0049044D" w:rsidRDefault="00DD6F6A" w:rsidP="00B31FE5">
                  <w:pPr>
                    <w:spacing w:before="60" w:after="60" w:line="240" w:lineRule="auto"/>
                    <w:jc w:val="center"/>
                    <w:rPr>
                      <w:rFonts w:ascii="Arial" w:eastAsia="Times New Roman" w:hAnsi="Arial" w:cs="Arial"/>
                      <w:sz w:val="20"/>
                      <w:szCs w:val="20"/>
                      <w:lang w:eastAsia="nl-NL"/>
                    </w:rPr>
                  </w:pPr>
                  <w:r w:rsidRPr="00960A22">
                    <w:rPr>
                      <w:rFonts w:ascii="Arial" w:eastAsia="Times New Roman" w:hAnsi="Arial" w:cs="Arial"/>
                      <w:sz w:val="20"/>
                      <w:szCs w:val="20"/>
                      <w:lang w:eastAsia="nl-NL"/>
                    </w:rPr>
                    <w:t xml:space="preserve">Е-79, средни стойности за периода </w:t>
                  </w:r>
                </w:p>
                <w:p w14:paraId="1526CAE0" w14:textId="4415233A" w:rsidR="00DD6F6A" w:rsidRPr="00960A22" w:rsidRDefault="00DD6F6A" w:rsidP="00B31FE5">
                  <w:pPr>
                    <w:spacing w:before="60" w:after="60" w:line="240" w:lineRule="auto"/>
                    <w:jc w:val="center"/>
                    <w:rPr>
                      <w:rFonts w:ascii="Arial" w:eastAsia="Times New Roman" w:hAnsi="Arial" w:cs="Arial"/>
                      <w:sz w:val="20"/>
                      <w:szCs w:val="20"/>
                      <w:lang w:eastAsia="nl-NL"/>
                    </w:rPr>
                  </w:pPr>
                  <w:r w:rsidRPr="00960A22">
                    <w:rPr>
                      <w:rFonts w:ascii="Arial" w:eastAsia="Times New Roman" w:hAnsi="Arial" w:cs="Arial"/>
                      <w:sz w:val="20"/>
                      <w:szCs w:val="20"/>
                      <w:lang w:eastAsia="nl-NL"/>
                    </w:rPr>
                    <w:t>2012-201</w:t>
                  </w:r>
                  <w:r w:rsidR="00013C79" w:rsidRPr="00960A22">
                    <w:rPr>
                      <w:rFonts w:ascii="Arial" w:eastAsia="Times New Roman" w:hAnsi="Arial" w:cs="Arial"/>
                      <w:sz w:val="20"/>
                      <w:szCs w:val="20"/>
                      <w:lang w:eastAsia="nl-NL"/>
                    </w:rPr>
                    <w:t>8</w:t>
                  </w:r>
                  <w:r w:rsidRPr="00960A22">
                    <w:rPr>
                      <w:rFonts w:ascii="Arial" w:eastAsia="Times New Roman" w:hAnsi="Arial" w:cs="Arial"/>
                      <w:sz w:val="20"/>
                      <w:szCs w:val="20"/>
                      <w:lang w:eastAsia="nl-NL"/>
                    </w:rPr>
                    <w:t xml:space="preserve"> г.</w:t>
                  </w:r>
                </w:p>
              </w:tc>
              <w:tc>
                <w:tcPr>
                  <w:tcW w:w="2831" w:type="dxa"/>
                  <w:shd w:val="clear" w:color="auto" w:fill="D9E2F3" w:themeFill="accent1" w:themeFillTint="33"/>
                  <w:vAlign w:val="center"/>
                </w:tcPr>
                <w:p w14:paraId="0C41A9A0" w14:textId="44A1E0F3" w:rsidR="00DD6F6A" w:rsidRPr="00960A22" w:rsidRDefault="00B31FE5" w:rsidP="00B31FE5">
                  <w:pPr>
                    <w:spacing w:before="60" w:after="6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А</w:t>
                  </w:r>
                  <w:r w:rsidR="00037881">
                    <w:rPr>
                      <w:rFonts w:ascii="Arial" w:eastAsia="Times New Roman" w:hAnsi="Arial" w:cs="Arial"/>
                      <w:sz w:val="20"/>
                      <w:szCs w:val="20"/>
                      <w:lang w:eastAsia="nl-NL"/>
                    </w:rPr>
                    <w:t>М</w:t>
                  </w:r>
                  <w:r>
                    <w:rPr>
                      <w:rFonts w:ascii="Arial" w:eastAsia="Times New Roman" w:hAnsi="Arial" w:cs="Arial"/>
                      <w:sz w:val="20"/>
                      <w:szCs w:val="20"/>
                      <w:lang w:eastAsia="nl-NL"/>
                    </w:rPr>
                    <w:t xml:space="preserve"> „</w:t>
                  </w:r>
                  <w:r w:rsidR="00DD6F6A" w:rsidRPr="00960A22">
                    <w:rPr>
                      <w:rFonts w:ascii="Arial" w:eastAsia="Times New Roman" w:hAnsi="Arial" w:cs="Arial"/>
                      <w:sz w:val="20"/>
                      <w:szCs w:val="20"/>
                      <w:lang w:eastAsia="nl-NL"/>
                    </w:rPr>
                    <w:t>Струма</w:t>
                  </w:r>
                  <w:r>
                    <w:rPr>
                      <w:rFonts w:ascii="Arial" w:eastAsia="Times New Roman" w:hAnsi="Arial" w:cs="Arial"/>
                      <w:sz w:val="20"/>
                      <w:szCs w:val="20"/>
                      <w:lang w:eastAsia="nl-NL"/>
                    </w:rPr>
                    <w:t>“</w:t>
                  </w:r>
                  <w:r w:rsidR="00DD6F6A" w:rsidRPr="00960A22">
                    <w:rPr>
                      <w:rFonts w:ascii="Arial" w:eastAsia="Times New Roman" w:hAnsi="Arial" w:cs="Arial"/>
                      <w:sz w:val="20"/>
                      <w:szCs w:val="20"/>
                      <w:lang w:eastAsia="nl-NL"/>
                    </w:rPr>
                    <w:t xml:space="preserve"> Лот </w:t>
                  </w:r>
                  <w:r w:rsidR="002A54F4" w:rsidRPr="00960A22">
                    <w:rPr>
                      <w:rFonts w:ascii="Arial" w:eastAsia="Times New Roman" w:hAnsi="Arial" w:cs="Arial"/>
                      <w:sz w:val="20"/>
                      <w:szCs w:val="20"/>
                      <w:lang w:eastAsia="nl-NL"/>
                    </w:rPr>
                    <w:t>3.3</w:t>
                  </w:r>
                  <w:r w:rsidR="00DD6F6A" w:rsidRPr="00960A22">
                    <w:rPr>
                      <w:rFonts w:ascii="Arial" w:eastAsia="Times New Roman" w:hAnsi="Arial" w:cs="Arial"/>
                      <w:sz w:val="20"/>
                      <w:szCs w:val="20"/>
                      <w:lang w:eastAsia="nl-NL"/>
                    </w:rPr>
                    <w:t>, участък „</w:t>
                  </w:r>
                  <w:r w:rsidR="002A54F4" w:rsidRPr="00960A22">
                    <w:rPr>
                      <w:rFonts w:ascii="Arial" w:eastAsia="Times New Roman" w:hAnsi="Arial" w:cs="Arial"/>
                      <w:sz w:val="20"/>
                      <w:szCs w:val="20"/>
                      <w:lang w:eastAsia="nl-NL"/>
                    </w:rPr>
                    <w:t xml:space="preserve">Кресна–Сандански, </w:t>
                  </w:r>
                  <w:r w:rsidR="00DD6F6A" w:rsidRPr="00960A22">
                    <w:rPr>
                      <w:rFonts w:ascii="Arial" w:eastAsia="Times New Roman" w:hAnsi="Arial" w:cs="Arial"/>
                      <w:sz w:val="20"/>
                      <w:szCs w:val="20"/>
                      <w:lang w:eastAsia="nl-NL"/>
                    </w:rPr>
                    <w:t>средни стойности 201</w:t>
                  </w:r>
                  <w:r w:rsidR="00013C79" w:rsidRPr="00960A22">
                    <w:rPr>
                      <w:rFonts w:ascii="Arial" w:eastAsia="Times New Roman" w:hAnsi="Arial" w:cs="Arial"/>
                      <w:sz w:val="20"/>
                      <w:szCs w:val="20"/>
                      <w:lang w:eastAsia="nl-NL"/>
                    </w:rPr>
                    <w:t>9</w:t>
                  </w:r>
                  <w:r w:rsidR="00DD6F6A" w:rsidRPr="00960A22">
                    <w:rPr>
                      <w:rFonts w:ascii="Arial" w:eastAsia="Times New Roman" w:hAnsi="Arial" w:cs="Arial"/>
                      <w:sz w:val="20"/>
                      <w:szCs w:val="20"/>
                      <w:lang w:eastAsia="nl-NL"/>
                    </w:rPr>
                    <w:t>-202</w:t>
                  </w:r>
                  <w:r w:rsidR="00013C79" w:rsidRPr="00960A22">
                    <w:rPr>
                      <w:rFonts w:ascii="Arial" w:eastAsia="Times New Roman" w:hAnsi="Arial" w:cs="Arial"/>
                      <w:sz w:val="20"/>
                      <w:szCs w:val="20"/>
                      <w:lang w:eastAsia="nl-NL"/>
                    </w:rPr>
                    <w:t>1</w:t>
                  </w:r>
                </w:p>
              </w:tc>
              <w:tc>
                <w:tcPr>
                  <w:tcW w:w="1984" w:type="dxa"/>
                  <w:shd w:val="clear" w:color="auto" w:fill="D9E2F3" w:themeFill="accent1" w:themeFillTint="33"/>
                  <w:vAlign w:val="center"/>
                </w:tcPr>
                <w:p w14:paraId="4E152615" w14:textId="1F5145F4" w:rsidR="00DD6F6A" w:rsidRPr="00164786" w:rsidRDefault="00DD6F6A" w:rsidP="00B31FE5">
                  <w:pPr>
                    <w:spacing w:before="60" w:after="60" w:line="240" w:lineRule="auto"/>
                    <w:jc w:val="center"/>
                    <w:rPr>
                      <w:rFonts w:ascii="Arial" w:eastAsia="Times New Roman" w:hAnsi="Arial" w:cs="Arial"/>
                      <w:sz w:val="20"/>
                      <w:szCs w:val="20"/>
                      <w:lang w:eastAsia="en-US"/>
                    </w:rPr>
                  </w:pPr>
                  <w:r w:rsidRPr="00960A22">
                    <w:rPr>
                      <w:rFonts w:ascii="Arial" w:eastAsia="Times New Roman" w:hAnsi="Arial" w:cs="Arial"/>
                      <w:sz w:val="20"/>
                      <w:szCs w:val="20"/>
                    </w:rPr>
                    <w:t>Намаление на инцидентите в периода 201</w:t>
                  </w:r>
                  <w:r w:rsidR="00013C79" w:rsidRPr="00960A22">
                    <w:rPr>
                      <w:rFonts w:ascii="Arial" w:eastAsia="Times New Roman" w:hAnsi="Arial" w:cs="Arial"/>
                      <w:sz w:val="20"/>
                      <w:szCs w:val="20"/>
                    </w:rPr>
                    <w:t>9</w:t>
                  </w:r>
                  <w:r w:rsidRPr="00960A22">
                    <w:rPr>
                      <w:rFonts w:ascii="Arial" w:eastAsia="Times New Roman" w:hAnsi="Arial" w:cs="Arial"/>
                      <w:sz w:val="20"/>
                      <w:szCs w:val="20"/>
                    </w:rPr>
                    <w:t>-2021 г. в %</w:t>
                  </w:r>
                </w:p>
              </w:tc>
            </w:tr>
            <w:tr w:rsidR="00DD6F6A" w:rsidRPr="00E40D59" w14:paraId="4E142171" w14:textId="77777777" w:rsidTr="00037881">
              <w:tc>
                <w:tcPr>
                  <w:tcW w:w="2155" w:type="dxa"/>
                  <w:vAlign w:val="center"/>
                </w:tcPr>
                <w:p w14:paraId="1585655D" w14:textId="77777777" w:rsidR="00DD6F6A" w:rsidRPr="0049044D" w:rsidRDefault="00DD6F6A" w:rsidP="00B31FE5">
                  <w:pPr>
                    <w:spacing w:before="60" w:after="60" w:line="240" w:lineRule="auto"/>
                    <w:rPr>
                      <w:rFonts w:ascii="Arial" w:eastAsia="Times New Roman" w:hAnsi="Arial" w:cs="Arial"/>
                      <w:sz w:val="20"/>
                      <w:szCs w:val="20"/>
                      <w:lang w:eastAsia="nl-NL"/>
                    </w:rPr>
                  </w:pPr>
                  <w:r w:rsidRPr="0049044D">
                    <w:rPr>
                      <w:rFonts w:ascii="Arial" w:eastAsia="Times New Roman" w:hAnsi="Arial" w:cs="Arial"/>
                      <w:sz w:val="20"/>
                      <w:szCs w:val="20"/>
                      <w:lang w:eastAsia="nl-NL"/>
                    </w:rPr>
                    <w:t>Брой ПТП</w:t>
                  </w:r>
                </w:p>
              </w:tc>
              <w:tc>
                <w:tcPr>
                  <w:tcW w:w="1843" w:type="dxa"/>
                  <w:vAlign w:val="center"/>
                </w:tcPr>
                <w:p w14:paraId="398E5D54" w14:textId="25267D86" w:rsidR="00DD6F6A" w:rsidRPr="0049044D" w:rsidRDefault="008A465B" w:rsidP="00B31FE5">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35</w:t>
                  </w:r>
                </w:p>
              </w:tc>
              <w:tc>
                <w:tcPr>
                  <w:tcW w:w="2831" w:type="dxa"/>
                  <w:vAlign w:val="center"/>
                </w:tcPr>
                <w:p w14:paraId="259F305D" w14:textId="49CB2292" w:rsidR="00DD6F6A" w:rsidRPr="0049044D" w:rsidRDefault="008A465B" w:rsidP="00B31FE5">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13</w:t>
                  </w:r>
                </w:p>
              </w:tc>
              <w:tc>
                <w:tcPr>
                  <w:tcW w:w="1984" w:type="dxa"/>
                  <w:vAlign w:val="center"/>
                </w:tcPr>
                <w:p w14:paraId="670F393F" w14:textId="52C739A0" w:rsidR="00DD6F6A" w:rsidRPr="0049044D" w:rsidRDefault="00DD6F6A" w:rsidP="00B31FE5">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w:t>
                  </w:r>
                  <w:r w:rsidR="008A465B" w:rsidRPr="0049044D">
                    <w:rPr>
                      <w:rFonts w:ascii="Arial" w:eastAsia="Times New Roman" w:hAnsi="Arial" w:cs="Arial"/>
                      <w:sz w:val="20"/>
                      <w:szCs w:val="20"/>
                      <w:lang w:eastAsia="nl-NL"/>
                    </w:rPr>
                    <w:t>62</w:t>
                  </w:r>
                  <w:r w:rsidR="00545D1A">
                    <w:rPr>
                      <w:rFonts w:ascii="Arial" w:eastAsia="Times New Roman" w:hAnsi="Arial" w:cs="Arial"/>
                      <w:sz w:val="20"/>
                      <w:szCs w:val="20"/>
                      <w:lang w:eastAsia="nl-NL"/>
                    </w:rPr>
                    <w:t>,9</w:t>
                  </w:r>
                </w:p>
              </w:tc>
            </w:tr>
            <w:tr w:rsidR="00DD6F6A" w:rsidRPr="00E40D59" w14:paraId="122051FE" w14:textId="77777777" w:rsidTr="00037881">
              <w:tc>
                <w:tcPr>
                  <w:tcW w:w="2155" w:type="dxa"/>
                  <w:vAlign w:val="center"/>
                </w:tcPr>
                <w:p w14:paraId="7553DA0B" w14:textId="77777777" w:rsidR="00DD6F6A" w:rsidRPr="0049044D" w:rsidRDefault="00DD6F6A" w:rsidP="00B31FE5">
                  <w:pPr>
                    <w:spacing w:before="60" w:after="60" w:line="240" w:lineRule="auto"/>
                    <w:rPr>
                      <w:rFonts w:ascii="Arial" w:eastAsia="Times New Roman" w:hAnsi="Arial" w:cs="Arial"/>
                      <w:sz w:val="20"/>
                      <w:szCs w:val="20"/>
                      <w:lang w:eastAsia="nl-NL"/>
                    </w:rPr>
                  </w:pPr>
                  <w:r w:rsidRPr="0049044D">
                    <w:rPr>
                      <w:rFonts w:ascii="Arial" w:eastAsia="Times New Roman" w:hAnsi="Arial" w:cs="Arial"/>
                      <w:sz w:val="20"/>
                      <w:szCs w:val="20"/>
                      <w:lang w:eastAsia="nl-NL"/>
                    </w:rPr>
                    <w:t>ПТП на км.</w:t>
                  </w:r>
                </w:p>
              </w:tc>
              <w:tc>
                <w:tcPr>
                  <w:tcW w:w="1843" w:type="dxa"/>
                  <w:vAlign w:val="center"/>
                </w:tcPr>
                <w:p w14:paraId="2CE0CAB6" w14:textId="3179A26B" w:rsidR="00DD6F6A" w:rsidRPr="0049044D" w:rsidRDefault="00013C79" w:rsidP="00B31FE5">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1,21</w:t>
                  </w:r>
                </w:p>
              </w:tc>
              <w:tc>
                <w:tcPr>
                  <w:tcW w:w="2831" w:type="dxa"/>
                  <w:vAlign w:val="center"/>
                </w:tcPr>
                <w:p w14:paraId="46CD858D" w14:textId="5F8A1838" w:rsidR="00DD6F6A" w:rsidRPr="0049044D" w:rsidRDefault="00013C79" w:rsidP="00B31FE5">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0,56</w:t>
                  </w:r>
                </w:p>
              </w:tc>
              <w:tc>
                <w:tcPr>
                  <w:tcW w:w="1984" w:type="dxa"/>
                  <w:vAlign w:val="center"/>
                </w:tcPr>
                <w:p w14:paraId="55895F78" w14:textId="28F9B96C" w:rsidR="00DD6F6A" w:rsidRPr="0049044D" w:rsidRDefault="00013C79" w:rsidP="00B31FE5">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-53</w:t>
                  </w:r>
                  <w:r w:rsidR="00545D1A">
                    <w:rPr>
                      <w:rFonts w:ascii="Arial" w:eastAsia="Times New Roman" w:hAnsi="Arial" w:cs="Arial"/>
                      <w:sz w:val="20"/>
                      <w:szCs w:val="20"/>
                      <w:lang w:eastAsia="nl-NL"/>
                    </w:rPr>
                    <w:t>,7</w:t>
                  </w:r>
                </w:p>
              </w:tc>
            </w:tr>
            <w:tr w:rsidR="00DD6F6A" w:rsidRPr="00E40D59" w14:paraId="4C9D47DA" w14:textId="77777777" w:rsidTr="00037881">
              <w:tc>
                <w:tcPr>
                  <w:tcW w:w="2155" w:type="dxa"/>
                  <w:vAlign w:val="center"/>
                </w:tcPr>
                <w:p w14:paraId="7CF6371D" w14:textId="77777777" w:rsidR="00DD6F6A" w:rsidRPr="0049044D" w:rsidRDefault="00DD6F6A" w:rsidP="00B31FE5">
                  <w:pPr>
                    <w:spacing w:before="60" w:after="60" w:line="240" w:lineRule="auto"/>
                    <w:rPr>
                      <w:rFonts w:ascii="Arial" w:eastAsia="Times New Roman" w:hAnsi="Arial" w:cs="Arial"/>
                      <w:sz w:val="20"/>
                      <w:szCs w:val="20"/>
                      <w:lang w:eastAsia="nl-NL"/>
                    </w:rPr>
                  </w:pPr>
                  <w:r w:rsidRPr="0049044D">
                    <w:rPr>
                      <w:rFonts w:ascii="Arial" w:eastAsia="Times New Roman" w:hAnsi="Arial" w:cs="Arial"/>
                      <w:sz w:val="20"/>
                      <w:szCs w:val="20"/>
                      <w:lang w:eastAsia="nl-NL"/>
                    </w:rPr>
                    <w:t>Брой инциденти с фатален край</w:t>
                  </w:r>
                </w:p>
              </w:tc>
              <w:tc>
                <w:tcPr>
                  <w:tcW w:w="1843" w:type="dxa"/>
                  <w:vAlign w:val="center"/>
                </w:tcPr>
                <w:p w14:paraId="0CAD5C6F" w14:textId="6B783991" w:rsidR="00DD6F6A" w:rsidRPr="0049044D" w:rsidRDefault="00013C79" w:rsidP="00B31FE5">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0,67</w:t>
                  </w:r>
                </w:p>
              </w:tc>
              <w:tc>
                <w:tcPr>
                  <w:tcW w:w="2831" w:type="dxa"/>
                  <w:vAlign w:val="center"/>
                </w:tcPr>
                <w:p w14:paraId="71BFBC67" w14:textId="33ABFF96" w:rsidR="00DD6F6A" w:rsidRPr="0049044D" w:rsidRDefault="00013C79" w:rsidP="00B31FE5">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1,00</w:t>
                  </w:r>
                </w:p>
              </w:tc>
              <w:tc>
                <w:tcPr>
                  <w:tcW w:w="1984" w:type="dxa"/>
                  <w:vAlign w:val="center"/>
                </w:tcPr>
                <w:p w14:paraId="63ABB074" w14:textId="4ADCB702" w:rsidR="00DD6F6A" w:rsidRPr="0049044D" w:rsidRDefault="00545D1A" w:rsidP="00B31FE5">
                  <w:pPr>
                    <w:spacing w:before="60" w:after="6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49,3</w:t>
                  </w:r>
                </w:p>
              </w:tc>
            </w:tr>
            <w:tr w:rsidR="00DD6F6A" w:rsidRPr="00E40D59" w14:paraId="0B5D39A6" w14:textId="77777777" w:rsidTr="00037881">
              <w:tc>
                <w:tcPr>
                  <w:tcW w:w="2155" w:type="dxa"/>
                  <w:vAlign w:val="center"/>
                </w:tcPr>
                <w:p w14:paraId="48DA5DBF" w14:textId="77777777" w:rsidR="00DD6F6A" w:rsidRPr="0049044D" w:rsidRDefault="00DD6F6A" w:rsidP="00B31FE5">
                  <w:pPr>
                    <w:spacing w:before="60" w:after="60" w:line="240" w:lineRule="auto"/>
                    <w:rPr>
                      <w:rFonts w:ascii="Arial" w:eastAsia="Times New Roman" w:hAnsi="Arial" w:cs="Arial"/>
                      <w:sz w:val="20"/>
                      <w:szCs w:val="20"/>
                      <w:lang w:eastAsia="nl-NL"/>
                    </w:rPr>
                  </w:pPr>
                  <w:r w:rsidRPr="0049044D">
                    <w:rPr>
                      <w:rFonts w:ascii="Arial" w:eastAsia="Times New Roman" w:hAnsi="Arial" w:cs="Arial"/>
                      <w:sz w:val="20"/>
                      <w:szCs w:val="20"/>
                      <w:lang w:eastAsia="nl-NL"/>
                    </w:rPr>
                    <w:t>Инциденти с фатален край (км.)</w:t>
                  </w:r>
                </w:p>
              </w:tc>
              <w:tc>
                <w:tcPr>
                  <w:tcW w:w="1843" w:type="dxa"/>
                  <w:vAlign w:val="center"/>
                </w:tcPr>
                <w:p w14:paraId="7C4B4345" w14:textId="77777777" w:rsidR="00DD6F6A" w:rsidRPr="0049044D" w:rsidRDefault="00DD6F6A" w:rsidP="00B31FE5">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0,02</w:t>
                  </w:r>
                </w:p>
              </w:tc>
              <w:tc>
                <w:tcPr>
                  <w:tcW w:w="2831" w:type="dxa"/>
                  <w:vAlign w:val="center"/>
                </w:tcPr>
                <w:p w14:paraId="6E60BAEE" w14:textId="602A33B5" w:rsidR="00DD6F6A" w:rsidRPr="0049044D" w:rsidRDefault="00DD6F6A" w:rsidP="00B31FE5">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0,0</w:t>
                  </w:r>
                  <w:r w:rsidR="00013C79" w:rsidRPr="0049044D">
                    <w:rPr>
                      <w:rFonts w:ascii="Arial" w:eastAsia="Times New Roman" w:hAnsi="Arial" w:cs="Arial"/>
                      <w:sz w:val="20"/>
                      <w:szCs w:val="20"/>
                      <w:lang w:eastAsia="nl-NL"/>
                    </w:rPr>
                    <w:t>4</w:t>
                  </w:r>
                </w:p>
              </w:tc>
              <w:tc>
                <w:tcPr>
                  <w:tcW w:w="1984" w:type="dxa"/>
                  <w:vAlign w:val="center"/>
                </w:tcPr>
                <w:p w14:paraId="0FF028E3" w14:textId="10659A4D" w:rsidR="00DD6F6A" w:rsidRPr="0049044D" w:rsidRDefault="00545D1A" w:rsidP="00B31FE5">
                  <w:pPr>
                    <w:spacing w:before="60" w:after="60" w:line="240" w:lineRule="auto"/>
                    <w:jc w:val="center"/>
                    <w:rPr>
                      <w:rFonts w:ascii="Arial" w:eastAsia="Times New Roman" w:hAnsi="Arial" w:cs="Arial"/>
                      <w:sz w:val="20"/>
                      <w:szCs w:val="20"/>
                      <w:lang w:eastAsia="nl-NL"/>
                    </w:rPr>
                  </w:pPr>
                  <w:r>
                    <w:rPr>
                      <w:rFonts w:ascii="Arial" w:eastAsia="Times New Roman" w:hAnsi="Arial" w:cs="Arial"/>
                      <w:sz w:val="20"/>
                      <w:szCs w:val="20"/>
                      <w:lang w:eastAsia="nl-NL"/>
                    </w:rPr>
                    <w:t>100,0</w:t>
                  </w:r>
                </w:p>
              </w:tc>
            </w:tr>
            <w:tr w:rsidR="00DD6F6A" w:rsidRPr="00E40D59" w14:paraId="42E52EFA" w14:textId="77777777" w:rsidTr="00037881">
              <w:tc>
                <w:tcPr>
                  <w:tcW w:w="2155" w:type="dxa"/>
                  <w:vAlign w:val="center"/>
                </w:tcPr>
                <w:p w14:paraId="12795D17" w14:textId="77777777" w:rsidR="00DD6F6A" w:rsidRPr="0049044D" w:rsidRDefault="00DD6F6A" w:rsidP="00B31FE5">
                  <w:pPr>
                    <w:spacing w:before="60" w:after="60" w:line="240" w:lineRule="auto"/>
                    <w:rPr>
                      <w:rFonts w:ascii="Arial" w:eastAsia="Times New Roman" w:hAnsi="Arial" w:cs="Arial"/>
                      <w:sz w:val="20"/>
                      <w:szCs w:val="20"/>
                      <w:lang w:eastAsia="nl-NL"/>
                    </w:rPr>
                  </w:pPr>
                  <w:r w:rsidRPr="0049044D">
                    <w:rPr>
                      <w:rFonts w:ascii="Arial" w:eastAsia="Times New Roman" w:hAnsi="Arial" w:cs="Arial"/>
                      <w:sz w:val="20"/>
                      <w:szCs w:val="20"/>
                      <w:lang w:eastAsia="nl-NL"/>
                    </w:rPr>
                    <w:t>Брой инциденти на нараняване</w:t>
                  </w:r>
                </w:p>
              </w:tc>
              <w:tc>
                <w:tcPr>
                  <w:tcW w:w="1843" w:type="dxa"/>
                  <w:vAlign w:val="center"/>
                </w:tcPr>
                <w:p w14:paraId="54F4EF48" w14:textId="6353556D" w:rsidR="00DD6F6A" w:rsidRPr="0049044D" w:rsidRDefault="00013C79" w:rsidP="00B31FE5">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11</w:t>
                  </w:r>
                </w:p>
              </w:tc>
              <w:tc>
                <w:tcPr>
                  <w:tcW w:w="2831" w:type="dxa"/>
                  <w:vAlign w:val="center"/>
                </w:tcPr>
                <w:p w14:paraId="538C7246" w14:textId="52253DA0" w:rsidR="00DD6F6A" w:rsidRPr="00960A22" w:rsidRDefault="00013C79" w:rsidP="00B31FE5">
                  <w:pPr>
                    <w:spacing w:before="60" w:after="60" w:line="240" w:lineRule="auto"/>
                    <w:jc w:val="center"/>
                    <w:rPr>
                      <w:rFonts w:ascii="Arial" w:eastAsia="Times New Roman" w:hAnsi="Arial" w:cs="Arial"/>
                      <w:color w:val="000000"/>
                      <w:sz w:val="20"/>
                      <w:szCs w:val="20"/>
                      <w:lang w:val="en-US" w:eastAsia="en-US"/>
                    </w:rPr>
                  </w:pPr>
                  <w:r w:rsidRPr="00960A22">
                    <w:rPr>
                      <w:rFonts w:ascii="Arial" w:eastAsia="Times New Roman" w:hAnsi="Arial" w:cs="Arial"/>
                      <w:color w:val="000000"/>
                      <w:sz w:val="20"/>
                      <w:szCs w:val="20"/>
                    </w:rPr>
                    <w:t>11</w:t>
                  </w:r>
                </w:p>
              </w:tc>
              <w:tc>
                <w:tcPr>
                  <w:tcW w:w="1984" w:type="dxa"/>
                  <w:vAlign w:val="center"/>
                </w:tcPr>
                <w:p w14:paraId="4E08CE75" w14:textId="24DD35E5" w:rsidR="00DD6F6A" w:rsidRPr="00960A22" w:rsidRDefault="00013C79" w:rsidP="00A241CF">
                  <w:pPr>
                    <w:spacing w:before="60" w:after="60" w:line="240" w:lineRule="auto"/>
                    <w:jc w:val="center"/>
                    <w:rPr>
                      <w:rFonts w:ascii="Arial" w:eastAsia="Times New Roman" w:hAnsi="Arial" w:cs="Arial"/>
                      <w:color w:val="000000"/>
                      <w:sz w:val="20"/>
                      <w:szCs w:val="20"/>
                    </w:rPr>
                  </w:pPr>
                  <w:r w:rsidRPr="00960A22">
                    <w:rPr>
                      <w:rFonts w:ascii="Arial" w:eastAsia="Times New Roman" w:hAnsi="Arial" w:cs="Arial"/>
                      <w:color w:val="000000"/>
                      <w:sz w:val="20"/>
                      <w:szCs w:val="20"/>
                    </w:rPr>
                    <w:t>-</w:t>
                  </w:r>
                  <w:r w:rsidR="00545D1A">
                    <w:rPr>
                      <w:rFonts w:ascii="Arial" w:eastAsia="Times New Roman" w:hAnsi="Arial" w:cs="Arial"/>
                      <w:color w:val="000000"/>
                      <w:sz w:val="20"/>
                      <w:szCs w:val="20"/>
                    </w:rPr>
                    <w:t>0,0</w:t>
                  </w:r>
                </w:p>
              </w:tc>
            </w:tr>
            <w:tr w:rsidR="00DD6F6A" w:rsidRPr="00E40D59" w14:paraId="6AD5F309" w14:textId="77777777" w:rsidTr="00037881">
              <w:tc>
                <w:tcPr>
                  <w:tcW w:w="2155" w:type="dxa"/>
                  <w:vAlign w:val="center"/>
                </w:tcPr>
                <w:p w14:paraId="6D4809CE" w14:textId="77777777" w:rsidR="00DD6F6A" w:rsidRPr="0049044D" w:rsidRDefault="00DD6F6A" w:rsidP="00B31FE5">
                  <w:pPr>
                    <w:spacing w:before="60" w:after="60" w:line="240" w:lineRule="auto"/>
                    <w:rPr>
                      <w:rFonts w:ascii="Arial" w:eastAsia="Times New Roman" w:hAnsi="Arial" w:cs="Arial"/>
                      <w:sz w:val="20"/>
                      <w:szCs w:val="20"/>
                      <w:lang w:eastAsia="nl-NL"/>
                    </w:rPr>
                  </w:pPr>
                  <w:r w:rsidRPr="0049044D">
                    <w:rPr>
                      <w:rFonts w:ascii="Arial" w:eastAsia="Times New Roman" w:hAnsi="Arial" w:cs="Arial"/>
                      <w:sz w:val="20"/>
                      <w:szCs w:val="20"/>
                      <w:lang w:eastAsia="nl-NL"/>
                    </w:rPr>
                    <w:t>Инциденти с наранявания на км.</w:t>
                  </w:r>
                </w:p>
              </w:tc>
              <w:tc>
                <w:tcPr>
                  <w:tcW w:w="1843" w:type="dxa"/>
                  <w:vAlign w:val="center"/>
                </w:tcPr>
                <w:p w14:paraId="7FAD0DA2" w14:textId="4F43F1EE" w:rsidR="00DD6F6A" w:rsidRPr="0049044D" w:rsidRDefault="00013C79" w:rsidP="00B31FE5">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0,39</w:t>
                  </w:r>
                </w:p>
              </w:tc>
              <w:tc>
                <w:tcPr>
                  <w:tcW w:w="2831" w:type="dxa"/>
                  <w:vAlign w:val="center"/>
                </w:tcPr>
                <w:p w14:paraId="2CF0EBF9" w14:textId="2B08E7CD" w:rsidR="00DD6F6A" w:rsidRPr="0049044D" w:rsidRDefault="00DD6F6A" w:rsidP="00B31FE5">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0,</w:t>
                  </w:r>
                  <w:r w:rsidR="00013C79" w:rsidRPr="0049044D">
                    <w:rPr>
                      <w:rFonts w:ascii="Arial" w:eastAsia="Times New Roman" w:hAnsi="Arial" w:cs="Arial"/>
                      <w:sz w:val="20"/>
                      <w:szCs w:val="20"/>
                      <w:lang w:eastAsia="nl-NL"/>
                    </w:rPr>
                    <w:t>45</w:t>
                  </w:r>
                </w:p>
              </w:tc>
              <w:tc>
                <w:tcPr>
                  <w:tcW w:w="1984" w:type="dxa"/>
                  <w:vAlign w:val="center"/>
                </w:tcPr>
                <w:p w14:paraId="31998D7E" w14:textId="55695554" w:rsidR="00DD6F6A" w:rsidRPr="0049044D" w:rsidRDefault="00545D1A" w:rsidP="00A241CF">
                  <w:pPr>
                    <w:spacing w:before="60" w:after="60" w:line="240" w:lineRule="auto"/>
                    <w:jc w:val="center"/>
                    <w:rPr>
                      <w:rFonts w:ascii="Arial" w:eastAsia="Times New Roman" w:hAnsi="Arial" w:cs="Arial"/>
                      <w:sz w:val="20"/>
                      <w:szCs w:val="20"/>
                      <w:lang w:eastAsia="nl-NL"/>
                    </w:rPr>
                  </w:pPr>
                  <w:r w:rsidRPr="0049044D">
                    <w:rPr>
                      <w:rFonts w:ascii="Arial" w:eastAsia="Times New Roman" w:hAnsi="Arial" w:cs="Arial"/>
                      <w:sz w:val="20"/>
                      <w:szCs w:val="20"/>
                      <w:lang w:eastAsia="nl-NL"/>
                    </w:rPr>
                    <w:t>1</w:t>
                  </w:r>
                  <w:r>
                    <w:rPr>
                      <w:rFonts w:ascii="Arial" w:eastAsia="Times New Roman" w:hAnsi="Arial" w:cs="Arial"/>
                      <w:sz w:val="20"/>
                      <w:szCs w:val="20"/>
                      <w:lang w:eastAsia="nl-NL"/>
                    </w:rPr>
                    <w:t>5,4</w:t>
                  </w:r>
                </w:p>
              </w:tc>
            </w:tr>
          </w:tbl>
          <w:p w14:paraId="33C5D584" w14:textId="3104AC5A" w:rsidR="00DD6F6A" w:rsidRPr="00E40D59" w:rsidRDefault="00DD6F6A" w:rsidP="00DD6F6A">
            <w:pPr>
              <w:spacing w:before="120" w:after="120" w:line="240" w:lineRule="auto"/>
              <w:rPr>
                <w:rFonts w:ascii="Arial" w:eastAsia="Times New Roman" w:hAnsi="Arial" w:cs="Arial"/>
                <w:sz w:val="18"/>
                <w:szCs w:val="20"/>
                <w:lang w:eastAsia="nl-NL"/>
              </w:rPr>
            </w:pPr>
            <w:r w:rsidRPr="00E40D59">
              <w:rPr>
                <w:rFonts w:ascii="Arial" w:eastAsia="Times New Roman" w:hAnsi="Arial" w:cs="Arial"/>
                <w:i/>
                <w:sz w:val="18"/>
                <w:szCs w:val="20"/>
                <w:lang w:eastAsia="nl-NL"/>
              </w:rPr>
              <w:t>Забележка: За 2014 г. и 2017 г. не са представени данни</w:t>
            </w:r>
            <w:r w:rsidR="0049044D">
              <w:rPr>
                <w:rFonts w:ascii="Arial" w:eastAsia="Times New Roman" w:hAnsi="Arial" w:cs="Arial"/>
                <w:i/>
                <w:sz w:val="18"/>
                <w:szCs w:val="20"/>
                <w:lang w:eastAsia="nl-NL"/>
              </w:rPr>
              <w:t xml:space="preserve">; </w:t>
            </w:r>
            <w:r w:rsidRPr="00E40D59">
              <w:rPr>
                <w:rFonts w:ascii="Arial" w:eastAsia="Times New Roman" w:hAnsi="Arial" w:cs="Arial"/>
                <w:sz w:val="18"/>
                <w:szCs w:val="20"/>
                <w:lang w:eastAsia="nl-NL"/>
              </w:rPr>
              <w:t>Източник: АПИ, МВР</w:t>
            </w:r>
          </w:p>
          <w:p w14:paraId="479CF647" w14:textId="44FB47C4" w:rsidR="00DD6F6A" w:rsidRPr="00E40D59" w:rsidRDefault="00DD6F6A" w:rsidP="0024107E">
            <w:pPr>
              <w:spacing w:before="120" w:after="120" w:line="240" w:lineRule="auto"/>
              <w:jc w:val="both"/>
              <w:rPr>
                <w:rFonts w:ascii="Arial" w:eastAsia="Times New Roman" w:hAnsi="Arial" w:cs="Arial"/>
                <w:szCs w:val="20"/>
                <w:lang w:eastAsia="nl-NL"/>
              </w:rPr>
            </w:pPr>
            <w:r w:rsidRPr="00E40D59">
              <w:rPr>
                <w:rFonts w:ascii="Arial" w:eastAsia="Times New Roman" w:hAnsi="Arial" w:cs="Arial"/>
                <w:szCs w:val="20"/>
                <w:lang w:eastAsia="nl-NL"/>
              </w:rPr>
              <w:lastRenderedPageBreak/>
              <w:t>Въз основа на реалните данни, ефектите са преизчислени съгласно референтните стойности на разходите за злополуки</w:t>
            </w:r>
            <w:r w:rsidRPr="0049173D">
              <w:rPr>
                <w:rFonts w:ascii="Arial" w:eastAsia="Times New Roman" w:hAnsi="Arial" w:cs="Arial"/>
                <w:szCs w:val="20"/>
                <w:vertAlign w:val="superscript"/>
                <w:lang w:eastAsia="nl-NL"/>
              </w:rPr>
              <w:footnoteReference w:id="26"/>
            </w:r>
            <w:r w:rsidRPr="00E40D59">
              <w:rPr>
                <w:rFonts w:ascii="Arial" w:eastAsia="Times New Roman" w:hAnsi="Arial" w:cs="Arial"/>
                <w:szCs w:val="20"/>
                <w:lang w:eastAsia="nl-NL"/>
              </w:rPr>
              <w:t xml:space="preserve">. Резултатите показани в следващата таблица сочат, че участъка от автомагистрала Струма </w:t>
            </w:r>
            <w:r w:rsidR="0024107E" w:rsidRPr="0024107E">
              <w:rPr>
                <w:rFonts w:ascii="Arial" w:eastAsia="Times New Roman" w:hAnsi="Arial" w:cs="Arial"/>
                <w:szCs w:val="20"/>
                <w:lang w:eastAsia="nl-NL"/>
              </w:rPr>
              <w:t>Лот 3.3, участък Кресна–Сандански, от км</w:t>
            </w:r>
            <w:r w:rsidR="00520FFD">
              <w:rPr>
                <w:rFonts w:ascii="Arial" w:eastAsia="Times New Roman" w:hAnsi="Arial" w:cs="Arial"/>
                <w:szCs w:val="20"/>
                <w:lang w:eastAsia="nl-NL"/>
              </w:rPr>
              <w:t>.</w:t>
            </w:r>
            <w:r w:rsidR="0024107E" w:rsidRPr="0024107E">
              <w:rPr>
                <w:rFonts w:ascii="Arial" w:eastAsia="Times New Roman" w:hAnsi="Arial" w:cs="Arial"/>
                <w:szCs w:val="20"/>
                <w:lang w:eastAsia="nl-NL"/>
              </w:rPr>
              <w:t xml:space="preserve"> 397</w:t>
            </w:r>
            <w:r w:rsidR="0024107E" w:rsidRPr="00B31FE5">
              <w:rPr>
                <w:rFonts w:ascii="Arial" w:eastAsia="Times New Roman" w:hAnsi="Arial" w:cs="Arial"/>
                <w:szCs w:val="20"/>
                <w:vertAlign w:val="superscript"/>
                <w:lang w:eastAsia="nl-NL"/>
              </w:rPr>
              <w:t>+000</w:t>
            </w:r>
            <w:r w:rsidR="0024107E" w:rsidRPr="0024107E">
              <w:rPr>
                <w:rFonts w:ascii="Arial" w:eastAsia="Times New Roman" w:hAnsi="Arial" w:cs="Arial"/>
                <w:szCs w:val="20"/>
                <w:lang w:eastAsia="nl-NL"/>
              </w:rPr>
              <w:t xml:space="preserve"> до км</w:t>
            </w:r>
            <w:r w:rsidR="00520FFD">
              <w:rPr>
                <w:rFonts w:ascii="Arial" w:eastAsia="Times New Roman" w:hAnsi="Arial" w:cs="Arial"/>
                <w:szCs w:val="20"/>
                <w:lang w:eastAsia="nl-NL"/>
              </w:rPr>
              <w:t>.</w:t>
            </w:r>
            <w:r w:rsidR="0024107E" w:rsidRPr="0024107E">
              <w:rPr>
                <w:rFonts w:ascii="Arial" w:eastAsia="Times New Roman" w:hAnsi="Arial" w:cs="Arial"/>
                <w:szCs w:val="20"/>
                <w:lang w:eastAsia="nl-NL"/>
              </w:rPr>
              <w:t xml:space="preserve"> 420</w:t>
            </w:r>
            <w:r w:rsidR="0024107E" w:rsidRPr="00B31FE5">
              <w:rPr>
                <w:rFonts w:ascii="Arial" w:eastAsia="Times New Roman" w:hAnsi="Arial" w:cs="Arial"/>
                <w:szCs w:val="20"/>
                <w:vertAlign w:val="superscript"/>
                <w:lang w:eastAsia="nl-NL"/>
              </w:rPr>
              <w:t>+624</w:t>
            </w:r>
            <w:r w:rsidR="0024107E">
              <w:rPr>
                <w:rFonts w:ascii="Arial" w:eastAsia="Times New Roman" w:hAnsi="Arial" w:cs="Arial"/>
                <w:szCs w:val="20"/>
                <w:lang w:eastAsia="nl-NL"/>
              </w:rPr>
              <w:t xml:space="preserve"> </w:t>
            </w:r>
            <w:r w:rsidRPr="00E40D59">
              <w:rPr>
                <w:rFonts w:ascii="Arial" w:eastAsia="Times New Roman" w:hAnsi="Arial" w:cs="Arial"/>
                <w:szCs w:val="20"/>
                <w:lang w:eastAsia="nl-NL"/>
              </w:rPr>
              <w:t xml:space="preserve">е довело до нарастване на външните разходи в резултат на възникнали инциденти с </w:t>
            </w:r>
            <w:r w:rsidR="0024107E">
              <w:rPr>
                <w:rFonts w:ascii="Arial" w:eastAsia="Times New Roman" w:hAnsi="Arial" w:cs="Arial"/>
                <w:szCs w:val="20"/>
                <w:lang w:eastAsia="nl-NL"/>
              </w:rPr>
              <w:t>561</w:t>
            </w:r>
            <w:r w:rsidR="00C30738">
              <w:rPr>
                <w:rFonts w:ascii="Arial" w:eastAsia="Times New Roman" w:hAnsi="Arial" w:cs="Arial"/>
                <w:szCs w:val="20"/>
                <w:lang w:eastAsia="nl-NL"/>
              </w:rPr>
              <w:t xml:space="preserve"> </w:t>
            </w:r>
            <w:r w:rsidRPr="00E40D59">
              <w:rPr>
                <w:rFonts w:ascii="Arial" w:eastAsia="Times New Roman" w:hAnsi="Arial" w:cs="Arial"/>
                <w:szCs w:val="20"/>
                <w:lang w:eastAsia="nl-NL"/>
              </w:rPr>
              <w:t>хил. евро в периода 201</w:t>
            </w:r>
            <w:r w:rsidR="0024107E">
              <w:rPr>
                <w:rFonts w:ascii="Arial" w:eastAsia="Times New Roman" w:hAnsi="Arial" w:cs="Arial"/>
                <w:szCs w:val="20"/>
                <w:lang w:eastAsia="nl-NL"/>
              </w:rPr>
              <w:t>9</w:t>
            </w:r>
            <w:r w:rsidRPr="00E40D59">
              <w:rPr>
                <w:rFonts w:ascii="Arial" w:eastAsia="Times New Roman" w:hAnsi="Arial" w:cs="Arial"/>
                <w:szCs w:val="20"/>
                <w:lang w:eastAsia="nl-NL"/>
              </w:rPr>
              <w:t>-2021 г.</w:t>
            </w:r>
          </w:p>
          <w:p w14:paraId="6BA0ED03" w14:textId="25693BAE" w:rsidR="00DD6F6A" w:rsidRPr="00537BCD" w:rsidRDefault="00DD6F6A" w:rsidP="00D74E98">
            <w:pPr>
              <w:pStyle w:val="Caption"/>
              <w:keepNext/>
              <w:jc w:val="both"/>
              <w:rPr>
                <w:rFonts w:ascii="Arial" w:eastAsia="Times New Roman" w:hAnsi="Arial" w:cs="Arial"/>
                <w:i w:val="0"/>
                <w:iCs w:val="0"/>
                <w:color w:val="44546A"/>
              </w:rPr>
            </w:pPr>
            <w:bookmarkStart w:id="94" w:name="_Toc117257375"/>
            <w:r w:rsidRPr="00537BCD">
              <w:rPr>
                <w:rFonts w:ascii="Arial" w:eastAsia="Times New Roman" w:hAnsi="Arial" w:cs="Arial"/>
                <w:i w:val="0"/>
                <w:iCs w:val="0"/>
                <w:color w:val="44546A"/>
              </w:rPr>
              <w:t xml:space="preserve">Таблица </w:t>
            </w:r>
            <w:r w:rsidR="003424FC">
              <w:rPr>
                <w:rFonts w:ascii="Arial" w:eastAsia="Times New Roman" w:hAnsi="Arial" w:cs="Arial"/>
                <w:i w:val="0"/>
                <w:iCs w:val="0"/>
                <w:color w:val="44546A"/>
              </w:rPr>
              <w:fldChar w:fldCharType="begin"/>
            </w:r>
            <w:r w:rsidR="003424FC">
              <w:rPr>
                <w:rFonts w:ascii="Arial" w:eastAsia="Times New Roman" w:hAnsi="Arial" w:cs="Arial"/>
                <w:i w:val="0"/>
                <w:iCs w:val="0"/>
                <w:color w:val="44546A"/>
              </w:rPr>
              <w:instrText xml:space="preserve"> SEQ Таблица \* ARABIC </w:instrText>
            </w:r>
            <w:r w:rsidR="003424FC">
              <w:rPr>
                <w:rFonts w:ascii="Arial" w:eastAsia="Times New Roman" w:hAnsi="Arial" w:cs="Arial"/>
                <w:i w:val="0"/>
                <w:iCs w:val="0"/>
                <w:color w:val="44546A"/>
              </w:rPr>
              <w:fldChar w:fldCharType="separate"/>
            </w:r>
            <w:r w:rsidR="00D0487F">
              <w:rPr>
                <w:rFonts w:ascii="Arial" w:eastAsia="Times New Roman" w:hAnsi="Arial" w:cs="Arial"/>
                <w:i w:val="0"/>
                <w:iCs w:val="0"/>
                <w:noProof/>
                <w:color w:val="44546A"/>
              </w:rPr>
              <w:t>17</w:t>
            </w:r>
            <w:r w:rsidR="003424FC">
              <w:rPr>
                <w:rFonts w:ascii="Arial" w:eastAsia="Times New Roman" w:hAnsi="Arial" w:cs="Arial"/>
                <w:i w:val="0"/>
                <w:iCs w:val="0"/>
                <w:color w:val="44546A"/>
              </w:rPr>
              <w:fldChar w:fldCharType="end"/>
            </w:r>
            <w:r w:rsidRPr="00537BCD">
              <w:rPr>
                <w:rFonts w:ascii="Arial" w:eastAsia="Times New Roman" w:hAnsi="Arial" w:cs="Arial"/>
                <w:i w:val="0"/>
                <w:iCs w:val="0"/>
                <w:color w:val="44546A"/>
              </w:rPr>
              <w:t xml:space="preserve">. </w:t>
            </w:r>
            <w:r w:rsidR="00645C6B" w:rsidRPr="00960A22">
              <w:rPr>
                <w:rFonts w:ascii="Arial" w:eastAsia="Times New Roman" w:hAnsi="Arial" w:cs="Arial"/>
                <w:i w:val="0"/>
                <w:iCs w:val="0"/>
                <w:color w:val="44546A"/>
              </w:rPr>
              <w:t xml:space="preserve">Разходи в </w:t>
            </w:r>
            <w:r w:rsidR="00645C6B" w:rsidRPr="00537BCD">
              <w:rPr>
                <w:rFonts w:ascii="Arial" w:eastAsia="Times New Roman" w:hAnsi="Arial" w:cs="Arial"/>
                <w:i w:val="0"/>
                <w:iCs w:val="0"/>
                <w:color w:val="44546A"/>
              </w:rPr>
              <w:t xml:space="preserve">евро, </w:t>
            </w:r>
            <w:r w:rsidR="00645C6B" w:rsidRPr="00960A22">
              <w:rPr>
                <w:rFonts w:ascii="Arial" w:eastAsia="Times New Roman" w:hAnsi="Arial" w:cs="Arial"/>
                <w:i w:val="0"/>
                <w:iCs w:val="0"/>
                <w:color w:val="44546A"/>
              </w:rPr>
              <w:t xml:space="preserve">резултат на ПТП </w:t>
            </w:r>
            <w:r w:rsidR="00645C6B" w:rsidRPr="00537BCD">
              <w:rPr>
                <w:rFonts w:ascii="Arial" w:eastAsia="Times New Roman" w:hAnsi="Arial" w:cs="Arial"/>
                <w:i w:val="0"/>
                <w:iCs w:val="0"/>
                <w:color w:val="44546A"/>
              </w:rPr>
              <w:t xml:space="preserve">и инциденти в участъка </w:t>
            </w:r>
            <w:r w:rsidR="00B31FE5" w:rsidRPr="00537BCD">
              <w:rPr>
                <w:rFonts w:ascii="Arial" w:eastAsia="Times New Roman" w:hAnsi="Arial" w:cs="Arial"/>
                <w:i w:val="0"/>
                <w:iCs w:val="0"/>
                <w:color w:val="44546A"/>
              </w:rPr>
              <w:t>Кресна–Сандански, първокласен път Е-79 (2012-2018 г.) и автомагистрала Струма (2019-2021 г.)</w:t>
            </w:r>
            <w:bookmarkEnd w:id="94"/>
          </w:p>
          <w:tbl>
            <w:tblPr>
              <w:tblW w:w="8712"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2152"/>
              <w:gridCol w:w="2267"/>
              <w:gridCol w:w="2835"/>
              <w:gridCol w:w="1458"/>
            </w:tblGrid>
            <w:tr w:rsidR="00DD6F6A" w:rsidRPr="00E40D59" w14:paraId="2FF384AF" w14:textId="77777777" w:rsidTr="00960A22">
              <w:trPr>
                <w:trHeight w:val="576"/>
              </w:trPr>
              <w:tc>
                <w:tcPr>
                  <w:tcW w:w="2152" w:type="dxa"/>
                  <w:shd w:val="clear" w:color="auto" w:fill="D9E2F3" w:themeFill="accent1" w:themeFillTint="33"/>
                  <w:vAlign w:val="center"/>
                  <w:hideMark/>
                </w:tcPr>
                <w:p w14:paraId="17B18986" w14:textId="653DFED1" w:rsidR="00DD6F6A" w:rsidRPr="00960A22" w:rsidRDefault="0049044D" w:rsidP="00960A22">
                  <w:pPr>
                    <w:spacing w:before="60" w:after="60" w:line="240" w:lineRule="auto"/>
                    <w:rPr>
                      <w:rFonts w:ascii="Arial" w:eastAsia="Times New Roman" w:hAnsi="Arial" w:cs="Arial"/>
                      <w:sz w:val="20"/>
                      <w:lang w:eastAsia="en-US"/>
                    </w:rPr>
                  </w:pPr>
                  <w:r>
                    <w:rPr>
                      <w:rFonts w:ascii="Arial" w:eastAsia="Times New Roman" w:hAnsi="Arial" w:cs="Arial"/>
                      <w:sz w:val="20"/>
                      <w:lang w:eastAsia="en-US"/>
                    </w:rPr>
                    <w:t>Показател</w:t>
                  </w:r>
                </w:p>
              </w:tc>
              <w:tc>
                <w:tcPr>
                  <w:tcW w:w="2267" w:type="dxa"/>
                  <w:shd w:val="clear" w:color="auto" w:fill="D9E2F3" w:themeFill="accent1" w:themeFillTint="33"/>
                  <w:vAlign w:val="center"/>
                  <w:hideMark/>
                </w:tcPr>
                <w:p w14:paraId="10F58FDB" w14:textId="35D8ADA3" w:rsidR="00DD6F6A" w:rsidRPr="00037881" w:rsidRDefault="00DD6F6A" w:rsidP="00960A22">
                  <w:pPr>
                    <w:spacing w:before="60" w:after="60" w:line="240" w:lineRule="auto"/>
                    <w:jc w:val="center"/>
                    <w:rPr>
                      <w:rFonts w:ascii="Arial" w:eastAsia="Times New Roman" w:hAnsi="Arial" w:cs="Arial"/>
                      <w:sz w:val="20"/>
                      <w:lang w:eastAsia="en-US"/>
                    </w:rPr>
                  </w:pPr>
                  <w:r w:rsidRPr="00037881">
                    <w:rPr>
                      <w:rFonts w:ascii="Arial" w:eastAsia="Times New Roman" w:hAnsi="Arial" w:cs="Arial"/>
                      <w:sz w:val="20"/>
                      <w:lang w:eastAsia="en-US"/>
                    </w:rPr>
                    <w:t>Средногодишни разходи в периода 2012-201</w:t>
                  </w:r>
                  <w:r w:rsidR="001D5F20" w:rsidRPr="00037881">
                    <w:rPr>
                      <w:rFonts w:ascii="Arial" w:eastAsia="Times New Roman" w:hAnsi="Arial" w:cs="Arial"/>
                      <w:sz w:val="20"/>
                      <w:lang w:eastAsia="en-US"/>
                    </w:rPr>
                    <w:t>8</w:t>
                  </w:r>
                  <w:r w:rsidRPr="00037881">
                    <w:rPr>
                      <w:rFonts w:ascii="Arial" w:eastAsia="Times New Roman" w:hAnsi="Arial" w:cs="Arial"/>
                      <w:sz w:val="20"/>
                      <w:lang w:eastAsia="en-US"/>
                    </w:rPr>
                    <w:t xml:space="preserve"> (път Е-79)</w:t>
                  </w:r>
                </w:p>
              </w:tc>
              <w:tc>
                <w:tcPr>
                  <w:tcW w:w="2835" w:type="dxa"/>
                  <w:shd w:val="clear" w:color="auto" w:fill="D9E2F3" w:themeFill="accent1" w:themeFillTint="33"/>
                  <w:vAlign w:val="center"/>
                  <w:hideMark/>
                </w:tcPr>
                <w:p w14:paraId="379C848C" w14:textId="0F918C78" w:rsidR="00DD6F6A" w:rsidRPr="00037881" w:rsidRDefault="00DD6F6A" w:rsidP="00960A22">
                  <w:pPr>
                    <w:spacing w:before="60" w:after="60" w:line="240" w:lineRule="auto"/>
                    <w:jc w:val="center"/>
                    <w:rPr>
                      <w:rFonts w:ascii="Arial" w:eastAsia="Times New Roman" w:hAnsi="Arial" w:cs="Arial"/>
                      <w:sz w:val="20"/>
                      <w:lang w:eastAsia="en-US"/>
                    </w:rPr>
                  </w:pPr>
                  <w:r w:rsidRPr="00037881">
                    <w:rPr>
                      <w:rFonts w:ascii="Arial" w:eastAsia="Times New Roman" w:hAnsi="Arial" w:cs="Arial"/>
                      <w:sz w:val="20"/>
                      <w:lang w:eastAsia="en-US"/>
                    </w:rPr>
                    <w:t>Средногодишни разходи в периода 201</w:t>
                  </w:r>
                  <w:r w:rsidR="001D5F20" w:rsidRPr="00037881">
                    <w:rPr>
                      <w:rFonts w:ascii="Arial" w:eastAsia="Times New Roman" w:hAnsi="Arial" w:cs="Arial"/>
                      <w:sz w:val="20"/>
                      <w:lang w:eastAsia="en-US"/>
                    </w:rPr>
                    <w:t>9</w:t>
                  </w:r>
                  <w:r w:rsidRPr="00037881">
                    <w:rPr>
                      <w:rFonts w:ascii="Arial" w:eastAsia="Times New Roman" w:hAnsi="Arial" w:cs="Arial"/>
                      <w:sz w:val="20"/>
                      <w:lang w:eastAsia="en-US"/>
                    </w:rPr>
                    <w:t xml:space="preserve">-2021 (Автомагистрала </w:t>
                  </w:r>
                  <w:r w:rsidR="00B31FE5" w:rsidRPr="00037881">
                    <w:rPr>
                      <w:rFonts w:ascii="Arial" w:eastAsia="Times New Roman" w:hAnsi="Arial" w:cs="Arial"/>
                      <w:sz w:val="20"/>
                      <w:lang w:eastAsia="en-US"/>
                    </w:rPr>
                    <w:t>„</w:t>
                  </w:r>
                  <w:r w:rsidRPr="00037881">
                    <w:rPr>
                      <w:rFonts w:ascii="Arial" w:eastAsia="Times New Roman" w:hAnsi="Arial" w:cs="Arial"/>
                      <w:sz w:val="20"/>
                      <w:lang w:eastAsia="en-US"/>
                    </w:rPr>
                    <w:t>Струма</w:t>
                  </w:r>
                  <w:r w:rsidR="00B31FE5" w:rsidRPr="00037881">
                    <w:rPr>
                      <w:rFonts w:ascii="Arial" w:eastAsia="Times New Roman" w:hAnsi="Arial" w:cs="Arial"/>
                      <w:sz w:val="20"/>
                      <w:lang w:eastAsia="en-US"/>
                    </w:rPr>
                    <w:t>“</w:t>
                  </w:r>
                  <w:r w:rsidRPr="00037881">
                    <w:rPr>
                      <w:rFonts w:ascii="Arial" w:eastAsia="Times New Roman" w:hAnsi="Arial" w:cs="Arial"/>
                      <w:sz w:val="20"/>
                      <w:lang w:eastAsia="en-US"/>
                    </w:rPr>
                    <w:t>)</w:t>
                  </w:r>
                </w:p>
              </w:tc>
              <w:tc>
                <w:tcPr>
                  <w:tcW w:w="1458" w:type="dxa"/>
                  <w:shd w:val="clear" w:color="auto" w:fill="D9E2F3" w:themeFill="accent1" w:themeFillTint="33"/>
                  <w:vAlign w:val="center"/>
                  <w:hideMark/>
                </w:tcPr>
                <w:p w14:paraId="0A95CD59" w14:textId="77777777" w:rsidR="00DD6F6A" w:rsidRPr="00037881" w:rsidRDefault="00DD6F6A" w:rsidP="00960A22">
                  <w:pPr>
                    <w:spacing w:before="60" w:after="60" w:line="240" w:lineRule="auto"/>
                    <w:jc w:val="center"/>
                    <w:rPr>
                      <w:rFonts w:ascii="Arial" w:eastAsia="Times New Roman" w:hAnsi="Arial" w:cs="Arial"/>
                      <w:sz w:val="20"/>
                      <w:lang w:eastAsia="en-US"/>
                    </w:rPr>
                  </w:pPr>
                  <w:r w:rsidRPr="00037881">
                    <w:rPr>
                      <w:rFonts w:ascii="Arial" w:eastAsia="Times New Roman" w:hAnsi="Arial" w:cs="Arial"/>
                      <w:sz w:val="20"/>
                      <w:lang w:eastAsia="en-US"/>
                    </w:rPr>
                    <w:t>Нетни разходи в евро</w:t>
                  </w:r>
                </w:p>
              </w:tc>
            </w:tr>
            <w:tr w:rsidR="00B31FE5" w:rsidRPr="00E40D59" w14:paraId="1F8A9B4E" w14:textId="77777777" w:rsidTr="00960A22">
              <w:trPr>
                <w:trHeight w:val="288"/>
              </w:trPr>
              <w:tc>
                <w:tcPr>
                  <w:tcW w:w="2152" w:type="dxa"/>
                  <w:shd w:val="clear" w:color="auto" w:fill="auto"/>
                  <w:noWrap/>
                  <w:vAlign w:val="center"/>
                  <w:hideMark/>
                </w:tcPr>
                <w:p w14:paraId="2C35EDA4" w14:textId="60A43AE1" w:rsidR="00B31FE5" w:rsidRPr="00E40D59" w:rsidRDefault="00B31FE5" w:rsidP="00B31FE5">
                  <w:pPr>
                    <w:spacing w:before="60" w:after="60" w:line="240" w:lineRule="auto"/>
                    <w:rPr>
                      <w:rFonts w:ascii="Arial" w:eastAsia="Times New Roman" w:hAnsi="Arial" w:cs="Arial"/>
                      <w:color w:val="000000"/>
                      <w:sz w:val="20"/>
                      <w:lang w:eastAsia="en-US"/>
                    </w:rPr>
                  </w:pPr>
                  <w:r>
                    <w:rPr>
                      <w:rFonts w:ascii="Arial" w:eastAsia="Times New Roman" w:hAnsi="Arial" w:cs="Arial"/>
                      <w:color w:val="000000"/>
                      <w:sz w:val="20"/>
                      <w:lang w:eastAsia="en-US"/>
                    </w:rPr>
                    <w:t>Разходи за</w:t>
                  </w:r>
                  <w:r w:rsidRPr="00E40D59">
                    <w:rPr>
                      <w:rFonts w:ascii="Arial" w:eastAsia="Times New Roman" w:hAnsi="Arial" w:cs="Arial"/>
                      <w:color w:val="000000"/>
                      <w:sz w:val="20"/>
                      <w:lang w:eastAsia="en-US"/>
                    </w:rPr>
                    <w:t xml:space="preserve"> жертви</w:t>
                  </w:r>
                </w:p>
              </w:tc>
              <w:tc>
                <w:tcPr>
                  <w:tcW w:w="2267" w:type="dxa"/>
                  <w:shd w:val="clear" w:color="auto" w:fill="auto"/>
                  <w:noWrap/>
                  <w:vAlign w:val="center"/>
                  <w:hideMark/>
                </w:tcPr>
                <w:p w14:paraId="2BEA6BAB" w14:textId="64C879F8" w:rsidR="00B31FE5" w:rsidRPr="00164786" w:rsidRDefault="00B31FE5" w:rsidP="00B31FE5">
                  <w:pPr>
                    <w:spacing w:before="60" w:after="6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1</w:t>
                  </w:r>
                  <w:r>
                    <w:rPr>
                      <w:rFonts w:ascii="Arial" w:eastAsia="Times New Roman" w:hAnsi="Arial" w:cs="Arial"/>
                      <w:color w:val="000000"/>
                      <w:sz w:val="20"/>
                      <w:lang w:eastAsia="en-US"/>
                    </w:rPr>
                    <w:t xml:space="preserve"> </w:t>
                  </w:r>
                  <w:r w:rsidRPr="00164786">
                    <w:rPr>
                      <w:rFonts w:ascii="Arial" w:eastAsia="Times New Roman" w:hAnsi="Arial" w:cs="Arial"/>
                      <w:color w:val="000000"/>
                      <w:sz w:val="20"/>
                      <w:lang w:eastAsia="en-US"/>
                    </w:rPr>
                    <w:t>048</w:t>
                  </w:r>
                  <w:r>
                    <w:rPr>
                      <w:rFonts w:ascii="Arial" w:eastAsia="Times New Roman" w:hAnsi="Arial" w:cs="Arial"/>
                      <w:color w:val="000000"/>
                      <w:sz w:val="20"/>
                      <w:lang w:eastAsia="en-US"/>
                    </w:rPr>
                    <w:t xml:space="preserve"> </w:t>
                  </w:r>
                  <w:r w:rsidRPr="00164786">
                    <w:rPr>
                      <w:rFonts w:ascii="Arial" w:eastAsia="Times New Roman" w:hAnsi="Arial" w:cs="Arial"/>
                      <w:color w:val="000000"/>
                      <w:sz w:val="20"/>
                      <w:lang w:eastAsia="en-US"/>
                    </w:rPr>
                    <w:t>945,33</w:t>
                  </w:r>
                </w:p>
              </w:tc>
              <w:tc>
                <w:tcPr>
                  <w:tcW w:w="2835" w:type="dxa"/>
                  <w:shd w:val="clear" w:color="auto" w:fill="auto"/>
                  <w:noWrap/>
                  <w:vAlign w:val="center"/>
                  <w:hideMark/>
                </w:tcPr>
                <w:p w14:paraId="5B3156B6" w14:textId="4AFBFC0E" w:rsidR="00B31FE5" w:rsidRPr="00164786" w:rsidRDefault="00B31FE5" w:rsidP="00B31FE5">
                  <w:pPr>
                    <w:spacing w:before="60" w:after="6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1</w:t>
                  </w:r>
                  <w:r>
                    <w:rPr>
                      <w:rFonts w:ascii="Arial" w:eastAsia="Times New Roman" w:hAnsi="Arial" w:cs="Arial"/>
                      <w:color w:val="000000"/>
                      <w:sz w:val="20"/>
                      <w:lang w:eastAsia="en-US"/>
                    </w:rPr>
                    <w:t xml:space="preserve"> </w:t>
                  </w:r>
                  <w:r w:rsidRPr="00164786">
                    <w:rPr>
                      <w:rFonts w:ascii="Arial" w:eastAsia="Times New Roman" w:hAnsi="Arial" w:cs="Arial"/>
                      <w:color w:val="000000"/>
                      <w:sz w:val="20"/>
                      <w:lang w:eastAsia="en-US"/>
                    </w:rPr>
                    <w:t>616</w:t>
                  </w:r>
                  <w:r>
                    <w:rPr>
                      <w:rFonts w:ascii="Arial" w:eastAsia="Times New Roman" w:hAnsi="Arial" w:cs="Arial"/>
                      <w:color w:val="000000"/>
                      <w:sz w:val="20"/>
                      <w:lang w:eastAsia="en-US"/>
                    </w:rPr>
                    <w:t xml:space="preserve"> </w:t>
                  </w:r>
                  <w:r w:rsidRPr="00164786">
                    <w:rPr>
                      <w:rFonts w:ascii="Arial" w:eastAsia="Times New Roman" w:hAnsi="Arial" w:cs="Arial"/>
                      <w:color w:val="000000"/>
                      <w:sz w:val="20"/>
                      <w:lang w:eastAsia="en-US"/>
                    </w:rPr>
                    <w:t>214,97</w:t>
                  </w:r>
                </w:p>
              </w:tc>
              <w:tc>
                <w:tcPr>
                  <w:tcW w:w="1458" w:type="dxa"/>
                  <w:shd w:val="clear" w:color="auto" w:fill="auto"/>
                  <w:noWrap/>
                  <w:vAlign w:val="center"/>
                  <w:hideMark/>
                </w:tcPr>
                <w:p w14:paraId="0ED86AEC" w14:textId="1C6DE7AA" w:rsidR="00B31FE5" w:rsidRPr="00164786" w:rsidRDefault="00B31FE5" w:rsidP="00B31FE5">
                  <w:pPr>
                    <w:spacing w:before="60" w:after="6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-567</w:t>
                  </w:r>
                  <w:r>
                    <w:rPr>
                      <w:rFonts w:ascii="Arial" w:eastAsia="Times New Roman" w:hAnsi="Arial" w:cs="Arial"/>
                      <w:color w:val="000000"/>
                      <w:sz w:val="20"/>
                      <w:lang w:eastAsia="en-US"/>
                    </w:rPr>
                    <w:t xml:space="preserve"> </w:t>
                  </w:r>
                  <w:r w:rsidRPr="00164786">
                    <w:rPr>
                      <w:rFonts w:ascii="Arial" w:eastAsia="Times New Roman" w:hAnsi="Arial" w:cs="Arial"/>
                      <w:color w:val="000000"/>
                      <w:sz w:val="20"/>
                      <w:lang w:eastAsia="en-US"/>
                    </w:rPr>
                    <w:t>269,64</w:t>
                  </w:r>
                </w:p>
              </w:tc>
            </w:tr>
            <w:tr w:rsidR="00B31FE5" w:rsidRPr="00E40D59" w14:paraId="249A1FF8" w14:textId="77777777" w:rsidTr="00960A22">
              <w:trPr>
                <w:trHeight w:val="288"/>
              </w:trPr>
              <w:tc>
                <w:tcPr>
                  <w:tcW w:w="2152" w:type="dxa"/>
                  <w:shd w:val="clear" w:color="auto" w:fill="auto"/>
                  <w:noWrap/>
                  <w:vAlign w:val="center"/>
                  <w:hideMark/>
                </w:tcPr>
                <w:p w14:paraId="2374C253" w14:textId="4A293882" w:rsidR="00B31FE5" w:rsidRPr="00E40D59" w:rsidRDefault="00B31FE5" w:rsidP="00B31FE5">
                  <w:pPr>
                    <w:spacing w:before="60" w:after="60" w:line="240" w:lineRule="auto"/>
                    <w:rPr>
                      <w:rFonts w:ascii="Arial" w:eastAsia="Times New Roman" w:hAnsi="Arial" w:cs="Arial"/>
                      <w:color w:val="000000"/>
                      <w:sz w:val="20"/>
                      <w:lang w:eastAsia="en-US"/>
                    </w:rPr>
                  </w:pPr>
                  <w:r>
                    <w:rPr>
                      <w:rFonts w:ascii="Arial" w:eastAsia="Times New Roman" w:hAnsi="Arial" w:cs="Arial"/>
                      <w:color w:val="000000"/>
                      <w:sz w:val="20"/>
                      <w:lang w:eastAsia="en-US"/>
                    </w:rPr>
                    <w:t>Разходи за ранени</w:t>
                  </w:r>
                </w:p>
              </w:tc>
              <w:tc>
                <w:tcPr>
                  <w:tcW w:w="2267" w:type="dxa"/>
                  <w:shd w:val="clear" w:color="auto" w:fill="auto"/>
                  <w:noWrap/>
                  <w:vAlign w:val="center"/>
                  <w:hideMark/>
                </w:tcPr>
                <w:p w14:paraId="514FAC77" w14:textId="3C61C74C" w:rsidR="00B31FE5" w:rsidRPr="00164786" w:rsidRDefault="00B31FE5" w:rsidP="00B31FE5">
                  <w:pPr>
                    <w:spacing w:before="60" w:after="6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483</w:t>
                  </w:r>
                  <w:r>
                    <w:rPr>
                      <w:rFonts w:ascii="Arial" w:eastAsia="Times New Roman" w:hAnsi="Arial" w:cs="Arial"/>
                      <w:color w:val="000000"/>
                      <w:sz w:val="20"/>
                      <w:lang w:eastAsia="en-US"/>
                    </w:rPr>
                    <w:t xml:space="preserve"> </w:t>
                  </w:r>
                  <w:r w:rsidRPr="00164786">
                    <w:rPr>
                      <w:rFonts w:ascii="Arial" w:eastAsia="Times New Roman" w:hAnsi="Arial" w:cs="Arial"/>
                      <w:color w:val="000000"/>
                      <w:sz w:val="20"/>
                      <w:lang w:eastAsia="en-US"/>
                    </w:rPr>
                    <w:t>456,49</w:t>
                  </w:r>
                </w:p>
              </w:tc>
              <w:tc>
                <w:tcPr>
                  <w:tcW w:w="2835" w:type="dxa"/>
                  <w:shd w:val="clear" w:color="auto" w:fill="auto"/>
                  <w:noWrap/>
                  <w:vAlign w:val="center"/>
                  <w:hideMark/>
                </w:tcPr>
                <w:p w14:paraId="7898218D" w14:textId="29F277A4" w:rsidR="00B31FE5" w:rsidRPr="00164786" w:rsidRDefault="00B31FE5" w:rsidP="00B31FE5">
                  <w:pPr>
                    <w:spacing w:before="60" w:after="6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477</w:t>
                  </w:r>
                  <w:r>
                    <w:rPr>
                      <w:rFonts w:ascii="Arial" w:eastAsia="Times New Roman" w:hAnsi="Arial" w:cs="Arial"/>
                      <w:color w:val="000000"/>
                      <w:sz w:val="20"/>
                      <w:lang w:eastAsia="en-US"/>
                    </w:rPr>
                    <w:t xml:space="preserve"> </w:t>
                  </w:r>
                  <w:r w:rsidRPr="00164786">
                    <w:rPr>
                      <w:rFonts w:ascii="Arial" w:eastAsia="Times New Roman" w:hAnsi="Arial" w:cs="Arial"/>
                      <w:color w:val="000000"/>
                      <w:sz w:val="20"/>
                      <w:lang w:eastAsia="en-US"/>
                    </w:rPr>
                    <w:t>139,33</w:t>
                  </w:r>
                </w:p>
              </w:tc>
              <w:tc>
                <w:tcPr>
                  <w:tcW w:w="1458" w:type="dxa"/>
                  <w:shd w:val="clear" w:color="auto" w:fill="auto"/>
                  <w:noWrap/>
                  <w:vAlign w:val="center"/>
                  <w:hideMark/>
                </w:tcPr>
                <w:p w14:paraId="7F4C13A2" w14:textId="7B1B91AE" w:rsidR="00B31FE5" w:rsidRPr="00164786" w:rsidRDefault="00B31FE5" w:rsidP="00B31FE5">
                  <w:pPr>
                    <w:spacing w:before="60" w:after="6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6</w:t>
                  </w:r>
                  <w:r>
                    <w:rPr>
                      <w:rFonts w:ascii="Arial" w:eastAsia="Times New Roman" w:hAnsi="Arial" w:cs="Arial"/>
                      <w:color w:val="000000"/>
                      <w:sz w:val="20"/>
                      <w:lang w:eastAsia="en-US"/>
                    </w:rPr>
                    <w:t xml:space="preserve"> </w:t>
                  </w:r>
                  <w:r w:rsidRPr="00164786">
                    <w:rPr>
                      <w:rFonts w:ascii="Arial" w:eastAsia="Times New Roman" w:hAnsi="Arial" w:cs="Arial"/>
                      <w:color w:val="000000"/>
                      <w:sz w:val="20"/>
                      <w:lang w:eastAsia="en-US"/>
                    </w:rPr>
                    <w:t>317,16</w:t>
                  </w:r>
                </w:p>
              </w:tc>
            </w:tr>
            <w:tr w:rsidR="00DD6F6A" w:rsidRPr="00E40D59" w14:paraId="30F694ED" w14:textId="77777777" w:rsidTr="00960A22">
              <w:trPr>
                <w:trHeight w:val="288"/>
              </w:trPr>
              <w:tc>
                <w:tcPr>
                  <w:tcW w:w="2152" w:type="dxa"/>
                  <w:shd w:val="clear" w:color="auto" w:fill="auto"/>
                  <w:noWrap/>
                  <w:vAlign w:val="center"/>
                  <w:hideMark/>
                </w:tcPr>
                <w:p w14:paraId="47C93925" w14:textId="60FBFB84" w:rsidR="00DD6F6A" w:rsidRPr="00E40D59" w:rsidRDefault="00DD6F6A" w:rsidP="00960A22">
                  <w:pPr>
                    <w:spacing w:before="60" w:after="60" w:line="240" w:lineRule="auto"/>
                    <w:rPr>
                      <w:rFonts w:ascii="Arial" w:eastAsia="Times New Roman" w:hAnsi="Arial" w:cs="Arial"/>
                      <w:color w:val="000000"/>
                      <w:sz w:val="20"/>
                      <w:lang w:eastAsia="en-US"/>
                    </w:rPr>
                  </w:pPr>
                  <w:r w:rsidRPr="00E40D59">
                    <w:rPr>
                      <w:rFonts w:ascii="Arial" w:eastAsia="Times New Roman" w:hAnsi="Arial" w:cs="Arial"/>
                      <w:color w:val="000000"/>
                      <w:sz w:val="20"/>
                      <w:lang w:eastAsia="en-US"/>
                    </w:rPr>
                    <w:t>Общо</w:t>
                  </w:r>
                </w:p>
              </w:tc>
              <w:tc>
                <w:tcPr>
                  <w:tcW w:w="2267" w:type="dxa"/>
                  <w:shd w:val="clear" w:color="auto" w:fill="auto"/>
                  <w:noWrap/>
                  <w:vAlign w:val="center"/>
                  <w:hideMark/>
                </w:tcPr>
                <w:p w14:paraId="0DA2284C" w14:textId="008FB07C" w:rsidR="00DD6F6A" w:rsidRPr="00164786" w:rsidRDefault="001D5F20" w:rsidP="00960A22">
                  <w:pPr>
                    <w:spacing w:before="60" w:after="6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1</w:t>
                  </w:r>
                  <w:r>
                    <w:rPr>
                      <w:rFonts w:ascii="Arial" w:eastAsia="Times New Roman" w:hAnsi="Arial" w:cs="Arial"/>
                      <w:color w:val="000000"/>
                      <w:sz w:val="20"/>
                      <w:lang w:eastAsia="en-US"/>
                    </w:rPr>
                    <w:t xml:space="preserve"> </w:t>
                  </w:r>
                  <w:r w:rsidRPr="00164786">
                    <w:rPr>
                      <w:rFonts w:ascii="Arial" w:eastAsia="Times New Roman" w:hAnsi="Arial" w:cs="Arial"/>
                      <w:color w:val="000000"/>
                      <w:sz w:val="20"/>
                      <w:lang w:eastAsia="en-US"/>
                    </w:rPr>
                    <w:t>532</w:t>
                  </w:r>
                  <w:r>
                    <w:rPr>
                      <w:rFonts w:ascii="Arial" w:eastAsia="Times New Roman" w:hAnsi="Arial" w:cs="Arial"/>
                      <w:color w:val="000000"/>
                      <w:sz w:val="20"/>
                      <w:lang w:eastAsia="en-US"/>
                    </w:rPr>
                    <w:t xml:space="preserve"> </w:t>
                  </w:r>
                  <w:r w:rsidRPr="00164786">
                    <w:rPr>
                      <w:rFonts w:ascii="Arial" w:eastAsia="Times New Roman" w:hAnsi="Arial" w:cs="Arial"/>
                      <w:color w:val="000000"/>
                      <w:sz w:val="20"/>
                      <w:lang w:eastAsia="en-US"/>
                    </w:rPr>
                    <w:t>401,82</w:t>
                  </w:r>
                </w:p>
              </w:tc>
              <w:tc>
                <w:tcPr>
                  <w:tcW w:w="2835" w:type="dxa"/>
                  <w:shd w:val="clear" w:color="auto" w:fill="auto"/>
                  <w:noWrap/>
                  <w:vAlign w:val="center"/>
                  <w:hideMark/>
                </w:tcPr>
                <w:p w14:paraId="20F095A5" w14:textId="77B7CF16" w:rsidR="00DD6F6A" w:rsidRPr="00164786" w:rsidRDefault="00D659C1" w:rsidP="00960A22">
                  <w:pPr>
                    <w:spacing w:before="60" w:after="6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2</w:t>
                  </w:r>
                  <w:r>
                    <w:rPr>
                      <w:rFonts w:ascii="Arial" w:eastAsia="Times New Roman" w:hAnsi="Arial" w:cs="Arial"/>
                      <w:color w:val="000000"/>
                      <w:sz w:val="20"/>
                      <w:lang w:eastAsia="en-US"/>
                    </w:rPr>
                    <w:t xml:space="preserve"> </w:t>
                  </w:r>
                  <w:r w:rsidRPr="00164786">
                    <w:rPr>
                      <w:rFonts w:ascii="Arial" w:eastAsia="Times New Roman" w:hAnsi="Arial" w:cs="Arial"/>
                      <w:color w:val="000000"/>
                      <w:sz w:val="20"/>
                      <w:lang w:eastAsia="en-US"/>
                    </w:rPr>
                    <w:t>093</w:t>
                  </w:r>
                  <w:r>
                    <w:rPr>
                      <w:rFonts w:ascii="Arial" w:eastAsia="Times New Roman" w:hAnsi="Arial" w:cs="Arial"/>
                      <w:color w:val="000000"/>
                      <w:sz w:val="20"/>
                      <w:lang w:eastAsia="en-US"/>
                    </w:rPr>
                    <w:t xml:space="preserve"> </w:t>
                  </w:r>
                  <w:r w:rsidRPr="00164786">
                    <w:rPr>
                      <w:rFonts w:ascii="Arial" w:eastAsia="Times New Roman" w:hAnsi="Arial" w:cs="Arial"/>
                      <w:color w:val="000000"/>
                      <w:sz w:val="20"/>
                      <w:lang w:eastAsia="en-US"/>
                    </w:rPr>
                    <w:t>354,29</w:t>
                  </w:r>
                </w:p>
              </w:tc>
              <w:tc>
                <w:tcPr>
                  <w:tcW w:w="1458" w:type="dxa"/>
                  <w:shd w:val="clear" w:color="auto" w:fill="auto"/>
                  <w:noWrap/>
                  <w:vAlign w:val="center"/>
                  <w:hideMark/>
                </w:tcPr>
                <w:p w14:paraId="48A9B0F5" w14:textId="7DBD68AB" w:rsidR="00DD6F6A" w:rsidRPr="00164786" w:rsidRDefault="006A7B9A" w:rsidP="00960A22">
                  <w:pPr>
                    <w:spacing w:before="60" w:after="60" w:line="240" w:lineRule="auto"/>
                    <w:jc w:val="center"/>
                    <w:rPr>
                      <w:rFonts w:ascii="Arial" w:eastAsia="Times New Roman" w:hAnsi="Arial" w:cs="Arial"/>
                      <w:color w:val="000000"/>
                      <w:sz w:val="20"/>
                      <w:lang w:eastAsia="en-US"/>
                    </w:rPr>
                  </w:pPr>
                  <w:r w:rsidRPr="00164786">
                    <w:rPr>
                      <w:rFonts w:ascii="Arial" w:eastAsia="Times New Roman" w:hAnsi="Arial" w:cs="Arial"/>
                      <w:color w:val="000000"/>
                      <w:sz w:val="20"/>
                      <w:lang w:eastAsia="en-US"/>
                    </w:rPr>
                    <w:t>-560</w:t>
                  </w:r>
                  <w:r>
                    <w:rPr>
                      <w:rFonts w:ascii="Arial" w:eastAsia="Times New Roman" w:hAnsi="Arial" w:cs="Arial"/>
                      <w:color w:val="000000"/>
                      <w:sz w:val="20"/>
                      <w:lang w:eastAsia="en-US"/>
                    </w:rPr>
                    <w:t xml:space="preserve"> </w:t>
                  </w:r>
                  <w:r w:rsidRPr="00164786">
                    <w:rPr>
                      <w:rFonts w:ascii="Arial" w:eastAsia="Times New Roman" w:hAnsi="Arial" w:cs="Arial"/>
                      <w:color w:val="000000"/>
                      <w:sz w:val="20"/>
                      <w:lang w:eastAsia="en-US"/>
                    </w:rPr>
                    <w:t>952,47</w:t>
                  </w:r>
                </w:p>
              </w:tc>
            </w:tr>
          </w:tbl>
          <w:p w14:paraId="7EBC0D7A" w14:textId="77777777" w:rsidR="00DD6F6A" w:rsidRPr="00E40D59" w:rsidRDefault="00DD6F6A" w:rsidP="00DD6F6A">
            <w:pPr>
              <w:spacing w:before="120" w:after="120" w:line="240" w:lineRule="auto"/>
              <w:rPr>
                <w:rFonts w:ascii="Arial" w:eastAsia="Times New Roman" w:hAnsi="Arial" w:cs="Arial"/>
                <w:sz w:val="18"/>
                <w:szCs w:val="20"/>
                <w:lang w:eastAsia="nl-NL"/>
              </w:rPr>
            </w:pPr>
            <w:r w:rsidRPr="00E40D59">
              <w:rPr>
                <w:rFonts w:ascii="Arial" w:eastAsia="Times New Roman" w:hAnsi="Arial" w:cs="Arial"/>
                <w:sz w:val="18"/>
                <w:szCs w:val="20"/>
                <w:lang w:eastAsia="nl-NL"/>
              </w:rPr>
              <w:t>Източник: Собствени изчисления</w:t>
            </w:r>
          </w:p>
          <w:p w14:paraId="5EB38962" w14:textId="4DD5DE73" w:rsidR="000A318D" w:rsidRPr="000A318D" w:rsidRDefault="000A318D" w:rsidP="002B5D82">
            <w:pPr>
              <w:spacing w:before="120" w:after="120" w:line="240" w:lineRule="auto"/>
              <w:jc w:val="both"/>
              <w:rPr>
                <w:rFonts w:ascii="Arial" w:hAnsi="Arial" w:cs="Arial"/>
                <w:lang w:eastAsia="nl-NL"/>
              </w:rPr>
            </w:pPr>
          </w:p>
        </w:tc>
      </w:tr>
    </w:tbl>
    <w:p w14:paraId="5C6F225F" w14:textId="77777777" w:rsidR="00E833FD" w:rsidRDefault="00E833FD">
      <w:pPr>
        <w:spacing w:after="160" w:line="259" w:lineRule="auto"/>
        <w:rPr>
          <w:rFonts w:ascii="Arial" w:hAnsi="Arial" w:cs="Arial"/>
          <w:lang w:eastAsia="nl-NL"/>
        </w:rPr>
      </w:pPr>
      <w:r>
        <w:rPr>
          <w:rFonts w:ascii="Arial" w:hAnsi="Arial" w:cs="Arial"/>
          <w:lang w:eastAsia="nl-NL"/>
        </w:rPr>
        <w:lastRenderedPageBreak/>
        <w:br w:type="page"/>
      </w:r>
    </w:p>
    <w:p w14:paraId="3196AE64" w14:textId="145433A4" w:rsidR="00FA4B1E" w:rsidRPr="000A318D" w:rsidRDefault="00FA4B1E" w:rsidP="000A318D">
      <w:pPr>
        <w:pStyle w:val="Heading2"/>
        <w:spacing w:before="120" w:after="120" w:line="240" w:lineRule="auto"/>
        <w:rPr>
          <w:sz w:val="22"/>
          <w:szCs w:val="22"/>
        </w:rPr>
      </w:pPr>
      <w:bookmarkStart w:id="95" w:name="_Toc117500560"/>
      <w:r w:rsidRPr="000A318D">
        <w:rPr>
          <w:sz w:val="22"/>
          <w:szCs w:val="22"/>
        </w:rPr>
        <w:lastRenderedPageBreak/>
        <w:t xml:space="preserve">Приложение 4. Проектни фишове </w:t>
      </w:r>
      <w:r w:rsidR="00DA2EF4" w:rsidRPr="000A318D">
        <w:rPr>
          <w:sz w:val="22"/>
          <w:szCs w:val="22"/>
        </w:rPr>
        <w:t>за разширение на метрото в София</w:t>
      </w:r>
      <w:r w:rsidR="002B5D82">
        <w:rPr>
          <w:sz w:val="22"/>
          <w:szCs w:val="22"/>
        </w:rPr>
        <w:t xml:space="preserve"> (ПО3)</w:t>
      </w:r>
      <w:bookmarkEnd w:id="95"/>
    </w:p>
    <w:tbl>
      <w:tblPr>
        <w:tblStyle w:val="TableGrid"/>
        <w:tblW w:w="906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564"/>
        <w:gridCol w:w="1125"/>
        <w:gridCol w:w="749"/>
        <w:gridCol w:w="625"/>
        <w:gridCol w:w="1035"/>
        <w:gridCol w:w="1465"/>
        <w:gridCol w:w="662"/>
        <w:gridCol w:w="1838"/>
      </w:tblGrid>
      <w:tr w:rsidR="000A318D" w:rsidRPr="000A318D" w14:paraId="26A1FF48" w14:textId="77777777" w:rsidTr="001C742A">
        <w:tc>
          <w:tcPr>
            <w:tcW w:w="9063" w:type="dxa"/>
            <w:gridSpan w:val="8"/>
            <w:tcBorders>
              <w:top w:val="single" w:sz="4" w:space="0" w:color="0070C0"/>
              <w:left w:val="single" w:sz="4" w:space="0" w:color="0070C0"/>
              <w:bottom w:val="single" w:sz="4" w:space="0" w:color="0070C0"/>
              <w:right w:val="single" w:sz="4" w:space="0" w:color="0070C0"/>
            </w:tcBorders>
            <w:shd w:val="clear" w:color="auto" w:fill="0070C0"/>
          </w:tcPr>
          <w:p w14:paraId="42328195" w14:textId="77777777" w:rsidR="000A318D" w:rsidRPr="000A318D" w:rsidRDefault="000A318D" w:rsidP="000A318D">
            <w:pPr>
              <w:spacing w:before="120" w:after="120" w:line="240" w:lineRule="auto"/>
              <w:jc w:val="center"/>
              <w:rPr>
                <w:rFonts w:ascii="Arial" w:hAnsi="Arial" w:cs="Arial"/>
                <w:b/>
                <w:bCs/>
                <w:color w:val="FFFFFF" w:themeColor="background1"/>
                <w:lang w:eastAsia="nl-NL"/>
              </w:rPr>
            </w:pPr>
            <w:r w:rsidRPr="000A318D">
              <w:rPr>
                <w:rFonts w:ascii="Arial" w:eastAsia="Times New Roman" w:hAnsi="Arial" w:cs="Arial"/>
                <w:b/>
                <w:bCs/>
                <w:iCs/>
                <w:color w:val="FFFFFF" w:themeColor="background1"/>
              </w:rPr>
              <w:t>Проект В0161Р0004-3.0.01-0005 - Проект за разширение на метрото в София Етап III, Лот 1 „Цариградско шосе - Летище София” и Лот 2 „ж.к. Младост 1 - Бизнес парк в Младост 4“</w:t>
            </w:r>
          </w:p>
        </w:tc>
      </w:tr>
      <w:tr w:rsidR="000A318D" w:rsidRPr="000A318D" w14:paraId="57D052D0" w14:textId="77777777" w:rsidTr="001C742A">
        <w:tc>
          <w:tcPr>
            <w:tcW w:w="2689" w:type="dxa"/>
            <w:gridSpan w:val="2"/>
            <w:tcBorders>
              <w:top w:val="single" w:sz="4" w:space="0" w:color="0070C0"/>
              <w:left w:val="single" w:sz="4" w:space="0" w:color="0070C0"/>
              <w:bottom w:val="single" w:sz="4" w:space="0" w:color="0070C0"/>
            </w:tcBorders>
            <w:shd w:val="clear" w:color="auto" w:fill="D9E2F3" w:themeFill="accent1" w:themeFillTint="33"/>
          </w:tcPr>
          <w:p w14:paraId="2FCB31F1" w14:textId="77777777" w:rsidR="000A318D" w:rsidRPr="001C742A" w:rsidRDefault="000A318D" w:rsidP="000A318D">
            <w:pPr>
              <w:spacing w:before="120" w:after="120" w:line="240" w:lineRule="auto"/>
              <w:rPr>
                <w:rFonts w:ascii="Arial" w:hAnsi="Arial" w:cs="Arial"/>
                <w:b/>
                <w:bCs/>
                <w:color w:val="0070C0"/>
                <w:sz w:val="20"/>
                <w:szCs w:val="20"/>
                <w:lang w:eastAsia="nl-NL"/>
              </w:rPr>
            </w:pPr>
            <w:r w:rsidRPr="001C742A">
              <w:rPr>
                <w:rFonts w:ascii="Arial" w:hAnsi="Arial" w:cs="Arial"/>
                <w:b/>
                <w:bCs/>
                <w:color w:val="0070C0"/>
                <w:sz w:val="20"/>
                <w:szCs w:val="20"/>
                <w:lang w:eastAsia="nl-NL"/>
              </w:rPr>
              <w:t xml:space="preserve">Програма: </w:t>
            </w:r>
          </w:p>
        </w:tc>
        <w:tc>
          <w:tcPr>
            <w:tcW w:w="6374" w:type="dxa"/>
            <w:gridSpan w:val="6"/>
            <w:tcBorders>
              <w:top w:val="single" w:sz="4" w:space="0" w:color="0070C0"/>
              <w:bottom w:val="single" w:sz="4" w:space="0" w:color="0070C0"/>
              <w:right w:val="single" w:sz="4" w:space="0" w:color="0070C0"/>
            </w:tcBorders>
          </w:tcPr>
          <w:p w14:paraId="2147BAA7" w14:textId="77777777" w:rsidR="000A318D" w:rsidRPr="00960A22" w:rsidRDefault="000A318D" w:rsidP="000A318D">
            <w:pPr>
              <w:spacing w:before="120" w:after="120" w:line="240" w:lineRule="auto"/>
              <w:rPr>
                <w:rFonts w:ascii="Arial" w:hAnsi="Arial" w:cs="Arial"/>
                <w:b/>
                <w:bCs/>
                <w:sz w:val="20"/>
                <w:szCs w:val="20"/>
                <w:lang w:eastAsia="nl-NL"/>
              </w:rPr>
            </w:pPr>
            <w:r w:rsidRPr="00960A22">
              <w:rPr>
                <w:rFonts w:ascii="Arial" w:hAnsi="Arial" w:cs="Arial"/>
                <w:sz w:val="20"/>
                <w:szCs w:val="20"/>
                <w:lang w:eastAsia="nl-NL"/>
              </w:rPr>
              <w:t>ОПТ 2007-2013</w:t>
            </w:r>
          </w:p>
        </w:tc>
      </w:tr>
      <w:tr w:rsidR="000A318D" w:rsidRPr="000A318D" w14:paraId="6CC28284" w14:textId="77777777" w:rsidTr="001C742A">
        <w:tc>
          <w:tcPr>
            <w:tcW w:w="2689" w:type="dxa"/>
            <w:gridSpan w:val="2"/>
            <w:tcBorders>
              <w:top w:val="single" w:sz="4" w:space="0" w:color="0070C0"/>
              <w:left w:val="single" w:sz="4" w:space="0" w:color="0070C0"/>
              <w:bottom w:val="single" w:sz="4" w:space="0" w:color="0070C0"/>
            </w:tcBorders>
            <w:shd w:val="clear" w:color="auto" w:fill="D9E2F3" w:themeFill="accent1" w:themeFillTint="33"/>
          </w:tcPr>
          <w:p w14:paraId="6E05CD9A" w14:textId="77777777" w:rsidR="000A318D" w:rsidRPr="001C742A" w:rsidRDefault="000A318D" w:rsidP="000A318D">
            <w:pPr>
              <w:spacing w:before="120" w:after="120" w:line="240" w:lineRule="auto"/>
              <w:rPr>
                <w:rFonts w:ascii="Arial" w:hAnsi="Arial" w:cs="Arial"/>
                <w:b/>
                <w:bCs/>
                <w:color w:val="0070C0"/>
                <w:sz w:val="20"/>
                <w:szCs w:val="20"/>
                <w:lang w:eastAsia="nl-NL"/>
              </w:rPr>
            </w:pPr>
            <w:r w:rsidRPr="001C742A">
              <w:rPr>
                <w:rFonts w:ascii="Arial" w:hAnsi="Arial" w:cs="Arial"/>
                <w:b/>
                <w:bCs/>
                <w:color w:val="0070C0"/>
                <w:sz w:val="20"/>
                <w:szCs w:val="20"/>
                <w:lang w:eastAsia="nl-NL"/>
              </w:rPr>
              <w:t xml:space="preserve">Бенефициент: </w:t>
            </w:r>
          </w:p>
        </w:tc>
        <w:tc>
          <w:tcPr>
            <w:tcW w:w="6374" w:type="dxa"/>
            <w:gridSpan w:val="6"/>
            <w:tcBorders>
              <w:top w:val="single" w:sz="4" w:space="0" w:color="0070C0"/>
              <w:bottom w:val="single" w:sz="4" w:space="0" w:color="0070C0"/>
              <w:right w:val="single" w:sz="4" w:space="0" w:color="0070C0"/>
            </w:tcBorders>
          </w:tcPr>
          <w:p w14:paraId="6FAD7731" w14:textId="77777777" w:rsidR="000A318D" w:rsidRPr="00960A22" w:rsidRDefault="000A318D" w:rsidP="000A318D">
            <w:pPr>
              <w:spacing w:before="120" w:after="120" w:line="240" w:lineRule="auto"/>
              <w:rPr>
                <w:rFonts w:ascii="Arial" w:hAnsi="Arial" w:cs="Arial"/>
                <w:b/>
                <w:bCs/>
                <w:sz w:val="20"/>
                <w:szCs w:val="20"/>
                <w:lang w:eastAsia="nl-NL"/>
              </w:rPr>
            </w:pPr>
            <w:r w:rsidRPr="00960A22">
              <w:rPr>
                <w:rFonts w:ascii="Arial" w:eastAsia="Times New Roman" w:hAnsi="Arial" w:cs="Arial"/>
                <w:iCs/>
                <w:sz w:val="20"/>
                <w:szCs w:val="20"/>
              </w:rPr>
              <w:t>Метрополитен ЕАД</w:t>
            </w:r>
          </w:p>
        </w:tc>
      </w:tr>
      <w:tr w:rsidR="00EE5B9A" w:rsidRPr="000A318D" w14:paraId="6C503E4C" w14:textId="77777777" w:rsidTr="001C742A">
        <w:trPr>
          <w:trHeight w:val="337"/>
        </w:trPr>
        <w:tc>
          <w:tcPr>
            <w:tcW w:w="2689" w:type="dxa"/>
            <w:gridSpan w:val="2"/>
            <w:tcBorders>
              <w:top w:val="single" w:sz="4" w:space="0" w:color="0070C0"/>
              <w:left w:val="single" w:sz="4" w:space="0" w:color="0070C0"/>
              <w:bottom w:val="single" w:sz="4" w:space="0" w:color="0070C0"/>
            </w:tcBorders>
            <w:shd w:val="clear" w:color="auto" w:fill="D9E2F3" w:themeFill="accent1" w:themeFillTint="33"/>
            <w:vAlign w:val="center"/>
          </w:tcPr>
          <w:p w14:paraId="7D15FB8F" w14:textId="77777777" w:rsidR="00EE5B9A" w:rsidRPr="001C742A" w:rsidRDefault="00EE5B9A" w:rsidP="000A318D">
            <w:pPr>
              <w:spacing w:before="120" w:after="120" w:line="240" w:lineRule="auto"/>
              <w:rPr>
                <w:rFonts w:ascii="Arial" w:hAnsi="Arial" w:cs="Arial"/>
                <w:color w:val="0070C0"/>
                <w:sz w:val="20"/>
                <w:szCs w:val="20"/>
                <w:lang w:eastAsia="nl-NL"/>
              </w:rPr>
            </w:pPr>
            <w:r w:rsidRPr="001C742A">
              <w:rPr>
                <w:rFonts w:ascii="Arial" w:hAnsi="Arial" w:cs="Arial"/>
                <w:b/>
                <w:bCs/>
                <w:color w:val="0070C0"/>
                <w:sz w:val="20"/>
                <w:szCs w:val="20"/>
                <w:lang w:eastAsia="nl-NL"/>
              </w:rPr>
              <w:t>Период на изпълнение:</w:t>
            </w:r>
          </w:p>
        </w:tc>
        <w:tc>
          <w:tcPr>
            <w:tcW w:w="6374" w:type="dxa"/>
            <w:gridSpan w:val="6"/>
            <w:tcBorders>
              <w:top w:val="single" w:sz="4" w:space="0" w:color="0070C0"/>
              <w:bottom w:val="single" w:sz="4" w:space="0" w:color="0070C0"/>
              <w:right w:val="single" w:sz="4" w:space="0" w:color="0070C0"/>
            </w:tcBorders>
            <w:shd w:val="clear" w:color="auto" w:fill="FFFFFF" w:themeFill="background1"/>
            <w:vAlign w:val="center"/>
          </w:tcPr>
          <w:p w14:paraId="475A3FD9" w14:textId="16C5B66C" w:rsidR="00EE5B9A" w:rsidRPr="00960A22" w:rsidRDefault="00EE5B9A" w:rsidP="00960A22">
            <w:pPr>
              <w:spacing w:before="120" w:after="120" w:line="240" w:lineRule="auto"/>
              <w:rPr>
                <w:rFonts w:ascii="Arial" w:hAnsi="Arial" w:cs="Arial"/>
                <w:color w:val="385623" w:themeColor="accent6" w:themeShade="80"/>
                <w:sz w:val="20"/>
                <w:szCs w:val="20"/>
                <w:lang w:eastAsia="nl-NL"/>
              </w:rPr>
            </w:pPr>
            <w:r w:rsidRPr="00960A22">
              <w:rPr>
                <w:rStyle w:val="markedcontent"/>
                <w:rFonts w:ascii="Arial" w:hAnsi="Arial" w:cs="Arial"/>
                <w:sz w:val="20"/>
                <w:szCs w:val="20"/>
              </w:rPr>
              <w:t>15.11.2012 г. – 08.05.2015 г.</w:t>
            </w:r>
          </w:p>
        </w:tc>
      </w:tr>
      <w:tr w:rsidR="000A318D" w:rsidRPr="000A318D" w14:paraId="1E5D9EC7" w14:textId="77777777" w:rsidTr="001C742A">
        <w:trPr>
          <w:trHeight w:val="516"/>
        </w:trPr>
        <w:tc>
          <w:tcPr>
            <w:tcW w:w="1564" w:type="dxa"/>
            <w:vMerge w:val="restart"/>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C1D9EA7" w14:textId="77777777" w:rsidR="000A318D" w:rsidRPr="001C742A" w:rsidRDefault="000A318D" w:rsidP="000A318D">
            <w:pPr>
              <w:spacing w:before="120" w:after="120" w:line="240" w:lineRule="auto"/>
              <w:rPr>
                <w:rFonts w:ascii="Arial" w:hAnsi="Arial" w:cs="Arial"/>
                <w:color w:val="0070C0"/>
                <w:sz w:val="20"/>
                <w:szCs w:val="20"/>
                <w:lang w:eastAsia="nl-NL"/>
              </w:rPr>
            </w:pPr>
            <w:r w:rsidRPr="001C742A">
              <w:rPr>
                <w:rFonts w:ascii="Arial" w:hAnsi="Arial" w:cs="Arial"/>
                <w:b/>
                <w:bCs/>
                <w:color w:val="0070C0"/>
                <w:sz w:val="20"/>
                <w:szCs w:val="20"/>
                <w:lang w:eastAsia="nl-NL"/>
              </w:rPr>
              <w:t>Финансиране (</w:t>
            </w:r>
            <w:r w:rsidRPr="001C742A">
              <w:rPr>
                <w:rFonts w:ascii="Arial" w:hAnsi="Arial" w:cs="Arial"/>
                <w:b/>
                <w:bCs/>
                <w:color w:val="0070C0"/>
                <w:sz w:val="20"/>
                <w:szCs w:val="20"/>
                <w:lang w:val="en-US" w:eastAsia="nl-NL"/>
              </w:rPr>
              <w:t>BGN)</w:t>
            </w:r>
            <w:r w:rsidRPr="001C742A">
              <w:rPr>
                <w:rFonts w:ascii="Arial" w:hAnsi="Arial" w:cs="Arial"/>
                <w:b/>
                <w:bCs/>
                <w:color w:val="0070C0"/>
                <w:sz w:val="20"/>
                <w:szCs w:val="20"/>
                <w:lang w:eastAsia="nl-NL"/>
              </w:rPr>
              <w:t>:</w:t>
            </w:r>
          </w:p>
        </w:tc>
        <w:tc>
          <w:tcPr>
            <w:tcW w:w="1874"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075C4277" w14:textId="77777777" w:rsidR="000A318D" w:rsidRPr="001C742A" w:rsidRDefault="000A318D" w:rsidP="000A318D">
            <w:pPr>
              <w:spacing w:before="120" w:after="120" w:line="240" w:lineRule="auto"/>
              <w:jc w:val="center"/>
              <w:rPr>
                <w:rFonts w:ascii="Arial" w:hAnsi="Arial" w:cs="Arial"/>
                <w:color w:val="0070C0"/>
                <w:sz w:val="20"/>
                <w:szCs w:val="20"/>
                <w:lang w:eastAsia="nl-NL"/>
              </w:rPr>
            </w:pPr>
            <w:r w:rsidRPr="001C742A">
              <w:rPr>
                <w:rFonts w:ascii="Arial" w:hAnsi="Arial" w:cs="Arial"/>
                <w:b/>
                <w:bCs/>
                <w:color w:val="0070C0"/>
                <w:sz w:val="20"/>
                <w:szCs w:val="20"/>
                <w:lang w:eastAsia="nl-NL"/>
              </w:rPr>
              <w:t>Общо:</w:t>
            </w:r>
          </w:p>
        </w:tc>
        <w:tc>
          <w:tcPr>
            <w:tcW w:w="1660"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796E81E1" w14:textId="77777777" w:rsidR="000A318D" w:rsidRPr="001C742A" w:rsidRDefault="000A318D" w:rsidP="000A318D">
            <w:pPr>
              <w:spacing w:before="120" w:after="120" w:line="240" w:lineRule="auto"/>
              <w:jc w:val="center"/>
              <w:rPr>
                <w:rFonts w:ascii="Arial" w:hAnsi="Arial" w:cs="Arial"/>
                <w:color w:val="0070C0"/>
                <w:sz w:val="20"/>
                <w:szCs w:val="20"/>
                <w:lang w:eastAsia="nl-NL"/>
              </w:rPr>
            </w:pPr>
            <w:r w:rsidRPr="001C742A">
              <w:rPr>
                <w:rFonts w:ascii="Arial" w:hAnsi="Arial" w:cs="Arial"/>
                <w:b/>
                <w:bCs/>
                <w:color w:val="0070C0"/>
                <w:sz w:val="20"/>
                <w:szCs w:val="20"/>
                <w:lang w:eastAsia="nl-NL"/>
              </w:rPr>
              <w:t>ЕС:</w:t>
            </w:r>
          </w:p>
        </w:tc>
        <w:tc>
          <w:tcPr>
            <w:tcW w:w="2127"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1F798CDA" w14:textId="77777777" w:rsidR="000A318D" w:rsidRPr="001C742A" w:rsidRDefault="000A318D" w:rsidP="000A318D">
            <w:pPr>
              <w:spacing w:before="120" w:after="120" w:line="240" w:lineRule="auto"/>
              <w:jc w:val="center"/>
              <w:rPr>
                <w:rFonts w:ascii="Arial" w:hAnsi="Arial" w:cs="Arial"/>
                <w:color w:val="0070C0"/>
                <w:sz w:val="20"/>
                <w:szCs w:val="20"/>
                <w:lang w:eastAsia="nl-NL"/>
              </w:rPr>
            </w:pPr>
            <w:r w:rsidRPr="001C742A">
              <w:rPr>
                <w:rFonts w:ascii="Arial" w:hAnsi="Arial" w:cs="Arial"/>
                <w:b/>
                <w:bCs/>
                <w:color w:val="0070C0"/>
                <w:sz w:val="20"/>
                <w:szCs w:val="20"/>
                <w:lang w:eastAsia="nl-NL"/>
              </w:rPr>
              <w:t>Национално съфинансиране:</w:t>
            </w:r>
          </w:p>
        </w:tc>
        <w:tc>
          <w:tcPr>
            <w:tcW w:w="1838"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151D4145" w14:textId="77777777" w:rsidR="000A318D" w:rsidRPr="001C742A" w:rsidRDefault="000A318D" w:rsidP="000A318D">
            <w:pPr>
              <w:spacing w:before="120" w:after="120" w:line="240" w:lineRule="auto"/>
              <w:jc w:val="center"/>
              <w:rPr>
                <w:rFonts w:ascii="Arial" w:hAnsi="Arial" w:cs="Arial"/>
                <w:color w:val="0070C0"/>
                <w:sz w:val="20"/>
                <w:szCs w:val="20"/>
                <w:lang w:eastAsia="nl-NL"/>
              </w:rPr>
            </w:pPr>
            <w:r w:rsidRPr="001C742A">
              <w:rPr>
                <w:rFonts w:ascii="Arial" w:hAnsi="Arial" w:cs="Arial"/>
                <w:b/>
                <w:bCs/>
                <w:color w:val="0070C0"/>
                <w:sz w:val="20"/>
                <w:szCs w:val="20"/>
                <w:lang w:eastAsia="nl-NL"/>
              </w:rPr>
              <w:t>Собствен принос:</w:t>
            </w:r>
          </w:p>
        </w:tc>
      </w:tr>
      <w:tr w:rsidR="000A318D" w:rsidRPr="000A318D" w14:paraId="49D482BF" w14:textId="77777777" w:rsidTr="001C742A">
        <w:trPr>
          <w:trHeight w:val="420"/>
        </w:trPr>
        <w:tc>
          <w:tcPr>
            <w:tcW w:w="1564" w:type="dxa"/>
            <w:vMerge/>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08A1004E" w14:textId="77777777" w:rsidR="000A318D" w:rsidRPr="00960A22" w:rsidRDefault="000A318D" w:rsidP="000A318D">
            <w:pPr>
              <w:spacing w:before="120" w:after="120" w:line="240" w:lineRule="auto"/>
              <w:rPr>
                <w:rFonts w:ascii="Arial" w:hAnsi="Arial" w:cs="Arial"/>
                <w:b/>
                <w:bCs/>
                <w:color w:val="C45911" w:themeColor="accent2" w:themeShade="BF"/>
                <w:sz w:val="20"/>
                <w:szCs w:val="20"/>
                <w:lang w:eastAsia="nl-NL"/>
              </w:rPr>
            </w:pPr>
          </w:p>
        </w:tc>
        <w:tc>
          <w:tcPr>
            <w:tcW w:w="1874" w:type="dxa"/>
            <w:gridSpan w:val="2"/>
            <w:tcBorders>
              <w:top w:val="single" w:sz="4" w:space="0" w:color="0070C0"/>
              <w:left w:val="single" w:sz="4" w:space="0" w:color="0070C0"/>
              <w:bottom w:val="single" w:sz="4" w:space="0" w:color="0070C0"/>
              <w:right w:val="single" w:sz="4" w:space="0" w:color="0070C0"/>
            </w:tcBorders>
          </w:tcPr>
          <w:p w14:paraId="239552CE" w14:textId="77777777" w:rsidR="000A318D" w:rsidRPr="00960A22" w:rsidRDefault="000A318D" w:rsidP="000A318D">
            <w:pPr>
              <w:spacing w:before="120" w:after="120" w:line="240" w:lineRule="auto"/>
              <w:jc w:val="center"/>
              <w:rPr>
                <w:rFonts w:ascii="Arial" w:hAnsi="Arial" w:cs="Arial"/>
                <w:sz w:val="20"/>
                <w:szCs w:val="20"/>
                <w:lang w:eastAsia="nl-NL"/>
              </w:rPr>
            </w:pPr>
            <w:r w:rsidRPr="00960A22">
              <w:rPr>
                <w:rStyle w:val="markedcontent"/>
                <w:rFonts w:ascii="Arial" w:hAnsi="Arial" w:cs="Arial"/>
                <w:sz w:val="20"/>
                <w:szCs w:val="20"/>
              </w:rPr>
              <w:t>385 054 780,43</w:t>
            </w:r>
          </w:p>
        </w:tc>
        <w:tc>
          <w:tcPr>
            <w:tcW w:w="1660" w:type="dxa"/>
            <w:gridSpan w:val="2"/>
            <w:tcBorders>
              <w:top w:val="single" w:sz="4" w:space="0" w:color="0070C0"/>
              <w:left w:val="single" w:sz="4" w:space="0" w:color="0070C0"/>
              <w:bottom w:val="single" w:sz="4" w:space="0" w:color="0070C0"/>
              <w:right w:val="single" w:sz="4" w:space="0" w:color="0070C0"/>
            </w:tcBorders>
          </w:tcPr>
          <w:p w14:paraId="32967198" w14:textId="77777777" w:rsidR="000A318D" w:rsidRPr="00960A22" w:rsidRDefault="000A318D" w:rsidP="000A318D">
            <w:pPr>
              <w:spacing w:before="120" w:after="120" w:line="240" w:lineRule="auto"/>
              <w:jc w:val="center"/>
              <w:rPr>
                <w:rFonts w:ascii="Arial" w:hAnsi="Arial" w:cs="Arial"/>
                <w:sz w:val="20"/>
                <w:szCs w:val="20"/>
                <w:lang w:eastAsia="nl-NL"/>
              </w:rPr>
            </w:pPr>
            <w:r w:rsidRPr="00960A22">
              <w:rPr>
                <w:rStyle w:val="markedcontent"/>
                <w:rFonts w:ascii="Arial" w:hAnsi="Arial" w:cs="Arial"/>
                <w:sz w:val="20"/>
                <w:szCs w:val="20"/>
              </w:rPr>
              <w:t xml:space="preserve">169 317 644,79  </w:t>
            </w:r>
          </w:p>
        </w:tc>
        <w:tc>
          <w:tcPr>
            <w:tcW w:w="2127" w:type="dxa"/>
            <w:gridSpan w:val="2"/>
            <w:tcBorders>
              <w:top w:val="single" w:sz="4" w:space="0" w:color="0070C0"/>
              <w:left w:val="single" w:sz="4" w:space="0" w:color="0070C0"/>
              <w:bottom w:val="single" w:sz="4" w:space="0" w:color="0070C0"/>
              <w:right w:val="single" w:sz="4" w:space="0" w:color="0070C0"/>
            </w:tcBorders>
          </w:tcPr>
          <w:p w14:paraId="50909601" w14:textId="77777777" w:rsidR="000A318D" w:rsidRPr="00960A22" w:rsidRDefault="000A318D" w:rsidP="000A318D">
            <w:pPr>
              <w:spacing w:before="120" w:after="120" w:line="240" w:lineRule="auto"/>
              <w:jc w:val="center"/>
              <w:rPr>
                <w:rFonts w:ascii="Arial" w:hAnsi="Arial" w:cs="Arial"/>
                <w:sz w:val="20"/>
                <w:szCs w:val="20"/>
                <w:lang w:eastAsia="nl-NL"/>
              </w:rPr>
            </w:pPr>
            <w:r w:rsidRPr="00960A22">
              <w:rPr>
                <w:rFonts w:ascii="Arial" w:hAnsi="Arial" w:cs="Arial"/>
                <w:sz w:val="20"/>
                <w:szCs w:val="20"/>
                <w:lang w:eastAsia="nl-NL"/>
              </w:rPr>
              <w:t xml:space="preserve"> 29 879 584,37</w:t>
            </w:r>
          </w:p>
        </w:tc>
        <w:tc>
          <w:tcPr>
            <w:tcW w:w="1838" w:type="dxa"/>
            <w:tcBorders>
              <w:top w:val="single" w:sz="4" w:space="0" w:color="0070C0"/>
              <w:left w:val="single" w:sz="4" w:space="0" w:color="0070C0"/>
              <w:bottom w:val="single" w:sz="4" w:space="0" w:color="0070C0"/>
              <w:right w:val="single" w:sz="4" w:space="0" w:color="0070C0"/>
            </w:tcBorders>
          </w:tcPr>
          <w:p w14:paraId="55D790A2" w14:textId="43475E2C" w:rsidR="000A318D" w:rsidRPr="00960A22" w:rsidRDefault="000A318D" w:rsidP="00F55279">
            <w:pPr>
              <w:spacing w:before="120" w:after="120" w:line="240" w:lineRule="auto"/>
              <w:jc w:val="center"/>
              <w:rPr>
                <w:rFonts w:ascii="Arial" w:hAnsi="Arial" w:cs="Arial"/>
                <w:sz w:val="20"/>
                <w:szCs w:val="20"/>
                <w:lang w:eastAsia="nl-NL"/>
              </w:rPr>
            </w:pPr>
            <w:r w:rsidRPr="00960A22">
              <w:rPr>
                <w:rStyle w:val="markedcontent"/>
                <w:rFonts w:ascii="Arial" w:hAnsi="Arial" w:cs="Arial"/>
                <w:sz w:val="20"/>
                <w:szCs w:val="20"/>
              </w:rPr>
              <w:t xml:space="preserve">185 857 551,27 </w:t>
            </w:r>
          </w:p>
        </w:tc>
      </w:tr>
      <w:tr w:rsidR="000A318D" w:rsidRPr="000A318D" w14:paraId="47ECF4F9" w14:textId="77777777" w:rsidTr="001C742A">
        <w:trPr>
          <w:trHeight w:val="64"/>
        </w:trPr>
        <w:tc>
          <w:tcPr>
            <w:tcW w:w="1564" w:type="dxa"/>
            <w:vMerge w:val="restart"/>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78A8C8CD" w14:textId="77777777" w:rsidR="000A318D" w:rsidRPr="001C742A" w:rsidRDefault="000A318D" w:rsidP="000A318D">
            <w:pPr>
              <w:spacing w:before="120" w:after="120" w:line="240" w:lineRule="auto"/>
              <w:rPr>
                <w:rFonts w:ascii="Arial" w:hAnsi="Arial" w:cs="Arial"/>
                <w:b/>
                <w:bCs/>
                <w:color w:val="0070C0"/>
                <w:sz w:val="20"/>
                <w:szCs w:val="20"/>
                <w:lang w:eastAsia="nl-NL"/>
              </w:rPr>
            </w:pPr>
            <w:r w:rsidRPr="001C742A">
              <w:rPr>
                <w:rFonts w:ascii="Arial" w:hAnsi="Arial" w:cs="Arial"/>
                <w:b/>
                <w:bCs/>
                <w:color w:val="0070C0"/>
                <w:sz w:val="20"/>
                <w:szCs w:val="20"/>
                <w:shd w:val="clear" w:color="auto" w:fill="D9E2F3" w:themeFill="accent1" w:themeFillTint="33"/>
                <w:lang w:eastAsia="nl-NL"/>
              </w:rPr>
              <w:t>Изменения в бюдже</w:t>
            </w:r>
            <w:r w:rsidRPr="001C742A">
              <w:rPr>
                <w:rFonts w:ascii="Arial" w:hAnsi="Arial" w:cs="Arial"/>
                <w:b/>
                <w:bCs/>
                <w:color w:val="0070C0"/>
                <w:sz w:val="20"/>
                <w:szCs w:val="20"/>
                <w:lang w:eastAsia="nl-NL"/>
              </w:rPr>
              <w:t>та на проекта</w:t>
            </w:r>
          </w:p>
        </w:tc>
        <w:tc>
          <w:tcPr>
            <w:tcW w:w="2499" w:type="dxa"/>
            <w:gridSpan w:val="3"/>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7E2C647E" w14:textId="310656EC" w:rsidR="000A318D" w:rsidRPr="001C742A" w:rsidRDefault="004E2991" w:rsidP="000A318D">
            <w:pPr>
              <w:spacing w:before="120" w:after="120" w:line="240" w:lineRule="auto"/>
              <w:jc w:val="center"/>
              <w:rPr>
                <w:b/>
                <w:bCs/>
                <w:color w:val="0070C0"/>
                <w:lang w:eastAsia="nl-NL"/>
              </w:rPr>
            </w:pPr>
            <w:r w:rsidRPr="001C742A">
              <w:rPr>
                <w:b/>
                <w:bCs/>
                <w:color w:val="0070C0"/>
                <w:lang w:eastAsia="nl-NL"/>
              </w:rPr>
              <w:t>Източници на финансиране</w:t>
            </w:r>
          </w:p>
        </w:tc>
        <w:tc>
          <w:tcPr>
            <w:tcW w:w="2500"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08183814" w14:textId="1E3BD136" w:rsidR="000A318D" w:rsidRPr="001C742A" w:rsidRDefault="000A318D" w:rsidP="000A318D">
            <w:pPr>
              <w:spacing w:before="120" w:after="120" w:line="240" w:lineRule="auto"/>
              <w:jc w:val="center"/>
              <w:rPr>
                <w:b/>
                <w:bCs/>
                <w:color w:val="0070C0"/>
                <w:lang w:eastAsia="nl-NL"/>
              </w:rPr>
            </w:pPr>
            <w:r w:rsidRPr="001C742A">
              <w:rPr>
                <w:b/>
                <w:bCs/>
                <w:color w:val="0070C0"/>
                <w:lang w:eastAsia="nl-NL"/>
              </w:rPr>
              <w:t>При изпълнение на</w:t>
            </w:r>
            <w:r w:rsidR="003F5B16" w:rsidRPr="001C742A">
              <w:rPr>
                <w:b/>
                <w:bCs/>
                <w:color w:val="0070C0"/>
                <w:lang w:eastAsia="nl-NL"/>
              </w:rPr>
              <w:t xml:space="preserve"> </w:t>
            </w:r>
            <w:r w:rsidRPr="001C742A">
              <w:rPr>
                <w:b/>
                <w:bCs/>
                <w:color w:val="0070C0"/>
                <w:lang w:eastAsia="nl-NL"/>
              </w:rPr>
              <w:t>проекта (лв.)</w:t>
            </w:r>
          </w:p>
        </w:tc>
        <w:tc>
          <w:tcPr>
            <w:tcW w:w="2500"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242C05F3" w14:textId="1D012DAC" w:rsidR="000A318D" w:rsidRPr="001C742A" w:rsidRDefault="000A318D" w:rsidP="000A318D">
            <w:pPr>
              <w:spacing w:before="120" w:after="120" w:line="240" w:lineRule="auto"/>
              <w:jc w:val="center"/>
              <w:rPr>
                <w:b/>
                <w:bCs/>
                <w:color w:val="0070C0"/>
                <w:lang w:eastAsia="nl-NL"/>
              </w:rPr>
            </w:pPr>
            <w:r w:rsidRPr="001C742A">
              <w:rPr>
                <w:b/>
                <w:bCs/>
                <w:color w:val="0070C0"/>
                <w:lang w:eastAsia="nl-NL"/>
              </w:rPr>
              <w:t>След верифициране на</w:t>
            </w:r>
            <w:r w:rsidR="003F5B16" w:rsidRPr="001C742A">
              <w:rPr>
                <w:b/>
                <w:bCs/>
                <w:color w:val="0070C0"/>
                <w:lang w:eastAsia="nl-NL"/>
              </w:rPr>
              <w:t xml:space="preserve"> </w:t>
            </w:r>
            <w:r w:rsidRPr="001C742A">
              <w:rPr>
                <w:b/>
                <w:bCs/>
                <w:color w:val="0070C0"/>
                <w:lang w:eastAsia="nl-NL"/>
              </w:rPr>
              <w:t>разходите (лв.)</w:t>
            </w:r>
          </w:p>
        </w:tc>
      </w:tr>
      <w:tr w:rsidR="000A318D" w:rsidRPr="000A318D" w14:paraId="34606AEB" w14:textId="77777777" w:rsidTr="001C742A">
        <w:trPr>
          <w:trHeight w:val="61"/>
        </w:trPr>
        <w:tc>
          <w:tcPr>
            <w:tcW w:w="1564" w:type="dxa"/>
            <w:vMerge/>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687EC90D" w14:textId="77777777" w:rsidR="000A318D" w:rsidRPr="00960A22" w:rsidRDefault="000A318D" w:rsidP="000A318D">
            <w:pPr>
              <w:spacing w:before="120" w:after="120" w:line="240" w:lineRule="auto"/>
              <w:rPr>
                <w:rFonts w:ascii="Arial" w:hAnsi="Arial" w:cs="Arial"/>
                <w:b/>
                <w:bCs/>
                <w:color w:val="C45911" w:themeColor="accent2" w:themeShade="BF"/>
                <w:sz w:val="20"/>
                <w:szCs w:val="20"/>
                <w:lang w:eastAsia="nl-NL"/>
              </w:rPr>
            </w:pPr>
          </w:p>
        </w:tc>
        <w:tc>
          <w:tcPr>
            <w:tcW w:w="2499" w:type="dxa"/>
            <w:gridSpan w:val="3"/>
            <w:tcBorders>
              <w:top w:val="single" w:sz="4" w:space="0" w:color="0070C0"/>
              <w:left w:val="single" w:sz="4" w:space="0" w:color="0070C0"/>
              <w:bottom w:val="single" w:sz="4" w:space="0" w:color="0070C0"/>
              <w:right w:val="single" w:sz="4" w:space="0" w:color="0070C0"/>
            </w:tcBorders>
          </w:tcPr>
          <w:p w14:paraId="62F3D455" w14:textId="77777777" w:rsidR="000A318D" w:rsidRPr="00960A22" w:rsidRDefault="000A318D" w:rsidP="000A318D">
            <w:pPr>
              <w:spacing w:before="120" w:after="120" w:line="240" w:lineRule="auto"/>
              <w:rPr>
                <w:rStyle w:val="markedcontent"/>
                <w:rFonts w:ascii="Arial" w:hAnsi="Arial" w:cs="Arial"/>
                <w:sz w:val="20"/>
                <w:szCs w:val="20"/>
              </w:rPr>
            </w:pPr>
            <w:r w:rsidRPr="00960A22">
              <w:rPr>
                <w:rStyle w:val="markedcontent"/>
                <w:rFonts w:ascii="Arial" w:hAnsi="Arial" w:cs="Arial"/>
                <w:sz w:val="20"/>
                <w:szCs w:val="20"/>
              </w:rPr>
              <w:t>Обща стойност на проекта</w:t>
            </w:r>
          </w:p>
        </w:tc>
        <w:tc>
          <w:tcPr>
            <w:tcW w:w="2500" w:type="dxa"/>
            <w:gridSpan w:val="2"/>
            <w:tcBorders>
              <w:top w:val="single" w:sz="4" w:space="0" w:color="0070C0"/>
              <w:left w:val="single" w:sz="4" w:space="0" w:color="0070C0"/>
              <w:bottom w:val="single" w:sz="4" w:space="0" w:color="0070C0"/>
              <w:right w:val="single" w:sz="4" w:space="0" w:color="0070C0"/>
            </w:tcBorders>
          </w:tcPr>
          <w:p w14:paraId="3F25AE33" w14:textId="77777777" w:rsidR="000A318D" w:rsidRPr="00960A22" w:rsidRDefault="000A318D" w:rsidP="000A318D">
            <w:pPr>
              <w:spacing w:before="120" w:after="120" w:line="240" w:lineRule="auto"/>
              <w:jc w:val="right"/>
              <w:rPr>
                <w:rStyle w:val="markedcontent"/>
                <w:rFonts w:ascii="Arial" w:hAnsi="Arial" w:cs="Arial"/>
                <w:sz w:val="20"/>
                <w:szCs w:val="20"/>
              </w:rPr>
            </w:pPr>
            <w:r w:rsidRPr="00960A22">
              <w:rPr>
                <w:rStyle w:val="markedcontent"/>
                <w:rFonts w:ascii="Arial" w:hAnsi="Arial" w:cs="Arial"/>
                <w:sz w:val="20"/>
                <w:szCs w:val="20"/>
              </w:rPr>
              <w:t>386 328 177,47</w:t>
            </w:r>
          </w:p>
        </w:tc>
        <w:tc>
          <w:tcPr>
            <w:tcW w:w="2500" w:type="dxa"/>
            <w:gridSpan w:val="2"/>
            <w:tcBorders>
              <w:top w:val="single" w:sz="4" w:space="0" w:color="0070C0"/>
              <w:left w:val="single" w:sz="4" w:space="0" w:color="0070C0"/>
              <w:bottom w:val="single" w:sz="4" w:space="0" w:color="0070C0"/>
              <w:right w:val="single" w:sz="4" w:space="0" w:color="0070C0"/>
            </w:tcBorders>
          </w:tcPr>
          <w:p w14:paraId="2398B4E5" w14:textId="77777777" w:rsidR="000A318D" w:rsidRPr="00960A22" w:rsidRDefault="000A318D" w:rsidP="000A318D">
            <w:pPr>
              <w:spacing w:before="120" w:after="120" w:line="240" w:lineRule="auto"/>
              <w:jc w:val="right"/>
              <w:rPr>
                <w:rStyle w:val="markedcontent"/>
                <w:rFonts w:ascii="Arial" w:hAnsi="Arial" w:cs="Arial"/>
                <w:sz w:val="20"/>
                <w:szCs w:val="20"/>
              </w:rPr>
            </w:pPr>
            <w:r w:rsidRPr="00960A22">
              <w:rPr>
                <w:rStyle w:val="markedcontent"/>
                <w:rFonts w:ascii="Arial" w:hAnsi="Arial" w:cs="Arial"/>
                <w:sz w:val="20"/>
                <w:szCs w:val="20"/>
              </w:rPr>
              <w:t>385 054 780,43</w:t>
            </w:r>
          </w:p>
        </w:tc>
      </w:tr>
      <w:tr w:rsidR="000A318D" w:rsidRPr="000A318D" w14:paraId="20F99045" w14:textId="77777777" w:rsidTr="001C742A">
        <w:trPr>
          <w:trHeight w:val="61"/>
        </w:trPr>
        <w:tc>
          <w:tcPr>
            <w:tcW w:w="1564" w:type="dxa"/>
            <w:vMerge/>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71F275E9" w14:textId="77777777" w:rsidR="000A318D" w:rsidRPr="00960A22" w:rsidRDefault="000A318D" w:rsidP="000A318D">
            <w:pPr>
              <w:spacing w:before="120" w:after="120" w:line="240" w:lineRule="auto"/>
              <w:rPr>
                <w:rFonts w:ascii="Arial" w:hAnsi="Arial" w:cs="Arial"/>
                <w:b/>
                <w:bCs/>
                <w:color w:val="C45911" w:themeColor="accent2" w:themeShade="BF"/>
                <w:sz w:val="20"/>
                <w:szCs w:val="20"/>
                <w:lang w:eastAsia="nl-NL"/>
              </w:rPr>
            </w:pPr>
          </w:p>
        </w:tc>
        <w:tc>
          <w:tcPr>
            <w:tcW w:w="2499" w:type="dxa"/>
            <w:gridSpan w:val="3"/>
            <w:tcBorders>
              <w:top w:val="single" w:sz="4" w:space="0" w:color="0070C0"/>
              <w:left w:val="single" w:sz="4" w:space="0" w:color="0070C0"/>
              <w:bottom w:val="single" w:sz="4" w:space="0" w:color="0070C0"/>
              <w:right w:val="single" w:sz="4" w:space="0" w:color="0070C0"/>
            </w:tcBorders>
          </w:tcPr>
          <w:p w14:paraId="7DA262DA" w14:textId="77777777" w:rsidR="000A318D" w:rsidRPr="00960A22" w:rsidRDefault="000A318D" w:rsidP="000A318D">
            <w:pPr>
              <w:spacing w:before="120" w:after="120" w:line="240" w:lineRule="auto"/>
              <w:rPr>
                <w:rStyle w:val="markedcontent"/>
                <w:rFonts w:ascii="Arial" w:hAnsi="Arial" w:cs="Arial"/>
                <w:sz w:val="20"/>
                <w:szCs w:val="20"/>
              </w:rPr>
            </w:pPr>
            <w:r w:rsidRPr="00960A22">
              <w:rPr>
                <w:rStyle w:val="markedcontent"/>
                <w:rFonts w:ascii="Arial" w:hAnsi="Arial" w:cs="Arial"/>
                <w:sz w:val="20"/>
                <w:szCs w:val="20"/>
              </w:rPr>
              <w:t>Допустими разходи</w:t>
            </w:r>
          </w:p>
        </w:tc>
        <w:tc>
          <w:tcPr>
            <w:tcW w:w="2500" w:type="dxa"/>
            <w:gridSpan w:val="2"/>
            <w:tcBorders>
              <w:top w:val="single" w:sz="4" w:space="0" w:color="0070C0"/>
              <w:left w:val="single" w:sz="4" w:space="0" w:color="0070C0"/>
              <w:bottom w:val="single" w:sz="4" w:space="0" w:color="0070C0"/>
              <w:right w:val="single" w:sz="4" w:space="0" w:color="0070C0"/>
            </w:tcBorders>
          </w:tcPr>
          <w:p w14:paraId="59B74519" w14:textId="77777777" w:rsidR="000A318D" w:rsidRPr="00960A22" w:rsidRDefault="000A318D" w:rsidP="000A318D">
            <w:pPr>
              <w:spacing w:before="120" w:after="120" w:line="240" w:lineRule="auto"/>
              <w:jc w:val="right"/>
              <w:rPr>
                <w:rStyle w:val="markedcontent"/>
                <w:rFonts w:ascii="Arial" w:hAnsi="Arial" w:cs="Arial"/>
                <w:sz w:val="20"/>
                <w:szCs w:val="20"/>
              </w:rPr>
            </w:pPr>
            <w:r w:rsidRPr="00960A22">
              <w:rPr>
                <w:rStyle w:val="markedcontent"/>
                <w:rFonts w:ascii="Arial" w:hAnsi="Arial" w:cs="Arial"/>
                <w:sz w:val="20"/>
                <w:szCs w:val="20"/>
              </w:rPr>
              <w:t>213 499 042,89</w:t>
            </w:r>
          </w:p>
        </w:tc>
        <w:tc>
          <w:tcPr>
            <w:tcW w:w="2500" w:type="dxa"/>
            <w:gridSpan w:val="2"/>
            <w:tcBorders>
              <w:top w:val="single" w:sz="4" w:space="0" w:color="0070C0"/>
              <w:left w:val="single" w:sz="4" w:space="0" w:color="0070C0"/>
              <w:bottom w:val="single" w:sz="4" w:space="0" w:color="0070C0"/>
              <w:right w:val="single" w:sz="4" w:space="0" w:color="0070C0"/>
            </w:tcBorders>
          </w:tcPr>
          <w:p w14:paraId="66E2AC51" w14:textId="77777777" w:rsidR="000A318D" w:rsidRPr="00960A22" w:rsidRDefault="000A318D" w:rsidP="000A318D">
            <w:pPr>
              <w:spacing w:before="120" w:after="120" w:line="240" w:lineRule="auto"/>
              <w:jc w:val="right"/>
              <w:rPr>
                <w:rStyle w:val="markedcontent"/>
                <w:rFonts w:ascii="Arial" w:hAnsi="Arial" w:cs="Arial"/>
                <w:sz w:val="20"/>
                <w:szCs w:val="20"/>
              </w:rPr>
            </w:pPr>
            <w:r w:rsidRPr="00960A22">
              <w:rPr>
                <w:rStyle w:val="markedcontent"/>
                <w:rFonts w:ascii="Arial" w:hAnsi="Arial" w:cs="Arial"/>
                <w:sz w:val="20"/>
                <w:szCs w:val="20"/>
              </w:rPr>
              <w:t>213 042 364,80</w:t>
            </w:r>
          </w:p>
        </w:tc>
      </w:tr>
      <w:tr w:rsidR="000A318D" w:rsidRPr="000A318D" w14:paraId="1C3C452F" w14:textId="77777777" w:rsidTr="001C742A">
        <w:trPr>
          <w:trHeight w:val="61"/>
        </w:trPr>
        <w:tc>
          <w:tcPr>
            <w:tcW w:w="1564" w:type="dxa"/>
            <w:vMerge/>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1206FAD" w14:textId="77777777" w:rsidR="000A318D" w:rsidRPr="00960A22" w:rsidRDefault="000A318D" w:rsidP="000A318D">
            <w:pPr>
              <w:spacing w:before="120" w:after="120" w:line="240" w:lineRule="auto"/>
              <w:rPr>
                <w:rFonts w:ascii="Arial" w:hAnsi="Arial" w:cs="Arial"/>
                <w:b/>
                <w:bCs/>
                <w:color w:val="C45911" w:themeColor="accent2" w:themeShade="BF"/>
                <w:sz w:val="20"/>
                <w:szCs w:val="20"/>
                <w:lang w:eastAsia="nl-NL"/>
              </w:rPr>
            </w:pPr>
          </w:p>
        </w:tc>
        <w:tc>
          <w:tcPr>
            <w:tcW w:w="2499" w:type="dxa"/>
            <w:gridSpan w:val="3"/>
            <w:tcBorders>
              <w:top w:val="single" w:sz="4" w:space="0" w:color="0070C0"/>
              <w:left w:val="single" w:sz="4" w:space="0" w:color="0070C0"/>
              <w:bottom w:val="single" w:sz="4" w:space="0" w:color="0070C0"/>
              <w:right w:val="single" w:sz="4" w:space="0" w:color="0070C0"/>
            </w:tcBorders>
          </w:tcPr>
          <w:p w14:paraId="7468F3B2" w14:textId="77777777" w:rsidR="000A318D" w:rsidRPr="00960A22" w:rsidRDefault="000A318D" w:rsidP="000A318D">
            <w:pPr>
              <w:spacing w:before="120" w:after="120" w:line="240" w:lineRule="auto"/>
              <w:rPr>
                <w:rStyle w:val="markedcontent"/>
                <w:rFonts w:ascii="Arial" w:hAnsi="Arial" w:cs="Arial"/>
                <w:sz w:val="20"/>
                <w:szCs w:val="20"/>
              </w:rPr>
            </w:pPr>
            <w:r w:rsidRPr="00960A22">
              <w:rPr>
                <w:rStyle w:val="markedcontent"/>
                <w:rFonts w:ascii="Arial" w:hAnsi="Arial" w:cs="Arial"/>
                <w:sz w:val="20"/>
                <w:szCs w:val="20"/>
              </w:rPr>
              <w:t>От тях БФП</w:t>
            </w:r>
          </w:p>
        </w:tc>
        <w:tc>
          <w:tcPr>
            <w:tcW w:w="2500" w:type="dxa"/>
            <w:gridSpan w:val="2"/>
            <w:tcBorders>
              <w:top w:val="single" w:sz="4" w:space="0" w:color="0070C0"/>
              <w:left w:val="single" w:sz="4" w:space="0" w:color="0070C0"/>
              <w:bottom w:val="single" w:sz="4" w:space="0" w:color="0070C0"/>
              <w:right w:val="single" w:sz="4" w:space="0" w:color="0070C0"/>
            </w:tcBorders>
          </w:tcPr>
          <w:p w14:paraId="7959E82D" w14:textId="77777777" w:rsidR="000A318D" w:rsidRPr="00960A22" w:rsidRDefault="000A318D" w:rsidP="000A318D">
            <w:pPr>
              <w:spacing w:before="120" w:after="120" w:line="240" w:lineRule="auto"/>
              <w:jc w:val="right"/>
              <w:rPr>
                <w:rStyle w:val="markedcontent"/>
                <w:rFonts w:ascii="Arial" w:hAnsi="Arial" w:cs="Arial"/>
                <w:sz w:val="20"/>
                <w:szCs w:val="20"/>
              </w:rPr>
            </w:pPr>
            <w:r w:rsidRPr="00960A22">
              <w:rPr>
                <w:rStyle w:val="markedcontent"/>
                <w:rFonts w:ascii="Arial" w:hAnsi="Arial" w:cs="Arial"/>
                <w:sz w:val="20"/>
                <w:szCs w:val="20"/>
              </w:rPr>
              <w:t>199 641 725,86</w:t>
            </w:r>
          </w:p>
        </w:tc>
        <w:tc>
          <w:tcPr>
            <w:tcW w:w="2500" w:type="dxa"/>
            <w:gridSpan w:val="2"/>
            <w:tcBorders>
              <w:top w:val="single" w:sz="4" w:space="0" w:color="0070C0"/>
              <w:left w:val="single" w:sz="4" w:space="0" w:color="0070C0"/>
              <w:bottom w:val="single" w:sz="4" w:space="0" w:color="0070C0"/>
              <w:right w:val="single" w:sz="4" w:space="0" w:color="0070C0"/>
            </w:tcBorders>
          </w:tcPr>
          <w:p w14:paraId="092CF193" w14:textId="77777777" w:rsidR="000A318D" w:rsidRPr="00960A22" w:rsidRDefault="000A318D" w:rsidP="000A318D">
            <w:pPr>
              <w:spacing w:before="120" w:after="120" w:line="240" w:lineRule="auto"/>
              <w:jc w:val="right"/>
              <w:rPr>
                <w:rStyle w:val="markedcontent"/>
                <w:rFonts w:ascii="Arial" w:hAnsi="Arial" w:cs="Arial"/>
                <w:sz w:val="20"/>
                <w:szCs w:val="20"/>
              </w:rPr>
            </w:pPr>
            <w:r w:rsidRPr="00960A22">
              <w:rPr>
                <w:rStyle w:val="markedcontent"/>
                <w:rFonts w:ascii="Arial" w:hAnsi="Arial" w:cs="Arial"/>
                <w:sz w:val="20"/>
                <w:szCs w:val="20"/>
              </w:rPr>
              <w:t>199 197 229,16</w:t>
            </w:r>
          </w:p>
        </w:tc>
      </w:tr>
      <w:tr w:rsidR="000A318D" w:rsidRPr="000A318D" w14:paraId="138053AD" w14:textId="77777777" w:rsidTr="00DA0564">
        <w:trPr>
          <w:trHeight w:val="61"/>
        </w:trPr>
        <w:tc>
          <w:tcPr>
            <w:tcW w:w="1564" w:type="dxa"/>
            <w:vMerge/>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4F36D911" w14:textId="77777777" w:rsidR="000A318D" w:rsidRPr="00960A22" w:rsidRDefault="000A318D" w:rsidP="000A318D">
            <w:pPr>
              <w:spacing w:before="120" w:after="120" w:line="240" w:lineRule="auto"/>
              <w:rPr>
                <w:rFonts w:ascii="Arial" w:hAnsi="Arial" w:cs="Arial"/>
                <w:b/>
                <w:bCs/>
                <w:color w:val="C45911" w:themeColor="accent2" w:themeShade="BF"/>
                <w:sz w:val="20"/>
                <w:szCs w:val="20"/>
                <w:lang w:eastAsia="nl-NL"/>
              </w:rPr>
            </w:pPr>
          </w:p>
        </w:tc>
        <w:tc>
          <w:tcPr>
            <w:tcW w:w="2499" w:type="dxa"/>
            <w:gridSpan w:val="3"/>
            <w:tcBorders>
              <w:top w:val="single" w:sz="4" w:space="0" w:color="0070C0"/>
              <w:left w:val="single" w:sz="4" w:space="0" w:color="0070C0"/>
              <w:bottom w:val="single" w:sz="4" w:space="0" w:color="0070C0"/>
              <w:right w:val="single" w:sz="4" w:space="0" w:color="0070C0"/>
            </w:tcBorders>
          </w:tcPr>
          <w:p w14:paraId="06323579" w14:textId="77777777" w:rsidR="000A318D" w:rsidRPr="00960A22" w:rsidRDefault="000A318D" w:rsidP="000A318D">
            <w:pPr>
              <w:spacing w:before="120" w:after="120" w:line="240" w:lineRule="auto"/>
              <w:rPr>
                <w:rStyle w:val="markedcontent"/>
                <w:rFonts w:ascii="Arial" w:hAnsi="Arial" w:cs="Arial"/>
                <w:sz w:val="20"/>
                <w:szCs w:val="20"/>
              </w:rPr>
            </w:pPr>
            <w:r w:rsidRPr="00960A22">
              <w:rPr>
                <w:rStyle w:val="markedcontent"/>
                <w:rFonts w:ascii="Arial" w:hAnsi="Arial" w:cs="Arial"/>
                <w:sz w:val="20"/>
                <w:szCs w:val="20"/>
              </w:rPr>
              <w:t>Общо недопустими разходи</w:t>
            </w:r>
          </w:p>
        </w:tc>
        <w:tc>
          <w:tcPr>
            <w:tcW w:w="2500" w:type="dxa"/>
            <w:gridSpan w:val="2"/>
            <w:tcBorders>
              <w:top w:val="single" w:sz="4" w:space="0" w:color="0070C0"/>
              <w:left w:val="single" w:sz="4" w:space="0" w:color="0070C0"/>
              <w:bottom w:val="single" w:sz="4" w:space="0" w:color="0070C0"/>
              <w:right w:val="single" w:sz="4" w:space="0" w:color="0070C0"/>
            </w:tcBorders>
          </w:tcPr>
          <w:p w14:paraId="4F3A23B2" w14:textId="77777777" w:rsidR="000A318D" w:rsidRPr="00960A22" w:rsidRDefault="000A318D" w:rsidP="000A318D">
            <w:pPr>
              <w:spacing w:before="120" w:after="120" w:line="240" w:lineRule="auto"/>
              <w:jc w:val="right"/>
              <w:rPr>
                <w:rStyle w:val="markedcontent"/>
                <w:rFonts w:ascii="Arial" w:hAnsi="Arial" w:cs="Arial"/>
                <w:sz w:val="20"/>
                <w:szCs w:val="20"/>
              </w:rPr>
            </w:pPr>
            <w:r w:rsidRPr="00960A22">
              <w:rPr>
                <w:rStyle w:val="markedcontent"/>
                <w:rFonts w:ascii="Arial" w:hAnsi="Arial" w:cs="Arial"/>
                <w:sz w:val="20"/>
                <w:szCs w:val="20"/>
              </w:rPr>
              <w:t>172 829 134,58</w:t>
            </w:r>
          </w:p>
        </w:tc>
        <w:tc>
          <w:tcPr>
            <w:tcW w:w="2500" w:type="dxa"/>
            <w:gridSpan w:val="2"/>
            <w:tcBorders>
              <w:top w:val="single" w:sz="4" w:space="0" w:color="0070C0"/>
              <w:left w:val="single" w:sz="4" w:space="0" w:color="0070C0"/>
              <w:bottom w:val="single" w:sz="4" w:space="0" w:color="0070C0"/>
              <w:right w:val="single" w:sz="4" w:space="0" w:color="0070C0"/>
            </w:tcBorders>
          </w:tcPr>
          <w:p w14:paraId="04783B1C" w14:textId="77777777" w:rsidR="000A318D" w:rsidRPr="00960A22" w:rsidRDefault="000A318D" w:rsidP="000A318D">
            <w:pPr>
              <w:spacing w:before="120" w:after="120" w:line="240" w:lineRule="auto"/>
              <w:jc w:val="right"/>
              <w:rPr>
                <w:rStyle w:val="markedcontent"/>
                <w:rFonts w:ascii="Arial" w:hAnsi="Arial" w:cs="Arial"/>
                <w:sz w:val="20"/>
                <w:szCs w:val="20"/>
              </w:rPr>
            </w:pPr>
            <w:r w:rsidRPr="00960A22">
              <w:rPr>
                <w:rStyle w:val="markedcontent"/>
                <w:rFonts w:ascii="Arial" w:hAnsi="Arial" w:cs="Arial"/>
                <w:sz w:val="20"/>
                <w:szCs w:val="20"/>
              </w:rPr>
              <w:t>172 012 415,63</w:t>
            </w:r>
          </w:p>
        </w:tc>
      </w:tr>
      <w:tr w:rsidR="000A318D" w:rsidRPr="000A318D" w14:paraId="2982D78D" w14:textId="77777777" w:rsidTr="00DA0564">
        <w:tc>
          <w:tcPr>
            <w:tcW w:w="9063" w:type="dxa"/>
            <w:gridSpan w:val="8"/>
            <w:tcBorders>
              <w:top w:val="single" w:sz="4" w:space="0" w:color="0070C0"/>
              <w:left w:val="single" w:sz="4" w:space="0" w:color="0070C0"/>
              <w:bottom w:val="single" w:sz="4" w:space="0" w:color="0070C0"/>
              <w:right w:val="single" w:sz="4" w:space="0" w:color="0070C0"/>
            </w:tcBorders>
          </w:tcPr>
          <w:p w14:paraId="3D16D7A9" w14:textId="77777777" w:rsidR="000A318D" w:rsidRPr="001C742A" w:rsidRDefault="000A318D" w:rsidP="000A318D">
            <w:pPr>
              <w:spacing w:before="120" w:after="120" w:line="240" w:lineRule="auto"/>
              <w:rPr>
                <w:rFonts w:ascii="Arial" w:hAnsi="Arial" w:cs="Arial"/>
                <w:b/>
                <w:bCs/>
                <w:color w:val="0070C0"/>
                <w:lang w:eastAsia="nl-NL"/>
              </w:rPr>
            </w:pPr>
            <w:r w:rsidRPr="001C742A">
              <w:rPr>
                <w:rFonts w:ascii="Arial" w:hAnsi="Arial" w:cs="Arial"/>
                <w:b/>
                <w:bCs/>
                <w:color w:val="0070C0"/>
                <w:lang w:eastAsia="nl-NL"/>
              </w:rPr>
              <w:t>Контекст на проекта:</w:t>
            </w:r>
          </w:p>
          <w:p w14:paraId="305C30A2" w14:textId="46684BE3" w:rsidR="000A318D" w:rsidRPr="000A318D" w:rsidRDefault="000A318D" w:rsidP="0012153B">
            <w:pPr>
              <w:pStyle w:val="NormalWeb"/>
              <w:spacing w:before="120" w:beforeAutospacing="0" w:after="120" w:afterAutospacing="0"/>
              <w:jc w:val="both"/>
              <w:rPr>
                <w:rFonts w:ascii="Arial" w:hAnsi="Arial" w:cs="Arial"/>
                <w:sz w:val="22"/>
                <w:szCs w:val="22"/>
              </w:rPr>
            </w:pPr>
            <w:r w:rsidRPr="000A318D">
              <w:rPr>
                <w:rFonts w:ascii="Arial" w:hAnsi="Arial" w:cs="Arial"/>
                <w:sz w:val="22"/>
                <w:szCs w:val="22"/>
              </w:rPr>
              <w:t>От 2009 г. след включване в ОП "Транспорт" чрез преобладаващо финансиране от Европейския фонд за регионално развитие (ЕФРР) и Кохезионния фонд (КФ) на Европейския съюз с местно съфинансиране е започнато изпълнението на мащабен „Проект за разширение на метрото в София”. Той включва изграждане на Линия 2 и значително разширение на Линия 1 на Софийското метро. Разделен е на три етапа. Първите два етапа са завършени на 31.08.2012</w:t>
            </w:r>
            <w:r w:rsidR="0012153B">
              <w:rPr>
                <w:rFonts w:ascii="Arial" w:hAnsi="Arial" w:cs="Arial"/>
                <w:sz w:val="22"/>
                <w:szCs w:val="22"/>
              </w:rPr>
              <w:t xml:space="preserve"> </w:t>
            </w:r>
            <w:r w:rsidR="004E2991">
              <w:rPr>
                <w:rFonts w:ascii="Arial" w:hAnsi="Arial" w:cs="Arial"/>
                <w:sz w:val="22"/>
                <w:szCs w:val="22"/>
              </w:rPr>
              <w:t>г.</w:t>
            </w:r>
          </w:p>
          <w:p w14:paraId="4619C0D3" w14:textId="5F6C4AAB" w:rsidR="0012153B" w:rsidRDefault="000A318D" w:rsidP="0012153B">
            <w:pPr>
              <w:pStyle w:val="NormalWeb"/>
              <w:spacing w:before="120" w:beforeAutospacing="0" w:after="120" w:afterAutospacing="0"/>
              <w:jc w:val="both"/>
              <w:rPr>
                <w:rStyle w:val="markedcontent"/>
                <w:rFonts w:ascii="Arial" w:hAnsi="Arial" w:cs="Arial"/>
                <w:sz w:val="22"/>
                <w:szCs w:val="22"/>
              </w:rPr>
            </w:pPr>
            <w:r w:rsidRPr="000A318D">
              <w:rPr>
                <w:rFonts w:ascii="Arial" w:hAnsi="Arial" w:cs="Arial"/>
                <w:sz w:val="22"/>
                <w:szCs w:val="22"/>
              </w:rPr>
              <w:t>От 2013г. започва изпълнението на т</w:t>
            </w:r>
            <w:r w:rsidR="004E2991">
              <w:rPr>
                <w:rFonts w:ascii="Arial" w:hAnsi="Arial" w:cs="Arial"/>
                <w:sz w:val="22"/>
                <w:szCs w:val="22"/>
              </w:rPr>
              <w:t xml:space="preserve">рети етап от проекта, завършен </w:t>
            </w:r>
            <w:r w:rsidRPr="000A318D">
              <w:rPr>
                <w:rFonts w:ascii="Arial" w:hAnsi="Arial" w:cs="Arial"/>
                <w:sz w:val="22"/>
                <w:szCs w:val="22"/>
              </w:rPr>
              <w:t xml:space="preserve">през 2015 г. </w:t>
            </w:r>
            <w:r w:rsidRPr="000A318D">
              <w:rPr>
                <w:rStyle w:val="markedcontent"/>
                <w:rFonts w:ascii="Arial" w:hAnsi="Arial" w:cs="Arial"/>
                <w:sz w:val="22"/>
                <w:szCs w:val="22"/>
              </w:rPr>
              <w:t>Етап III на проекта за разширение на метрото включва две отделни разклонения на метродиаметър 1 от Младост 1. Общата дължина на разширението е 7</w:t>
            </w:r>
            <w:r w:rsidR="00520FFD">
              <w:rPr>
                <w:rStyle w:val="markedcontent"/>
                <w:rFonts w:ascii="Arial" w:hAnsi="Arial" w:cs="Arial"/>
                <w:sz w:val="22"/>
                <w:szCs w:val="22"/>
              </w:rPr>
              <w:t>,</w:t>
            </w:r>
            <w:r w:rsidR="00787896">
              <w:rPr>
                <w:rStyle w:val="markedcontent"/>
                <w:rFonts w:ascii="Arial" w:hAnsi="Arial" w:cs="Arial"/>
                <w:sz w:val="22"/>
                <w:szCs w:val="22"/>
              </w:rPr>
              <w:t>47</w:t>
            </w:r>
            <w:r w:rsidR="00787896" w:rsidRPr="000A318D">
              <w:rPr>
                <w:rStyle w:val="markedcontent"/>
                <w:rFonts w:ascii="Arial" w:hAnsi="Arial" w:cs="Arial"/>
                <w:sz w:val="22"/>
                <w:szCs w:val="22"/>
              </w:rPr>
              <w:t xml:space="preserve"> </w:t>
            </w:r>
            <w:r w:rsidR="00520FFD">
              <w:rPr>
                <w:rStyle w:val="markedcontent"/>
                <w:rFonts w:ascii="Arial" w:hAnsi="Arial" w:cs="Arial"/>
                <w:sz w:val="22"/>
                <w:szCs w:val="22"/>
              </w:rPr>
              <w:t>к</w:t>
            </w:r>
            <w:r w:rsidR="004E2991">
              <w:rPr>
                <w:rStyle w:val="markedcontent"/>
                <w:rFonts w:ascii="Arial" w:hAnsi="Arial" w:cs="Arial"/>
                <w:sz w:val="22"/>
                <w:szCs w:val="22"/>
              </w:rPr>
              <w:t>м</w:t>
            </w:r>
            <w:r w:rsidR="00520FFD">
              <w:rPr>
                <w:rStyle w:val="markedcontent"/>
                <w:rFonts w:ascii="Arial" w:hAnsi="Arial" w:cs="Arial"/>
                <w:sz w:val="22"/>
                <w:szCs w:val="22"/>
              </w:rPr>
              <w:t>.</w:t>
            </w:r>
            <w:r w:rsidRPr="000A318D">
              <w:rPr>
                <w:rStyle w:val="markedcontent"/>
                <w:rFonts w:ascii="Arial" w:hAnsi="Arial" w:cs="Arial"/>
                <w:sz w:val="22"/>
                <w:szCs w:val="22"/>
              </w:rPr>
              <w:t xml:space="preserve">, двойна линия (с междурелсие 1 435 </w:t>
            </w:r>
            <w:r w:rsidR="004E2991">
              <w:rPr>
                <w:rStyle w:val="markedcontent"/>
                <w:rFonts w:ascii="Arial" w:hAnsi="Arial" w:cs="Arial"/>
                <w:sz w:val="22"/>
                <w:szCs w:val="22"/>
              </w:rPr>
              <w:t>мм</w:t>
            </w:r>
            <w:r w:rsidR="00520FFD">
              <w:rPr>
                <w:rStyle w:val="markedcontent"/>
                <w:rFonts w:ascii="Arial" w:hAnsi="Arial" w:cs="Arial"/>
                <w:sz w:val="22"/>
                <w:szCs w:val="22"/>
              </w:rPr>
              <w:t>.</w:t>
            </w:r>
            <w:r w:rsidRPr="000A318D">
              <w:rPr>
                <w:rStyle w:val="markedcontent"/>
                <w:rFonts w:ascii="Arial" w:hAnsi="Arial" w:cs="Arial"/>
                <w:sz w:val="22"/>
                <w:szCs w:val="22"/>
              </w:rPr>
              <w:t>):</w:t>
            </w:r>
          </w:p>
          <w:p w14:paraId="15B59563" w14:textId="44C5AF52" w:rsidR="0012153B" w:rsidRDefault="00520FFD" w:rsidP="00520FFD">
            <w:pPr>
              <w:pStyle w:val="NormalWeb"/>
              <w:numPr>
                <w:ilvl w:val="0"/>
                <w:numId w:val="37"/>
              </w:numPr>
              <w:spacing w:before="120" w:beforeAutospacing="0" w:after="120" w:afterAutospacing="0"/>
              <w:jc w:val="both"/>
              <w:rPr>
                <w:rStyle w:val="markedcontent"/>
                <w:rFonts w:ascii="Arial" w:hAnsi="Arial" w:cs="Arial"/>
                <w:sz w:val="22"/>
                <w:szCs w:val="22"/>
              </w:rPr>
            </w:pPr>
            <w:r>
              <w:rPr>
                <w:rStyle w:val="markedcontent"/>
                <w:rFonts w:ascii="Arial" w:hAnsi="Arial" w:cs="Arial"/>
                <w:sz w:val="22"/>
                <w:szCs w:val="22"/>
              </w:rPr>
              <w:t>л</w:t>
            </w:r>
            <w:r w:rsidR="000A318D" w:rsidRPr="000A318D">
              <w:rPr>
                <w:rStyle w:val="markedcontent"/>
                <w:rFonts w:ascii="Arial" w:hAnsi="Arial" w:cs="Arial"/>
                <w:sz w:val="22"/>
                <w:szCs w:val="22"/>
              </w:rPr>
              <w:t>от 1 включва изграждането на 4</w:t>
            </w:r>
            <w:r w:rsidR="00176079">
              <w:rPr>
                <w:rStyle w:val="markedcontent"/>
                <w:rFonts w:ascii="Arial" w:hAnsi="Arial" w:cs="Arial"/>
                <w:sz w:val="22"/>
                <w:szCs w:val="22"/>
              </w:rPr>
              <w:t>,</w:t>
            </w:r>
            <w:r w:rsidR="000A318D" w:rsidRPr="000A318D">
              <w:rPr>
                <w:rStyle w:val="markedcontent"/>
                <w:rFonts w:ascii="Arial" w:hAnsi="Arial" w:cs="Arial"/>
                <w:sz w:val="22"/>
                <w:szCs w:val="22"/>
              </w:rPr>
              <w:t xml:space="preserve">968 </w:t>
            </w:r>
            <w:r w:rsidR="00176079">
              <w:rPr>
                <w:rStyle w:val="markedcontent"/>
                <w:rFonts w:ascii="Arial" w:hAnsi="Arial" w:cs="Arial"/>
                <w:sz w:val="22"/>
                <w:szCs w:val="22"/>
              </w:rPr>
              <w:t>км.</w:t>
            </w:r>
            <w:r w:rsidR="00176079" w:rsidRPr="000A318D">
              <w:rPr>
                <w:rStyle w:val="markedcontent"/>
                <w:rFonts w:ascii="Arial" w:hAnsi="Arial" w:cs="Arial"/>
                <w:sz w:val="22"/>
                <w:szCs w:val="22"/>
              </w:rPr>
              <w:t xml:space="preserve"> </w:t>
            </w:r>
            <w:r w:rsidR="000A318D" w:rsidRPr="000A318D">
              <w:rPr>
                <w:rStyle w:val="markedcontent"/>
                <w:rFonts w:ascii="Arial" w:hAnsi="Arial" w:cs="Arial"/>
                <w:sz w:val="22"/>
                <w:szCs w:val="22"/>
              </w:rPr>
              <w:t>разширение на метродиаметър 1 между</w:t>
            </w:r>
            <w:r w:rsidR="0012153B">
              <w:rPr>
                <w:rStyle w:val="markedcontent"/>
                <w:rFonts w:ascii="Arial" w:hAnsi="Arial" w:cs="Arial"/>
                <w:sz w:val="22"/>
                <w:szCs w:val="22"/>
              </w:rPr>
              <w:t xml:space="preserve"> </w:t>
            </w:r>
            <w:r w:rsidR="000A318D" w:rsidRPr="000A318D">
              <w:rPr>
                <w:rStyle w:val="markedcontent"/>
                <w:rFonts w:ascii="Arial" w:hAnsi="Arial" w:cs="Arial"/>
                <w:sz w:val="22"/>
                <w:szCs w:val="22"/>
              </w:rPr>
              <w:t>метростанции MС19 (бул. „Цариградско шосе“) и МС23 (Софийското летище).</w:t>
            </w:r>
            <w:r w:rsidR="0012153B">
              <w:rPr>
                <w:rStyle w:val="markedcontent"/>
                <w:rFonts w:ascii="Arial" w:hAnsi="Arial" w:cs="Arial"/>
                <w:sz w:val="22"/>
                <w:szCs w:val="22"/>
              </w:rPr>
              <w:t xml:space="preserve"> </w:t>
            </w:r>
            <w:r w:rsidR="000A318D" w:rsidRPr="000A318D">
              <w:rPr>
                <w:rStyle w:val="markedcontent"/>
                <w:rFonts w:ascii="Arial" w:hAnsi="Arial" w:cs="Arial"/>
                <w:sz w:val="22"/>
                <w:szCs w:val="22"/>
              </w:rPr>
              <w:t>Проектът включва изграждането на 4 нови метростанции (MС20 до MС 23);</w:t>
            </w:r>
          </w:p>
          <w:p w14:paraId="5BC28034" w14:textId="2DF6B1C9" w:rsidR="000A318D" w:rsidRDefault="00520FFD" w:rsidP="00520FFD">
            <w:pPr>
              <w:pStyle w:val="NormalWeb"/>
              <w:numPr>
                <w:ilvl w:val="0"/>
                <w:numId w:val="37"/>
              </w:numPr>
              <w:spacing w:before="120" w:beforeAutospacing="0" w:after="120" w:afterAutospacing="0"/>
              <w:jc w:val="both"/>
              <w:rPr>
                <w:rStyle w:val="markedcontent"/>
                <w:rFonts w:ascii="Arial" w:hAnsi="Arial" w:cs="Arial"/>
                <w:sz w:val="22"/>
                <w:szCs w:val="22"/>
              </w:rPr>
            </w:pPr>
            <w:r>
              <w:rPr>
                <w:rStyle w:val="markedcontent"/>
                <w:rFonts w:ascii="Arial" w:hAnsi="Arial" w:cs="Arial"/>
                <w:sz w:val="22"/>
                <w:szCs w:val="22"/>
              </w:rPr>
              <w:t>л</w:t>
            </w:r>
            <w:r w:rsidR="000A318D" w:rsidRPr="000A318D">
              <w:rPr>
                <w:rStyle w:val="markedcontent"/>
                <w:rFonts w:ascii="Arial" w:hAnsi="Arial" w:cs="Arial"/>
                <w:sz w:val="22"/>
                <w:szCs w:val="22"/>
              </w:rPr>
              <w:t>от 2 включва изграждането на 2</w:t>
            </w:r>
            <w:r>
              <w:rPr>
                <w:rStyle w:val="markedcontent"/>
                <w:rFonts w:ascii="Arial" w:hAnsi="Arial" w:cs="Arial"/>
                <w:sz w:val="22"/>
                <w:szCs w:val="22"/>
              </w:rPr>
              <w:t>,</w:t>
            </w:r>
            <w:r w:rsidR="000A318D" w:rsidRPr="000A318D">
              <w:rPr>
                <w:rStyle w:val="markedcontent"/>
                <w:rFonts w:ascii="Arial" w:hAnsi="Arial" w:cs="Arial"/>
                <w:sz w:val="22"/>
                <w:szCs w:val="22"/>
              </w:rPr>
              <w:t xml:space="preserve">620 </w:t>
            </w:r>
            <w:r>
              <w:rPr>
                <w:rStyle w:val="markedcontent"/>
                <w:rFonts w:ascii="Arial" w:hAnsi="Arial" w:cs="Arial"/>
                <w:sz w:val="22"/>
                <w:szCs w:val="22"/>
              </w:rPr>
              <w:t>к</w:t>
            </w:r>
            <w:r w:rsidR="000A318D" w:rsidRPr="000A318D">
              <w:rPr>
                <w:rStyle w:val="markedcontent"/>
                <w:rFonts w:ascii="Arial" w:hAnsi="Arial" w:cs="Arial"/>
                <w:sz w:val="22"/>
                <w:szCs w:val="22"/>
              </w:rPr>
              <w:t>м</w:t>
            </w:r>
            <w:r>
              <w:rPr>
                <w:rStyle w:val="markedcontent"/>
                <w:rFonts w:ascii="Arial" w:hAnsi="Arial" w:cs="Arial"/>
                <w:sz w:val="22"/>
                <w:szCs w:val="22"/>
              </w:rPr>
              <w:t>.</w:t>
            </w:r>
            <w:r w:rsidR="000A318D" w:rsidRPr="000A318D">
              <w:rPr>
                <w:rStyle w:val="markedcontent"/>
                <w:rFonts w:ascii="Arial" w:hAnsi="Arial" w:cs="Arial"/>
                <w:sz w:val="22"/>
                <w:szCs w:val="22"/>
              </w:rPr>
              <w:t xml:space="preserve"> разклонение на метродиаметър 1 на юг</w:t>
            </w:r>
            <w:r w:rsidR="0012153B">
              <w:rPr>
                <w:rStyle w:val="markedcontent"/>
                <w:rFonts w:ascii="Arial" w:hAnsi="Arial" w:cs="Arial"/>
                <w:sz w:val="22"/>
                <w:szCs w:val="22"/>
              </w:rPr>
              <w:t xml:space="preserve"> </w:t>
            </w:r>
            <w:r w:rsidR="000A318D" w:rsidRPr="000A318D">
              <w:rPr>
                <w:rStyle w:val="markedcontent"/>
                <w:rFonts w:ascii="Arial" w:hAnsi="Arial" w:cs="Arial"/>
                <w:sz w:val="22"/>
                <w:szCs w:val="22"/>
              </w:rPr>
              <w:t>от Младост 1 (MС13). Проектът включва изграждането на 3 метростанции (MС14</w:t>
            </w:r>
            <w:r w:rsidR="0012153B">
              <w:rPr>
                <w:rStyle w:val="markedcontent"/>
                <w:rFonts w:ascii="Arial" w:hAnsi="Arial" w:cs="Arial"/>
                <w:sz w:val="22"/>
                <w:szCs w:val="22"/>
              </w:rPr>
              <w:t xml:space="preserve"> </w:t>
            </w:r>
            <w:r w:rsidR="000A318D" w:rsidRPr="000A318D">
              <w:rPr>
                <w:rStyle w:val="markedcontent"/>
                <w:rFonts w:ascii="Arial" w:hAnsi="Arial" w:cs="Arial"/>
                <w:sz w:val="22"/>
                <w:szCs w:val="22"/>
              </w:rPr>
              <w:t>до MС16) в Младост 2 и 3 и обслужва Бизнес парк София в Младост 4.</w:t>
            </w:r>
          </w:p>
          <w:p w14:paraId="5DE47D98" w14:textId="77777777" w:rsidR="003F5B16" w:rsidRDefault="003F5B16" w:rsidP="00960A22">
            <w:pPr>
              <w:pStyle w:val="NormalWeb"/>
              <w:spacing w:before="120" w:beforeAutospacing="0" w:after="120" w:afterAutospacing="0"/>
              <w:ind w:left="720"/>
              <w:jc w:val="both"/>
              <w:rPr>
                <w:rStyle w:val="markedcontent"/>
                <w:rFonts w:ascii="Arial" w:hAnsi="Arial" w:cs="Arial"/>
                <w:sz w:val="22"/>
                <w:szCs w:val="22"/>
              </w:rPr>
            </w:pPr>
          </w:p>
          <w:p w14:paraId="5824D512" w14:textId="6C0F42DC" w:rsidR="003F5B16" w:rsidRPr="003F5B16" w:rsidRDefault="003F5B16" w:rsidP="00960A22">
            <w:pPr>
              <w:keepNext/>
              <w:spacing w:before="120" w:after="120" w:line="240" w:lineRule="auto"/>
              <w:jc w:val="both"/>
              <w:rPr>
                <w:rFonts w:ascii="Arial" w:hAnsi="Arial" w:cs="Arial"/>
                <w:i/>
                <w:iCs/>
                <w:color w:val="44546A" w:themeColor="text2"/>
                <w:sz w:val="18"/>
                <w:szCs w:val="18"/>
              </w:rPr>
            </w:pPr>
            <w:bookmarkStart w:id="96" w:name="_Toc117257401"/>
            <w:r w:rsidRPr="00780553">
              <w:rPr>
                <w:rFonts w:ascii="Arial" w:hAnsi="Arial" w:cs="Arial"/>
                <w:i/>
                <w:iCs/>
                <w:color w:val="44546A" w:themeColor="text2"/>
                <w:sz w:val="18"/>
                <w:szCs w:val="18"/>
              </w:rPr>
              <w:lastRenderedPageBreak/>
              <w:t xml:space="preserve">Фигура </w:t>
            </w:r>
            <w:r w:rsidRPr="00780553">
              <w:rPr>
                <w:rFonts w:ascii="Arial" w:hAnsi="Arial" w:cs="Arial"/>
                <w:i/>
                <w:iCs/>
                <w:color w:val="44546A" w:themeColor="text2"/>
                <w:sz w:val="18"/>
                <w:szCs w:val="18"/>
              </w:rPr>
              <w:fldChar w:fldCharType="begin"/>
            </w:r>
            <w:r w:rsidRPr="00780553">
              <w:rPr>
                <w:rFonts w:ascii="Arial" w:hAnsi="Arial" w:cs="Arial"/>
                <w:i/>
                <w:iCs/>
                <w:color w:val="44546A" w:themeColor="text2"/>
                <w:sz w:val="18"/>
                <w:szCs w:val="18"/>
              </w:rPr>
              <w:instrText xml:space="preserve"> SEQ Фигура \* ARABIC </w:instrText>
            </w:r>
            <w:r w:rsidRPr="00780553">
              <w:rPr>
                <w:rFonts w:ascii="Arial" w:hAnsi="Arial" w:cs="Arial"/>
                <w:i/>
                <w:iCs/>
                <w:color w:val="44546A" w:themeColor="text2"/>
                <w:sz w:val="18"/>
                <w:szCs w:val="18"/>
              </w:rPr>
              <w:fldChar w:fldCharType="separate"/>
            </w:r>
            <w:r w:rsidR="000862D5">
              <w:rPr>
                <w:rFonts w:ascii="Arial" w:hAnsi="Arial" w:cs="Arial"/>
                <w:i/>
                <w:iCs/>
                <w:noProof/>
                <w:color w:val="44546A" w:themeColor="text2"/>
                <w:sz w:val="18"/>
                <w:szCs w:val="18"/>
              </w:rPr>
              <w:t>21</w:t>
            </w:r>
            <w:r w:rsidRPr="00780553">
              <w:rPr>
                <w:rFonts w:ascii="Arial" w:hAnsi="Arial" w:cs="Arial"/>
                <w:i/>
                <w:iCs/>
                <w:color w:val="44546A" w:themeColor="text2"/>
                <w:sz w:val="18"/>
                <w:szCs w:val="18"/>
              </w:rPr>
              <w:fldChar w:fldCharType="end"/>
            </w:r>
            <w:r w:rsidRPr="00780553">
              <w:rPr>
                <w:rFonts w:ascii="Arial" w:hAnsi="Arial" w:cs="Arial"/>
                <w:i/>
                <w:iCs/>
                <w:color w:val="44546A" w:themeColor="text2"/>
                <w:sz w:val="18"/>
                <w:szCs w:val="18"/>
              </w:rPr>
              <w:t xml:space="preserve">. </w:t>
            </w:r>
            <w:r>
              <w:rPr>
                <w:rFonts w:ascii="Arial" w:hAnsi="Arial" w:cs="Arial"/>
                <w:i/>
                <w:iCs/>
                <w:color w:val="44546A" w:themeColor="text2"/>
                <w:sz w:val="18"/>
                <w:szCs w:val="18"/>
              </w:rPr>
              <w:t>Ситуация на трасето на софийското метро</w:t>
            </w:r>
            <w:r w:rsidR="00316C3B">
              <w:rPr>
                <w:rFonts w:ascii="Arial" w:hAnsi="Arial" w:cs="Arial"/>
                <w:i/>
                <w:iCs/>
                <w:color w:val="44546A" w:themeColor="text2"/>
                <w:sz w:val="18"/>
                <w:szCs w:val="18"/>
              </w:rPr>
              <w:t>, с означени трасетата на линия 1 и линия 4, обект на подкрепа по ОПТ 2007-2013 г.</w:t>
            </w:r>
            <w:bookmarkEnd w:id="96"/>
          </w:p>
          <w:p w14:paraId="25CDE090" w14:textId="77777777" w:rsidR="000A318D" w:rsidRDefault="002B5B07" w:rsidP="002B5B07">
            <w:pPr>
              <w:spacing w:before="120" w:after="120" w:line="240" w:lineRule="auto"/>
              <w:jc w:val="center"/>
              <w:rPr>
                <w:rFonts w:ascii="Arial" w:hAnsi="Arial" w:cs="Arial"/>
                <w:lang w:eastAsia="nl-NL"/>
              </w:rPr>
            </w:pPr>
            <w:r w:rsidRPr="000A318D">
              <w:rPr>
                <w:rFonts w:ascii="Arial" w:hAnsi="Arial" w:cs="Arial"/>
                <w:noProof/>
                <w:lang w:val="en-US" w:eastAsia="en-US"/>
              </w:rPr>
              <mc:AlternateContent>
                <mc:Choice Requires="wps">
                  <w:drawing>
                    <wp:anchor distT="0" distB="0" distL="114300" distR="114300" simplePos="0" relativeHeight="251665408" behindDoc="0" locked="0" layoutInCell="1" allowOverlap="1" wp14:anchorId="6C9D4787" wp14:editId="6C8276C5">
                      <wp:simplePos x="0" y="0"/>
                      <wp:positionH relativeFrom="column">
                        <wp:posOffset>4454525</wp:posOffset>
                      </wp:positionH>
                      <wp:positionV relativeFrom="paragraph">
                        <wp:posOffset>3756660</wp:posOffset>
                      </wp:positionV>
                      <wp:extent cx="431800" cy="1035050"/>
                      <wp:effectExtent l="38100" t="38100" r="63500" b="50800"/>
                      <wp:wrapNone/>
                      <wp:docPr id="9" name="Curved Connector 9"/>
                      <wp:cNvGraphicFramePr/>
                      <a:graphic xmlns:a="http://schemas.openxmlformats.org/drawingml/2006/main">
                        <a:graphicData uri="http://schemas.microsoft.com/office/word/2010/wordprocessingShape">
                          <wps:wsp>
                            <wps:cNvCnPr/>
                            <wps:spPr>
                              <a:xfrm flipH="1" flipV="1">
                                <a:off x="0" y="0"/>
                                <a:ext cx="431800" cy="1035050"/>
                              </a:xfrm>
                              <a:prstGeom prst="curvedConnector3">
                                <a:avLst/>
                              </a:prstGeom>
                              <a:ln w="57150">
                                <a:solidFill>
                                  <a:schemeClr val="accent2">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767D14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9" o:spid="_x0000_s1026" type="#_x0000_t38" style="position:absolute;margin-left:350.75pt;margin-top:295.8pt;width:34pt;height:81.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" adj="10800" strokecolor="#c45911 [2405]" strokeweight="4.5pt">
                      <v:stroke startarrow="block" endarrow="block" joinstyle="miter"/>
                    </v:shape>
                  </w:pict>
                </mc:Fallback>
              </mc:AlternateContent>
            </w:r>
            <w:r w:rsidR="00F55279" w:rsidRPr="000A318D">
              <w:rPr>
                <w:rFonts w:ascii="Arial" w:hAnsi="Arial" w:cs="Arial"/>
                <w:noProof/>
                <w:lang w:val="en-US" w:eastAsia="en-US"/>
              </w:rPr>
              <mc:AlternateContent>
                <mc:Choice Requires="wps">
                  <w:drawing>
                    <wp:anchor distT="0" distB="0" distL="114300" distR="114300" simplePos="0" relativeHeight="251664384" behindDoc="0" locked="0" layoutInCell="1" allowOverlap="1" wp14:anchorId="417F3FE5" wp14:editId="40E6AB75">
                      <wp:simplePos x="0" y="0"/>
                      <wp:positionH relativeFrom="column">
                        <wp:posOffset>5306695</wp:posOffset>
                      </wp:positionH>
                      <wp:positionV relativeFrom="paragraph">
                        <wp:posOffset>2292350</wp:posOffset>
                      </wp:positionV>
                      <wp:extent cx="6350" cy="1206500"/>
                      <wp:effectExtent l="114300" t="38100" r="88900" b="50800"/>
                      <wp:wrapNone/>
                      <wp:docPr id="2" name="Straight Arrow Connector 2"/>
                      <wp:cNvGraphicFramePr/>
                      <a:graphic xmlns:a="http://schemas.openxmlformats.org/drawingml/2006/main">
                        <a:graphicData uri="http://schemas.microsoft.com/office/word/2010/wordprocessingShape">
                          <wps:wsp>
                            <wps:cNvCnPr/>
                            <wps:spPr>
                              <a:xfrm>
                                <a:off x="0" y="0"/>
                                <a:ext cx="6350" cy="1206500"/>
                              </a:xfrm>
                              <a:prstGeom prst="straightConnector1">
                                <a:avLst/>
                              </a:prstGeom>
                              <a:ln w="57150">
                                <a:solidFill>
                                  <a:schemeClr val="accent2">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613252" id="_x0000_t32" coordsize="21600,21600" o:spt="32" o:oned="t" path="m,l21600,21600e" filled="f">
                      <v:path arrowok="t" fillok="f" o:connecttype="none"/>
                      <o:lock v:ext="edit" shapetype="t"/>
                    </v:shapetype>
                    <v:shape id="Straight Arrow Connector 2" o:spid="_x0000_s1026" type="#_x0000_t32" style="position:absolute;margin-left:417.85pt;margin-top:180.5pt;width:.5pt;height:9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" strokecolor="#c45911 [2405]" strokeweight="4.5pt">
                      <v:stroke startarrow="block" endarrow="block" joinstyle="miter"/>
                    </v:shape>
                  </w:pict>
                </mc:Fallback>
              </mc:AlternateContent>
            </w:r>
            <w:r w:rsidR="000A318D" w:rsidRPr="000A318D">
              <w:rPr>
                <w:rFonts w:ascii="Arial" w:hAnsi="Arial" w:cs="Arial"/>
                <w:noProof/>
                <w:lang w:val="en-US" w:eastAsia="en-US"/>
              </w:rPr>
              <w:drawing>
                <wp:inline distT="0" distB="0" distL="0" distR="0" wp14:anchorId="5A1B04CB" wp14:editId="63E01730">
                  <wp:extent cx="5261610" cy="5137936"/>
                  <wp:effectExtent l="0" t="0" r="0" b="5715"/>
                  <wp:docPr id="10" name="Picture 10" descr="C:\Users\user\Desktop\118502594_3330994946955992_42792470843946590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8502594_3330994946955992_4279247084394659068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0567" cy="5146682"/>
                          </a:xfrm>
                          <a:prstGeom prst="rect">
                            <a:avLst/>
                          </a:prstGeom>
                          <a:noFill/>
                          <a:ln>
                            <a:noFill/>
                          </a:ln>
                        </pic:spPr>
                      </pic:pic>
                    </a:graphicData>
                  </a:graphic>
                </wp:inline>
              </w:drawing>
            </w:r>
          </w:p>
          <w:p w14:paraId="442A6573" w14:textId="2AF54B86" w:rsidR="001619DC" w:rsidRPr="000A318D" w:rsidRDefault="001619DC" w:rsidP="00F32119">
            <w:pPr>
              <w:spacing w:before="120" w:after="120" w:line="240" w:lineRule="auto"/>
              <w:jc w:val="both"/>
              <w:rPr>
                <w:rFonts w:ascii="Arial" w:hAnsi="Arial" w:cs="Arial"/>
                <w:lang w:eastAsia="nl-NL"/>
              </w:rPr>
            </w:pPr>
            <w:r w:rsidRPr="00F32119">
              <w:rPr>
                <w:rFonts w:ascii="Arial" w:hAnsi="Arial" w:cs="Arial"/>
                <w:sz w:val="18"/>
                <w:lang w:eastAsia="nl-NL"/>
              </w:rPr>
              <w:t xml:space="preserve">Източник: Метрополитен ЕАД, </w:t>
            </w:r>
            <w:r w:rsidRPr="009A36C6">
              <w:rPr>
                <w:rFonts w:ascii="Arial" w:hAnsi="Arial" w:cs="Arial"/>
                <w:sz w:val="18"/>
                <w:lang w:eastAsia="nl-NL"/>
              </w:rPr>
              <w:t>Окончателен доклад</w:t>
            </w:r>
          </w:p>
        </w:tc>
      </w:tr>
      <w:tr w:rsidR="000A318D" w:rsidRPr="000A318D" w14:paraId="5BAC1213" w14:textId="77777777" w:rsidTr="00DA0564">
        <w:tc>
          <w:tcPr>
            <w:tcW w:w="9063" w:type="dxa"/>
            <w:gridSpan w:val="8"/>
            <w:tcBorders>
              <w:top w:val="single" w:sz="4" w:space="0" w:color="0070C0"/>
              <w:left w:val="single" w:sz="4" w:space="0" w:color="0070C0"/>
              <w:bottom w:val="single" w:sz="4" w:space="0" w:color="0070C0"/>
              <w:right w:val="single" w:sz="4" w:space="0" w:color="0070C0"/>
            </w:tcBorders>
          </w:tcPr>
          <w:p w14:paraId="567F5A83" w14:textId="77777777" w:rsidR="000A318D" w:rsidRPr="00DA0564" w:rsidRDefault="000A318D" w:rsidP="0012153B">
            <w:pPr>
              <w:spacing w:before="120" w:after="120" w:line="240" w:lineRule="auto"/>
              <w:jc w:val="both"/>
              <w:rPr>
                <w:rFonts w:ascii="Arial" w:hAnsi="Arial" w:cs="Arial"/>
                <w:b/>
                <w:bCs/>
                <w:color w:val="0070C0"/>
                <w:lang w:eastAsia="nl-NL"/>
              </w:rPr>
            </w:pPr>
            <w:r w:rsidRPr="00DA0564">
              <w:rPr>
                <w:rFonts w:ascii="Arial" w:hAnsi="Arial" w:cs="Arial"/>
                <w:b/>
                <w:bCs/>
                <w:color w:val="0070C0"/>
                <w:lang w:eastAsia="nl-NL"/>
              </w:rPr>
              <w:lastRenderedPageBreak/>
              <w:t>Цел и обхват:</w:t>
            </w:r>
          </w:p>
          <w:p w14:paraId="6EC02915" w14:textId="5FE903CC" w:rsidR="000A318D" w:rsidRPr="000A318D" w:rsidRDefault="000A318D" w:rsidP="0012153B">
            <w:pPr>
              <w:pStyle w:val="NormalWeb"/>
              <w:spacing w:before="120" w:beforeAutospacing="0" w:after="120" w:afterAutospacing="0"/>
              <w:jc w:val="both"/>
              <w:rPr>
                <w:rFonts w:ascii="Arial" w:hAnsi="Arial" w:cs="Arial"/>
                <w:sz w:val="22"/>
                <w:szCs w:val="22"/>
              </w:rPr>
            </w:pPr>
            <w:r w:rsidRPr="000A318D">
              <w:rPr>
                <w:rFonts w:ascii="Arial" w:hAnsi="Arial" w:cs="Arial"/>
                <w:sz w:val="22"/>
                <w:szCs w:val="22"/>
                <w:lang w:eastAsia="nl-NL"/>
              </w:rPr>
              <w:t xml:space="preserve">Цел на конкретния проект е разширяване и оптимизиране мрежата на метрото, с достигане до крайни градски точки, със концентрация на бизнес дейности. В същото време , изграждането и разширяването на метрото се налага поради продължаващото интензивно застрояване и изграждане на </w:t>
            </w:r>
            <w:r w:rsidRPr="000A318D">
              <w:rPr>
                <w:rFonts w:ascii="Arial" w:hAnsi="Arial" w:cs="Arial"/>
                <w:sz w:val="22"/>
                <w:szCs w:val="22"/>
              </w:rPr>
              <w:t>големи жилищни комплекси, значително отдалечени от центъра, някои от които с население над 100 хил. души. Вследствие на това и на значителната миграция на населението през последните 15 - 20 години, заедно с временно пребиваващите в града, по неофициални данни, живеещите в столицата надхвърлят 1,6 млн. жители. Поради изчерпаната пропускателна способност на уличната мрежа и нарасналата интензивност на движението ежедневие за града са големите задръствания по основните транспортни направления. Това води до изключително ниски скорости на придвижване в пиковите часове, които с масовия градски транспорт са едва около 10 км</w:t>
            </w:r>
            <w:r w:rsidR="00520FFD">
              <w:rPr>
                <w:rFonts w:ascii="Arial" w:hAnsi="Arial" w:cs="Arial"/>
                <w:sz w:val="22"/>
                <w:szCs w:val="22"/>
              </w:rPr>
              <w:t>.</w:t>
            </w:r>
            <w:r w:rsidRPr="000A318D">
              <w:rPr>
                <w:rFonts w:ascii="Arial" w:hAnsi="Arial" w:cs="Arial"/>
                <w:sz w:val="22"/>
                <w:szCs w:val="22"/>
              </w:rPr>
              <w:t xml:space="preserve"> в час.</w:t>
            </w:r>
          </w:p>
          <w:p w14:paraId="5CF4EE22" w14:textId="77777777" w:rsidR="000A318D" w:rsidRPr="000A318D" w:rsidRDefault="000A318D" w:rsidP="0012153B">
            <w:pPr>
              <w:pStyle w:val="NormalWeb"/>
              <w:spacing w:before="120" w:beforeAutospacing="0" w:after="120" w:afterAutospacing="0"/>
              <w:jc w:val="both"/>
              <w:rPr>
                <w:rFonts w:ascii="Arial" w:hAnsi="Arial" w:cs="Arial"/>
                <w:sz w:val="22"/>
                <w:szCs w:val="22"/>
              </w:rPr>
            </w:pPr>
            <w:r w:rsidRPr="000A318D">
              <w:rPr>
                <w:rFonts w:ascii="Arial" w:hAnsi="Arial" w:cs="Arial"/>
                <w:sz w:val="22"/>
                <w:szCs w:val="22"/>
              </w:rPr>
              <w:t xml:space="preserve">Необходимостта от ефективен обществен транспорт по направленията на най-големите пътнически потоци, както и транспортните и екологични проблеми на града </w:t>
            </w:r>
            <w:r w:rsidRPr="000A318D">
              <w:rPr>
                <w:rFonts w:ascii="Arial" w:hAnsi="Arial" w:cs="Arial"/>
                <w:sz w:val="22"/>
                <w:szCs w:val="22"/>
              </w:rPr>
              <w:lastRenderedPageBreak/>
              <w:t>налагат по тези направления да се работи по изграждането на подземен транспорт в града.</w:t>
            </w:r>
          </w:p>
          <w:p w14:paraId="7DCBE2FC" w14:textId="77777777" w:rsidR="000A318D" w:rsidRPr="00A20952" w:rsidRDefault="000A318D" w:rsidP="0012153B">
            <w:pPr>
              <w:spacing w:before="120" w:after="120" w:line="240" w:lineRule="auto"/>
              <w:jc w:val="both"/>
              <w:rPr>
                <w:rFonts w:ascii="Arial" w:hAnsi="Arial" w:cs="Arial"/>
                <w:b/>
                <w:bCs/>
                <w:color w:val="0070C0"/>
                <w:lang w:eastAsia="nl-NL"/>
              </w:rPr>
            </w:pPr>
            <w:r w:rsidRPr="00A20952">
              <w:rPr>
                <w:rFonts w:ascii="Arial" w:hAnsi="Arial" w:cs="Arial"/>
                <w:b/>
                <w:bCs/>
                <w:color w:val="0070C0"/>
                <w:lang w:eastAsia="nl-NL"/>
              </w:rPr>
              <w:t>Основни дейности:</w:t>
            </w:r>
          </w:p>
          <w:p w14:paraId="11CFDC1B" w14:textId="0269A5F7" w:rsidR="000A318D" w:rsidRPr="000A318D" w:rsidRDefault="000A318D" w:rsidP="0012153B">
            <w:pPr>
              <w:spacing w:before="120" w:after="120" w:line="240" w:lineRule="auto"/>
              <w:jc w:val="both"/>
              <w:rPr>
                <w:rFonts w:ascii="Arial" w:hAnsi="Arial" w:cs="Arial"/>
                <w:lang w:eastAsia="nl-NL"/>
              </w:rPr>
            </w:pPr>
            <w:r w:rsidRPr="000A318D">
              <w:rPr>
                <w:rFonts w:ascii="Arial" w:hAnsi="Arial" w:cs="Arial"/>
              </w:rPr>
              <w:t>Етап ІІІ представлява продължението на първи метродиаметър от бул. Цариградско шосе, през ж.к. Дружба до Летище София</w:t>
            </w:r>
            <w:r w:rsidR="0012153B">
              <w:rPr>
                <w:rFonts w:ascii="Arial" w:hAnsi="Arial" w:cs="Arial"/>
              </w:rPr>
              <w:t xml:space="preserve">, както и продължението след МС </w:t>
            </w:r>
            <w:r w:rsidRPr="000A318D">
              <w:rPr>
                <w:rFonts w:ascii="Arial" w:hAnsi="Arial" w:cs="Arial"/>
              </w:rPr>
              <w:t>Мла</w:t>
            </w:r>
            <w:r w:rsidR="0012153B">
              <w:rPr>
                <w:rFonts w:ascii="Arial" w:hAnsi="Arial" w:cs="Arial"/>
              </w:rPr>
              <w:t xml:space="preserve">дост І в ж.к. Младост І по бул. Ал. </w:t>
            </w:r>
            <w:r w:rsidRPr="000A318D">
              <w:rPr>
                <w:rFonts w:ascii="Arial" w:hAnsi="Arial" w:cs="Arial"/>
              </w:rPr>
              <w:t>Малинов до Бизн</w:t>
            </w:r>
            <w:r w:rsidR="0012153B">
              <w:rPr>
                <w:rFonts w:ascii="Arial" w:hAnsi="Arial" w:cs="Arial"/>
              </w:rPr>
              <w:t>ес парка в Младост 4. Участъкът</w:t>
            </w:r>
            <w:r w:rsidRPr="000A318D">
              <w:rPr>
                <w:rFonts w:ascii="Arial" w:hAnsi="Arial" w:cs="Arial"/>
              </w:rPr>
              <w:t xml:space="preserve"> "ж.к. Младост 1 – Бизнес парк в Младост 4” е изцяло подземен с дължина 2,7 км. и 3 метростанции. Участъкът „бул. Цариградско шосе –</w:t>
            </w:r>
            <w:r w:rsidR="0012153B">
              <w:rPr>
                <w:rFonts w:ascii="Arial" w:hAnsi="Arial" w:cs="Arial"/>
              </w:rPr>
              <w:t xml:space="preserve"> Летище София” е с дължина 5 </w:t>
            </w:r>
            <w:r w:rsidRPr="000A318D">
              <w:rPr>
                <w:rFonts w:ascii="Arial" w:hAnsi="Arial" w:cs="Arial"/>
              </w:rPr>
              <w:t>км</w:t>
            </w:r>
            <w:r w:rsidR="00520FFD">
              <w:rPr>
                <w:rFonts w:ascii="Arial" w:hAnsi="Arial" w:cs="Arial"/>
              </w:rPr>
              <w:t>.</w:t>
            </w:r>
            <w:r w:rsidRPr="000A318D">
              <w:rPr>
                <w:rFonts w:ascii="Arial" w:hAnsi="Arial" w:cs="Arial"/>
              </w:rPr>
              <w:t xml:space="preserve"> и 4 метростанции, 2 от които подземни и 2 открити – на естакада и на ниво на терена.</w:t>
            </w:r>
          </w:p>
          <w:p w14:paraId="7F7215C7" w14:textId="1985409F" w:rsidR="000A318D" w:rsidRPr="00DA0564" w:rsidRDefault="000A318D" w:rsidP="0012153B">
            <w:pPr>
              <w:spacing w:before="120" w:after="120" w:line="240" w:lineRule="auto"/>
              <w:jc w:val="both"/>
              <w:rPr>
                <w:rFonts w:ascii="Arial" w:hAnsi="Arial" w:cs="Arial"/>
                <w:b/>
                <w:bCs/>
                <w:color w:val="0070C0"/>
                <w:lang w:eastAsia="nl-NL"/>
              </w:rPr>
            </w:pPr>
            <w:r w:rsidRPr="00DA0564">
              <w:rPr>
                <w:rFonts w:ascii="Arial" w:hAnsi="Arial" w:cs="Arial"/>
                <w:b/>
                <w:bCs/>
                <w:color w:val="0070C0"/>
                <w:lang w:eastAsia="nl-NL"/>
              </w:rPr>
              <w:t>Очаквани резултати:</w:t>
            </w:r>
          </w:p>
          <w:p w14:paraId="56BA6688" w14:textId="1F2CE248" w:rsidR="000A318D" w:rsidRPr="00164786" w:rsidRDefault="00520FFD" w:rsidP="00520FFD">
            <w:pPr>
              <w:pStyle w:val="ListParagraph"/>
              <w:numPr>
                <w:ilvl w:val="0"/>
                <w:numId w:val="38"/>
              </w:numPr>
              <w:spacing w:before="120" w:after="120" w:line="240" w:lineRule="auto"/>
              <w:contextualSpacing w:val="0"/>
              <w:jc w:val="both"/>
              <w:rPr>
                <w:rFonts w:cs="Arial"/>
                <w:sz w:val="22"/>
                <w:lang w:val="bg-BG" w:eastAsia="nl-NL"/>
              </w:rPr>
            </w:pPr>
            <w:r>
              <w:rPr>
                <w:rFonts w:cs="Arial"/>
                <w:sz w:val="22"/>
                <w:lang w:val="bg-BG" w:eastAsia="nl-NL"/>
              </w:rPr>
              <w:t>и</w:t>
            </w:r>
            <w:r w:rsidR="000A318D" w:rsidRPr="00164786">
              <w:rPr>
                <w:rFonts w:cs="Arial"/>
                <w:sz w:val="22"/>
                <w:lang w:val="bg-BG" w:eastAsia="nl-NL"/>
              </w:rPr>
              <w:t>зграждане на нови трасета – общо 7,</w:t>
            </w:r>
            <w:r w:rsidR="00787896">
              <w:rPr>
                <w:rFonts w:cs="Arial"/>
                <w:sz w:val="22"/>
                <w:lang w:val="bg-BG" w:eastAsia="nl-NL"/>
              </w:rPr>
              <w:t>47</w:t>
            </w:r>
            <w:r w:rsidR="00787896" w:rsidRPr="00164786">
              <w:rPr>
                <w:rFonts w:cs="Arial"/>
                <w:sz w:val="22"/>
                <w:lang w:val="bg-BG" w:eastAsia="nl-NL"/>
              </w:rPr>
              <w:t xml:space="preserve"> </w:t>
            </w:r>
            <w:r w:rsidR="000A318D" w:rsidRPr="00164786">
              <w:rPr>
                <w:rFonts w:cs="Arial"/>
                <w:sz w:val="22"/>
                <w:lang w:val="bg-BG" w:eastAsia="nl-NL"/>
              </w:rPr>
              <w:t>км</w:t>
            </w:r>
            <w:r>
              <w:rPr>
                <w:rFonts w:cs="Arial"/>
                <w:sz w:val="22"/>
                <w:lang w:val="bg-BG" w:eastAsia="nl-NL"/>
              </w:rPr>
              <w:t>.;</w:t>
            </w:r>
          </w:p>
          <w:p w14:paraId="47FC62B9" w14:textId="2EC54050" w:rsidR="000A318D" w:rsidRPr="00164786" w:rsidRDefault="00520FFD" w:rsidP="00520FFD">
            <w:pPr>
              <w:pStyle w:val="ListParagraph"/>
              <w:numPr>
                <w:ilvl w:val="0"/>
                <w:numId w:val="38"/>
              </w:numPr>
              <w:spacing w:before="120" w:after="120" w:line="240" w:lineRule="auto"/>
              <w:contextualSpacing w:val="0"/>
              <w:jc w:val="both"/>
              <w:rPr>
                <w:rFonts w:cs="Arial"/>
                <w:sz w:val="22"/>
                <w:lang w:val="bg-BG" w:eastAsia="nl-NL"/>
              </w:rPr>
            </w:pPr>
            <w:r>
              <w:rPr>
                <w:rFonts w:cs="Arial"/>
                <w:sz w:val="22"/>
                <w:lang w:val="bg-BG" w:eastAsia="nl-NL"/>
              </w:rPr>
              <w:t>и</w:t>
            </w:r>
            <w:r w:rsidR="000A318D" w:rsidRPr="00164786">
              <w:rPr>
                <w:rFonts w:cs="Arial"/>
                <w:sz w:val="22"/>
                <w:lang w:val="bg-BG" w:eastAsia="nl-NL"/>
              </w:rPr>
              <w:t>зг</w:t>
            </w:r>
            <w:r w:rsidR="0012153B" w:rsidRPr="00164786">
              <w:rPr>
                <w:rFonts w:cs="Arial"/>
                <w:sz w:val="22"/>
                <w:lang w:val="bg-BG" w:eastAsia="nl-NL"/>
              </w:rPr>
              <w:t xml:space="preserve">раждане на нови метростанции - </w:t>
            </w:r>
            <w:r w:rsidR="000A318D" w:rsidRPr="00164786">
              <w:rPr>
                <w:rFonts w:cs="Arial"/>
                <w:sz w:val="22"/>
                <w:lang w:val="bg-BG" w:eastAsia="nl-NL"/>
              </w:rPr>
              <w:t>7 бр.</w:t>
            </w:r>
            <w:r>
              <w:rPr>
                <w:rFonts w:cs="Arial"/>
                <w:sz w:val="22"/>
                <w:lang w:val="bg-BG" w:eastAsia="nl-NL"/>
              </w:rPr>
              <w:t>;</w:t>
            </w:r>
          </w:p>
          <w:p w14:paraId="0B9B66C6" w14:textId="77777777" w:rsidR="000A318D" w:rsidRPr="00DA0564" w:rsidRDefault="000A318D" w:rsidP="0012153B">
            <w:pPr>
              <w:spacing w:before="120" w:after="120" w:line="240" w:lineRule="auto"/>
              <w:jc w:val="both"/>
              <w:rPr>
                <w:rFonts w:ascii="Arial" w:hAnsi="Arial" w:cs="Arial"/>
                <w:b/>
                <w:bCs/>
                <w:color w:val="0070C0"/>
                <w:lang w:eastAsia="nl-NL"/>
              </w:rPr>
            </w:pPr>
            <w:r w:rsidRPr="00DA0564">
              <w:rPr>
                <w:rFonts w:ascii="Arial" w:hAnsi="Arial" w:cs="Arial"/>
                <w:b/>
                <w:bCs/>
                <w:color w:val="0070C0"/>
                <w:lang w:eastAsia="nl-NL"/>
              </w:rPr>
              <w:t>Крайни ползватели:</w:t>
            </w:r>
          </w:p>
          <w:p w14:paraId="04CA3050" w14:textId="79361589" w:rsidR="000A318D" w:rsidRPr="000A318D" w:rsidRDefault="000A318D" w:rsidP="0012153B">
            <w:pPr>
              <w:spacing w:before="120" w:after="120" w:line="240" w:lineRule="auto"/>
              <w:jc w:val="both"/>
              <w:rPr>
                <w:rFonts w:ascii="Arial" w:hAnsi="Arial" w:cs="Arial"/>
                <w:lang w:eastAsia="nl-NL"/>
              </w:rPr>
            </w:pPr>
            <w:r w:rsidRPr="000A318D">
              <w:rPr>
                <w:rFonts w:ascii="Arial" w:hAnsi="Arial" w:cs="Arial"/>
                <w:lang w:eastAsia="nl-NL"/>
              </w:rPr>
              <w:t>Крайни ползватели са жителите и гостите на столичния град, в т.ч. и работещи и учещи в него хора, които имат постоянно местоживеене извън София.</w:t>
            </w:r>
          </w:p>
        </w:tc>
      </w:tr>
      <w:tr w:rsidR="000A318D" w:rsidRPr="000A318D" w14:paraId="454AF070" w14:textId="77777777" w:rsidTr="00DA0564">
        <w:tc>
          <w:tcPr>
            <w:tcW w:w="9063" w:type="dxa"/>
            <w:gridSpan w:val="8"/>
            <w:tcBorders>
              <w:top w:val="single" w:sz="4" w:space="0" w:color="0070C0"/>
              <w:left w:val="single" w:sz="4" w:space="0" w:color="0070C0"/>
              <w:bottom w:val="single" w:sz="4" w:space="0" w:color="0070C0"/>
              <w:right w:val="single" w:sz="4" w:space="0" w:color="0070C0"/>
            </w:tcBorders>
          </w:tcPr>
          <w:p w14:paraId="733E58C3" w14:textId="77777777" w:rsidR="000A318D" w:rsidRPr="00DA0564" w:rsidRDefault="000A318D" w:rsidP="000A318D">
            <w:pPr>
              <w:spacing w:before="120" w:after="120" w:line="240" w:lineRule="auto"/>
              <w:rPr>
                <w:rFonts w:ascii="Arial" w:hAnsi="Arial" w:cs="Arial"/>
                <w:color w:val="0070C0"/>
                <w:lang w:eastAsia="nl-NL"/>
              </w:rPr>
            </w:pPr>
            <w:r w:rsidRPr="00DA0564">
              <w:rPr>
                <w:rFonts w:ascii="Arial" w:hAnsi="Arial" w:cs="Arial"/>
                <w:b/>
                <w:bCs/>
                <w:color w:val="0070C0"/>
                <w:lang w:eastAsia="nl-NL"/>
              </w:rPr>
              <w:lastRenderedPageBreak/>
              <w:t>Изпълнение и постигнати резултати:</w:t>
            </w:r>
            <w:r w:rsidRPr="00DA0564">
              <w:rPr>
                <w:rFonts w:ascii="Arial" w:hAnsi="Arial" w:cs="Arial"/>
                <w:color w:val="0070C0"/>
                <w:lang w:eastAsia="nl-NL"/>
              </w:rPr>
              <w:t xml:space="preserve"> </w:t>
            </w:r>
          </w:p>
          <w:p w14:paraId="4A5C9034" w14:textId="2F26669C" w:rsidR="0012153B" w:rsidRDefault="000A318D" w:rsidP="0012153B">
            <w:pPr>
              <w:spacing w:before="120" w:after="120" w:line="240" w:lineRule="auto"/>
              <w:jc w:val="both"/>
              <w:rPr>
                <w:rStyle w:val="markedcontent"/>
                <w:rFonts w:ascii="Arial" w:hAnsi="Arial" w:cs="Arial"/>
              </w:rPr>
            </w:pPr>
            <w:r w:rsidRPr="000A318D">
              <w:rPr>
                <w:rStyle w:val="markedcontent"/>
                <w:rFonts w:ascii="Arial" w:hAnsi="Arial" w:cs="Arial"/>
              </w:rPr>
              <w:t>С реализирането на Линия 1, етап ІІІ от разширението на метрото е осигурена достъпност до транспортната система на града, чрез изградени нови 2 разклонения на съществуващата мрежа, с обща дължина от 7,</w:t>
            </w:r>
            <w:r w:rsidR="00787896">
              <w:rPr>
                <w:rStyle w:val="markedcontent"/>
                <w:rFonts w:ascii="Arial" w:hAnsi="Arial" w:cs="Arial"/>
              </w:rPr>
              <w:t>4</w:t>
            </w:r>
            <w:r w:rsidRPr="000A318D">
              <w:rPr>
                <w:rStyle w:val="markedcontent"/>
                <w:rFonts w:ascii="Arial" w:hAnsi="Arial" w:cs="Arial"/>
              </w:rPr>
              <w:t>7 км., и нови 7 метростанции, което води до следните ползи:</w:t>
            </w:r>
          </w:p>
          <w:p w14:paraId="2027D897" w14:textId="604101C5" w:rsidR="0012153B" w:rsidRPr="00640361" w:rsidRDefault="00520FFD" w:rsidP="00520FFD">
            <w:pPr>
              <w:pStyle w:val="ListParagraph"/>
              <w:numPr>
                <w:ilvl w:val="0"/>
                <w:numId w:val="20"/>
              </w:numPr>
              <w:spacing w:before="120" w:after="120" w:line="240" w:lineRule="auto"/>
              <w:ind w:left="459"/>
              <w:jc w:val="both"/>
              <w:rPr>
                <w:rStyle w:val="markedcontent"/>
                <w:rFonts w:asciiTheme="minorHAnsi" w:hAnsiTheme="minorHAnsi" w:cs="Arial"/>
                <w:sz w:val="22"/>
                <w:lang w:val="bg-BG" w:eastAsia="nl-NL"/>
              </w:rPr>
            </w:pPr>
            <w:r>
              <w:rPr>
                <w:rStyle w:val="markedcontent"/>
                <w:rFonts w:cs="Arial"/>
                <w:sz w:val="22"/>
                <w:lang w:val="bg-BG"/>
              </w:rPr>
              <w:t>н</w:t>
            </w:r>
            <w:r w:rsidR="000A318D" w:rsidRPr="00640361">
              <w:rPr>
                <w:rStyle w:val="markedcontent"/>
                <w:rFonts w:cs="Arial"/>
                <w:sz w:val="22"/>
                <w:lang w:val="bg-BG"/>
              </w:rPr>
              <w:t>амаление на трафика на наземния градски транспорт, което ще доведе до</w:t>
            </w:r>
            <w:r w:rsidR="0012153B" w:rsidRPr="00640361">
              <w:rPr>
                <w:rStyle w:val="markedcontent"/>
                <w:rFonts w:cs="Arial"/>
                <w:sz w:val="22"/>
                <w:lang w:val="bg-BG"/>
              </w:rPr>
              <w:t xml:space="preserve"> </w:t>
            </w:r>
            <w:r w:rsidR="000A318D" w:rsidRPr="00640361">
              <w:rPr>
                <w:rStyle w:val="markedcontent"/>
                <w:rFonts w:cs="Arial"/>
                <w:sz w:val="22"/>
                <w:lang w:val="bg-BG"/>
              </w:rPr>
              <w:t>намаление на броя на използваните автомобили, намаляване на пътно-транспортните произшествия и инцидентите;</w:t>
            </w:r>
          </w:p>
          <w:p w14:paraId="7AEF4EEE" w14:textId="38EDD20F" w:rsidR="0012153B" w:rsidRPr="00640361" w:rsidRDefault="00520FFD" w:rsidP="00520FFD">
            <w:pPr>
              <w:pStyle w:val="ListParagraph"/>
              <w:numPr>
                <w:ilvl w:val="0"/>
                <w:numId w:val="20"/>
              </w:numPr>
              <w:spacing w:before="120" w:after="120" w:line="240" w:lineRule="auto"/>
              <w:ind w:left="459"/>
              <w:jc w:val="both"/>
              <w:rPr>
                <w:rStyle w:val="markedcontent"/>
                <w:rFonts w:cs="Arial"/>
                <w:lang w:val="bg-BG" w:eastAsia="nl-NL"/>
              </w:rPr>
            </w:pPr>
            <w:r>
              <w:rPr>
                <w:rStyle w:val="markedcontent"/>
                <w:rFonts w:cs="Arial"/>
                <w:sz w:val="22"/>
                <w:lang w:val="bg-BG"/>
              </w:rPr>
              <w:t>н</w:t>
            </w:r>
            <w:r w:rsidR="000A318D" w:rsidRPr="00640361">
              <w:rPr>
                <w:rStyle w:val="markedcontent"/>
                <w:rFonts w:cs="Arial"/>
                <w:sz w:val="22"/>
                <w:lang w:val="bg-BG"/>
              </w:rPr>
              <w:t>амаляване на вредните емисии във въздуха;</w:t>
            </w:r>
          </w:p>
          <w:p w14:paraId="0F1F77FD" w14:textId="16A06E15" w:rsidR="000A318D" w:rsidRPr="00164786" w:rsidRDefault="00520FFD" w:rsidP="00520FFD">
            <w:pPr>
              <w:pStyle w:val="ListParagraph"/>
              <w:numPr>
                <w:ilvl w:val="0"/>
                <w:numId w:val="20"/>
              </w:numPr>
              <w:spacing w:before="120" w:after="120" w:line="240" w:lineRule="auto"/>
              <w:ind w:left="459"/>
              <w:jc w:val="both"/>
              <w:rPr>
                <w:rFonts w:cs="Arial"/>
                <w:lang w:val="bg-BG" w:eastAsia="nl-NL"/>
              </w:rPr>
            </w:pPr>
            <w:r>
              <w:rPr>
                <w:rStyle w:val="markedcontent"/>
                <w:rFonts w:cs="Arial"/>
                <w:sz w:val="22"/>
                <w:lang w:val="bg-BG"/>
              </w:rPr>
              <w:t>с</w:t>
            </w:r>
            <w:r w:rsidR="000A318D" w:rsidRPr="00640361">
              <w:rPr>
                <w:rStyle w:val="markedcontent"/>
                <w:rFonts w:cs="Arial"/>
                <w:sz w:val="22"/>
                <w:lang w:val="bg-BG"/>
              </w:rPr>
              <w:t>ъкратеното времетраене на пътуванията по маршрута на отсечките, обхванати</w:t>
            </w:r>
            <w:r w:rsidR="0012153B" w:rsidRPr="00640361">
              <w:rPr>
                <w:rStyle w:val="markedcontent"/>
                <w:rFonts w:cs="Arial"/>
                <w:sz w:val="22"/>
                <w:lang w:val="bg-BG"/>
              </w:rPr>
              <w:t xml:space="preserve"> </w:t>
            </w:r>
            <w:r w:rsidR="000A318D" w:rsidRPr="00640361">
              <w:rPr>
                <w:rStyle w:val="markedcontent"/>
                <w:rFonts w:cs="Arial"/>
                <w:sz w:val="22"/>
                <w:lang w:val="bg-BG"/>
              </w:rPr>
              <w:t>от проекта – малко над 4 минути за Лот 2 и ок. 15 минути за Лот 1.</w:t>
            </w:r>
          </w:p>
        </w:tc>
      </w:tr>
      <w:tr w:rsidR="000A318D" w:rsidRPr="000A318D" w14:paraId="4D024EFE" w14:textId="77777777" w:rsidTr="004B0F92">
        <w:trPr>
          <w:trHeight w:val="699"/>
        </w:trPr>
        <w:tc>
          <w:tcPr>
            <w:tcW w:w="9063" w:type="dxa"/>
            <w:gridSpan w:val="8"/>
            <w:tcBorders>
              <w:top w:val="single" w:sz="4" w:space="0" w:color="0070C0"/>
              <w:left w:val="single" w:sz="4" w:space="0" w:color="0070C0"/>
              <w:bottom w:val="single" w:sz="4" w:space="0" w:color="0070C0"/>
              <w:right w:val="single" w:sz="4" w:space="0" w:color="0070C0"/>
            </w:tcBorders>
          </w:tcPr>
          <w:p w14:paraId="66F6D61F" w14:textId="77777777" w:rsidR="000A318D" w:rsidRPr="00DA0564" w:rsidRDefault="000A318D" w:rsidP="000A318D">
            <w:pPr>
              <w:spacing w:before="120" w:after="120" w:line="240" w:lineRule="auto"/>
              <w:rPr>
                <w:rFonts w:ascii="Arial" w:hAnsi="Arial" w:cs="Arial"/>
                <w:b/>
                <w:bCs/>
                <w:color w:val="0070C0"/>
                <w:lang w:eastAsia="nl-NL"/>
              </w:rPr>
            </w:pPr>
            <w:r w:rsidRPr="00DA0564">
              <w:rPr>
                <w:rFonts w:ascii="Arial" w:hAnsi="Arial" w:cs="Arial"/>
                <w:b/>
                <w:bCs/>
                <w:color w:val="0070C0"/>
                <w:lang w:eastAsia="nl-NL"/>
              </w:rPr>
              <w:t>Ефекти от реализацията на проекта:</w:t>
            </w:r>
          </w:p>
          <w:p w14:paraId="23F66437" w14:textId="70A6BDE8" w:rsidR="002A7DEB" w:rsidRPr="001106D4" w:rsidRDefault="002A7DEB" w:rsidP="007C0CA8">
            <w:pPr>
              <w:spacing w:before="120" w:after="120" w:line="240" w:lineRule="auto"/>
              <w:jc w:val="both"/>
              <w:rPr>
                <w:rFonts w:ascii="Arial" w:eastAsia="Times New Roman" w:hAnsi="Arial" w:cs="Arial"/>
                <w:lang w:eastAsia="nl-NL"/>
              </w:rPr>
            </w:pPr>
            <w:r w:rsidRPr="001106D4">
              <w:rPr>
                <w:rFonts w:ascii="Arial" w:eastAsia="Times New Roman" w:hAnsi="Arial" w:cs="Arial"/>
                <w:lang w:eastAsia="nl-NL"/>
              </w:rPr>
              <w:t xml:space="preserve">Ефектите от проекта се изчисляват въз основа на индикатори отчитащи приноса на проекта към приоритетната ос. Показателите, заедно с целевата стойност са показани в следващата </w:t>
            </w:r>
            <w:r w:rsidR="001106D4">
              <w:rPr>
                <w:rFonts w:ascii="Arial" w:eastAsia="Times New Roman" w:hAnsi="Arial" w:cs="Arial"/>
                <w:lang w:eastAsia="nl-NL"/>
              </w:rPr>
              <w:t>таблица</w:t>
            </w:r>
            <w:r w:rsidRPr="001106D4">
              <w:rPr>
                <w:rFonts w:ascii="Arial" w:eastAsia="Times New Roman" w:hAnsi="Arial" w:cs="Arial"/>
                <w:lang w:eastAsia="nl-NL"/>
              </w:rPr>
              <w:t>.</w:t>
            </w:r>
          </w:p>
          <w:p w14:paraId="3E6F5770" w14:textId="13DBA955" w:rsidR="002A7DEB" w:rsidRPr="009A36C6" w:rsidRDefault="002A7DEB" w:rsidP="003D340B">
            <w:pPr>
              <w:pStyle w:val="Caption"/>
              <w:keepNext/>
              <w:spacing w:after="0"/>
              <w:jc w:val="both"/>
              <w:rPr>
                <w:rFonts w:ascii="Arial" w:hAnsi="Arial" w:cs="Arial"/>
                <w:i w:val="0"/>
              </w:rPr>
            </w:pPr>
            <w:bookmarkStart w:id="97" w:name="_Toc117257376"/>
            <w:r w:rsidRPr="009A36C6">
              <w:rPr>
                <w:rFonts w:ascii="Arial" w:hAnsi="Arial" w:cs="Arial"/>
                <w:i w:val="0"/>
              </w:rPr>
              <w:t xml:space="preserve">Таблица </w:t>
            </w:r>
            <w:r w:rsidR="003424FC" w:rsidRPr="009A36C6">
              <w:rPr>
                <w:rFonts w:ascii="Arial" w:hAnsi="Arial" w:cs="Arial"/>
                <w:i w:val="0"/>
              </w:rPr>
              <w:fldChar w:fldCharType="begin"/>
            </w:r>
            <w:r w:rsidR="003424FC" w:rsidRPr="009A36C6">
              <w:rPr>
                <w:rFonts w:ascii="Arial" w:hAnsi="Arial" w:cs="Arial"/>
                <w:i w:val="0"/>
              </w:rPr>
              <w:instrText xml:space="preserve"> SEQ Таблица \* ARABIC </w:instrText>
            </w:r>
            <w:r w:rsidR="003424FC" w:rsidRPr="009A36C6">
              <w:rPr>
                <w:rFonts w:ascii="Arial" w:hAnsi="Arial" w:cs="Arial"/>
                <w:i w:val="0"/>
              </w:rPr>
              <w:fldChar w:fldCharType="separate"/>
            </w:r>
            <w:r w:rsidR="00D0487F">
              <w:rPr>
                <w:rFonts w:ascii="Arial" w:hAnsi="Arial" w:cs="Arial"/>
                <w:i w:val="0"/>
                <w:noProof/>
              </w:rPr>
              <w:t>18</w:t>
            </w:r>
            <w:r w:rsidR="003424FC" w:rsidRPr="009A36C6">
              <w:rPr>
                <w:rFonts w:ascii="Arial" w:hAnsi="Arial" w:cs="Arial"/>
                <w:i w:val="0"/>
              </w:rPr>
              <w:fldChar w:fldCharType="end"/>
            </w:r>
            <w:r w:rsidRPr="009A36C6">
              <w:rPr>
                <w:rFonts w:ascii="Arial" w:hAnsi="Arial" w:cs="Arial"/>
                <w:i w:val="0"/>
              </w:rPr>
              <w:t>. Показатели за очаквани резултати и ефекти от изпълнение на проект</w:t>
            </w:r>
            <w:r w:rsidR="003C2F6D" w:rsidRPr="009A36C6">
              <w:rPr>
                <w:rFonts w:ascii="Arial" w:hAnsi="Arial" w:cs="Arial"/>
                <w:i w:val="0"/>
              </w:rPr>
              <w:t xml:space="preserve"> за разширение на метрото в София Етап III, Лот 1 „Цариградско шосе - Летище София” и Лот 2 „ж.к. Младост 1 - Бизнес парк в Младост 4“</w:t>
            </w:r>
            <w:bookmarkEnd w:id="97"/>
          </w:p>
          <w:tbl>
            <w:tblPr>
              <w:tblStyle w:val="TableGrid"/>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ayout w:type="fixed"/>
              <w:tblLook w:val="04A0" w:firstRow="1" w:lastRow="0" w:firstColumn="1" w:lastColumn="0" w:noHBand="0" w:noVBand="1"/>
            </w:tblPr>
            <w:tblGrid>
              <w:gridCol w:w="2014"/>
              <w:gridCol w:w="4677"/>
              <w:gridCol w:w="1923"/>
            </w:tblGrid>
            <w:tr w:rsidR="002A7DEB" w:rsidRPr="002A7DEB" w14:paraId="7607FEC6" w14:textId="77777777" w:rsidTr="00960A22">
              <w:tc>
                <w:tcPr>
                  <w:tcW w:w="2014" w:type="dxa"/>
                  <w:shd w:val="clear" w:color="auto" w:fill="D9E2F3" w:themeFill="accent1" w:themeFillTint="33"/>
                  <w:vAlign w:val="center"/>
                </w:tcPr>
                <w:p w14:paraId="507A4C23" w14:textId="77777777" w:rsidR="002A7DEB" w:rsidRPr="00960A22" w:rsidRDefault="002A7DEB" w:rsidP="00960A22">
                  <w:pPr>
                    <w:spacing w:before="60" w:after="60" w:line="240" w:lineRule="auto"/>
                    <w:rPr>
                      <w:rFonts w:ascii="Arial" w:eastAsia="Times New Roman" w:hAnsi="Arial" w:cs="Arial"/>
                      <w:bCs/>
                      <w:sz w:val="20"/>
                      <w:szCs w:val="20"/>
                      <w:lang w:eastAsia="nl-NL"/>
                    </w:rPr>
                  </w:pPr>
                  <w:r w:rsidRPr="00960A22">
                    <w:rPr>
                      <w:rFonts w:ascii="Arial" w:eastAsia="Times New Roman" w:hAnsi="Arial" w:cs="Arial"/>
                      <w:bCs/>
                      <w:sz w:val="20"/>
                      <w:szCs w:val="20"/>
                      <w:lang w:eastAsia="nl-NL"/>
                    </w:rPr>
                    <w:t>Тип на индикатора</w:t>
                  </w:r>
                </w:p>
              </w:tc>
              <w:tc>
                <w:tcPr>
                  <w:tcW w:w="4677" w:type="dxa"/>
                  <w:shd w:val="clear" w:color="auto" w:fill="D9E2F3" w:themeFill="accent1" w:themeFillTint="33"/>
                  <w:vAlign w:val="center"/>
                </w:tcPr>
                <w:p w14:paraId="7EC7BC7E" w14:textId="77777777" w:rsidR="002A7DEB" w:rsidRPr="00960A22" w:rsidRDefault="002A7DEB" w:rsidP="00960A22">
                  <w:pPr>
                    <w:spacing w:before="60" w:after="60" w:line="240" w:lineRule="auto"/>
                    <w:jc w:val="center"/>
                    <w:rPr>
                      <w:rFonts w:ascii="Arial" w:eastAsia="Times New Roman" w:hAnsi="Arial" w:cs="Arial"/>
                      <w:bCs/>
                      <w:sz w:val="20"/>
                      <w:szCs w:val="20"/>
                      <w:lang w:eastAsia="nl-NL"/>
                    </w:rPr>
                  </w:pPr>
                  <w:r w:rsidRPr="00960A22">
                    <w:rPr>
                      <w:rFonts w:ascii="Arial" w:eastAsia="Times New Roman" w:hAnsi="Arial" w:cs="Arial"/>
                      <w:bCs/>
                      <w:sz w:val="20"/>
                      <w:szCs w:val="20"/>
                      <w:lang w:eastAsia="nl-NL"/>
                    </w:rPr>
                    <w:t>Показател</w:t>
                  </w:r>
                </w:p>
              </w:tc>
              <w:tc>
                <w:tcPr>
                  <w:tcW w:w="1923" w:type="dxa"/>
                  <w:shd w:val="clear" w:color="auto" w:fill="D9E2F3" w:themeFill="accent1" w:themeFillTint="33"/>
                  <w:vAlign w:val="center"/>
                </w:tcPr>
                <w:p w14:paraId="4F972F8C" w14:textId="77777777" w:rsidR="002A7DEB" w:rsidRPr="00960A22" w:rsidRDefault="002A7DEB" w:rsidP="00960A22">
                  <w:pPr>
                    <w:spacing w:before="60" w:after="60" w:line="240" w:lineRule="auto"/>
                    <w:jc w:val="center"/>
                    <w:rPr>
                      <w:rFonts w:ascii="Arial" w:eastAsia="Times New Roman" w:hAnsi="Arial" w:cs="Arial"/>
                      <w:bCs/>
                      <w:sz w:val="20"/>
                      <w:szCs w:val="20"/>
                      <w:lang w:eastAsia="nl-NL"/>
                    </w:rPr>
                  </w:pPr>
                  <w:r w:rsidRPr="00960A22">
                    <w:rPr>
                      <w:rFonts w:ascii="Arial" w:eastAsia="Times New Roman" w:hAnsi="Arial" w:cs="Arial"/>
                      <w:bCs/>
                      <w:sz w:val="20"/>
                      <w:szCs w:val="20"/>
                      <w:lang w:eastAsia="nl-NL"/>
                    </w:rPr>
                    <w:t>Целева стойност</w:t>
                  </w:r>
                </w:p>
              </w:tc>
            </w:tr>
            <w:tr w:rsidR="002A7DEB" w:rsidRPr="002A7DEB" w14:paraId="18F16E45" w14:textId="77777777" w:rsidTr="00960A22">
              <w:tc>
                <w:tcPr>
                  <w:tcW w:w="2014" w:type="dxa"/>
                  <w:vAlign w:val="center"/>
                </w:tcPr>
                <w:p w14:paraId="2BC5E7DE" w14:textId="77777777" w:rsidR="002A7DEB" w:rsidRPr="002A7DEB" w:rsidRDefault="002A7DEB" w:rsidP="00960A22">
                  <w:pPr>
                    <w:spacing w:before="60" w:after="60" w:line="240" w:lineRule="auto"/>
                    <w:rPr>
                      <w:rFonts w:ascii="Arial" w:eastAsia="Times New Roman" w:hAnsi="Arial" w:cs="Arial"/>
                      <w:sz w:val="20"/>
                      <w:szCs w:val="20"/>
                      <w:lang w:eastAsia="nl-NL"/>
                    </w:rPr>
                  </w:pPr>
                  <w:r w:rsidRPr="002A7DEB">
                    <w:rPr>
                      <w:rFonts w:ascii="Arial" w:eastAsia="Times New Roman" w:hAnsi="Arial" w:cs="Arial"/>
                      <w:sz w:val="20"/>
                      <w:szCs w:val="20"/>
                      <w:lang w:eastAsia="nl-NL"/>
                    </w:rPr>
                    <w:t>Резултат</w:t>
                  </w:r>
                </w:p>
              </w:tc>
              <w:tc>
                <w:tcPr>
                  <w:tcW w:w="4677" w:type="dxa"/>
                  <w:vAlign w:val="center"/>
                </w:tcPr>
                <w:p w14:paraId="625D05E4" w14:textId="77777777" w:rsidR="002A7DEB" w:rsidRPr="002A7DEB" w:rsidRDefault="002A7DEB" w:rsidP="00960A22">
                  <w:pPr>
                    <w:spacing w:before="60" w:after="60" w:line="240" w:lineRule="auto"/>
                    <w:rPr>
                      <w:rFonts w:ascii="Arial" w:eastAsia="Times New Roman" w:hAnsi="Arial" w:cs="Arial"/>
                      <w:sz w:val="20"/>
                      <w:szCs w:val="20"/>
                      <w:lang w:eastAsia="nl-NL"/>
                    </w:rPr>
                  </w:pPr>
                  <w:r w:rsidRPr="002A7DEB">
                    <w:rPr>
                      <w:rFonts w:ascii="Arial" w:eastAsia="Times New Roman" w:hAnsi="Arial" w:cs="Arial"/>
                      <w:sz w:val="20"/>
                      <w:szCs w:val="20"/>
                      <w:lang w:eastAsia="nl-NL"/>
                    </w:rPr>
                    <w:t>Пътници използващи метрото (бр./ден)</w:t>
                  </w:r>
                </w:p>
              </w:tc>
              <w:tc>
                <w:tcPr>
                  <w:tcW w:w="1923" w:type="dxa"/>
                  <w:vAlign w:val="center"/>
                </w:tcPr>
                <w:p w14:paraId="25B7D84B" w14:textId="77777777" w:rsidR="002A7DEB" w:rsidRPr="002A7DEB" w:rsidRDefault="002A7DEB" w:rsidP="00960A22">
                  <w:pPr>
                    <w:spacing w:before="60" w:after="60" w:line="240" w:lineRule="auto"/>
                    <w:jc w:val="right"/>
                    <w:rPr>
                      <w:rFonts w:ascii="Arial" w:eastAsia="Times New Roman" w:hAnsi="Arial" w:cs="Arial"/>
                      <w:sz w:val="20"/>
                      <w:szCs w:val="20"/>
                      <w:lang w:eastAsia="nl-NL"/>
                    </w:rPr>
                  </w:pPr>
                  <w:r w:rsidRPr="002A7DEB">
                    <w:rPr>
                      <w:rFonts w:ascii="Arial" w:eastAsia="Times New Roman" w:hAnsi="Arial" w:cs="Arial"/>
                      <w:sz w:val="20"/>
                      <w:szCs w:val="20"/>
                      <w:lang w:eastAsia="nl-NL"/>
                    </w:rPr>
                    <w:t>53 780</w:t>
                  </w:r>
                </w:p>
              </w:tc>
            </w:tr>
            <w:tr w:rsidR="002A7DEB" w:rsidRPr="002A7DEB" w14:paraId="54AB8980" w14:textId="77777777" w:rsidTr="00960A22">
              <w:tc>
                <w:tcPr>
                  <w:tcW w:w="2014" w:type="dxa"/>
                  <w:vMerge w:val="restart"/>
                  <w:vAlign w:val="center"/>
                </w:tcPr>
                <w:p w14:paraId="01200950" w14:textId="77777777" w:rsidR="002A7DEB" w:rsidRPr="002A7DEB" w:rsidRDefault="002A7DEB" w:rsidP="00960A22">
                  <w:pPr>
                    <w:spacing w:before="60" w:after="60" w:line="240" w:lineRule="auto"/>
                    <w:rPr>
                      <w:rFonts w:ascii="Arial" w:eastAsia="Times New Roman" w:hAnsi="Arial" w:cs="Arial"/>
                      <w:sz w:val="20"/>
                      <w:szCs w:val="20"/>
                      <w:lang w:eastAsia="nl-NL"/>
                    </w:rPr>
                  </w:pPr>
                  <w:r w:rsidRPr="002A7DEB">
                    <w:rPr>
                      <w:rFonts w:ascii="Arial" w:eastAsia="Times New Roman" w:hAnsi="Arial" w:cs="Arial"/>
                      <w:sz w:val="20"/>
                      <w:szCs w:val="20"/>
                      <w:lang w:eastAsia="nl-NL"/>
                    </w:rPr>
                    <w:t>Въздействие</w:t>
                  </w:r>
                </w:p>
              </w:tc>
              <w:tc>
                <w:tcPr>
                  <w:tcW w:w="4677" w:type="dxa"/>
                  <w:vAlign w:val="center"/>
                </w:tcPr>
                <w:p w14:paraId="4511F709" w14:textId="77777777" w:rsidR="002A7DEB" w:rsidRPr="002A7DEB" w:rsidRDefault="002A7DEB" w:rsidP="00960A22">
                  <w:pPr>
                    <w:spacing w:before="60" w:after="60" w:line="240" w:lineRule="auto"/>
                    <w:rPr>
                      <w:rFonts w:ascii="Arial" w:eastAsia="Times New Roman" w:hAnsi="Arial" w:cs="Arial"/>
                      <w:sz w:val="20"/>
                      <w:szCs w:val="20"/>
                      <w:lang w:eastAsia="nl-NL"/>
                    </w:rPr>
                  </w:pPr>
                  <w:r w:rsidRPr="002A7DEB">
                    <w:rPr>
                      <w:rFonts w:ascii="Arial" w:eastAsia="Times New Roman" w:hAnsi="Arial" w:cs="Arial"/>
                      <w:sz w:val="20"/>
                      <w:szCs w:val="20"/>
                      <w:lang w:eastAsia="nl-NL"/>
                    </w:rPr>
                    <w:t>Спестени хиляди часове (човеко часа на ден)</w:t>
                  </w:r>
                </w:p>
              </w:tc>
              <w:tc>
                <w:tcPr>
                  <w:tcW w:w="1923" w:type="dxa"/>
                  <w:vAlign w:val="center"/>
                </w:tcPr>
                <w:p w14:paraId="5D3EFE38" w14:textId="77777777" w:rsidR="002A7DEB" w:rsidRPr="002A7DEB" w:rsidRDefault="002A7DEB" w:rsidP="00960A22">
                  <w:pPr>
                    <w:spacing w:before="60" w:after="60" w:line="240" w:lineRule="auto"/>
                    <w:jc w:val="right"/>
                    <w:rPr>
                      <w:rFonts w:ascii="Arial" w:eastAsia="Times New Roman" w:hAnsi="Arial" w:cs="Arial"/>
                      <w:sz w:val="20"/>
                      <w:szCs w:val="20"/>
                      <w:lang w:eastAsia="nl-NL"/>
                    </w:rPr>
                  </w:pPr>
                  <w:r w:rsidRPr="002A7DEB">
                    <w:rPr>
                      <w:rFonts w:ascii="Arial" w:eastAsia="Times New Roman" w:hAnsi="Arial" w:cs="Arial"/>
                      <w:sz w:val="20"/>
                      <w:szCs w:val="20"/>
                      <w:lang w:eastAsia="nl-NL"/>
                    </w:rPr>
                    <w:t>4 755</w:t>
                  </w:r>
                </w:p>
              </w:tc>
            </w:tr>
            <w:tr w:rsidR="002A7DEB" w:rsidRPr="002A7DEB" w14:paraId="1E85DD45" w14:textId="77777777" w:rsidTr="00960A22">
              <w:tc>
                <w:tcPr>
                  <w:tcW w:w="2014" w:type="dxa"/>
                  <w:vMerge/>
                  <w:vAlign w:val="center"/>
                </w:tcPr>
                <w:p w14:paraId="53C6E790" w14:textId="77777777" w:rsidR="002A7DEB" w:rsidRPr="002A7DEB" w:rsidRDefault="002A7DEB" w:rsidP="00960A22">
                  <w:pPr>
                    <w:spacing w:before="60" w:after="60" w:line="240" w:lineRule="auto"/>
                    <w:rPr>
                      <w:rFonts w:ascii="Arial" w:eastAsia="Times New Roman" w:hAnsi="Arial" w:cs="Arial"/>
                      <w:sz w:val="20"/>
                      <w:szCs w:val="20"/>
                      <w:lang w:eastAsia="nl-NL"/>
                    </w:rPr>
                  </w:pPr>
                </w:p>
              </w:tc>
              <w:tc>
                <w:tcPr>
                  <w:tcW w:w="4677" w:type="dxa"/>
                  <w:vAlign w:val="center"/>
                </w:tcPr>
                <w:p w14:paraId="10AE6704" w14:textId="77777777" w:rsidR="002A7DEB" w:rsidRPr="002A7DEB" w:rsidRDefault="002A7DEB" w:rsidP="00960A22">
                  <w:pPr>
                    <w:spacing w:before="60" w:after="60" w:line="240" w:lineRule="auto"/>
                    <w:rPr>
                      <w:rFonts w:ascii="Arial" w:eastAsia="Times New Roman" w:hAnsi="Arial" w:cs="Arial"/>
                      <w:sz w:val="20"/>
                      <w:szCs w:val="20"/>
                      <w:lang w:eastAsia="nl-NL"/>
                    </w:rPr>
                  </w:pPr>
                  <w:r w:rsidRPr="002A7DEB">
                    <w:rPr>
                      <w:rFonts w:ascii="Arial" w:eastAsia="Times New Roman" w:hAnsi="Arial" w:cs="Arial"/>
                      <w:sz w:val="20"/>
                      <w:szCs w:val="20"/>
                      <w:lang w:eastAsia="nl-NL"/>
                    </w:rPr>
                    <w:t>Спестени милиони евро (млн. евро/</w:t>
                  </w:r>
                  <w:r w:rsidRPr="002A7DEB">
                    <w:rPr>
                      <w:rFonts w:ascii="Calibri" w:eastAsia="Times New Roman" w:hAnsi="Calibri" w:cs="Times New Roman"/>
                    </w:rPr>
                    <w:t xml:space="preserve"> </w:t>
                  </w:r>
                  <w:r w:rsidRPr="002A7DEB">
                    <w:rPr>
                      <w:rFonts w:ascii="Arial" w:eastAsia="Times New Roman" w:hAnsi="Arial" w:cs="Arial"/>
                      <w:sz w:val="20"/>
                      <w:szCs w:val="20"/>
                      <w:lang w:eastAsia="nl-NL"/>
                    </w:rPr>
                    <w:t>годишно)</w:t>
                  </w:r>
                </w:p>
              </w:tc>
              <w:tc>
                <w:tcPr>
                  <w:tcW w:w="1923" w:type="dxa"/>
                  <w:vAlign w:val="center"/>
                </w:tcPr>
                <w:p w14:paraId="0DB2C6EB" w14:textId="77777777" w:rsidR="002A7DEB" w:rsidRPr="002A7DEB" w:rsidRDefault="002A7DEB" w:rsidP="00960A22">
                  <w:pPr>
                    <w:spacing w:before="60" w:after="60" w:line="240" w:lineRule="auto"/>
                    <w:jc w:val="right"/>
                    <w:rPr>
                      <w:rFonts w:ascii="Arial" w:eastAsia="Times New Roman" w:hAnsi="Arial" w:cs="Arial"/>
                      <w:sz w:val="20"/>
                      <w:szCs w:val="20"/>
                      <w:lang w:eastAsia="nl-NL"/>
                    </w:rPr>
                  </w:pPr>
                  <w:r w:rsidRPr="002A7DEB">
                    <w:rPr>
                      <w:rFonts w:ascii="Arial" w:eastAsia="Times New Roman" w:hAnsi="Arial" w:cs="Arial"/>
                      <w:sz w:val="20"/>
                      <w:szCs w:val="20"/>
                      <w:lang w:eastAsia="nl-NL"/>
                    </w:rPr>
                    <w:t>6,92</w:t>
                  </w:r>
                </w:p>
              </w:tc>
            </w:tr>
          </w:tbl>
          <w:p w14:paraId="108666E0" w14:textId="381ED2B6" w:rsidR="002A7DEB" w:rsidRPr="002A7DEB" w:rsidRDefault="002A7DEB" w:rsidP="003D340B">
            <w:pPr>
              <w:spacing w:before="120" w:after="120" w:line="240" w:lineRule="auto"/>
              <w:jc w:val="both"/>
              <w:rPr>
                <w:rFonts w:ascii="Arial" w:eastAsia="Times New Roman" w:hAnsi="Arial" w:cs="Arial"/>
                <w:sz w:val="18"/>
                <w:lang w:eastAsia="nl-NL"/>
              </w:rPr>
            </w:pPr>
            <w:r w:rsidRPr="002A7DEB">
              <w:rPr>
                <w:rFonts w:ascii="Arial" w:eastAsia="Times New Roman" w:hAnsi="Arial" w:cs="Arial"/>
                <w:sz w:val="18"/>
                <w:lang w:eastAsia="nl-NL"/>
              </w:rPr>
              <w:t>Източник: Годишни доклади за устойчивост на проект В0161Р0004-3.0.01-0005</w:t>
            </w:r>
          </w:p>
          <w:p w14:paraId="0F256BCE" w14:textId="30D8FE3C" w:rsidR="002A7DEB" w:rsidRPr="002A7DEB" w:rsidRDefault="002A7DEB" w:rsidP="003D340B">
            <w:pPr>
              <w:spacing w:before="120" w:after="120" w:line="240" w:lineRule="auto"/>
              <w:jc w:val="both"/>
              <w:rPr>
                <w:rFonts w:ascii="Arial" w:eastAsia="Times New Roman" w:hAnsi="Arial" w:cs="Arial"/>
                <w:lang w:eastAsia="nl-NL"/>
              </w:rPr>
            </w:pPr>
            <w:r w:rsidRPr="002A7DEB">
              <w:rPr>
                <w:rFonts w:ascii="Arial" w:eastAsia="Times New Roman" w:hAnsi="Arial" w:cs="Arial"/>
                <w:lang w:eastAsia="nl-NL"/>
              </w:rPr>
              <w:t>За периода 2016-2021 г., средният брой пътници дневно по изградените участъци възлиза на</w:t>
            </w:r>
            <w:r w:rsidR="00787896">
              <w:rPr>
                <w:rFonts w:ascii="Arial" w:eastAsia="Times New Roman" w:hAnsi="Arial" w:cs="Arial"/>
                <w:lang w:eastAsia="nl-NL"/>
              </w:rPr>
              <w:t xml:space="preserve"> </w:t>
            </w:r>
            <w:r w:rsidRPr="002A7DEB">
              <w:rPr>
                <w:rFonts w:ascii="Arial" w:eastAsia="Times New Roman" w:hAnsi="Arial" w:cs="Arial"/>
                <w:lang w:eastAsia="nl-NL"/>
              </w:rPr>
              <w:t>19 433 души. През различните години динамиката в броя пътниците показва устойчива тенденция на нарастване в периода 201</w:t>
            </w:r>
            <w:r w:rsidRPr="00164786">
              <w:rPr>
                <w:rFonts w:ascii="Arial" w:eastAsia="Times New Roman" w:hAnsi="Arial" w:cs="Arial"/>
                <w:lang w:eastAsia="nl-NL"/>
              </w:rPr>
              <w:t>7</w:t>
            </w:r>
            <w:r w:rsidRPr="002A7DEB">
              <w:rPr>
                <w:rFonts w:ascii="Arial" w:eastAsia="Times New Roman" w:hAnsi="Arial" w:cs="Arial"/>
                <w:lang w:eastAsia="nl-NL"/>
              </w:rPr>
              <w:t xml:space="preserve">-2019 г. със средно 3,5% на година, което е близо два пъти по-висок ръст за същия период спрямо увеличението в пътникопотока в цялата </w:t>
            </w:r>
            <w:proofErr w:type="spellStart"/>
            <w:r w:rsidRPr="002A7DEB">
              <w:rPr>
                <w:rFonts w:ascii="Arial" w:eastAsia="Times New Roman" w:hAnsi="Arial" w:cs="Arial"/>
                <w:lang w:eastAsia="nl-NL"/>
              </w:rPr>
              <w:t>метросистема</w:t>
            </w:r>
            <w:proofErr w:type="spellEnd"/>
            <w:r w:rsidRPr="002A7DEB">
              <w:rPr>
                <w:rFonts w:ascii="Arial" w:eastAsia="Times New Roman" w:hAnsi="Arial" w:cs="Arial"/>
                <w:lang w:eastAsia="nl-NL"/>
              </w:rPr>
              <w:t xml:space="preserve">. Независимо от това, средния брой пътници на ден от 22 589 души остава значително под целта 53 780 бр./ден. През </w:t>
            </w:r>
            <w:r w:rsidRPr="002A7DEB">
              <w:rPr>
                <w:rFonts w:ascii="Arial" w:eastAsia="Times New Roman" w:hAnsi="Arial" w:cs="Arial"/>
                <w:lang w:eastAsia="nl-NL"/>
              </w:rPr>
              <w:lastRenderedPageBreak/>
              <w:t>2020-2021 г. се отчита значителен спад сред пътниците</w:t>
            </w:r>
            <w:r w:rsidR="00B83844">
              <w:rPr>
                <w:rFonts w:ascii="Arial" w:eastAsia="Times New Roman" w:hAnsi="Arial" w:cs="Arial"/>
                <w:lang w:eastAsia="nl-NL"/>
              </w:rPr>
              <w:t>,</w:t>
            </w:r>
            <w:r w:rsidRPr="002A7DEB">
              <w:rPr>
                <w:rFonts w:ascii="Arial" w:eastAsia="Times New Roman" w:hAnsi="Arial" w:cs="Arial"/>
                <w:lang w:eastAsia="nl-NL"/>
              </w:rPr>
              <w:t xml:space="preserve"> ползващи изградени</w:t>
            </w:r>
            <w:r w:rsidR="00B83844">
              <w:rPr>
                <w:rFonts w:ascii="Arial" w:eastAsia="Times New Roman" w:hAnsi="Arial" w:cs="Arial"/>
                <w:lang w:eastAsia="nl-NL"/>
              </w:rPr>
              <w:t>те</w:t>
            </w:r>
            <w:r w:rsidRPr="002A7DEB">
              <w:rPr>
                <w:rFonts w:ascii="Arial" w:eastAsia="Times New Roman" w:hAnsi="Arial" w:cs="Arial"/>
                <w:lang w:eastAsia="nl-NL"/>
              </w:rPr>
              <w:t xml:space="preserve"> линии с близо </w:t>
            </w:r>
            <w:r w:rsidR="00787896" w:rsidRPr="002A7DEB">
              <w:rPr>
                <w:rFonts w:ascii="Arial" w:eastAsia="Times New Roman" w:hAnsi="Arial" w:cs="Arial"/>
                <w:lang w:eastAsia="nl-NL"/>
              </w:rPr>
              <w:t>3</w:t>
            </w:r>
            <w:r w:rsidR="00787896">
              <w:rPr>
                <w:rFonts w:ascii="Arial" w:eastAsia="Times New Roman" w:hAnsi="Arial" w:cs="Arial"/>
                <w:lang w:eastAsia="nl-NL"/>
              </w:rPr>
              <w:t>8,8</w:t>
            </w:r>
            <w:r w:rsidRPr="002A7DEB">
              <w:rPr>
                <w:rFonts w:ascii="Arial" w:eastAsia="Times New Roman" w:hAnsi="Arial" w:cs="Arial"/>
                <w:lang w:eastAsia="nl-NL"/>
              </w:rPr>
              <w:t xml:space="preserve">% спрямо </w:t>
            </w:r>
            <w:r w:rsidR="0062613F" w:rsidRPr="002A7DEB">
              <w:rPr>
                <w:rFonts w:ascii="Arial" w:eastAsia="Times New Roman" w:hAnsi="Arial" w:cs="Arial"/>
                <w:lang w:eastAsia="nl-NL"/>
              </w:rPr>
              <w:t>2019</w:t>
            </w:r>
            <w:r w:rsidR="00136536">
              <w:rPr>
                <w:rFonts w:ascii="Arial" w:eastAsia="Times New Roman" w:hAnsi="Arial" w:cs="Arial"/>
                <w:lang w:eastAsia="nl-NL"/>
              </w:rPr>
              <w:t xml:space="preserve"> </w:t>
            </w:r>
            <w:r w:rsidRPr="002A7DEB">
              <w:rPr>
                <w:rFonts w:ascii="Arial" w:eastAsia="Times New Roman" w:hAnsi="Arial" w:cs="Arial"/>
                <w:lang w:eastAsia="nl-NL"/>
              </w:rPr>
              <w:t xml:space="preserve">г. Основният фактор е свързан с възникналата епидемия с КОВИД-19, и по-специално с ограничения в посещенията в училища, преминаване на работа в домашни условия за служители от бизнеса и администрацията, ограничаване на полетите, спазване на разстояния и др. Тези ограничения засегнаха по-сериозно изградените </w:t>
            </w:r>
            <w:r w:rsidRPr="003D340B">
              <w:rPr>
                <w:rFonts w:ascii="Arial" w:eastAsia="Times New Roman" w:hAnsi="Arial" w:cs="Arial"/>
              </w:rPr>
              <w:t>две отделни разклонения на метродиаметър 1</w:t>
            </w:r>
            <w:r w:rsidRPr="002A7DEB">
              <w:rPr>
                <w:rFonts w:ascii="Arial" w:eastAsia="Times New Roman" w:hAnsi="Arial" w:cs="Arial"/>
                <w:lang w:eastAsia="nl-NL"/>
              </w:rPr>
              <w:t>, чиито крайни точки са Летище София и Бизнес парк в Младост 4.</w:t>
            </w:r>
            <w:r w:rsidR="00FC65E4">
              <w:rPr>
                <w:rFonts w:ascii="Arial" w:eastAsia="Times New Roman" w:hAnsi="Arial" w:cs="Arial"/>
                <w:lang w:eastAsia="nl-NL"/>
              </w:rPr>
              <w:t xml:space="preserve"> Очакванията са до края на 2023</w:t>
            </w:r>
            <w:r w:rsidR="00B83844">
              <w:rPr>
                <w:rFonts w:ascii="Arial" w:eastAsia="Times New Roman" w:hAnsi="Arial" w:cs="Arial"/>
                <w:lang w:eastAsia="nl-NL"/>
              </w:rPr>
              <w:t> </w:t>
            </w:r>
            <w:r w:rsidR="00FC65E4">
              <w:rPr>
                <w:rFonts w:ascii="Arial" w:eastAsia="Times New Roman" w:hAnsi="Arial" w:cs="Arial"/>
                <w:lang w:eastAsia="nl-NL"/>
              </w:rPr>
              <w:t>г., средният дневен брой пътници използващи метрото да достигне до 18 129 души, което ще бъде под средното за периода 2016-2021 г.</w:t>
            </w:r>
            <w:r w:rsidRPr="002A7DEB">
              <w:rPr>
                <w:rFonts w:ascii="Arial" w:eastAsia="Times New Roman" w:hAnsi="Arial" w:cs="Arial"/>
                <w:lang w:eastAsia="nl-NL"/>
              </w:rPr>
              <w:t xml:space="preserve"> Данни за средно дневния брой на пътниците, отклонението и покриването на целта, по отделните години е представено в следващата фигура.</w:t>
            </w:r>
          </w:p>
          <w:p w14:paraId="29A57BCE" w14:textId="511C6615" w:rsidR="002A7DEB" w:rsidRPr="009A36C6" w:rsidRDefault="002A7DEB" w:rsidP="003D340B">
            <w:pPr>
              <w:keepNext/>
              <w:spacing w:line="240" w:lineRule="auto"/>
              <w:jc w:val="both"/>
              <w:rPr>
                <w:rFonts w:ascii="Arial" w:eastAsia="Times New Roman" w:hAnsi="Arial" w:cs="Arial"/>
                <w:iCs/>
                <w:color w:val="44546A"/>
                <w:sz w:val="18"/>
                <w:szCs w:val="18"/>
              </w:rPr>
            </w:pPr>
            <w:bookmarkStart w:id="98" w:name="_Toc117257402"/>
            <w:r w:rsidRPr="009A36C6">
              <w:rPr>
                <w:rFonts w:ascii="Arial" w:eastAsia="Times New Roman" w:hAnsi="Arial" w:cs="Arial"/>
                <w:iCs/>
                <w:color w:val="44546A"/>
                <w:sz w:val="18"/>
                <w:szCs w:val="18"/>
              </w:rPr>
              <w:t xml:space="preserve">Фигура </w:t>
            </w:r>
            <w:r w:rsidRPr="009A36C6">
              <w:rPr>
                <w:rFonts w:ascii="Arial" w:eastAsia="Times New Roman" w:hAnsi="Arial" w:cs="Arial"/>
                <w:iCs/>
                <w:color w:val="44546A"/>
                <w:sz w:val="18"/>
                <w:szCs w:val="18"/>
              </w:rPr>
              <w:fldChar w:fldCharType="begin"/>
            </w:r>
            <w:r w:rsidRPr="009A36C6">
              <w:rPr>
                <w:rFonts w:ascii="Arial" w:eastAsia="Times New Roman" w:hAnsi="Arial" w:cs="Arial"/>
                <w:iCs/>
                <w:color w:val="44546A"/>
                <w:sz w:val="18"/>
                <w:szCs w:val="18"/>
              </w:rPr>
              <w:instrText xml:space="preserve"> SEQ Фигура \* ARABIC </w:instrText>
            </w:r>
            <w:r w:rsidRPr="009A36C6">
              <w:rPr>
                <w:rFonts w:ascii="Arial" w:eastAsia="Times New Roman" w:hAnsi="Arial" w:cs="Arial"/>
                <w:iCs/>
                <w:color w:val="44546A"/>
                <w:sz w:val="18"/>
                <w:szCs w:val="18"/>
              </w:rPr>
              <w:fldChar w:fldCharType="separate"/>
            </w:r>
            <w:r w:rsidR="00D0487F">
              <w:rPr>
                <w:rFonts w:ascii="Arial" w:eastAsia="Times New Roman" w:hAnsi="Arial" w:cs="Arial"/>
                <w:iCs/>
                <w:noProof/>
                <w:color w:val="44546A"/>
                <w:sz w:val="18"/>
                <w:szCs w:val="18"/>
              </w:rPr>
              <w:t>22</w:t>
            </w:r>
            <w:r w:rsidRPr="009A36C6">
              <w:rPr>
                <w:rFonts w:ascii="Arial" w:eastAsia="Times New Roman" w:hAnsi="Arial" w:cs="Arial"/>
                <w:iCs/>
                <w:color w:val="44546A"/>
                <w:sz w:val="18"/>
                <w:szCs w:val="18"/>
              </w:rPr>
              <w:fldChar w:fldCharType="end"/>
            </w:r>
            <w:r w:rsidRPr="009A36C6">
              <w:rPr>
                <w:rFonts w:ascii="Arial" w:eastAsia="Times New Roman" w:hAnsi="Arial" w:cs="Arial"/>
                <w:iCs/>
                <w:color w:val="44546A"/>
                <w:sz w:val="18"/>
                <w:szCs w:val="18"/>
              </w:rPr>
              <w:t>. Средно дневен брой пътници</w:t>
            </w:r>
            <w:r w:rsidR="00787896" w:rsidRPr="009A36C6">
              <w:rPr>
                <w:rFonts w:ascii="Arial" w:eastAsia="Times New Roman" w:hAnsi="Arial" w:cs="Arial"/>
                <w:iCs/>
                <w:color w:val="44546A"/>
                <w:sz w:val="18"/>
                <w:szCs w:val="18"/>
              </w:rPr>
              <w:t xml:space="preserve"> (горе)</w:t>
            </w:r>
            <w:r w:rsidRPr="009A36C6">
              <w:rPr>
                <w:rFonts w:ascii="Arial" w:eastAsia="Times New Roman" w:hAnsi="Arial" w:cs="Arial"/>
                <w:iCs/>
                <w:color w:val="44546A"/>
                <w:sz w:val="18"/>
                <w:szCs w:val="18"/>
              </w:rPr>
              <w:t xml:space="preserve">  и степен на постигане на целта (</w:t>
            </w:r>
            <w:r w:rsidR="00787896" w:rsidRPr="009A36C6">
              <w:rPr>
                <w:rFonts w:ascii="Arial" w:eastAsia="Times New Roman" w:hAnsi="Arial" w:cs="Arial"/>
                <w:iCs/>
                <w:color w:val="44546A"/>
                <w:sz w:val="18"/>
                <w:szCs w:val="18"/>
              </w:rPr>
              <w:t>долу</w:t>
            </w:r>
            <w:r w:rsidRPr="009A36C6">
              <w:rPr>
                <w:rFonts w:ascii="Arial" w:eastAsia="Times New Roman" w:hAnsi="Arial" w:cs="Arial"/>
                <w:iCs/>
                <w:color w:val="44546A"/>
                <w:sz w:val="18"/>
                <w:szCs w:val="18"/>
              </w:rPr>
              <w:t>) в периода 2016-2021 г.</w:t>
            </w:r>
            <w:bookmarkEnd w:id="98"/>
          </w:p>
          <w:p w14:paraId="6CDAE7AC" w14:textId="5DCE6CAA" w:rsidR="00315B59" w:rsidRDefault="00315B59" w:rsidP="00315B59">
            <w:pPr>
              <w:keepNext/>
              <w:spacing w:line="240" w:lineRule="auto"/>
              <w:jc w:val="center"/>
              <w:rPr>
                <w:rFonts w:ascii="Arial" w:eastAsia="Times New Roman" w:hAnsi="Arial" w:cs="Arial"/>
                <w:i/>
                <w:iCs/>
                <w:color w:val="44546A"/>
                <w:sz w:val="18"/>
                <w:szCs w:val="18"/>
              </w:rPr>
            </w:pPr>
            <w:r>
              <w:rPr>
                <w:rFonts w:ascii="Arial" w:eastAsia="Times New Roman" w:hAnsi="Arial" w:cs="Arial"/>
                <w:i/>
                <w:iCs/>
                <w:noProof/>
                <w:color w:val="44546A"/>
                <w:sz w:val="18"/>
                <w:szCs w:val="18"/>
                <w:lang w:val="en-US" w:eastAsia="en-US"/>
              </w:rPr>
              <w:drawing>
                <wp:inline distT="0" distB="0" distL="0" distR="0" wp14:anchorId="03A4AD38" wp14:editId="545A04FE">
                  <wp:extent cx="4831080" cy="2383589"/>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52923" cy="2394366"/>
                          </a:xfrm>
                          <a:prstGeom prst="rect">
                            <a:avLst/>
                          </a:prstGeom>
                          <a:noFill/>
                        </pic:spPr>
                      </pic:pic>
                    </a:graphicData>
                  </a:graphic>
                </wp:inline>
              </w:drawing>
            </w:r>
          </w:p>
          <w:p w14:paraId="532BAF11" w14:textId="4818FBC3" w:rsidR="00315B59" w:rsidRPr="002A7DEB" w:rsidRDefault="00315B59" w:rsidP="00315B59">
            <w:pPr>
              <w:keepNext/>
              <w:spacing w:line="240" w:lineRule="auto"/>
              <w:jc w:val="center"/>
              <w:rPr>
                <w:rFonts w:ascii="Arial" w:eastAsia="Times New Roman" w:hAnsi="Arial" w:cs="Arial"/>
                <w:i/>
                <w:iCs/>
                <w:color w:val="44546A"/>
                <w:sz w:val="18"/>
                <w:szCs w:val="18"/>
              </w:rPr>
            </w:pPr>
            <w:r>
              <w:rPr>
                <w:rFonts w:ascii="Arial" w:eastAsia="Times New Roman" w:hAnsi="Arial" w:cs="Arial"/>
                <w:i/>
                <w:iCs/>
                <w:noProof/>
                <w:color w:val="44546A"/>
                <w:sz w:val="18"/>
                <w:szCs w:val="18"/>
                <w:lang w:val="en-US" w:eastAsia="en-US"/>
              </w:rPr>
              <w:drawing>
                <wp:inline distT="0" distB="0" distL="0" distR="0" wp14:anchorId="461AE29E" wp14:editId="649C341E">
                  <wp:extent cx="4905542" cy="250211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16053" cy="2507473"/>
                          </a:xfrm>
                          <a:prstGeom prst="rect">
                            <a:avLst/>
                          </a:prstGeom>
                          <a:noFill/>
                        </pic:spPr>
                      </pic:pic>
                    </a:graphicData>
                  </a:graphic>
                </wp:inline>
              </w:drawing>
            </w:r>
          </w:p>
          <w:p w14:paraId="16947D62" w14:textId="3F2BC345" w:rsidR="002A7DEB" w:rsidRPr="002A7DEB" w:rsidRDefault="002A7DEB" w:rsidP="003D340B">
            <w:pPr>
              <w:spacing w:before="120" w:after="120" w:line="240" w:lineRule="auto"/>
              <w:jc w:val="both"/>
              <w:rPr>
                <w:rFonts w:ascii="Arial" w:eastAsia="Times New Roman" w:hAnsi="Arial" w:cs="Arial"/>
                <w:sz w:val="18"/>
                <w:szCs w:val="20"/>
                <w:lang w:eastAsia="nl-NL"/>
              </w:rPr>
            </w:pPr>
            <w:r w:rsidRPr="002A7DEB">
              <w:rPr>
                <w:rFonts w:ascii="Arial" w:eastAsia="Times New Roman" w:hAnsi="Arial" w:cs="Arial"/>
                <w:sz w:val="18"/>
                <w:szCs w:val="20"/>
                <w:lang w:eastAsia="nl-NL"/>
              </w:rPr>
              <w:t xml:space="preserve">Източник: Годишни доклади за устойчивост за периода 2016-2020 г., Метрополитен </w:t>
            </w:r>
            <w:r w:rsidR="002F4DFB">
              <w:rPr>
                <w:rFonts w:ascii="Arial" w:eastAsia="Times New Roman" w:hAnsi="Arial" w:cs="Arial"/>
                <w:sz w:val="18"/>
                <w:szCs w:val="20"/>
                <w:lang w:eastAsia="nl-NL"/>
              </w:rPr>
              <w:t>Е</w:t>
            </w:r>
            <w:r w:rsidRPr="002A7DEB">
              <w:rPr>
                <w:rFonts w:ascii="Arial" w:eastAsia="Times New Roman" w:hAnsi="Arial" w:cs="Arial"/>
                <w:sz w:val="18"/>
                <w:szCs w:val="20"/>
                <w:lang w:eastAsia="nl-NL"/>
              </w:rPr>
              <w:t>АД, собствени изчисления</w:t>
            </w:r>
          </w:p>
          <w:p w14:paraId="599ACE8C" w14:textId="77777777" w:rsidR="002A7DEB" w:rsidRPr="002A7DEB" w:rsidRDefault="002A7DEB" w:rsidP="003D340B">
            <w:pPr>
              <w:spacing w:before="120" w:after="120" w:line="240" w:lineRule="auto"/>
              <w:jc w:val="both"/>
              <w:rPr>
                <w:rFonts w:ascii="Arial" w:eastAsia="Times New Roman" w:hAnsi="Arial" w:cs="Arial"/>
                <w:szCs w:val="20"/>
                <w:lang w:eastAsia="nl-NL"/>
              </w:rPr>
            </w:pPr>
            <w:r w:rsidRPr="002A7DEB">
              <w:rPr>
                <w:rFonts w:ascii="Arial" w:eastAsia="Times New Roman" w:hAnsi="Arial" w:cs="Arial"/>
                <w:szCs w:val="20"/>
                <w:lang w:eastAsia="nl-NL"/>
              </w:rPr>
              <w:t>По отношение на очакваното въздействие, най-голяма ефект от реализацията на проекта се възлага на спестено време (хил. час на ден и млн. евро/годишно), в резултат от прехвърлянето към метрото от други транспортни средства.</w:t>
            </w:r>
          </w:p>
          <w:p w14:paraId="22F2C8AC" w14:textId="3EF58102" w:rsidR="002A7DEB" w:rsidRPr="002A7DEB" w:rsidRDefault="002A7DEB" w:rsidP="003D340B">
            <w:pPr>
              <w:spacing w:before="120" w:after="120" w:line="240" w:lineRule="auto"/>
              <w:jc w:val="both"/>
              <w:rPr>
                <w:rFonts w:ascii="Arial" w:eastAsia="Times New Roman" w:hAnsi="Arial" w:cs="Arial"/>
                <w:szCs w:val="20"/>
                <w:lang w:eastAsia="nl-NL"/>
              </w:rPr>
            </w:pPr>
            <w:r w:rsidRPr="002A7DEB">
              <w:rPr>
                <w:rFonts w:ascii="Arial" w:eastAsia="Times New Roman" w:hAnsi="Arial" w:cs="Arial"/>
                <w:szCs w:val="20"/>
                <w:lang w:eastAsia="nl-NL"/>
              </w:rPr>
              <w:t xml:space="preserve">Тъй като ползите са обвързани с </w:t>
            </w:r>
            <w:proofErr w:type="spellStart"/>
            <w:r w:rsidRPr="002A7DEB">
              <w:rPr>
                <w:rFonts w:ascii="Arial" w:eastAsia="Times New Roman" w:hAnsi="Arial" w:cs="Arial"/>
                <w:szCs w:val="20"/>
                <w:lang w:eastAsia="nl-NL"/>
              </w:rPr>
              <w:t>пътникотопока</w:t>
            </w:r>
            <w:proofErr w:type="spellEnd"/>
            <w:r w:rsidRPr="002A7DEB">
              <w:rPr>
                <w:rFonts w:ascii="Arial" w:eastAsia="Times New Roman" w:hAnsi="Arial" w:cs="Arial"/>
                <w:szCs w:val="20"/>
                <w:lang w:eastAsia="nl-NL"/>
              </w:rPr>
              <w:t xml:space="preserve">, реализираните ползи следва динамиката в броя пътуващи в участъка. Данните показват, че най-значими ползи са </w:t>
            </w:r>
            <w:r w:rsidRPr="002A7DEB">
              <w:rPr>
                <w:rFonts w:ascii="Arial" w:eastAsia="Times New Roman" w:hAnsi="Arial" w:cs="Arial"/>
                <w:szCs w:val="20"/>
                <w:lang w:eastAsia="nl-NL"/>
              </w:rPr>
              <w:lastRenderedPageBreak/>
              <w:t xml:space="preserve">отчетени през 2019 г., като спестените часове на ден възлизат на 2,279 хил. и спестяването от по-бързото пътуване с метрото възлизат на 2,66 млн. евро. Независимо от това реализираните ползи остават под прогнозните (виж фигурата по-долу). През 2020-2021 г. разликата между прогнозните и реалните ползи от спестеното време за пътуване нарастват значително поради намаление на пътуващите в двата участъка, вследствие на наложените мерки за ограничаване на епидемията от КОВИД-19. </w:t>
            </w:r>
            <w:r w:rsidR="00783B5A">
              <w:rPr>
                <w:rFonts w:ascii="Arial" w:eastAsia="Times New Roman" w:hAnsi="Arial" w:cs="Arial"/>
                <w:szCs w:val="20"/>
                <w:lang w:eastAsia="nl-NL"/>
              </w:rPr>
              <w:t>При запазване на настоящата ситуация, се очаква до 2023 г. изпълнението да нарасне спрямо целевата стойност, до 33,8% при</w:t>
            </w:r>
            <w:r w:rsidRPr="002A7DEB">
              <w:rPr>
                <w:rFonts w:ascii="Arial" w:eastAsia="Times New Roman" w:hAnsi="Arial" w:cs="Arial"/>
                <w:szCs w:val="20"/>
                <w:lang w:eastAsia="nl-NL"/>
              </w:rPr>
              <w:t xml:space="preserve"> </w:t>
            </w:r>
            <w:r w:rsidR="00783B5A" w:rsidRPr="00783B5A">
              <w:rPr>
                <w:rFonts w:ascii="Arial" w:eastAsia="Times New Roman" w:hAnsi="Arial" w:cs="Arial"/>
                <w:szCs w:val="20"/>
                <w:lang w:eastAsia="nl-NL"/>
              </w:rPr>
              <w:t xml:space="preserve">спестените часове на ден </w:t>
            </w:r>
            <w:r w:rsidR="00783B5A">
              <w:rPr>
                <w:rFonts w:ascii="Arial" w:eastAsia="Times New Roman" w:hAnsi="Arial" w:cs="Arial"/>
                <w:szCs w:val="20"/>
                <w:lang w:eastAsia="nl-NL"/>
              </w:rPr>
              <w:t>и до 31,5% при</w:t>
            </w:r>
            <w:r w:rsidR="00783B5A">
              <w:t xml:space="preserve"> </w:t>
            </w:r>
            <w:r w:rsidR="00783B5A">
              <w:rPr>
                <w:rFonts w:ascii="Arial" w:eastAsia="Times New Roman" w:hAnsi="Arial" w:cs="Arial"/>
                <w:szCs w:val="20"/>
                <w:lang w:eastAsia="nl-NL"/>
              </w:rPr>
              <w:t>показателя „с</w:t>
            </w:r>
            <w:r w:rsidR="00783B5A" w:rsidRPr="00783B5A">
              <w:rPr>
                <w:rFonts w:ascii="Arial" w:eastAsia="Times New Roman" w:hAnsi="Arial" w:cs="Arial"/>
                <w:szCs w:val="20"/>
                <w:lang w:eastAsia="nl-NL"/>
              </w:rPr>
              <w:t>пестени милиони евро/годишн</w:t>
            </w:r>
            <w:r w:rsidR="00783B5A">
              <w:rPr>
                <w:rFonts w:ascii="Arial" w:eastAsia="Times New Roman" w:hAnsi="Arial" w:cs="Arial"/>
                <w:szCs w:val="20"/>
                <w:lang w:eastAsia="nl-NL"/>
              </w:rPr>
              <w:t>о“</w:t>
            </w:r>
            <w:r w:rsidR="00020852">
              <w:rPr>
                <w:rFonts w:ascii="Arial" w:eastAsia="Times New Roman" w:hAnsi="Arial" w:cs="Arial"/>
                <w:szCs w:val="20"/>
                <w:lang w:eastAsia="nl-NL"/>
              </w:rPr>
              <w:t>.</w:t>
            </w:r>
            <w:r w:rsidR="00783B5A">
              <w:rPr>
                <w:rFonts w:ascii="Arial" w:eastAsia="Times New Roman" w:hAnsi="Arial" w:cs="Arial"/>
                <w:szCs w:val="20"/>
                <w:lang w:eastAsia="nl-NL"/>
              </w:rPr>
              <w:t xml:space="preserve"> </w:t>
            </w:r>
            <w:r w:rsidRPr="002A7DEB">
              <w:rPr>
                <w:rFonts w:ascii="Arial" w:eastAsia="Times New Roman" w:hAnsi="Arial" w:cs="Arial"/>
                <w:szCs w:val="20"/>
                <w:lang w:eastAsia="nl-NL"/>
              </w:rPr>
              <w:t>В следващата фигура са дадени реализираните ползи от спестено време по години.</w:t>
            </w:r>
          </w:p>
          <w:p w14:paraId="570932F8" w14:textId="498032F1" w:rsidR="002A7DEB" w:rsidRPr="009A36C6" w:rsidRDefault="002A7DEB" w:rsidP="003D340B">
            <w:pPr>
              <w:keepNext/>
              <w:spacing w:line="240" w:lineRule="auto"/>
              <w:jc w:val="both"/>
              <w:rPr>
                <w:rFonts w:ascii="Arial" w:eastAsia="Times New Roman" w:hAnsi="Arial" w:cs="Arial"/>
                <w:iCs/>
                <w:color w:val="44546A"/>
                <w:sz w:val="18"/>
                <w:szCs w:val="18"/>
              </w:rPr>
            </w:pPr>
            <w:bookmarkStart w:id="99" w:name="_Toc117257403"/>
            <w:r w:rsidRPr="009A36C6">
              <w:rPr>
                <w:rFonts w:ascii="Arial" w:eastAsia="Times New Roman" w:hAnsi="Arial" w:cs="Arial"/>
                <w:iCs/>
                <w:color w:val="44546A"/>
                <w:sz w:val="18"/>
                <w:szCs w:val="18"/>
              </w:rPr>
              <w:t xml:space="preserve">Фигура </w:t>
            </w:r>
            <w:r w:rsidRPr="009A36C6">
              <w:rPr>
                <w:rFonts w:ascii="Arial" w:eastAsia="Times New Roman" w:hAnsi="Arial" w:cs="Arial"/>
                <w:iCs/>
                <w:color w:val="44546A"/>
                <w:sz w:val="18"/>
                <w:szCs w:val="18"/>
              </w:rPr>
              <w:fldChar w:fldCharType="begin"/>
            </w:r>
            <w:r w:rsidRPr="009A36C6">
              <w:rPr>
                <w:rFonts w:ascii="Arial" w:eastAsia="Times New Roman" w:hAnsi="Arial" w:cs="Arial"/>
                <w:iCs/>
                <w:color w:val="44546A"/>
                <w:sz w:val="18"/>
                <w:szCs w:val="18"/>
              </w:rPr>
              <w:instrText xml:space="preserve"> SEQ Фигура \* ARABIC </w:instrText>
            </w:r>
            <w:r w:rsidRPr="009A36C6">
              <w:rPr>
                <w:rFonts w:ascii="Arial" w:eastAsia="Times New Roman" w:hAnsi="Arial" w:cs="Arial"/>
                <w:iCs/>
                <w:color w:val="44546A"/>
                <w:sz w:val="18"/>
                <w:szCs w:val="18"/>
              </w:rPr>
              <w:fldChar w:fldCharType="separate"/>
            </w:r>
            <w:r w:rsidR="000862D5" w:rsidRPr="009A36C6">
              <w:rPr>
                <w:rFonts w:ascii="Arial" w:eastAsia="Times New Roman" w:hAnsi="Arial" w:cs="Arial"/>
                <w:iCs/>
                <w:noProof/>
                <w:color w:val="44546A"/>
                <w:sz w:val="18"/>
                <w:szCs w:val="18"/>
              </w:rPr>
              <w:t>23</w:t>
            </w:r>
            <w:r w:rsidRPr="009A36C6">
              <w:rPr>
                <w:rFonts w:ascii="Arial" w:eastAsia="Times New Roman" w:hAnsi="Arial" w:cs="Arial"/>
                <w:iCs/>
                <w:color w:val="44546A"/>
                <w:sz w:val="18"/>
                <w:szCs w:val="18"/>
              </w:rPr>
              <w:fldChar w:fldCharType="end"/>
            </w:r>
            <w:r w:rsidRPr="009A36C6">
              <w:rPr>
                <w:rFonts w:ascii="Arial" w:eastAsia="Times New Roman" w:hAnsi="Arial" w:cs="Arial"/>
                <w:iCs/>
                <w:color w:val="44546A"/>
                <w:sz w:val="18"/>
                <w:szCs w:val="18"/>
              </w:rPr>
              <w:t>. Реализирани ползи от спестеното време за пътуващи в изследваните участъка и коефициент на реализираните ползи спрямо целевите стойности</w:t>
            </w:r>
            <w:bookmarkEnd w:id="99"/>
          </w:p>
          <w:p w14:paraId="29E4EC40" w14:textId="015AC48E" w:rsidR="00814F7A" w:rsidRDefault="007304A1" w:rsidP="00816CDE">
            <w:pPr>
              <w:spacing w:line="240" w:lineRule="auto"/>
              <w:jc w:val="both"/>
              <w:rPr>
                <w:rFonts w:ascii="Arial" w:eastAsia="Times New Roman" w:hAnsi="Arial" w:cs="Arial"/>
                <w:i/>
                <w:iCs/>
                <w:color w:val="44546A"/>
                <w:sz w:val="18"/>
                <w:szCs w:val="18"/>
              </w:rPr>
            </w:pPr>
            <w:r>
              <w:rPr>
                <w:rFonts w:ascii="Arial" w:eastAsia="Times New Roman" w:hAnsi="Arial" w:cs="Arial"/>
                <w:i/>
                <w:iCs/>
                <w:noProof/>
                <w:color w:val="44546A"/>
                <w:sz w:val="18"/>
                <w:szCs w:val="18"/>
                <w:lang w:val="en-US" w:eastAsia="en-US"/>
              </w:rPr>
              <w:drawing>
                <wp:inline distT="0" distB="0" distL="0" distR="0" wp14:anchorId="7EDC2E52" wp14:editId="2D0221A8">
                  <wp:extent cx="5318760" cy="2857421"/>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6858" cy="2867144"/>
                          </a:xfrm>
                          <a:prstGeom prst="rect">
                            <a:avLst/>
                          </a:prstGeom>
                          <a:noFill/>
                        </pic:spPr>
                      </pic:pic>
                    </a:graphicData>
                  </a:graphic>
                </wp:inline>
              </w:drawing>
            </w:r>
          </w:p>
          <w:p w14:paraId="7C734FBD" w14:textId="15F1E340" w:rsidR="007304A1" w:rsidRDefault="007304A1" w:rsidP="003D340B">
            <w:pPr>
              <w:keepNext/>
              <w:spacing w:line="240" w:lineRule="auto"/>
              <w:jc w:val="both"/>
              <w:rPr>
                <w:rFonts w:ascii="Arial" w:eastAsia="Times New Roman" w:hAnsi="Arial" w:cs="Arial"/>
                <w:i/>
                <w:iCs/>
                <w:color w:val="44546A"/>
                <w:sz w:val="18"/>
                <w:szCs w:val="18"/>
              </w:rPr>
            </w:pPr>
            <w:r>
              <w:rPr>
                <w:rFonts w:ascii="Arial" w:eastAsia="Times New Roman" w:hAnsi="Arial" w:cs="Arial"/>
                <w:i/>
                <w:iCs/>
                <w:noProof/>
                <w:color w:val="44546A"/>
                <w:sz w:val="18"/>
                <w:szCs w:val="18"/>
                <w:lang w:val="en-US" w:eastAsia="en-US"/>
              </w:rPr>
              <w:drawing>
                <wp:inline distT="0" distB="0" distL="0" distR="0" wp14:anchorId="1A80DEA3" wp14:editId="47921F05">
                  <wp:extent cx="5318760" cy="2666601"/>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47489" cy="2681004"/>
                          </a:xfrm>
                          <a:prstGeom prst="rect">
                            <a:avLst/>
                          </a:prstGeom>
                          <a:noFill/>
                        </pic:spPr>
                      </pic:pic>
                    </a:graphicData>
                  </a:graphic>
                </wp:inline>
              </w:drawing>
            </w:r>
          </w:p>
          <w:p w14:paraId="570CBA34" w14:textId="108CBE2D" w:rsidR="002A7DEB" w:rsidRPr="002A7DEB" w:rsidRDefault="002A7DEB" w:rsidP="00816CDE">
            <w:pPr>
              <w:spacing w:after="120" w:line="240" w:lineRule="auto"/>
              <w:jc w:val="both"/>
              <w:rPr>
                <w:rFonts w:ascii="Arial" w:eastAsia="Times New Roman" w:hAnsi="Arial" w:cs="Arial"/>
                <w:sz w:val="18"/>
                <w:szCs w:val="20"/>
                <w:lang w:eastAsia="nl-NL"/>
              </w:rPr>
            </w:pPr>
            <w:r w:rsidRPr="002A7DEB">
              <w:rPr>
                <w:rFonts w:ascii="Arial" w:eastAsia="Times New Roman" w:hAnsi="Arial" w:cs="Arial"/>
                <w:sz w:val="18"/>
                <w:szCs w:val="20"/>
                <w:lang w:eastAsia="nl-NL"/>
              </w:rPr>
              <w:t xml:space="preserve">Източник: Годишни доклади за устойчивост за периода 2016-2020 г., Метрополитен </w:t>
            </w:r>
            <w:r w:rsidR="002F4DFB">
              <w:rPr>
                <w:rFonts w:ascii="Arial" w:eastAsia="Times New Roman" w:hAnsi="Arial" w:cs="Arial"/>
                <w:sz w:val="18"/>
                <w:szCs w:val="20"/>
                <w:lang w:eastAsia="nl-NL"/>
              </w:rPr>
              <w:t>Е</w:t>
            </w:r>
            <w:r w:rsidRPr="002A7DEB">
              <w:rPr>
                <w:rFonts w:ascii="Arial" w:eastAsia="Times New Roman" w:hAnsi="Arial" w:cs="Arial"/>
                <w:sz w:val="18"/>
                <w:szCs w:val="20"/>
                <w:lang w:eastAsia="nl-NL"/>
              </w:rPr>
              <w:t>АД, собствени изчисления</w:t>
            </w:r>
          </w:p>
          <w:p w14:paraId="29B462EB" w14:textId="6FB59D4B" w:rsidR="000A318D" w:rsidRDefault="002A7DEB" w:rsidP="002343D5">
            <w:pPr>
              <w:spacing w:before="120" w:after="120" w:line="240" w:lineRule="auto"/>
              <w:jc w:val="both"/>
              <w:rPr>
                <w:rFonts w:ascii="Arial" w:eastAsia="Times New Roman" w:hAnsi="Arial" w:cs="Arial"/>
                <w:szCs w:val="20"/>
                <w:lang w:eastAsia="nl-NL"/>
              </w:rPr>
            </w:pPr>
            <w:r w:rsidRPr="00F55279">
              <w:rPr>
                <w:rFonts w:ascii="Arial" w:eastAsia="Times New Roman" w:hAnsi="Arial" w:cs="Arial"/>
                <w:szCs w:val="20"/>
                <w:lang w:eastAsia="nl-NL"/>
              </w:rPr>
              <w:t xml:space="preserve">Допълнителните проучвания относно трафика в гр. София сочат, че среднодневната интензивност на автомобилния трафик е нараснала с близо 40% през 2019 г. до 38 </w:t>
            </w:r>
            <w:r w:rsidRPr="00F55279">
              <w:rPr>
                <w:rFonts w:ascii="Arial" w:eastAsia="Times New Roman" w:hAnsi="Arial" w:cs="Arial"/>
                <w:szCs w:val="20"/>
                <w:lang w:eastAsia="nl-NL"/>
              </w:rPr>
              <w:lastRenderedPageBreak/>
              <w:t xml:space="preserve">хил. автомобила, в сравнение с 27 хил. автомобила през 2018 г. Проведеното </w:t>
            </w:r>
            <w:r w:rsidR="007C0CA8">
              <w:rPr>
                <w:rFonts w:ascii="Arial" w:eastAsia="Times New Roman" w:hAnsi="Arial" w:cs="Arial"/>
                <w:szCs w:val="20"/>
                <w:lang w:eastAsia="nl-NL"/>
              </w:rPr>
              <w:t xml:space="preserve">непредставително </w:t>
            </w:r>
            <w:r w:rsidRPr="00F55279">
              <w:rPr>
                <w:rFonts w:ascii="Arial" w:eastAsia="Times New Roman" w:hAnsi="Arial" w:cs="Arial"/>
                <w:szCs w:val="20"/>
                <w:lang w:eastAsia="nl-NL"/>
              </w:rPr>
              <w:t>анкетно проучване</w:t>
            </w:r>
            <w:r w:rsidR="007C0CA8">
              <w:rPr>
                <w:rStyle w:val="FootnoteReference"/>
                <w:rFonts w:ascii="Arial" w:eastAsia="Times New Roman" w:hAnsi="Arial" w:cs="Arial"/>
                <w:szCs w:val="20"/>
                <w:lang w:eastAsia="nl-NL"/>
              </w:rPr>
              <w:footnoteReference w:id="27"/>
            </w:r>
            <w:r w:rsidRPr="00F55279">
              <w:rPr>
                <w:rFonts w:ascii="Arial" w:eastAsia="Times New Roman" w:hAnsi="Arial" w:cs="Arial"/>
                <w:szCs w:val="20"/>
                <w:lang w:eastAsia="nl-NL"/>
              </w:rPr>
              <w:t xml:space="preserve"> в рамките на настоящата оценка на пътниците ползващи метрото (линия 2 и линия 3) в гр. София показва, че няма доказателства за прехвърляне от автомобил към метро. Данните показват, че основната промяна е при използване на вида градски транспорт, поради възможността по-бързото пътуване и по-малкото смени на превозните средства.</w:t>
            </w:r>
          </w:p>
          <w:p w14:paraId="64668B7E" w14:textId="11EFD7D4" w:rsidR="004076D9" w:rsidRPr="002343D5" w:rsidRDefault="004076D9" w:rsidP="004076D9">
            <w:pPr>
              <w:spacing w:before="120" w:after="120" w:line="240" w:lineRule="auto"/>
              <w:jc w:val="both"/>
              <w:rPr>
                <w:rFonts w:ascii="Arial" w:eastAsia="Times New Roman" w:hAnsi="Arial" w:cs="Arial"/>
                <w:sz w:val="20"/>
                <w:szCs w:val="20"/>
                <w:lang w:eastAsia="nl-NL"/>
              </w:rPr>
            </w:pPr>
            <w:r>
              <w:rPr>
                <w:rFonts w:ascii="Arial" w:eastAsia="Times New Roman" w:hAnsi="Arial" w:cs="Arial"/>
                <w:szCs w:val="20"/>
                <w:lang w:eastAsia="nl-NL"/>
              </w:rPr>
              <w:t xml:space="preserve">В същото време, данните преди пандемията с КОВИД 19 като цяло за </w:t>
            </w:r>
            <w:proofErr w:type="spellStart"/>
            <w:r>
              <w:rPr>
                <w:rFonts w:ascii="Arial" w:eastAsia="Times New Roman" w:hAnsi="Arial" w:cs="Arial"/>
                <w:szCs w:val="20"/>
                <w:lang w:eastAsia="nl-NL"/>
              </w:rPr>
              <w:t>метросистемата</w:t>
            </w:r>
            <w:proofErr w:type="spellEnd"/>
            <w:r>
              <w:rPr>
                <w:rFonts w:ascii="Arial" w:eastAsia="Times New Roman" w:hAnsi="Arial" w:cs="Arial"/>
                <w:szCs w:val="20"/>
                <w:lang w:eastAsia="nl-NL"/>
              </w:rPr>
              <w:t xml:space="preserve"> на София показват устойчиво увеличение на пътниците, ползващи метрото от </w:t>
            </w:r>
            <w:r w:rsidRPr="004076D9">
              <w:rPr>
                <w:rFonts w:ascii="Arial" w:eastAsia="Times New Roman" w:hAnsi="Arial" w:cs="Arial"/>
                <w:szCs w:val="20"/>
                <w:lang w:eastAsia="nl-NL"/>
              </w:rPr>
              <w:t>192</w:t>
            </w:r>
            <w:r w:rsidR="007C0CA8">
              <w:rPr>
                <w:rFonts w:ascii="Arial" w:eastAsia="Times New Roman" w:hAnsi="Arial" w:cs="Arial"/>
                <w:szCs w:val="20"/>
                <w:lang w:eastAsia="nl-NL"/>
              </w:rPr>
              <w:t xml:space="preserve"> </w:t>
            </w:r>
            <w:r w:rsidRPr="004076D9">
              <w:rPr>
                <w:rFonts w:ascii="Arial" w:eastAsia="Times New Roman" w:hAnsi="Arial" w:cs="Arial"/>
                <w:szCs w:val="20"/>
                <w:lang w:eastAsia="nl-NL"/>
              </w:rPr>
              <w:t>792 пътника средно дневно през 2011 до 334</w:t>
            </w:r>
            <w:r>
              <w:rPr>
                <w:rFonts w:ascii="Arial" w:eastAsia="Times New Roman" w:hAnsi="Arial" w:cs="Arial"/>
                <w:szCs w:val="20"/>
                <w:lang w:eastAsia="nl-NL"/>
              </w:rPr>
              <w:t> </w:t>
            </w:r>
            <w:r w:rsidRPr="004076D9">
              <w:rPr>
                <w:rFonts w:ascii="Arial" w:eastAsia="Times New Roman" w:hAnsi="Arial" w:cs="Arial"/>
                <w:szCs w:val="20"/>
                <w:lang w:eastAsia="nl-NL"/>
              </w:rPr>
              <w:t>460</w:t>
            </w:r>
            <w:r>
              <w:rPr>
                <w:rFonts w:ascii="Arial" w:eastAsia="Times New Roman" w:hAnsi="Arial" w:cs="Arial"/>
                <w:szCs w:val="20"/>
                <w:lang w:eastAsia="nl-NL"/>
              </w:rPr>
              <w:t xml:space="preserve"> през 2019 г.</w:t>
            </w:r>
          </w:p>
        </w:tc>
      </w:tr>
    </w:tbl>
    <w:p w14:paraId="256B323E" w14:textId="0FD24545" w:rsidR="00ED53C5" w:rsidRDefault="00ED53C5" w:rsidP="000A318D">
      <w:pPr>
        <w:spacing w:before="120" w:after="120" w:line="240" w:lineRule="auto"/>
        <w:rPr>
          <w:rFonts w:ascii="Arial" w:hAnsi="Arial" w:cs="Arial"/>
          <w:lang w:eastAsia="nl-NL"/>
        </w:rPr>
      </w:pPr>
    </w:p>
    <w:p w14:paraId="10B82729" w14:textId="77777777" w:rsidR="00ED53C5" w:rsidRDefault="00ED53C5">
      <w:pPr>
        <w:spacing w:after="160" w:line="259" w:lineRule="auto"/>
        <w:rPr>
          <w:rFonts w:ascii="Arial" w:hAnsi="Arial" w:cs="Arial"/>
          <w:lang w:eastAsia="nl-NL"/>
        </w:rPr>
      </w:pPr>
      <w:r>
        <w:rPr>
          <w:rFonts w:ascii="Arial" w:hAnsi="Arial" w:cs="Arial"/>
          <w:lang w:eastAsia="nl-NL"/>
        </w:rPr>
        <w:br w:type="page"/>
      </w:r>
    </w:p>
    <w:tbl>
      <w:tblPr>
        <w:tblStyle w:val="TableGrid"/>
        <w:tblW w:w="9063"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firstRow="1" w:lastRow="0" w:firstColumn="1" w:lastColumn="0" w:noHBand="0" w:noVBand="1"/>
      </w:tblPr>
      <w:tblGrid>
        <w:gridCol w:w="1564"/>
        <w:gridCol w:w="1125"/>
        <w:gridCol w:w="708"/>
        <w:gridCol w:w="1701"/>
        <w:gridCol w:w="2127"/>
        <w:gridCol w:w="1838"/>
      </w:tblGrid>
      <w:tr w:rsidR="000A318D" w:rsidRPr="000A318D" w14:paraId="15D26425" w14:textId="77777777" w:rsidTr="00DA0564">
        <w:tc>
          <w:tcPr>
            <w:tcW w:w="9063" w:type="dxa"/>
            <w:gridSpan w:val="6"/>
            <w:tcBorders>
              <w:top w:val="single" w:sz="4" w:space="0" w:color="0070C0"/>
              <w:left w:val="single" w:sz="4" w:space="0" w:color="0070C0"/>
              <w:bottom w:val="single" w:sz="4" w:space="0" w:color="0070C0"/>
              <w:right w:val="single" w:sz="4" w:space="0" w:color="0070C0"/>
            </w:tcBorders>
            <w:shd w:val="clear" w:color="auto" w:fill="0070C0"/>
          </w:tcPr>
          <w:p w14:paraId="02446B3B" w14:textId="562F329F" w:rsidR="000A318D" w:rsidRPr="000A318D" w:rsidRDefault="00FC65E4" w:rsidP="000A318D">
            <w:pPr>
              <w:spacing w:before="120" w:after="120" w:line="240" w:lineRule="auto"/>
              <w:jc w:val="center"/>
              <w:rPr>
                <w:rFonts w:ascii="Arial" w:hAnsi="Arial" w:cs="Arial"/>
                <w:b/>
                <w:bCs/>
                <w:color w:val="FFFFFF" w:themeColor="background1"/>
                <w:lang w:eastAsia="nl-NL"/>
              </w:rPr>
            </w:pPr>
            <w:r>
              <w:rPr>
                <w:rFonts w:ascii="Arial" w:eastAsia="Times New Roman" w:hAnsi="Arial" w:cs="Arial"/>
                <w:b/>
                <w:bCs/>
                <w:iCs/>
                <w:color w:val="FFFFFF" w:themeColor="background1"/>
              </w:rPr>
              <w:lastRenderedPageBreak/>
              <w:t xml:space="preserve">Проект </w:t>
            </w:r>
            <w:r w:rsidRPr="00FC65E4">
              <w:rPr>
                <w:rFonts w:ascii="Arial" w:eastAsia="Times New Roman" w:hAnsi="Arial" w:cs="Arial"/>
                <w:b/>
                <w:bCs/>
                <w:iCs/>
                <w:color w:val="FFFFFF" w:themeColor="background1"/>
              </w:rPr>
              <w:t xml:space="preserve">BG16M1OP001-3.001-0004 </w:t>
            </w:r>
            <w:r>
              <w:rPr>
                <w:rFonts w:ascii="Arial" w:eastAsia="Times New Roman" w:hAnsi="Arial" w:cs="Arial"/>
                <w:b/>
                <w:bCs/>
                <w:iCs/>
                <w:color w:val="FFFFFF" w:themeColor="background1"/>
              </w:rPr>
              <w:t xml:space="preserve">- </w:t>
            </w:r>
            <w:r w:rsidR="000A318D" w:rsidRPr="000A318D">
              <w:rPr>
                <w:rFonts w:ascii="Arial" w:eastAsia="Times New Roman" w:hAnsi="Arial" w:cs="Arial"/>
                <w:b/>
                <w:bCs/>
                <w:iCs/>
                <w:color w:val="FFFFFF" w:themeColor="background1"/>
              </w:rPr>
              <w:t xml:space="preserve">Проект за разширение на метрото в гр. София, Линия 3, Етап IІ - участък „ул. Житница– жк Овча купел – </w:t>
            </w:r>
            <w:r w:rsidR="003B5A22" w:rsidRPr="000A318D">
              <w:rPr>
                <w:rFonts w:ascii="Arial" w:eastAsia="Times New Roman" w:hAnsi="Arial" w:cs="Arial"/>
                <w:b/>
                <w:bCs/>
                <w:iCs/>
                <w:color w:val="FFFFFF" w:themeColor="background1"/>
              </w:rPr>
              <w:t>Околовръстен</w:t>
            </w:r>
            <w:r w:rsidR="000A318D" w:rsidRPr="000A318D">
              <w:rPr>
                <w:rFonts w:ascii="Arial" w:eastAsia="Times New Roman" w:hAnsi="Arial" w:cs="Arial"/>
                <w:b/>
                <w:bCs/>
                <w:iCs/>
                <w:color w:val="FFFFFF" w:themeColor="background1"/>
              </w:rPr>
              <w:t xml:space="preserve"> път“</w:t>
            </w:r>
          </w:p>
        </w:tc>
      </w:tr>
      <w:tr w:rsidR="000A318D" w:rsidRPr="000A318D" w14:paraId="6290ADD5" w14:textId="77777777" w:rsidTr="00DA0564">
        <w:tc>
          <w:tcPr>
            <w:tcW w:w="2689"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43588B47" w14:textId="77777777" w:rsidR="000A318D" w:rsidRPr="00DA0564" w:rsidRDefault="000A318D" w:rsidP="000A318D">
            <w:pPr>
              <w:spacing w:before="120" w:after="120" w:line="240" w:lineRule="auto"/>
              <w:rPr>
                <w:rFonts w:ascii="Arial" w:hAnsi="Arial" w:cs="Arial"/>
                <w:b/>
                <w:bCs/>
                <w:color w:val="0070C0"/>
                <w:sz w:val="20"/>
                <w:szCs w:val="20"/>
                <w:lang w:eastAsia="nl-NL"/>
              </w:rPr>
            </w:pPr>
            <w:r w:rsidRPr="00DA0564">
              <w:rPr>
                <w:rFonts w:ascii="Arial" w:hAnsi="Arial" w:cs="Arial"/>
                <w:b/>
                <w:bCs/>
                <w:color w:val="0070C0"/>
                <w:sz w:val="20"/>
                <w:szCs w:val="20"/>
                <w:lang w:eastAsia="nl-NL"/>
              </w:rPr>
              <w:t xml:space="preserve">Програма: </w:t>
            </w:r>
          </w:p>
        </w:tc>
        <w:tc>
          <w:tcPr>
            <w:tcW w:w="6374" w:type="dxa"/>
            <w:gridSpan w:val="4"/>
            <w:tcBorders>
              <w:top w:val="single" w:sz="4" w:space="0" w:color="0070C0"/>
              <w:left w:val="single" w:sz="4" w:space="0" w:color="0070C0"/>
              <w:bottom w:val="single" w:sz="4" w:space="0" w:color="0070C0"/>
              <w:right w:val="single" w:sz="4" w:space="0" w:color="0070C0"/>
            </w:tcBorders>
          </w:tcPr>
          <w:p w14:paraId="36E3F73D" w14:textId="77777777" w:rsidR="000A318D" w:rsidRPr="00960A22" w:rsidRDefault="000A318D" w:rsidP="000A318D">
            <w:pPr>
              <w:spacing w:before="120" w:after="120" w:line="240" w:lineRule="auto"/>
              <w:rPr>
                <w:rFonts w:ascii="Arial" w:hAnsi="Arial" w:cs="Arial"/>
                <w:b/>
                <w:bCs/>
                <w:sz w:val="20"/>
                <w:szCs w:val="20"/>
                <w:lang w:eastAsia="nl-NL"/>
              </w:rPr>
            </w:pPr>
            <w:r w:rsidRPr="00960A22">
              <w:rPr>
                <w:rFonts w:ascii="Arial" w:hAnsi="Arial" w:cs="Arial"/>
                <w:sz w:val="20"/>
                <w:szCs w:val="20"/>
                <w:lang w:eastAsia="nl-NL"/>
              </w:rPr>
              <w:t>ОПТТИ 2014-2020</w:t>
            </w:r>
          </w:p>
        </w:tc>
      </w:tr>
      <w:tr w:rsidR="000A318D" w:rsidRPr="000A318D" w14:paraId="631E2A63" w14:textId="77777777" w:rsidTr="00DA0564">
        <w:tc>
          <w:tcPr>
            <w:tcW w:w="2689"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tcPr>
          <w:p w14:paraId="6369B9F1" w14:textId="77777777" w:rsidR="000A318D" w:rsidRPr="00DA0564" w:rsidRDefault="000A318D" w:rsidP="000A318D">
            <w:pPr>
              <w:spacing w:before="120" w:after="120" w:line="240" w:lineRule="auto"/>
              <w:rPr>
                <w:rFonts w:ascii="Arial" w:hAnsi="Arial" w:cs="Arial"/>
                <w:b/>
                <w:bCs/>
                <w:color w:val="0070C0"/>
                <w:sz w:val="20"/>
                <w:szCs w:val="20"/>
                <w:lang w:eastAsia="nl-NL"/>
              </w:rPr>
            </w:pPr>
            <w:r w:rsidRPr="00DA0564">
              <w:rPr>
                <w:rFonts w:ascii="Arial" w:hAnsi="Arial" w:cs="Arial"/>
                <w:b/>
                <w:bCs/>
                <w:color w:val="0070C0"/>
                <w:sz w:val="20"/>
                <w:szCs w:val="20"/>
                <w:lang w:eastAsia="nl-NL"/>
              </w:rPr>
              <w:t xml:space="preserve">Бенефициент: </w:t>
            </w:r>
          </w:p>
        </w:tc>
        <w:tc>
          <w:tcPr>
            <w:tcW w:w="6374" w:type="dxa"/>
            <w:gridSpan w:val="4"/>
            <w:tcBorders>
              <w:top w:val="single" w:sz="4" w:space="0" w:color="0070C0"/>
              <w:left w:val="single" w:sz="4" w:space="0" w:color="0070C0"/>
              <w:bottom w:val="single" w:sz="4" w:space="0" w:color="0070C0"/>
              <w:right w:val="single" w:sz="4" w:space="0" w:color="0070C0"/>
            </w:tcBorders>
          </w:tcPr>
          <w:p w14:paraId="6A0F2C2A" w14:textId="77777777" w:rsidR="000A318D" w:rsidRPr="00960A22" w:rsidRDefault="000A318D" w:rsidP="000A318D">
            <w:pPr>
              <w:spacing w:before="120" w:after="120" w:line="240" w:lineRule="auto"/>
              <w:rPr>
                <w:rFonts w:ascii="Arial" w:hAnsi="Arial" w:cs="Arial"/>
                <w:b/>
                <w:bCs/>
                <w:sz w:val="20"/>
                <w:szCs w:val="20"/>
                <w:lang w:eastAsia="nl-NL"/>
              </w:rPr>
            </w:pPr>
            <w:r w:rsidRPr="00960A22">
              <w:rPr>
                <w:rFonts w:ascii="Arial" w:eastAsia="Times New Roman" w:hAnsi="Arial" w:cs="Arial"/>
                <w:iCs/>
                <w:sz w:val="20"/>
                <w:szCs w:val="20"/>
              </w:rPr>
              <w:t>Метрополитен ЕАД</w:t>
            </w:r>
          </w:p>
        </w:tc>
      </w:tr>
      <w:tr w:rsidR="0062613F" w:rsidRPr="000A318D" w14:paraId="68C6B4DC" w14:textId="77777777" w:rsidTr="00DA0564">
        <w:trPr>
          <w:trHeight w:val="486"/>
        </w:trPr>
        <w:tc>
          <w:tcPr>
            <w:tcW w:w="2689"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174CFDB8" w14:textId="77777777" w:rsidR="0062613F" w:rsidRPr="00DA0564" w:rsidRDefault="0062613F" w:rsidP="000A318D">
            <w:pPr>
              <w:spacing w:before="120" w:after="120" w:line="240" w:lineRule="auto"/>
              <w:rPr>
                <w:rFonts w:ascii="Arial" w:hAnsi="Arial" w:cs="Arial"/>
                <w:color w:val="0070C0"/>
                <w:sz w:val="20"/>
                <w:szCs w:val="20"/>
                <w:lang w:eastAsia="nl-NL"/>
              </w:rPr>
            </w:pPr>
            <w:r w:rsidRPr="00DA0564">
              <w:rPr>
                <w:rFonts w:ascii="Arial" w:hAnsi="Arial" w:cs="Arial"/>
                <w:b/>
                <w:bCs/>
                <w:color w:val="0070C0"/>
                <w:sz w:val="20"/>
                <w:szCs w:val="20"/>
                <w:lang w:eastAsia="nl-NL"/>
              </w:rPr>
              <w:t>Период на изпълнение:</w:t>
            </w:r>
          </w:p>
        </w:tc>
        <w:tc>
          <w:tcPr>
            <w:tcW w:w="6374" w:type="dxa"/>
            <w:gridSpan w:val="4"/>
            <w:tcBorders>
              <w:top w:val="single" w:sz="4" w:space="0" w:color="0070C0"/>
              <w:left w:val="single" w:sz="4" w:space="0" w:color="0070C0"/>
              <w:bottom w:val="single" w:sz="4" w:space="0" w:color="0070C0"/>
              <w:right w:val="single" w:sz="4" w:space="0" w:color="0070C0"/>
            </w:tcBorders>
            <w:shd w:val="clear" w:color="auto" w:fill="FFFFFF" w:themeFill="background1"/>
            <w:vAlign w:val="center"/>
          </w:tcPr>
          <w:p w14:paraId="5C31423B" w14:textId="65DBE990" w:rsidR="0062613F" w:rsidRPr="00960A22" w:rsidRDefault="0062613F" w:rsidP="00960A22">
            <w:pPr>
              <w:spacing w:before="120" w:after="120" w:line="240" w:lineRule="auto"/>
              <w:rPr>
                <w:rFonts w:ascii="Arial" w:hAnsi="Arial" w:cs="Arial"/>
                <w:color w:val="385623" w:themeColor="accent6" w:themeShade="80"/>
                <w:sz w:val="20"/>
                <w:szCs w:val="20"/>
                <w:lang w:eastAsia="nl-NL"/>
              </w:rPr>
            </w:pPr>
            <w:r w:rsidRPr="00960A22">
              <w:rPr>
                <w:rStyle w:val="no-wrap-white-space"/>
                <w:rFonts w:ascii="Arial" w:hAnsi="Arial" w:cs="Arial"/>
                <w:sz w:val="20"/>
                <w:szCs w:val="20"/>
              </w:rPr>
              <w:t>30.05.2017 – 31.12.2020</w:t>
            </w:r>
          </w:p>
        </w:tc>
      </w:tr>
      <w:tr w:rsidR="000A318D" w:rsidRPr="000A318D" w14:paraId="3FEF7D55" w14:textId="77777777" w:rsidTr="00DA0564">
        <w:trPr>
          <w:trHeight w:val="516"/>
        </w:trPr>
        <w:tc>
          <w:tcPr>
            <w:tcW w:w="1564" w:type="dxa"/>
            <w:vMerge w:val="restart"/>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5C560D6" w14:textId="77777777" w:rsidR="000A318D" w:rsidRPr="00DA0564" w:rsidRDefault="000A318D" w:rsidP="000A318D">
            <w:pPr>
              <w:spacing w:before="120" w:after="120" w:line="240" w:lineRule="auto"/>
              <w:rPr>
                <w:rFonts w:ascii="Arial" w:hAnsi="Arial" w:cs="Arial"/>
                <w:color w:val="0070C0"/>
                <w:sz w:val="20"/>
                <w:szCs w:val="20"/>
                <w:lang w:eastAsia="nl-NL"/>
              </w:rPr>
            </w:pPr>
            <w:r w:rsidRPr="00DA0564">
              <w:rPr>
                <w:rFonts w:ascii="Arial" w:hAnsi="Arial" w:cs="Arial"/>
                <w:b/>
                <w:bCs/>
                <w:color w:val="0070C0"/>
                <w:sz w:val="20"/>
                <w:szCs w:val="20"/>
                <w:lang w:eastAsia="nl-NL"/>
              </w:rPr>
              <w:t>Финансиране (</w:t>
            </w:r>
            <w:r w:rsidRPr="00DA0564">
              <w:rPr>
                <w:rFonts w:ascii="Arial" w:hAnsi="Arial" w:cs="Arial"/>
                <w:b/>
                <w:bCs/>
                <w:color w:val="0070C0"/>
                <w:sz w:val="20"/>
                <w:szCs w:val="20"/>
                <w:lang w:val="en-US" w:eastAsia="nl-NL"/>
              </w:rPr>
              <w:t>BGN)</w:t>
            </w:r>
            <w:r w:rsidRPr="00DA0564">
              <w:rPr>
                <w:rFonts w:ascii="Arial" w:hAnsi="Arial" w:cs="Arial"/>
                <w:b/>
                <w:bCs/>
                <w:color w:val="0070C0"/>
                <w:sz w:val="20"/>
                <w:szCs w:val="20"/>
                <w:lang w:eastAsia="nl-NL"/>
              </w:rPr>
              <w:t>:</w:t>
            </w:r>
          </w:p>
        </w:tc>
        <w:tc>
          <w:tcPr>
            <w:tcW w:w="1833" w:type="dxa"/>
            <w:gridSpan w:val="2"/>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020B5DB" w14:textId="77777777" w:rsidR="000A318D" w:rsidRPr="00DA0564" w:rsidRDefault="000A318D" w:rsidP="000A318D">
            <w:pPr>
              <w:spacing w:before="120" w:after="120" w:line="240" w:lineRule="auto"/>
              <w:jc w:val="center"/>
              <w:rPr>
                <w:rFonts w:ascii="Arial" w:hAnsi="Arial" w:cs="Arial"/>
                <w:color w:val="0070C0"/>
                <w:sz w:val="20"/>
                <w:szCs w:val="20"/>
                <w:lang w:eastAsia="nl-NL"/>
              </w:rPr>
            </w:pPr>
            <w:r w:rsidRPr="00DA0564">
              <w:rPr>
                <w:rFonts w:ascii="Arial" w:hAnsi="Arial" w:cs="Arial"/>
                <w:b/>
                <w:bCs/>
                <w:color w:val="0070C0"/>
                <w:sz w:val="20"/>
                <w:szCs w:val="20"/>
                <w:lang w:eastAsia="nl-NL"/>
              </w:rPr>
              <w:t>Общо:</w:t>
            </w:r>
          </w:p>
        </w:tc>
        <w:tc>
          <w:tcPr>
            <w:tcW w:w="1701"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1ED4A4F" w14:textId="77777777" w:rsidR="000A318D" w:rsidRPr="00DA0564" w:rsidRDefault="000A318D" w:rsidP="000A318D">
            <w:pPr>
              <w:spacing w:before="120" w:after="120" w:line="240" w:lineRule="auto"/>
              <w:jc w:val="center"/>
              <w:rPr>
                <w:rFonts w:ascii="Arial" w:hAnsi="Arial" w:cs="Arial"/>
                <w:color w:val="0070C0"/>
                <w:sz w:val="20"/>
                <w:szCs w:val="20"/>
                <w:lang w:eastAsia="nl-NL"/>
              </w:rPr>
            </w:pPr>
            <w:r w:rsidRPr="00DA0564">
              <w:rPr>
                <w:rFonts w:ascii="Arial" w:hAnsi="Arial" w:cs="Arial"/>
                <w:b/>
                <w:bCs/>
                <w:color w:val="0070C0"/>
                <w:sz w:val="20"/>
                <w:szCs w:val="20"/>
                <w:lang w:eastAsia="nl-NL"/>
              </w:rPr>
              <w:t>ЕС:</w:t>
            </w:r>
          </w:p>
        </w:tc>
        <w:tc>
          <w:tcPr>
            <w:tcW w:w="2127"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7487192" w14:textId="77777777" w:rsidR="000A318D" w:rsidRPr="00DA0564" w:rsidRDefault="000A318D" w:rsidP="000A318D">
            <w:pPr>
              <w:spacing w:before="120" w:after="120" w:line="240" w:lineRule="auto"/>
              <w:jc w:val="center"/>
              <w:rPr>
                <w:rFonts w:ascii="Arial" w:hAnsi="Arial" w:cs="Arial"/>
                <w:color w:val="0070C0"/>
                <w:sz w:val="20"/>
                <w:szCs w:val="20"/>
                <w:lang w:eastAsia="nl-NL"/>
              </w:rPr>
            </w:pPr>
            <w:r w:rsidRPr="00DA0564">
              <w:rPr>
                <w:rFonts w:ascii="Arial" w:hAnsi="Arial" w:cs="Arial"/>
                <w:b/>
                <w:bCs/>
                <w:color w:val="0070C0"/>
                <w:sz w:val="20"/>
                <w:szCs w:val="20"/>
                <w:lang w:eastAsia="nl-NL"/>
              </w:rPr>
              <w:t>Национално съфинансиране:</w:t>
            </w:r>
          </w:p>
        </w:tc>
        <w:tc>
          <w:tcPr>
            <w:tcW w:w="1838" w:type="dxa"/>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2139C2B6" w14:textId="77777777" w:rsidR="000A318D" w:rsidRPr="00DA0564" w:rsidRDefault="000A318D" w:rsidP="000A318D">
            <w:pPr>
              <w:spacing w:before="120" w:after="120" w:line="240" w:lineRule="auto"/>
              <w:jc w:val="center"/>
              <w:rPr>
                <w:rFonts w:ascii="Arial" w:hAnsi="Arial" w:cs="Arial"/>
                <w:color w:val="0070C0"/>
                <w:sz w:val="20"/>
                <w:szCs w:val="20"/>
                <w:lang w:eastAsia="nl-NL"/>
              </w:rPr>
            </w:pPr>
            <w:r w:rsidRPr="00DA0564">
              <w:rPr>
                <w:rFonts w:ascii="Arial" w:hAnsi="Arial" w:cs="Arial"/>
                <w:b/>
                <w:bCs/>
                <w:color w:val="0070C0"/>
                <w:sz w:val="20"/>
                <w:szCs w:val="20"/>
                <w:lang w:eastAsia="nl-NL"/>
              </w:rPr>
              <w:t>Собствен принос:</w:t>
            </w:r>
          </w:p>
        </w:tc>
      </w:tr>
      <w:tr w:rsidR="000A318D" w:rsidRPr="000A318D" w14:paraId="26A2662C" w14:textId="77777777" w:rsidTr="00DA0564">
        <w:trPr>
          <w:trHeight w:val="420"/>
        </w:trPr>
        <w:tc>
          <w:tcPr>
            <w:tcW w:w="1564" w:type="dxa"/>
            <w:vMerge/>
            <w:tcBorders>
              <w:top w:val="single" w:sz="4" w:space="0" w:color="0070C0"/>
              <w:left w:val="single" w:sz="4" w:space="0" w:color="0070C0"/>
              <w:bottom w:val="single" w:sz="4" w:space="0" w:color="0070C0"/>
              <w:right w:val="single" w:sz="4" w:space="0" w:color="0070C0"/>
            </w:tcBorders>
            <w:shd w:val="clear" w:color="auto" w:fill="D9E2F3" w:themeFill="accent1" w:themeFillTint="33"/>
            <w:vAlign w:val="center"/>
          </w:tcPr>
          <w:p w14:paraId="61A80F14" w14:textId="77777777" w:rsidR="000A318D" w:rsidRPr="00960A22" w:rsidRDefault="000A318D" w:rsidP="000A318D">
            <w:pPr>
              <w:spacing w:before="120" w:after="120" w:line="240" w:lineRule="auto"/>
              <w:rPr>
                <w:rFonts w:ascii="Arial" w:hAnsi="Arial" w:cs="Arial"/>
                <w:b/>
                <w:bCs/>
                <w:color w:val="C45911" w:themeColor="accent2" w:themeShade="BF"/>
                <w:sz w:val="20"/>
                <w:szCs w:val="20"/>
                <w:lang w:eastAsia="nl-NL"/>
              </w:rPr>
            </w:pPr>
          </w:p>
        </w:tc>
        <w:tc>
          <w:tcPr>
            <w:tcW w:w="1833" w:type="dxa"/>
            <w:gridSpan w:val="2"/>
            <w:tcBorders>
              <w:top w:val="single" w:sz="4" w:space="0" w:color="0070C0"/>
              <w:left w:val="single" w:sz="4" w:space="0" w:color="0070C0"/>
              <w:bottom w:val="single" w:sz="4" w:space="0" w:color="0070C0"/>
              <w:right w:val="single" w:sz="4" w:space="0" w:color="0070C0"/>
            </w:tcBorders>
            <w:vAlign w:val="center"/>
          </w:tcPr>
          <w:p w14:paraId="07574D02" w14:textId="77777777" w:rsidR="000A318D" w:rsidRPr="00960A22" w:rsidRDefault="000A318D" w:rsidP="000A318D">
            <w:pPr>
              <w:spacing w:before="120" w:after="120" w:line="240" w:lineRule="auto"/>
              <w:rPr>
                <w:rFonts w:ascii="Arial" w:eastAsia="Times New Roman" w:hAnsi="Arial" w:cs="Arial"/>
                <w:sz w:val="20"/>
                <w:szCs w:val="20"/>
                <w:lang w:val="en-US" w:eastAsia="en-US"/>
              </w:rPr>
            </w:pPr>
            <w:r w:rsidRPr="00960A22">
              <w:rPr>
                <w:rStyle w:val="no-wrap-white-space"/>
                <w:rFonts w:ascii="Arial" w:hAnsi="Arial" w:cs="Arial"/>
                <w:sz w:val="20"/>
                <w:szCs w:val="20"/>
              </w:rPr>
              <w:t>238 405 525.63</w:t>
            </w:r>
            <w:r w:rsidRPr="00960A22">
              <w:rPr>
                <w:rFonts w:ascii="Arial" w:hAnsi="Arial" w:cs="Arial"/>
                <w:sz w:val="20"/>
                <w:szCs w:val="20"/>
              </w:rPr>
              <w:t xml:space="preserve"> </w:t>
            </w:r>
          </w:p>
        </w:tc>
        <w:tc>
          <w:tcPr>
            <w:tcW w:w="1701" w:type="dxa"/>
            <w:tcBorders>
              <w:top w:val="single" w:sz="4" w:space="0" w:color="0070C0"/>
              <w:left w:val="single" w:sz="4" w:space="0" w:color="0070C0"/>
              <w:bottom w:val="single" w:sz="4" w:space="0" w:color="0070C0"/>
              <w:right w:val="single" w:sz="4" w:space="0" w:color="0070C0"/>
            </w:tcBorders>
            <w:vAlign w:val="center"/>
          </w:tcPr>
          <w:p w14:paraId="3B31F7EE" w14:textId="77777777" w:rsidR="000A318D" w:rsidRPr="00960A22" w:rsidRDefault="000A318D" w:rsidP="000A318D">
            <w:pPr>
              <w:spacing w:before="120" w:after="120" w:line="240" w:lineRule="auto"/>
              <w:rPr>
                <w:rFonts w:ascii="Arial" w:hAnsi="Arial" w:cs="Arial"/>
                <w:sz w:val="20"/>
                <w:szCs w:val="20"/>
              </w:rPr>
            </w:pPr>
            <w:r w:rsidRPr="00960A22">
              <w:rPr>
                <w:rStyle w:val="no-wrap-white-space"/>
                <w:rFonts w:ascii="Arial" w:hAnsi="Arial" w:cs="Arial"/>
                <w:sz w:val="20"/>
                <w:szCs w:val="20"/>
              </w:rPr>
              <w:t>113421 529,36</w:t>
            </w:r>
            <w:r w:rsidRPr="00960A22">
              <w:rPr>
                <w:rFonts w:ascii="Arial" w:hAnsi="Arial" w:cs="Arial"/>
                <w:sz w:val="20"/>
                <w:szCs w:val="20"/>
              </w:rPr>
              <w:t xml:space="preserve"> </w:t>
            </w:r>
          </w:p>
        </w:tc>
        <w:tc>
          <w:tcPr>
            <w:tcW w:w="2127" w:type="dxa"/>
            <w:tcBorders>
              <w:top w:val="single" w:sz="4" w:space="0" w:color="0070C0"/>
              <w:left w:val="single" w:sz="4" w:space="0" w:color="0070C0"/>
              <w:bottom w:val="single" w:sz="4" w:space="0" w:color="0070C0"/>
              <w:right w:val="single" w:sz="4" w:space="0" w:color="0070C0"/>
            </w:tcBorders>
            <w:vAlign w:val="center"/>
          </w:tcPr>
          <w:p w14:paraId="070133C4" w14:textId="360A91AF" w:rsidR="000A318D" w:rsidRPr="00960A22" w:rsidRDefault="000A318D" w:rsidP="00960A22">
            <w:pPr>
              <w:spacing w:before="120" w:after="120" w:line="240" w:lineRule="auto"/>
              <w:jc w:val="center"/>
              <w:rPr>
                <w:rFonts w:ascii="Arial" w:hAnsi="Arial" w:cs="Arial"/>
                <w:sz w:val="20"/>
                <w:szCs w:val="20"/>
              </w:rPr>
            </w:pPr>
            <w:r w:rsidRPr="00960A22">
              <w:rPr>
                <w:rStyle w:val="no-wrap-white-space"/>
                <w:rFonts w:ascii="Arial" w:hAnsi="Arial" w:cs="Arial"/>
                <w:sz w:val="20"/>
                <w:szCs w:val="20"/>
              </w:rPr>
              <w:t>20 015 564,00</w:t>
            </w:r>
          </w:p>
        </w:tc>
        <w:tc>
          <w:tcPr>
            <w:tcW w:w="1838" w:type="dxa"/>
            <w:tcBorders>
              <w:top w:val="single" w:sz="4" w:space="0" w:color="0070C0"/>
              <w:left w:val="single" w:sz="4" w:space="0" w:color="0070C0"/>
              <w:bottom w:val="single" w:sz="4" w:space="0" w:color="0070C0"/>
              <w:right w:val="single" w:sz="4" w:space="0" w:color="0070C0"/>
            </w:tcBorders>
          </w:tcPr>
          <w:p w14:paraId="542B928F" w14:textId="77777777" w:rsidR="000A318D" w:rsidRPr="00960A22" w:rsidRDefault="000A318D" w:rsidP="000A318D">
            <w:pPr>
              <w:spacing w:before="120" w:after="120" w:line="240" w:lineRule="auto"/>
              <w:jc w:val="center"/>
              <w:rPr>
                <w:rFonts w:ascii="Arial" w:hAnsi="Arial" w:cs="Arial"/>
                <w:sz w:val="20"/>
                <w:szCs w:val="20"/>
                <w:lang w:eastAsia="nl-NL"/>
              </w:rPr>
            </w:pPr>
            <w:r w:rsidRPr="00960A22">
              <w:rPr>
                <w:rStyle w:val="no-wrap-white-space"/>
                <w:rFonts w:ascii="Arial" w:hAnsi="Arial" w:cs="Arial"/>
                <w:sz w:val="20"/>
                <w:szCs w:val="20"/>
              </w:rPr>
              <w:t>104 968 432.27</w:t>
            </w:r>
          </w:p>
        </w:tc>
      </w:tr>
      <w:tr w:rsidR="000A318D" w:rsidRPr="000A318D" w14:paraId="7710CD78" w14:textId="77777777" w:rsidTr="00DA0564">
        <w:tc>
          <w:tcPr>
            <w:tcW w:w="9063" w:type="dxa"/>
            <w:gridSpan w:val="6"/>
            <w:tcBorders>
              <w:top w:val="single" w:sz="4" w:space="0" w:color="0070C0"/>
              <w:left w:val="single" w:sz="4" w:space="0" w:color="0070C0"/>
              <w:bottom w:val="single" w:sz="4" w:space="0" w:color="0070C0"/>
              <w:right w:val="single" w:sz="4" w:space="0" w:color="0070C0"/>
            </w:tcBorders>
          </w:tcPr>
          <w:p w14:paraId="3F3660E1" w14:textId="77777777" w:rsidR="000A318D" w:rsidRPr="00DA0564" w:rsidRDefault="000A318D" w:rsidP="000A318D">
            <w:pPr>
              <w:spacing w:before="120" w:after="120" w:line="240" w:lineRule="auto"/>
              <w:rPr>
                <w:rFonts w:ascii="Arial" w:hAnsi="Arial" w:cs="Arial"/>
                <w:b/>
                <w:bCs/>
                <w:color w:val="0070C0"/>
                <w:lang w:eastAsia="nl-NL"/>
              </w:rPr>
            </w:pPr>
            <w:r w:rsidRPr="00DA0564">
              <w:rPr>
                <w:rFonts w:ascii="Arial" w:hAnsi="Arial" w:cs="Arial"/>
                <w:b/>
                <w:bCs/>
                <w:color w:val="0070C0"/>
                <w:lang w:eastAsia="nl-NL"/>
              </w:rPr>
              <w:t>Контекст на проекта:</w:t>
            </w:r>
          </w:p>
          <w:p w14:paraId="242F68BD" w14:textId="6BB5ED41" w:rsidR="000A318D" w:rsidRDefault="000A318D" w:rsidP="006E7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Style w:val="no-wrap-white-space"/>
                <w:rFonts w:ascii="Arial" w:hAnsi="Arial" w:cs="Arial"/>
              </w:rPr>
            </w:pPr>
            <w:r w:rsidRPr="000A318D">
              <w:rPr>
                <w:rStyle w:val="no-wrap-white-space"/>
                <w:rFonts w:ascii="Arial" w:hAnsi="Arial" w:cs="Arial"/>
              </w:rPr>
              <w:t>Етап II на Линия 3 - участъка „ул. Житница</w:t>
            </w:r>
            <w:r w:rsidR="003B5A22">
              <w:rPr>
                <w:rStyle w:val="no-wrap-white-space"/>
                <w:rFonts w:ascii="Arial" w:hAnsi="Arial" w:cs="Arial"/>
              </w:rPr>
              <w:t xml:space="preserve"> </w:t>
            </w:r>
            <w:r w:rsidRPr="000A318D">
              <w:rPr>
                <w:rStyle w:val="no-wrap-white-space"/>
                <w:rFonts w:ascii="Arial" w:hAnsi="Arial" w:cs="Arial"/>
              </w:rPr>
              <w:t xml:space="preserve">– жк Овча купел – </w:t>
            </w:r>
            <w:r w:rsidR="003B5A22" w:rsidRPr="000A318D">
              <w:rPr>
                <w:rStyle w:val="no-wrap-white-space"/>
                <w:rFonts w:ascii="Arial" w:hAnsi="Arial" w:cs="Arial"/>
              </w:rPr>
              <w:t>Околовръстен</w:t>
            </w:r>
            <w:r w:rsidRPr="000A318D">
              <w:rPr>
                <w:rStyle w:val="no-wrap-white-space"/>
                <w:rFonts w:ascii="Arial" w:hAnsi="Arial" w:cs="Arial"/>
              </w:rPr>
              <w:t xml:space="preserve"> път” е част от поетапното изграждане на линията, заложена в Общия устройствен план и краткосрочната програма на Столична община за развитието на транспорта, като част от гръбнака на транспортно-комуникационната система на града. </w:t>
            </w:r>
          </w:p>
          <w:p w14:paraId="598B9922" w14:textId="66436DF2" w:rsidR="00316C3B" w:rsidRPr="003F5B16" w:rsidRDefault="00316C3B" w:rsidP="00316C3B">
            <w:pPr>
              <w:keepNext/>
              <w:spacing w:before="120" w:after="120" w:line="240" w:lineRule="auto"/>
              <w:jc w:val="both"/>
              <w:rPr>
                <w:rFonts w:ascii="Arial" w:hAnsi="Arial" w:cs="Arial"/>
                <w:i/>
                <w:iCs/>
                <w:color w:val="44546A" w:themeColor="text2"/>
                <w:sz w:val="18"/>
                <w:szCs w:val="18"/>
              </w:rPr>
            </w:pPr>
            <w:bookmarkStart w:id="100" w:name="_Toc117257404"/>
            <w:r w:rsidRPr="00780553">
              <w:rPr>
                <w:rFonts w:ascii="Arial" w:hAnsi="Arial" w:cs="Arial"/>
                <w:i/>
                <w:iCs/>
                <w:color w:val="44546A" w:themeColor="text2"/>
                <w:sz w:val="18"/>
                <w:szCs w:val="18"/>
              </w:rPr>
              <w:t xml:space="preserve">Фигура </w:t>
            </w:r>
            <w:r w:rsidRPr="00780553">
              <w:rPr>
                <w:rFonts w:ascii="Arial" w:hAnsi="Arial" w:cs="Arial"/>
                <w:i/>
                <w:iCs/>
                <w:color w:val="44546A" w:themeColor="text2"/>
                <w:sz w:val="18"/>
                <w:szCs w:val="18"/>
              </w:rPr>
              <w:fldChar w:fldCharType="begin"/>
            </w:r>
            <w:r w:rsidRPr="00780553">
              <w:rPr>
                <w:rFonts w:ascii="Arial" w:hAnsi="Arial" w:cs="Arial"/>
                <w:i/>
                <w:iCs/>
                <w:color w:val="44546A" w:themeColor="text2"/>
                <w:sz w:val="18"/>
                <w:szCs w:val="18"/>
              </w:rPr>
              <w:instrText xml:space="preserve"> SEQ Фигура \* ARABIC </w:instrText>
            </w:r>
            <w:r w:rsidRPr="00780553">
              <w:rPr>
                <w:rFonts w:ascii="Arial" w:hAnsi="Arial" w:cs="Arial"/>
                <w:i/>
                <w:iCs/>
                <w:color w:val="44546A" w:themeColor="text2"/>
                <w:sz w:val="18"/>
                <w:szCs w:val="18"/>
              </w:rPr>
              <w:fldChar w:fldCharType="separate"/>
            </w:r>
            <w:r w:rsidR="00D0487F">
              <w:rPr>
                <w:rFonts w:ascii="Arial" w:hAnsi="Arial" w:cs="Arial"/>
                <w:i/>
                <w:iCs/>
                <w:noProof/>
                <w:color w:val="44546A" w:themeColor="text2"/>
                <w:sz w:val="18"/>
                <w:szCs w:val="18"/>
              </w:rPr>
              <w:t>24</w:t>
            </w:r>
            <w:r w:rsidRPr="00780553">
              <w:rPr>
                <w:rFonts w:ascii="Arial" w:hAnsi="Arial" w:cs="Arial"/>
                <w:i/>
                <w:iCs/>
                <w:color w:val="44546A" w:themeColor="text2"/>
                <w:sz w:val="18"/>
                <w:szCs w:val="18"/>
              </w:rPr>
              <w:fldChar w:fldCharType="end"/>
            </w:r>
            <w:r w:rsidRPr="00780553">
              <w:rPr>
                <w:rFonts w:ascii="Arial" w:hAnsi="Arial" w:cs="Arial"/>
                <w:i/>
                <w:iCs/>
                <w:color w:val="44546A" w:themeColor="text2"/>
                <w:sz w:val="18"/>
                <w:szCs w:val="18"/>
              </w:rPr>
              <w:t xml:space="preserve">. </w:t>
            </w:r>
            <w:r>
              <w:rPr>
                <w:rFonts w:ascii="Arial" w:hAnsi="Arial" w:cs="Arial"/>
                <w:i/>
                <w:iCs/>
                <w:color w:val="44546A" w:themeColor="text2"/>
                <w:sz w:val="18"/>
                <w:szCs w:val="18"/>
              </w:rPr>
              <w:t>Ситуация на трасето на софийското метро с обозначени трасетата на линия 3, обект на подкрепа по ОПТТИ 2014-2020 г.</w:t>
            </w:r>
            <w:bookmarkEnd w:id="100"/>
          </w:p>
          <w:p w14:paraId="570C5797" w14:textId="77177329" w:rsidR="000A318D" w:rsidRDefault="000A318D" w:rsidP="00960A22">
            <w:pPr>
              <w:spacing w:before="120" w:after="120" w:line="240" w:lineRule="auto"/>
              <w:jc w:val="center"/>
              <w:rPr>
                <w:rFonts w:ascii="Arial" w:hAnsi="Arial" w:cs="Arial"/>
                <w:lang w:eastAsia="nl-NL"/>
              </w:rPr>
            </w:pPr>
            <w:r w:rsidRPr="000A318D">
              <w:rPr>
                <w:rFonts w:ascii="Arial" w:hAnsi="Arial" w:cs="Arial"/>
                <w:noProof/>
                <w:lang w:val="en-US" w:eastAsia="en-US"/>
              </w:rPr>
              <mc:AlternateContent>
                <mc:Choice Requires="wps">
                  <w:drawing>
                    <wp:anchor distT="0" distB="0" distL="114300" distR="114300" simplePos="0" relativeHeight="251662336" behindDoc="0" locked="0" layoutInCell="1" allowOverlap="1" wp14:anchorId="4520DBB8" wp14:editId="3230E10B">
                      <wp:simplePos x="0" y="0"/>
                      <wp:positionH relativeFrom="column">
                        <wp:posOffset>694266</wp:posOffset>
                      </wp:positionH>
                      <wp:positionV relativeFrom="paragraph">
                        <wp:posOffset>3033395</wp:posOffset>
                      </wp:positionV>
                      <wp:extent cx="1073150" cy="57150"/>
                      <wp:effectExtent l="0" t="95250" r="50800" b="95250"/>
                      <wp:wrapNone/>
                      <wp:docPr id="8" name="Straight Arrow Connector 8"/>
                      <wp:cNvGraphicFramePr/>
                      <a:graphic xmlns:a="http://schemas.openxmlformats.org/drawingml/2006/main">
                        <a:graphicData uri="http://schemas.microsoft.com/office/word/2010/wordprocessingShape">
                          <wps:wsp>
                            <wps:cNvCnPr/>
                            <wps:spPr>
                              <a:xfrm>
                                <a:off x="0" y="0"/>
                                <a:ext cx="1073150" cy="57150"/>
                              </a:xfrm>
                              <a:prstGeom prst="straightConnector1">
                                <a:avLst/>
                              </a:prstGeom>
                              <a:ln w="38100">
                                <a:solidFill>
                                  <a:schemeClr val="accent2">
                                    <a:lumMod val="75000"/>
                                  </a:schemeClr>
                                </a:solidFill>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3091F9" id="_x0000_t32" coordsize="21600,21600" o:spt="32" o:oned="t" path="m,l21600,21600e" filled="f">
                      <v:path arrowok="t" fillok="f" o:connecttype="none"/>
                      <o:lock v:ext="edit" shapetype="t"/>
                    </v:shapetype>
                    <v:shape id="Straight Arrow Connector 8" o:spid="_x0000_s1026" type="#_x0000_t32" style="position:absolute;margin-left:54.65pt;margin-top:238.85pt;width:84.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" strokecolor="#c45911 [2405]" strokeweight="3pt">
                      <v:stroke startarrow="block" endarrow="block" joinstyle="miter"/>
                    </v:shape>
                  </w:pict>
                </mc:Fallback>
              </mc:AlternateContent>
            </w:r>
            <w:r w:rsidRPr="000A318D">
              <w:rPr>
                <w:rFonts w:ascii="Arial" w:hAnsi="Arial" w:cs="Arial"/>
                <w:noProof/>
                <w:lang w:val="en-US" w:eastAsia="en-US"/>
              </w:rPr>
              <w:drawing>
                <wp:inline distT="0" distB="0" distL="0" distR="0" wp14:anchorId="67D1C94D" wp14:editId="2EC72DD0">
                  <wp:extent cx="4603482" cy="4656667"/>
                  <wp:effectExtent l="0" t="0" r="6985" b="0"/>
                  <wp:docPr id="7" name="Picture 7" descr="C:\Users\user\Desktop\118502594_3330994946955992_42792470843946590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8502594_3330994946955992_4279247084394659068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14341" cy="4667651"/>
                          </a:xfrm>
                          <a:prstGeom prst="rect">
                            <a:avLst/>
                          </a:prstGeom>
                          <a:noFill/>
                          <a:ln>
                            <a:noFill/>
                          </a:ln>
                        </pic:spPr>
                      </pic:pic>
                    </a:graphicData>
                  </a:graphic>
                </wp:inline>
              </w:drawing>
            </w:r>
          </w:p>
          <w:p w14:paraId="59A9EEF1" w14:textId="5067F32A" w:rsidR="00F32119" w:rsidRPr="00F32119" w:rsidRDefault="00F32119" w:rsidP="00F32119">
            <w:pPr>
              <w:spacing w:before="120" w:after="120" w:line="240" w:lineRule="auto"/>
              <w:jc w:val="both"/>
              <w:rPr>
                <w:rFonts w:ascii="Arial" w:hAnsi="Arial" w:cs="Arial"/>
                <w:sz w:val="20"/>
                <w:lang w:eastAsia="nl-NL"/>
              </w:rPr>
            </w:pPr>
            <w:r w:rsidRPr="00F32119">
              <w:rPr>
                <w:rFonts w:ascii="Arial" w:hAnsi="Arial" w:cs="Arial"/>
                <w:sz w:val="20"/>
                <w:lang w:eastAsia="nl-NL"/>
              </w:rPr>
              <w:lastRenderedPageBreak/>
              <w:t>Източник: Метрополитен ЕАД, Окончателен доклад</w:t>
            </w:r>
          </w:p>
          <w:p w14:paraId="1C25F410" w14:textId="2E0F17F4" w:rsidR="00316C3B" w:rsidRPr="000A318D" w:rsidRDefault="00316C3B" w:rsidP="00960A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Fonts w:ascii="Arial" w:hAnsi="Arial" w:cs="Arial"/>
                <w:lang w:eastAsia="nl-NL"/>
              </w:rPr>
            </w:pPr>
            <w:r w:rsidRPr="000A318D">
              <w:rPr>
                <w:rStyle w:val="no-wrap-white-space"/>
                <w:rFonts w:ascii="Arial" w:hAnsi="Arial" w:cs="Arial"/>
              </w:rPr>
              <w:t>Проектът обхваща западната част на линията и започва от края на подземния участък след МС 14 (края на Етап І от Линия 3 участъка „бул. Владимир Вазов – ЦГЧ – ул. Житница”, който се изпълнява от 05.01.2016</w:t>
            </w:r>
            <w:r>
              <w:rPr>
                <w:rStyle w:val="no-wrap-white-space"/>
                <w:rFonts w:ascii="Arial" w:hAnsi="Arial" w:cs="Arial"/>
              </w:rPr>
              <w:t xml:space="preserve"> </w:t>
            </w:r>
            <w:r w:rsidRPr="000A318D">
              <w:rPr>
                <w:rStyle w:val="no-wrap-white-space"/>
                <w:rFonts w:ascii="Arial" w:hAnsi="Arial" w:cs="Arial"/>
              </w:rPr>
              <w:t>г. с безвъзмездна финансова помощ по ОПТТИ 2014-2020), преминава през жк "Овча купел" и достига до МС 18, която е разположена под Околовръстното шосе между ул.</w:t>
            </w:r>
            <w:r w:rsidR="003B5A22">
              <w:rPr>
                <w:rStyle w:val="no-wrap-white-space"/>
                <w:rFonts w:ascii="Arial" w:hAnsi="Arial" w:cs="Arial"/>
              </w:rPr>
              <w:t xml:space="preserve"> </w:t>
            </w:r>
            <w:r w:rsidRPr="000A318D">
              <w:rPr>
                <w:rStyle w:val="no-wrap-white-space"/>
                <w:rFonts w:ascii="Arial" w:hAnsi="Arial" w:cs="Arial"/>
              </w:rPr>
              <w:t xml:space="preserve">"Централна" и ж.п. линията София – Перник. </w:t>
            </w:r>
          </w:p>
        </w:tc>
      </w:tr>
      <w:tr w:rsidR="000A318D" w:rsidRPr="000A318D" w14:paraId="0FA922F6" w14:textId="77777777" w:rsidTr="00DA0564">
        <w:tc>
          <w:tcPr>
            <w:tcW w:w="9063" w:type="dxa"/>
            <w:gridSpan w:val="6"/>
            <w:tcBorders>
              <w:top w:val="single" w:sz="4" w:space="0" w:color="0070C0"/>
              <w:left w:val="single" w:sz="4" w:space="0" w:color="0070C0"/>
              <w:bottom w:val="single" w:sz="4" w:space="0" w:color="0070C0"/>
              <w:right w:val="single" w:sz="4" w:space="0" w:color="0070C0"/>
            </w:tcBorders>
          </w:tcPr>
          <w:p w14:paraId="01CA2997" w14:textId="77777777" w:rsidR="000A318D" w:rsidRPr="00DA0564" w:rsidRDefault="000A318D" w:rsidP="000A318D">
            <w:pPr>
              <w:spacing w:before="120" w:after="120" w:line="240" w:lineRule="auto"/>
              <w:rPr>
                <w:rFonts w:ascii="Arial" w:hAnsi="Arial" w:cs="Arial"/>
                <w:b/>
                <w:bCs/>
                <w:color w:val="0070C0"/>
                <w:lang w:eastAsia="nl-NL"/>
              </w:rPr>
            </w:pPr>
            <w:r w:rsidRPr="00DA0564">
              <w:rPr>
                <w:rFonts w:ascii="Arial" w:hAnsi="Arial" w:cs="Arial"/>
                <w:b/>
                <w:bCs/>
                <w:color w:val="0070C0"/>
                <w:lang w:eastAsia="nl-NL"/>
              </w:rPr>
              <w:lastRenderedPageBreak/>
              <w:t>Цел и обхват:</w:t>
            </w:r>
          </w:p>
          <w:p w14:paraId="43AA2999" w14:textId="1F895B0F" w:rsidR="000A318D" w:rsidRPr="000A318D" w:rsidRDefault="00316C3B" w:rsidP="006E7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jc w:val="both"/>
              <w:rPr>
                <w:rStyle w:val="no-wrap-white-space"/>
                <w:rFonts w:ascii="Arial" w:hAnsi="Arial" w:cs="Arial"/>
              </w:rPr>
            </w:pPr>
            <w:r w:rsidRPr="000A318D">
              <w:rPr>
                <w:rStyle w:val="no-wrap-white-space"/>
                <w:rFonts w:ascii="Arial" w:hAnsi="Arial" w:cs="Arial"/>
              </w:rPr>
              <w:t>Проект</w:t>
            </w:r>
            <w:r>
              <w:rPr>
                <w:rStyle w:val="no-wrap-white-space"/>
                <w:rFonts w:ascii="Arial" w:hAnsi="Arial" w:cs="Arial"/>
              </w:rPr>
              <w:t>ът</w:t>
            </w:r>
            <w:r w:rsidRPr="000A318D">
              <w:rPr>
                <w:rStyle w:val="no-wrap-white-space"/>
                <w:rFonts w:ascii="Arial" w:hAnsi="Arial" w:cs="Arial"/>
              </w:rPr>
              <w:t xml:space="preserve"> </w:t>
            </w:r>
            <w:r w:rsidR="000A318D" w:rsidRPr="000A318D">
              <w:rPr>
                <w:rStyle w:val="no-wrap-white-space"/>
                <w:rFonts w:ascii="Arial" w:hAnsi="Arial" w:cs="Arial"/>
              </w:rPr>
              <w:t xml:space="preserve">включва 4 подземни метростанции и </w:t>
            </w:r>
            <w:proofErr w:type="spellStart"/>
            <w:r w:rsidR="000A318D" w:rsidRPr="000A318D">
              <w:rPr>
                <w:rStyle w:val="no-wrap-white-space"/>
                <w:rFonts w:ascii="Arial" w:hAnsi="Arial" w:cs="Arial"/>
              </w:rPr>
              <w:t>метролиния</w:t>
            </w:r>
            <w:proofErr w:type="spellEnd"/>
            <w:r w:rsidR="000A318D" w:rsidRPr="000A318D">
              <w:rPr>
                <w:rStyle w:val="no-wrap-white-space"/>
                <w:rFonts w:ascii="Arial" w:hAnsi="Arial" w:cs="Arial"/>
              </w:rPr>
              <w:t xml:space="preserve"> с дължина 3,8 км</w:t>
            </w:r>
            <w:r w:rsidR="00520FFD">
              <w:rPr>
                <w:rStyle w:val="no-wrap-white-space"/>
                <w:rFonts w:ascii="Arial" w:hAnsi="Arial" w:cs="Arial"/>
              </w:rPr>
              <w:t>.</w:t>
            </w:r>
            <w:r w:rsidR="000A318D" w:rsidRPr="000A318D">
              <w:rPr>
                <w:rStyle w:val="no-wrap-white-space"/>
                <w:rFonts w:ascii="Arial" w:hAnsi="Arial" w:cs="Arial"/>
              </w:rPr>
              <w:t>, като в по-голямата си част е подземен с изключение на частта от трасето между МС 14 и МС 15, която ще бъде на естакада. При МС 18 се предвижда като част от проекта да бъде изградена вр</w:t>
            </w:r>
            <w:r w:rsidR="00282FD4">
              <w:rPr>
                <w:rStyle w:val="no-wrap-white-space"/>
                <w:rFonts w:ascii="Arial" w:hAnsi="Arial" w:cs="Arial"/>
              </w:rPr>
              <w:t xml:space="preserve">ъзка с жп линията и жп спирка. </w:t>
            </w:r>
            <w:r w:rsidR="000A318D" w:rsidRPr="000A318D">
              <w:rPr>
                <w:rStyle w:val="no-wrap-white-space"/>
                <w:rFonts w:ascii="Arial" w:hAnsi="Arial" w:cs="Arial"/>
              </w:rPr>
              <w:t>По този начин в най-близко бъдеще се създават условия за по-добра интегрирана работа на системите метро, автомобилен, ж.п. и въздушен транспорт, което пряко води до още по-ефективното развитие на приоритета за интермодалност при превоза на пътници.</w:t>
            </w:r>
          </w:p>
          <w:p w14:paraId="1C778B94" w14:textId="77777777" w:rsidR="000A318D" w:rsidRPr="00DA0564" w:rsidRDefault="000A318D" w:rsidP="000A318D">
            <w:pPr>
              <w:spacing w:before="120" w:after="120" w:line="240" w:lineRule="auto"/>
              <w:rPr>
                <w:rFonts w:ascii="Arial" w:hAnsi="Arial" w:cs="Arial"/>
                <w:b/>
                <w:bCs/>
                <w:color w:val="0070C0"/>
                <w:lang w:eastAsia="nl-NL"/>
              </w:rPr>
            </w:pPr>
            <w:r w:rsidRPr="00DA0564">
              <w:rPr>
                <w:rFonts w:ascii="Arial" w:hAnsi="Arial" w:cs="Arial"/>
                <w:b/>
                <w:bCs/>
                <w:color w:val="0070C0"/>
                <w:lang w:eastAsia="nl-NL"/>
              </w:rPr>
              <w:t>Основни дейности:</w:t>
            </w:r>
          </w:p>
          <w:p w14:paraId="31327021" w14:textId="2EFC87B6" w:rsidR="000A318D" w:rsidRPr="006E7580" w:rsidRDefault="00520FFD" w:rsidP="00960A22">
            <w:pPr>
              <w:pStyle w:val="ListParagraph"/>
              <w:numPr>
                <w:ilvl w:val="0"/>
                <w:numId w:val="11"/>
              </w:numPr>
              <w:spacing w:before="120" w:after="120" w:line="240" w:lineRule="auto"/>
              <w:ind w:left="714" w:hanging="357"/>
              <w:contextualSpacing w:val="0"/>
              <w:jc w:val="both"/>
              <w:rPr>
                <w:rFonts w:cs="Arial"/>
                <w:sz w:val="22"/>
                <w:lang w:val="bg-BG" w:eastAsia="nl-NL"/>
              </w:rPr>
            </w:pPr>
            <w:r>
              <w:rPr>
                <w:rFonts w:cs="Arial"/>
                <w:sz w:val="22"/>
                <w:lang w:val="bg-BG"/>
              </w:rPr>
              <w:t>п</w:t>
            </w:r>
            <w:r w:rsidR="000A318D" w:rsidRPr="006E7580">
              <w:rPr>
                <w:rFonts w:cs="Arial"/>
                <w:sz w:val="22"/>
                <w:lang w:val="bg-BG"/>
              </w:rPr>
              <w:t>ланиране и проектиране: Дейността има за цел да осигури работни проекти за изпълнението на строителството, съгласно заложените изисквания в тръжната документ</w:t>
            </w:r>
            <w:r w:rsidR="006E7580">
              <w:rPr>
                <w:rFonts w:cs="Arial"/>
                <w:sz w:val="22"/>
                <w:lang w:val="bg-BG"/>
              </w:rPr>
              <w:t>ация по разработен идеен проект;</w:t>
            </w:r>
          </w:p>
          <w:p w14:paraId="770460C6" w14:textId="28EF2C4F" w:rsidR="000A318D" w:rsidRPr="006E7580" w:rsidRDefault="00520FFD" w:rsidP="00960A22">
            <w:pPr>
              <w:pStyle w:val="ListParagraph"/>
              <w:numPr>
                <w:ilvl w:val="0"/>
                <w:numId w:val="11"/>
              </w:numPr>
              <w:spacing w:before="120" w:after="120" w:line="240" w:lineRule="auto"/>
              <w:ind w:left="714" w:hanging="357"/>
              <w:contextualSpacing w:val="0"/>
              <w:jc w:val="both"/>
              <w:rPr>
                <w:rFonts w:cs="Arial"/>
                <w:sz w:val="22"/>
                <w:lang w:val="bg-BG" w:eastAsia="nl-NL"/>
              </w:rPr>
            </w:pPr>
            <w:r>
              <w:rPr>
                <w:rFonts w:cs="Arial"/>
                <w:sz w:val="22"/>
                <w:lang w:val="bg-BG"/>
              </w:rPr>
              <w:t>с</w:t>
            </w:r>
            <w:r w:rsidR="000A318D" w:rsidRPr="006E7580">
              <w:rPr>
                <w:rFonts w:cs="Arial"/>
                <w:sz w:val="22"/>
                <w:lang w:val="bg-BG"/>
              </w:rPr>
              <w:t>троително-монтажни работи: Участъкът започва от км 11+966,34 /11+941,33/</w:t>
            </w:r>
            <w:r>
              <w:rPr>
                <w:rFonts w:cs="Arial"/>
                <w:sz w:val="22"/>
                <w:lang w:val="bg-BG"/>
              </w:rPr>
              <w:t xml:space="preserve"> </w:t>
            </w:r>
            <w:r w:rsidR="000A318D" w:rsidRPr="006E7580">
              <w:rPr>
                <w:rFonts w:cs="Arial"/>
                <w:sz w:val="22"/>
                <w:lang w:val="bg-BG"/>
              </w:rPr>
              <w:t>края на четвърта обособена позиция на Етап I разположен на ул. Житница след МС 14 преминава през жк "Овча купел" и достига до МС 18, която е разположена под Околовръстното шосе между ул.</w:t>
            </w:r>
            <w:r w:rsidR="006E7580">
              <w:rPr>
                <w:rFonts w:cs="Arial"/>
                <w:sz w:val="22"/>
                <w:lang w:val="bg-BG"/>
              </w:rPr>
              <w:t xml:space="preserve"> </w:t>
            </w:r>
            <w:r w:rsidR="000A318D" w:rsidRPr="006E7580">
              <w:rPr>
                <w:rFonts w:cs="Arial"/>
                <w:sz w:val="22"/>
                <w:lang w:val="bg-BG"/>
              </w:rPr>
              <w:t xml:space="preserve">"Централна" и ж.п. линията София – Перник - км.15+746,37. При МС 18 се предвижда като част от проекта да бъде изградена връзка с жп линията и жп спирка. Обща дължина на участъка е </w:t>
            </w:r>
            <w:r w:rsidR="006E7580">
              <w:rPr>
                <w:rFonts w:cs="Arial"/>
                <w:sz w:val="22"/>
                <w:lang w:val="bg-BG"/>
              </w:rPr>
              <w:t>3.8 км</w:t>
            </w:r>
            <w:r>
              <w:rPr>
                <w:rFonts w:cs="Arial"/>
                <w:sz w:val="22"/>
                <w:lang w:val="bg-BG"/>
              </w:rPr>
              <w:t>.</w:t>
            </w:r>
            <w:r w:rsidR="006E7580">
              <w:rPr>
                <w:rFonts w:cs="Arial"/>
                <w:sz w:val="22"/>
                <w:lang w:val="bg-BG"/>
              </w:rPr>
              <w:t xml:space="preserve"> и включва 4 метростанции;</w:t>
            </w:r>
          </w:p>
          <w:p w14:paraId="7E01945F" w14:textId="7A838858" w:rsidR="000A318D" w:rsidRPr="006E7580" w:rsidRDefault="00520FFD" w:rsidP="00960A22">
            <w:pPr>
              <w:pStyle w:val="ListParagraph"/>
              <w:numPr>
                <w:ilvl w:val="0"/>
                <w:numId w:val="11"/>
              </w:numPr>
              <w:spacing w:before="120" w:after="120" w:line="240" w:lineRule="auto"/>
              <w:ind w:left="714" w:hanging="357"/>
              <w:contextualSpacing w:val="0"/>
              <w:jc w:val="both"/>
              <w:rPr>
                <w:rFonts w:cs="Arial"/>
                <w:sz w:val="22"/>
                <w:lang w:val="bg-BG" w:eastAsia="nl-NL"/>
              </w:rPr>
            </w:pPr>
            <w:r>
              <w:rPr>
                <w:rFonts w:cs="Arial"/>
                <w:sz w:val="22"/>
                <w:lang w:val="bg-BG"/>
              </w:rPr>
              <w:t>д</w:t>
            </w:r>
            <w:r w:rsidR="000A318D" w:rsidRPr="006E7580">
              <w:rPr>
                <w:rFonts w:cs="Arial"/>
                <w:sz w:val="22"/>
                <w:lang w:val="bg-BG"/>
              </w:rPr>
              <w:t>оставка на съоръжения, машини и оборудване: включва доставка, монтаж, комплексни изпитания и обучение на персонала за съоръжения, машини и оборудване, предвидени като част от обхвата на проекта</w:t>
            </w:r>
            <w:r w:rsidR="006E7580">
              <w:rPr>
                <w:rFonts w:cs="Arial"/>
                <w:sz w:val="22"/>
                <w:lang w:val="bg-BG"/>
              </w:rPr>
              <w:t>;</w:t>
            </w:r>
          </w:p>
          <w:p w14:paraId="1DA5F7E0" w14:textId="23129A45" w:rsidR="000A318D" w:rsidRPr="006E7580" w:rsidRDefault="00520FFD" w:rsidP="00960A22">
            <w:pPr>
              <w:pStyle w:val="ListParagraph"/>
              <w:numPr>
                <w:ilvl w:val="0"/>
                <w:numId w:val="11"/>
              </w:numPr>
              <w:spacing w:before="120" w:after="120" w:line="240" w:lineRule="auto"/>
              <w:ind w:left="714" w:hanging="357"/>
              <w:contextualSpacing w:val="0"/>
              <w:jc w:val="both"/>
              <w:rPr>
                <w:rFonts w:cs="Arial"/>
                <w:sz w:val="22"/>
                <w:lang w:val="bg-BG" w:eastAsia="nl-NL"/>
              </w:rPr>
            </w:pPr>
            <w:r>
              <w:rPr>
                <w:rFonts w:cs="Arial"/>
                <w:sz w:val="22"/>
                <w:lang w:val="bg-BG"/>
              </w:rPr>
              <w:t>и</w:t>
            </w:r>
            <w:r w:rsidR="000A318D" w:rsidRPr="006E7580">
              <w:rPr>
                <w:rFonts w:cs="Arial"/>
                <w:sz w:val="22"/>
                <w:lang w:val="bg-BG"/>
              </w:rPr>
              <w:t xml:space="preserve">зпълнение </w:t>
            </w:r>
            <w:r w:rsidR="006E7580">
              <w:rPr>
                <w:rFonts w:cs="Arial"/>
                <w:sz w:val="22"/>
                <w:lang w:val="bg-BG"/>
              </w:rPr>
              <w:t>на инженер-консултантски услуги</w:t>
            </w:r>
            <w:r w:rsidR="000A318D" w:rsidRPr="006E7580">
              <w:rPr>
                <w:rFonts w:cs="Arial"/>
                <w:sz w:val="22"/>
                <w:lang w:val="bg-BG"/>
              </w:rPr>
              <w:t>: включва контрол над проектирането, строителния процес и изготвяне на необходимата документация</w:t>
            </w:r>
            <w:r w:rsidR="006E7580">
              <w:rPr>
                <w:rFonts w:cs="Arial"/>
                <w:sz w:val="22"/>
                <w:lang w:val="bg-BG"/>
              </w:rPr>
              <w:t>;</w:t>
            </w:r>
          </w:p>
          <w:p w14:paraId="03230D7E" w14:textId="1BB51E1D" w:rsidR="000A318D" w:rsidRPr="006E7580" w:rsidRDefault="00520FFD" w:rsidP="00960A22">
            <w:pPr>
              <w:pStyle w:val="ListParagraph"/>
              <w:numPr>
                <w:ilvl w:val="0"/>
                <w:numId w:val="11"/>
              </w:numPr>
              <w:spacing w:before="120" w:after="120" w:line="240" w:lineRule="auto"/>
              <w:ind w:left="714" w:hanging="357"/>
              <w:contextualSpacing w:val="0"/>
              <w:jc w:val="both"/>
              <w:rPr>
                <w:rFonts w:cs="Arial"/>
                <w:sz w:val="22"/>
                <w:lang w:val="bg-BG" w:eastAsia="nl-NL"/>
              </w:rPr>
            </w:pPr>
            <w:r>
              <w:rPr>
                <w:rFonts w:cs="Arial"/>
                <w:sz w:val="22"/>
                <w:lang w:val="bg-BG"/>
              </w:rPr>
              <w:t>з</w:t>
            </w:r>
            <w:r w:rsidR="000A318D" w:rsidRPr="006E7580">
              <w:rPr>
                <w:rFonts w:cs="Arial"/>
                <w:sz w:val="22"/>
                <w:lang w:val="bg-BG"/>
              </w:rPr>
              <w:t>акупуване на земя: Дейността обхваща процедура по отчуждаването на 66 бр. имоти, разположени в районите през които преминава трасето на проекта</w:t>
            </w:r>
            <w:r w:rsidR="006E7580">
              <w:rPr>
                <w:rFonts w:cs="Arial"/>
                <w:sz w:val="22"/>
                <w:lang w:val="bg-BG"/>
              </w:rPr>
              <w:t>.</w:t>
            </w:r>
          </w:p>
          <w:p w14:paraId="2EADA6C4" w14:textId="77777777" w:rsidR="000A318D" w:rsidRPr="00DA0564" w:rsidRDefault="000A318D" w:rsidP="000A318D">
            <w:pPr>
              <w:spacing w:before="120" w:after="120" w:line="240" w:lineRule="auto"/>
              <w:rPr>
                <w:rFonts w:ascii="Arial" w:hAnsi="Arial" w:cs="Arial"/>
                <w:b/>
                <w:bCs/>
                <w:color w:val="0070C0"/>
                <w:lang w:eastAsia="nl-NL"/>
              </w:rPr>
            </w:pPr>
            <w:r w:rsidRPr="00DA0564">
              <w:rPr>
                <w:rFonts w:ascii="Arial" w:hAnsi="Arial" w:cs="Arial"/>
                <w:b/>
                <w:bCs/>
                <w:color w:val="0070C0"/>
                <w:lang w:eastAsia="nl-NL"/>
              </w:rPr>
              <w:t>Очаквани резултати:</w:t>
            </w:r>
          </w:p>
          <w:p w14:paraId="56E37B21" w14:textId="4AE0C05E" w:rsidR="000A318D" w:rsidRPr="006E7580" w:rsidRDefault="000A318D" w:rsidP="006E7580">
            <w:pPr>
              <w:pStyle w:val="HTMLPreformatted"/>
              <w:spacing w:before="120" w:after="120"/>
              <w:jc w:val="both"/>
              <w:rPr>
                <w:rStyle w:val="no-wrap-white-space"/>
                <w:rFonts w:ascii="Arial" w:eastAsiaTheme="minorEastAsia" w:hAnsi="Arial" w:cs="Arial"/>
                <w:sz w:val="22"/>
                <w:szCs w:val="22"/>
                <w:lang w:val="bg-BG" w:eastAsia="bg-BG"/>
              </w:rPr>
            </w:pPr>
            <w:r w:rsidRPr="006E7580">
              <w:rPr>
                <w:rStyle w:val="no-wrap-white-space"/>
                <w:rFonts w:ascii="Arial" w:eastAsiaTheme="minorEastAsia" w:hAnsi="Arial" w:cs="Arial"/>
                <w:sz w:val="22"/>
                <w:szCs w:val="22"/>
                <w:lang w:val="bg-BG" w:eastAsia="bg-BG"/>
              </w:rPr>
              <w:t>По проекта трябва да бъдат изградени трасе на метрото с обща дължина 3,8</w:t>
            </w:r>
            <w:r w:rsidR="009E7768">
              <w:rPr>
                <w:rStyle w:val="no-wrap-white-space"/>
                <w:rFonts w:ascii="Arial" w:eastAsiaTheme="minorEastAsia" w:hAnsi="Arial" w:cs="Arial"/>
                <w:sz w:val="22"/>
                <w:szCs w:val="22"/>
                <w:lang w:val="bg-BG" w:eastAsia="bg-BG"/>
              </w:rPr>
              <w:t xml:space="preserve"> </w:t>
            </w:r>
            <w:r w:rsidRPr="006E7580">
              <w:rPr>
                <w:rStyle w:val="no-wrap-white-space"/>
                <w:rFonts w:ascii="Arial" w:eastAsiaTheme="minorEastAsia" w:hAnsi="Arial" w:cs="Arial"/>
                <w:sz w:val="22"/>
                <w:szCs w:val="22"/>
                <w:lang w:val="bg-BG" w:eastAsia="bg-BG"/>
              </w:rPr>
              <w:t>км</w:t>
            </w:r>
            <w:r w:rsidR="00520FFD">
              <w:rPr>
                <w:rStyle w:val="no-wrap-white-space"/>
                <w:rFonts w:ascii="Arial" w:eastAsiaTheme="minorEastAsia" w:hAnsi="Arial" w:cs="Arial"/>
                <w:sz w:val="22"/>
                <w:szCs w:val="22"/>
                <w:lang w:val="bg-BG" w:eastAsia="bg-BG"/>
              </w:rPr>
              <w:t>.</w:t>
            </w:r>
            <w:r w:rsidRPr="006E7580">
              <w:rPr>
                <w:rStyle w:val="no-wrap-white-space"/>
                <w:rFonts w:ascii="Arial" w:eastAsiaTheme="minorEastAsia" w:hAnsi="Arial" w:cs="Arial"/>
                <w:sz w:val="22"/>
                <w:szCs w:val="22"/>
                <w:lang w:val="bg-BG" w:eastAsia="bg-BG"/>
              </w:rPr>
              <w:t xml:space="preserve">, 4 </w:t>
            </w:r>
            <w:proofErr w:type="spellStart"/>
            <w:r w:rsidRPr="006E7580">
              <w:rPr>
                <w:rStyle w:val="no-wrap-white-space"/>
                <w:rFonts w:ascii="Arial" w:eastAsiaTheme="minorEastAsia" w:hAnsi="Arial" w:cs="Arial"/>
                <w:sz w:val="22"/>
                <w:szCs w:val="22"/>
                <w:lang w:val="bg-BG" w:eastAsia="bg-BG"/>
              </w:rPr>
              <w:t>метростанци</w:t>
            </w:r>
            <w:proofErr w:type="spellEnd"/>
            <w:r w:rsidRPr="006E7580">
              <w:rPr>
                <w:rStyle w:val="no-wrap-white-space"/>
                <w:rFonts w:ascii="Arial" w:eastAsiaTheme="minorEastAsia" w:hAnsi="Arial" w:cs="Arial"/>
                <w:sz w:val="22"/>
                <w:szCs w:val="22"/>
                <w:lang w:val="bg-BG" w:eastAsia="bg-BG"/>
              </w:rPr>
              <w:t xml:space="preserve"> и ж.п. спирка, които са оборудвани със системи за експлоатация по части: Електроинсталации, Слаботокови системи, </w:t>
            </w:r>
            <w:r w:rsidR="006E7580" w:rsidRPr="006E7580">
              <w:rPr>
                <w:rStyle w:val="no-wrap-white-space"/>
                <w:rFonts w:ascii="Arial" w:eastAsiaTheme="minorEastAsia" w:hAnsi="Arial" w:cs="Arial"/>
                <w:sz w:val="22"/>
                <w:szCs w:val="22"/>
                <w:lang w:val="bg-BG" w:eastAsia="bg-BG"/>
              </w:rPr>
              <w:t>Транспортна</w:t>
            </w:r>
            <w:r w:rsidRPr="006E7580">
              <w:rPr>
                <w:rStyle w:val="no-wrap-white-space"/>
                <w:rFonts w:ascii="Arial" w:eastAsiaTheme="minorEastAsia" w:hAnsi="Arial" w:cs="Arial"/>
                <w:sz w:val="22"/>
                <w:szCs w:val="22"/>
                <w:lang w:val="bg-BG" w:eastAsia="bg-BG"/>
              </w:rPr>
              <w:t xml:space="preserve"> автоматика, Топлоснабдяване, отопление, вентилация и климатизация, Водоснабдяване и Канализа</w:t>
            </w:r>
            <w:r w:rsidR="006E7580">
              <w:rPr>
                <w:rStyle w:val="no-wrap-white-space"/>
                <w:rFonts w:ascii="Arial" w:eastAsiaTheme="minorEastAsia" w:hAnsi="Arial" w:cs="Arial"/>
                <w:sz w:val="22"/>
                <w:szCs w:val="22"/>
                <w:lang w:val="bg-BG" w:eastAsia="bg-BG"/>
              </w:rPr>
              <w:t xml:space="preserve">ция, Релсов път, </w:t>
            </w:r>
            <w:proofErr w:type="spellStart"/>
            <w:r w:rsidR="006E7580">
              <w:rPr>
                <w:rStyle w:val="no-wrap-white-space"/>
                <w:rFonts w:ascii="Arial" w:eastAsiaTheme="minorEastAsia" w:hAnsi="Arial" w:cs="Arial"/>
                <w:sz w:val="22"/>
                <w:szCs w:val="22"/>
                <w:lang w:val="bg-BG" w:eastAsia="bg-BG"/>
              </w:rPr>
              <w:t>репери</w:t>
            </w:r>
            <w:proofErr w:type="spellEnd"/>
            <w:r w:rsidR="006E7580">
              <w:rPr>
                <w:rStyle w:val="no-wrap-white-space"/>
                <w:rFonts w:ascii="Arial" w:eastAsiaTheme="minorEastAsia" w:hAnsi="Arial" w:cs="Arial"/>
                <w:sz w:val="22"/>
                <w:szCs w:val="22"/>
                <w:lang w:val="bg-BG" w:eastAsia="bg-BG"/>
              </w:rPr>
              <w:t xml:space="preserve">, пътни </w:t>
            </w:r>
            <w:r w:rsidRPr="006E7580">
              <w:rPr>
                <w:rStyle w:val="no-wrap-white-space"/>
                <w:rFonts w:ascii="Arial" w:eastAsiaTheme="minorEastAsia" w:hAnsi="Arial" w:cs="Arial"/>
                <w:sz w:val="22"/>
                <w:szCs w:val="22"/>
                <w:lang w:val="bg-BG" w:eastAsia="bg-BG"/>
              </w:rPr>
              <w:t>и сигнални знаци и Контактна мрежа.</w:t>
            </w:r>
          </w:p>
          <w:p w14:paraId="03A5EEE6" w14:textId="1742856B" w:rsidR="000A318D" w:rsidRDefault="000A318D" w:rsidP="006E7580">
            <w:pPr>
              <w:spacing w:before="120" w:after="120" w:line="240" w:lineRule="auto"/>
              <w:jc w:val="both"/>
              <w:rPr>
                <w:rFonts w:ascii="Arial" w:hAnsi="Arial" w:cs="Arial"/>
                <w:lang w:eastAsia="nl-NL"/>
              </w:rPr>
            </w:pPr>
            <w:r w:rsidRPr="006E7580">
              <w:rPr>
                <w:rFonts w:ascii="Arial" w:hAnsi="Arial" w:cs="Arial"/>
                <w:lang w:eastAsia="nl-NL"/>
              </w:rPr>
              <w:t>Предвидените технически показатели са както следва:</w:t>
            </w:r>
          </w:p>
          <w:p w14:paraId="6856AB18" w14:textId="178A4C90" w:rsidR="003C2F6D" w:rsidRDefault="003C2F6D" w:rsidP="00960A22">
            <w:pPr>
              <w:pStyle w:val="Caption"/>
              <w:keepNext/>
              <w:keepLines/>
              <w:spacing w:before="240" w:after="60"/>
              <w:jc w:val="both"/>
              <w:rPr>
                <w:rFonts w:ascii="Arial" w:hAnsi="Arial" w:cs="Arial"/>
              </w:rPr>
            </w:pPr>
            <w:bookmarkStart w:id="101" w:name="_Toc117257377"/>
            <w:r w:rsidRPr="002A7DEB">
              <w:rPr>
                <w:rFonts w:ascii="Arial" w:hAnsi="Arial" w:cs="Arial"/>
              </w:rPr>
              <w:lastRenderedPageBreak/>
              <w:t xml:space="preserve">Таблица </w:t>
            </w:r>
            <w:r w:rsidR="003424FC">
              <w:rPr>
                <w:rFonts w:ascii="Arial" w:hAnsi="Arial" w:cs="Arial"/>
              </w:rPr>
              <w:fldChar w:fldCharType="begin"/>
            </w:r>
            <w:r w:rsidR="003424FC">
              <w:rPr>
                <w:rFonts w:ascii="Arial" w:hAnsi="Arial" w:cs="Arial"/>
              </w:rPr>
              <w:instrText xml:space="preserve"> SEQ Таблица \* ARABIC </w:instrText>
            </w:r>
            <w:r w:rsidR="003424FC">
              <w:rPr>
                <w:rFonts w:ascii="Arial" w:hAnsi="Arial" w:cs="Arial"/>
              </w:rPr>
              <w:fldChar w:fldCharType="separate"/>
            </w:r>
            <w:r w:rsidR="00D0487F">
              <w:rPr>
                <w:rFonts w:ascii="Arial" w:hAnsi="Arial" w:cs="Arial"/>
                <w:noProof/>
              </w:rPr>
              <w:t>19</w:t>
            </w:r>
            <w:r w:rsidR="003424FC">
              <w:rPr>
                <w:rFonts w:ascii="Arial" w:hAnsi="Arial" w:cs="Arial"/>
              </w:rPr>
              <w:fldChar w:fldCharType="end"/>
            </w:r>
            <w:r w:rsidRPr="002A7DEB">
              <w:rPr>
                <w:rFonts w:ascii="Arial" w:hAnsi="Arial" w:cs="Arial"/>
              </w:rPr>
              <w:t>.</w:t>
            </w:r>
            <w:r w:rsidR="00E072E5">
              <w:rPr>
                <w:rFonts w:ascii="Arial" w:hAnsi="Arial" w:cs="Arial"/>
              </w:rPr>
              <w:t xml:space="preserve"> Планирани п</w:t>
            </w:r>
            <w:r w:rsidRPr="002A7DEB">
              <w:rPr>
                <w:rFonts w:ascii="Arial" w:hAnsi="Arial" w:cs="Arial"/>
              </w:rPr>
              <w:t xml:space="preserve">оказатели </w:t>
            </w:r>
            <w:r w:rsidR="00E072E5">
              <w:rPr>
                <w:rFonts w:ascii="Arial" w:hAnsi="Arial" w:cs="Arial"/>
              </w:rPr>
              <w:t>по</w:t>
            </w:r>
            <w:r w:rsidRPr="002A7DEB">
              <w:rPr>
                <w:rFonts w:ascii="Arial" w:hAnsi="Arial" w:cs="Arial"/>
              </w:rPr>
              <w:t xml:space="preserve"> проект</w:t>
            </w:r>
            <w:r>
              <w:rPr>
                <w:rFonts w:ascii="Arial" w:hAnsi="Arial" w:cs="Arial"/>
              </w:rPr>
              <w:t xml:space="preserve"> </w:t>
            </w:r>
            <w:r w:rsidR="00E072E5">
              <w:rPr>
                <w:rFonts w:ascii="Arial" w:hAnsi="Arial" w:cs="Arial"/>
              </w:rPr>
              <w:t xml:space="preserve">за </w:t>
            </w:r>
            <w:r w:rsidRPr="00960A22">
              <w:rPr>
                <w:rFonts w:ascii="Arial" w:hAnsi="Arial" w:cs="Arial"/>
              </w:rPr>
              <w:t>разширение на метрото в гр. София, Линия 3, Етап IІ - участък „ул. Житница– ж</w:t>
            </w:r>
            <w:r w:rsidR="003B5A22">
              <w:rPr>
                <w:rFonts w:ascii="Arial" w:hAnsi="Arial" w:cs="Arial"/>
              </w:rPr>
              <w:t>.</w:t>
            </w:r>
            <w:r w:rsidRPr="00960A22">
              <w:rPr>
                <w:rFonts w:ascii="Arial" w:hAnsi="Arial" w:cs="Arial"/>
              </w:rPr>
              <w:t>к</w:t>
            </w:r>
            <w:r w:rsidR="003B5A22">
              <w:rPr>
                <w:rFonts w:ascii="Arial" w:hAnsi="Arial" w:cs="Arial"/>
              </w:rPr>
              <w:t>.</w:t>
            </w:r>
            <w:r w:rsidRPr="00960A22">
              <w:rPr>
                <w:rFonts w:ascii="Arial" w:hAnsi="Arial" w:cs="Arial"/>
              </w:rPr>
              <w:t xml:space="preserve"> Овча купел – </w:t>
            </w:r>
            <w:r w:rsidR="003B5A22" w:rsidRPr="00960A22">
              <w:rPr>
                <w:rFonts w:ascii="Arial" w:hAnsi="Arial" w:cs="Arial"/>
              </w:rPr>
              <w:t>Околовръстен</w:t>
            </w:r>
            <w:r w:rsidRPr="00960A22">
              <w:rPr>
                <w:rFonts w:ascii="Arial" w:hAnsi="Arial" w:cs="Arial"/>
              </w:rPr>
              <w:t xml:space="preserve"> път“</w:t>
            </w:r>
            <w:bookmarkEnd w:id="101"/>
          </w:p>
          <w:tbl>
            <w:tblPr>
              <w:tblStyle w:val="TableGrid"/>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Look w:val="04A0" w:firstRow="1" w:lastRow="0" w:firstColumn="1" w:lastColumn="0" w:noHBand="0" w:noVBand="1"/>
            </w:tblPr>
            <w:tblGrid>
              <w:gridCol w:w="4847"/>
              <w:gridCol w:w="1417"/>
              <w:gridCol w:w="1418"/>
              <w:gridCol w:w="1155"/>
            </w:tblGrid>
            <w:tr w:rsidR="000A318D" w:rsidRPr="006E7580" w14:paraId="684ECE24" w14:textId="77777777" w:rsidTr="00960A22">
              <w:trPr>
                <w:tblHeader/>
              </w:trPr>
              <w:tc>
                <w:tcPr>
                  <w:tcW w:w="4847" w:type="dxa"/>
                  <w:shd w:val="clear" w:color="auto" w:fill="D9E2F3" w:themeFill="accent1" w:themeFillTint="33"/>
                  <w:vAlign w:val="center"/>
                </w:tcPr>
                <w:p w14:paraId="0FCAA6BA" w14:textId="77777777" w:rsidR="000A318D" w:rsidRPr="00960A22" w:rsidRDefault="000A318D" w:rsidP="00960A22">
                  <w:pPr>
                    <w:spacing w:before="60" w:after="60" w:line="240" w:lineRule="auto"/>
                    <w:jc w:val="center"/>
                    <w:rPr>
                      <w:rFonts w:ascii="Arial" w:hAnsi="Arial" w:cs="Arial"/>
                      <w:sz w:val="20"/>
                      <w:szCs w:val="20"/>
                    </w:rPr>
                  </w:pPr>
                  <w:r w:rsidRPr="00960A22">
                    <w:rPr>
                      <w:rFonts w:ascii="Arial" w:hAnsi="Arial" w:cs="Arial"/>
                      <w:sz w:val="20"/>
                      <w:szCs w:val="20"/>
                    </w:rPr>
                    <w:t>Индикатор</w:t>
                  </w:r>
                </w:p>
              </w:tc>
              <w:tc>
                <w:tcPr>
                  <w:tcW w:w="1417" w:type="dxa"/>
                  <w:shd w:val="clear" w:color="auto" w:fill="D9E2F3" w:themeFill="accent1" w:themeFillTint="33"/>
                  <w:vAlign w:val="center"/>
                </w:tcPr>
                <w:p w14:paraId="6C6AF7BF" w14:textId="77777777" w:rsidR="000A318D" w:rsidRPr="00960A22" w:rsidRDefault="000A318D" w:rsidP="00960A22">
                  <w:pPr>
                    <w:spacing w:before="60" w:after="60" w:line="240" w:lineRule="auto"/>
                    <w:jc w:val="center"/>
                    <w:rPr>
                      <w:rFonts w:ascii="Arial" w:hAnsi="Arial" w:cs="Arial"/>
                      <w:sz w:val="20"/>
                      <w:szCs w:val="20"/>
                    </w:rPr>
                  </w:pPr>
                  <w:r w:rsidRPr="00960A22">
                    <w:rPr>
                      <w:rFonts w:ascii="Arial" w:hAnsi="Arial" w:cs="Arial"/>
                      <w:sz w:val="20"/>
                      <w:szCs w:val="20"/>
                    </w:rPr>
                    <w:t>Мерна единица</w:t>
                  </w:r>
                </w:p>
              </w:tc>
              <w:tc>
                <w:tcPr>
                  <w:tcW w:w="1418" w:type="dxa"/>
                  <w:shd w:val="clear" w:color="auto" w:fill="D9E2F3" w:themeFill="accent1" w:themeFillTint="33"/>
                  <w:vAlign w:val="center"/>
                </w:tcPr>
                <w:p w14:paraId="5EAF53D8" w14:textId="77777777" w:rsidR="000A318D" w:rsidRPr="00960A22" w:rsidRDefault="000A318D" w:rsidP="00960A22">
                  <w:pPr>
                    <w:spacing w:before="60" w:after="60" w:line="240" w:lineRule="auto"/>
                    <w:jc w:val="center"/>
                    <w:rPr>
                      <w:rFonts w:ascii="Arial" w:hAnsi="Arial" w:cs="Arial"/>
                      <w:sz w:val="20"/>
                      <w:szCs w:val="20"/>
                    </w:rPr>
                  </w:pPr>
                  <w:r w:rsidRPr="00960A22">
                    <w:rPr>
                      <w:rFonts w:ascii="Arial" w:hAnsi="Arial" w:cs="Arial"/>
                      <w:sz w:val="20"/>
                      <w:szCs w:val="20"/>
                    </w:rPr>
                    <w:t>Базова стойност</w:t>
                  </w:r>
                </w:p>
              </w:tc>
              <w:tc>
                <w:tcPr>
                  <w:tcW w:w="1155" w:type="dxa"/>
                  <w:shd w:val="clear" w:color="auto" w:fill="D9E2F3" w:themeFill="accent1" w:themeFillTint="33"/>
                  <w:vAlign w:val="center"/>
                </w:tcPr>
                <w:p w14:paraId="0730703F" w14:textId="77777777" w:rsidR="000A318D" w:rsidRPr="00960A22" w:rsidRDefault="000A318D" w:rsidP="00960A22">
                  <w:pPr>
                    <w:spacing w:before="60" w:after="60" w:line="240" w:lineRule="auto"/>
                    <w:jc w:val="center"/>
                    <w:rPr>
                      <w:rFonts w:ascii="Arial" w:hAnsi="Arial" w:cs="Arial"/>
                      <w:sz w:val="20"/>
                      <w:szCs w:val="20"/>
                    </w:rPr>
                  </w:pPr>
                  <w:r w:rsidRPr="00960A22">
                    <w:rPr>
                      <w:rFonts w:ascii="Arial" w:hAnsi="Arial" w:cs="Arial"/>
                      <w:sz w:val="20"/>
                      <w:szCs w:val="20"/>
                    </w:rPr>
                    <w:t>Целева стойност</w:t>
                  </w:r>
                </w:p>
              </w:tc>
            </w:tr>
            <w:tr w:rsidR="000A318D" w:rsidRPr="006E7580" w14:paraId="4D5C09BD" w14:textId="77777777" w:rsidTr="006E7580">
              <w:tc>
                <w:tcPr>
                  <w:tcW w:w="4847" w:type="dxa"/>
                  <w:vAlign w:val="center"/>
                </w:tcPr>
                <w:p w14:paraId="32473031" w14:textId="77777777" w:rsidR="000A318D" w:rsidRPr="006E7580" w:rsidRDefault="000A318D" w:rsidP="00960A22">
                  <w:pPr>
                    <w:spacing w:before="60" w:after="60" w:line="240" w:lineRule="auto"/>
                    <w:jc w:val="both"/>
                    <w:rPr>
                      <w:rFonts w:ascii="Arial" w:hAnsi="Arial" w:cs="Arial"/>
                      <w:sz w:val="20"/>
                      <w:szCs w:val="20"/>
                    </w:rPr>
                  </w:pPr>
                  <w:r w:rsidRPr="006E7580">
                    <w:rPr>
                      <w:rFonts w:ascii="Arial" w:hAnsi="Arial" w:cs="Arial"/>
                      <w:sz w:val="20"/>
                      <w:szCs w:val="20"/>
                    </w:rPr>
                    <w:t>1. Реконструирани гарови комплекси</w:t>
                  </w:r>
                </w:p>
              </w:tc>
              <w:tc>
                <w:tcPr>
                  <w:tcW w:w="1417" w:type="dxa"/>
                  <w:vAlign w:val="center"/>
                </w:tcPr>
                <w:p w14:paraId="70109DF7" w14:textId="77777777" w:rsidR="000A318D" w:rsidRPr="006E7580" w:rsidRDefault="000A318D" w:rsidP="00960A22">
                  <w:pPr>
                    <w:spacing w:before="60" w:after="60" w:line="240" w:lineRule="auto"/>
                    <w:jc w:val="right"/>
                    <w:rPr>
                      <w:rFonts w:ascii="Arial" w:hAnsi="Arial" w:cs="Arial"/>
                      <w:sz w:val="20"/>
                      <w:szCs w:val="20"/>
                    </w:rPr>
                  </w:pPr>
                  <w:r w:rsidRPr="006E7580">
                    <w:rPr>
                      <w:rFonts w:ascii="Arial" w:hAnsi="Arial" w:cs="Arial"/>
                      <w:sz w:val="20"/>
                      <w:szCs w:val="20"/>
                    </w:rPr>
                    <w:t>Брой</w:t>
                  </w:r>
                </w:p>
              </w:tc>
              <w:tc>
                <w:tcPr>
                  <w:tcW w:w="1418" w:type="dxa"/>
                  <w:vAlign w:val="center"/>
                </w:tcPr>
                <w:p w14:paraId="48890896"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0.00</w:t>
                  </w:r>
                  <w:r w:rsidRPr="006E7580">
                    <w:rPr>
                      <w:rFonts w:ascii="Arial" w:hAnsi="Arial" w:cs="Arial"/>
                      <w:sz w:val="20"/>
                      <w:szCs w:val="20"/>
                    </w:rPr>
                    <w:t xml:space="preserve"> </w:t>
                  </w:r>
                </w:p>
              </w:tc>
              <w:tc>
                <w:tcPr>
                  <w:tcW w:w="1155" w:type="dxa"/>
                  <w:vAlign w:val="center"/>
                </w:tcPr>
                <w:p w14:paraId="4C1B4612"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1.00</w:t>
                  </w:r>
                  <w:r w:rsidRPr="006E7580">
                    <w:rPr>
                      <w:rFonts w:ascii="Arial" w:hAnsi="Arial" w:cs="Arial"/>
                      <w:sz w:val="20"/>
                      <w:szCs w:val="20"/>
                    </w:rPr>
                    <w:t xml:space="preserve"> </w:t>
                  </w:r>
                </w:p>
              </w:tc>
            </w:tr>
            <w:tr w:rsidR="000A318D" w:rsidRPr="006E7580" w14:paraId="5036707F" w14:textId="77777777" w:rsidTr="006E7580">
              <w:tc>
                <w:tcPr>
                  <w:tcW w:w="4847" w:type="dxa"/>
                  <w:vAlign w:val="center"/>
                </w:tcPr>
                <w:p w14:paraId="5EEE7266" w14:textId="77777777" w:rsidR="000A318D" w:rsidRPr="006E7580" w:rsidRDefault="000A318D" w:rsidP="00960A22">
                  <w:pPr>
                    <w:spacing w:before="60" w:after="60" w:line="240" w:lineRule="auto"/>
                    <w:jc w:val="both"/>
                    <w:rPr>
                      <w:rFonts w:ascii="Arial" w:hAnsi="Arial" w:cs="Arial"/>
                      <w:sz w:val="20"/>
                      <w:szCs w:val="20"/>
                    </w:rPr>
                  </w:pPr>
                  <w:r w:rsidRPr="006E7580">
                    <w:rPr>
                      <w:rFonts w:ascii="Arial" w:hAnsi="Arial" w:cs="Arial"/>
                      <w:sz w:val="20"/>
                      <w:szCs w:val="20"/>
                    </w:rPr>
                    <w:t>2. Организирано и проведено публично събитие за популяризиране на инвестиционен проект</w:t>
                  </w:r>
                </w:p>
              </w:tc>
              <w:tc>
                <w:tcPr>
                  <w:tcW w:w="1417" w:type="dxa"/>
                  <w:vAlign w:val="center"/>
                </w:tcPr>
                <w:p w14:paraId="7CA78B9E" w14:textId="77777777" w:rsidR="000A318D" w:rsidRPr="006E7580" w:rsidRDefault="000A318D" w:rsidP="00960A22">
                  <w:pPr>
                    <w:spacing w:before="60" w:after="60" w:line="240" w:lineRule="auto"/>
                    <w:jc w:val="right"/>
                    <w:rPr>
                      <w:rFonts w:ascii="Arial" w:hAnsi="Arial" w:cs="Arial"/>
                      <w:sz w:val="20"/>
                      <w:szCs w:val="20"/>
                    </w:rPr>
                  </w:pPr>
                  <w:r w:rsidRPr="006E7580">
                    <w:rPr>
                      <w:rFonts w:ascii="Arial" w:hAnsi="Arial" w:cs="Arial"/>
                      <w:sz w:val="20"/>
                      <w:szCs w:val="20"/>
                    </w:rPr>
                    <w:t>Брой</w:t>
                  </w:r>
                </w:p>
              </w:tc>
              <w:tc>
                <w:tcPr>
                  <w:tcW w:w="1418" w:type="dxa"/>
                  <w:vAlign w:val="center"/>
                </w:tcPr>
                <w:p w14:paraId="42A42110"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0.00</w:t>
                  </w:r>
                  <w:r w:rsidRPr="006E7580">
                    <w:rPr>
                      <w:rFonts w:ascii="Arial" w:hAnsi="Arial" w:cs="Arial"/>
                      <w:sz w:val="20"/>
                      <w:szCs w:val="20"/>
                    </w:rPr>
                    <w:t xml:space="preserve"> </w:t>
                  </w:r>
                </w:p>
              </w:tc>
              <w:tc>
                <w:tcPr>
                  <w:tcW w:w="1155" w:type="dxa"/>
                  <w:vAlign w:val="center"/>
                </w:tcPr>
                <w:p w14:paraId="2D95359C"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5 032.00</w:t>
                  </w:r>
                  <w:r w:rsidRPr="006E7580">
                    <w:rPr>
                      <w:rFonts w:ascii="Arial" w:hAnsi="Arial" w:cs="Arial"/>
                      <w:sz w:val="20"/>
                      <w:szCs w:val="20"/>
                    </w:rPr>
                    <w:t xml:space="preserve"> </w:t>
                  </w:r>
                </w:p>
              </w:tc>
            </w:tr>
            <w:tr w:rsidR="000A318D" w:rsidRPr="006E7580" w14:paraId="45D4F5E8" w14:textId="77777777" w:rsidTr="006E7580">
              <w:tc>
                <w:tcPr>
                  <w:tcW w:w="4847" w:type="dxa"/>
                  <w:vAlign w:val="center"/>
                </w:tcPr>
                <w:p w14:paraId="53869546" w14:textId="77777777" w:rsidR="000A318D" w:rsidRPr="006E7580" w:rsidRDefault="000A318D" w:rsidP="00960A22">
                  <w:pPr>
                    <w:spacing w:before="60" w:after="60" w:line="240" w:lineRule="auto"/>
                    <w:jc w:val="both"/>
                    <w:rPr>
                      <w:rFonts w:ascii="Arial" w:hAnsi="Arial" w:cs="Arial"/>
                      <w:sz w:val="20"/>
                      <w:szCs w:val="20"/>
                    </w:rPr>
                  </w:pPr>
                  <w:r w:rsidRPr="006E7580">
                    <w:rPr>
                      <w:rFonts w:ascii="Arial" w:hAnsi="Arial" w:cs="Arial"/>
                      <w:sz w:val="20"/>
                      <w:szCs w:val="20"/>
                    </w:rPr>
                    <w:t>3. Пътувания с метро</w:t>
                  </w:r>
                </w:p>
              </w:tc>
              <w:tc>
                <w:tcPr>
                  <w:tcW w:w="1417" w:type="dxa"/>
                  <w:vAlign w:val="center"/>
                </w:tcPr>
                <w:p w14:paraId="6D196FCD" w14:textId="77777777" w:rsidR="000A318D" w:rsidRPr="006E7580" w:rsidRDefault="000A318D" w:rsidP="00960A22">
                  <w:pPr>
                    <w:spacing w:before="60" w:after="60" w:line="240" w:lineRule="auto"/>
                    <w:jc w:val="right"/>
                    <w:rPr>
                      <w:rFonts w:ascii="Arial" w:hAnsi="Arial" w:cs="Arial"/>
                      <w:sz w:val="20"/>
                      <w:szCs w:val="20"/>
                    </w:rPr>
                  </w:pPr>
                  <w:r w:rsidRPr="006E7580">
                    <w:rPr>
                      <w:rFonts w:ascii="Arial" w:hAnsi="Arial" w:cs="Arial"/>
                      <w:sz w:val="20"/>
                      <w:szCs w:val="20"/>
                    </w:rPr>
                    <w:t>брой на година</w:t>
                  </w:r>
                </w:p>
              </w:tc>
              <w:tc>
                <w:tcPr>
                  <w:tcW w:w="1418" w:type="dxa"/>
                  <w:vAlign w:val="center"/>
                </w:tcPr>
                <w:p w14:paraId="03E2EF5B"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80 000 000.00</w:t>
                  </w:r>
                  <w:r w:rsidRPr="006E7580">
                    <w:rPr>
                      <w:rFonts w:ascii="Arial" w:hAnsi="Arial" w:cs="Arial"/>
                      <w:sz w:val="20"/>
                      <w:szCs w:val="20"/>
                    </w:rPr>
                    <w:t xml:space="preserve"> </w:t>
                  </w:r>
                </w:p>
              </w:tc>
              <w:tc>
                <w:tcPr>
                  <w:tcW w:w="1155" w:type="dxa"/>
                  <w:vAlign w:val="center"/>
                </w:tcPr>
                <w:p w14:paraId="34052E7B"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115 000 000.00</w:t>
                  </w:r>
                  <w:r w:rsidRPr="006E7580">
                    <w:rPr>
                      <w:rFonts w:ascii="Arial" w:hAnsi="Arial" w:cs="Arial"/>
                      <w:sz w:val="20"/>
                      <w:szCs w:val="20"/>
                    </w:rPr>
                    <w:t xml:space="preserve"> </w:t>
                  </w:r>
                </w:p>
              </w:tc>
            </w:tr>
            <w:tr w:rsidR="000A318D" w:rsidRPr="006E7580" w14:paraId="6D99F0D1" w14:textId="77777777" w:rsidTr="006E7580">
              <w:tc>
                <w:tcPr>
                  <w:tcW w:w="4847" w:type="dxa"/>
                  <w:vAlign w:val="center"/>
                </w:tcPr>
                <w:p w14:paraId="15EA9B3A" w14:textId="77777777" w:rsidR="000A318D" w:rsidRPr="006E7580" w:rsidRDefault="000A318D" w:rsidP="00960A22">
                  <w:pPr>
                    <w:spacing w:before="60" w:after="60" w:line="240" w:lineRule="auto"/>
                    <w:jc w:val="both"/>
                    <w:rPr>
                      <w:rFonts w:ascii="Arial" w:hAnsi="Arial" w:cs="Arial"/>
                      <w:sz w:val="20"/>
                      <w:szCs w:val="20"/>
                    </w:rPr>
                  </w:pPr>
                  <w:r w:rsidRPr="006E7580">
                    <w:rPr>
                      <w:rFonts w:ascii="Arial" w:hAnsi="Arial" w:cs="Arial"/>
                      <w:sz w:val="20"/>
                      <w:szCs w:val="20"/>
                    </w:rPr>
                    <w:t>4. Обща дължина нови или модернизирани трамвайни и метро линии</w:t>
                  </w:r>
                </w:p>
              </w:tc>
              <w:tc>
                <w:tcPr>
                  <w:tcW w:w="1417" w:type="dxa"/>
                  <w:vAlign w:val="center"/>
                </w:tcPr>
                <w:p w14:paraId="6451C0A8" w14:textId="77777777" w:rsidR="000A318D" w:rsidRPr="006E7580" w:rsidRDefault="000A318D" w:rsidP="00960A22">
                  <w:pPr>
                    <w:spacing w:before="60" w:after="60" w:line="240" w:lineRule="auto"/>
                    <w:jc w:val="right"/>
                    <w:rPr>
                      <w:rFonts w:ascii="Arial" w:hAnsi="Arial" w:cs="Arial"/>
                      <w:sz w:val="20"/>
                      <w:szCs w:val="20"/>
                    </w:rPr>
                  </w:pPr>
                  <w:r w:rsidRPr="006E7580">
                    <w:rPr>
                      <w:rFonts w:ascii="Arial" w:hAnsi="Arial" w:cs="Arial"/>
                      <w:sz w:val="20"/>
                      <w:szCs w:val="20"/>
                    </w:rPr>
                    <w:t>км</w:t>
                  </w:r>
                </w:p>
              </w:tc>
              <w:tc>
                <w:tcPr>
                  <w:tcW w:w="1418" w:type="dxa"/>
                  <w:vAlign w:val="center"/>
                </w:tcPr>
                <w:p w14:paraId="2F58DCE7"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0.00</w:t>
                  </w:r>
                  <w:r w:rsidRPr="006E7580">
                    <w:rPr>
                      <w:rFonts w:ascii="Arial" w:hAnsi="Arial" w:cs="Arial"/>
                      <w:sz w:val="20"/>
                      <w:szCs w:val="20"/>
                    </w:rPr>
                    <w:t xml:space="preserve"> </w:t>
                  </w:r>
                </w:p>
              </w:tc>
              <w:tc>
                <w:tcPr>
                  <w:tcW w:w="1155" w:type="dxa"/>
                  <w:vAlign w:val="center"/>
                </w:tcPr>
                <w:p w14:paraId="7F1F44A9"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3.80</w:t>
                  </w:r>
                  <w:r w:rsidRPr="006E7580">
                    <w:rPr>
                      <w:rFonts w:ascii="Arial" w:hAnsi="Arial" w:cs="Arial"/>
                      <w:sz w:val="20"/>
                      <w:szCs w:val="20"/>
                    </w:rPr>
                    <w:t xml:space="preserve"> </w:t>
                  </w:r>
                </w:p>
              </w:tc>
            </w:tr>
            <w:tr w:rsidR="000A318D" w:rsidRPr="006E7580" w14:paraId="06050DAB" w14:textId="77777777" w:rsidTr="006E7580">
              <w:tc>
                <w:tcPr>
                  <w:tcW w:w="4847" w:type="dxa"/>
                  <w:vAlign w:val="center"/>
                </w:tcPr>
                <w:p w14:paraId="45B871A5" w14:textId="77777777" w:rsidR="000A318D" w:rsidRPr="006E7580" w:rsidRDefault="000A318D" w:rsidP="00960A22">
                  <w:pPr>
                    <w:spacing w:before="60" w:after="60" w:line="240" w:lineRule="auto"/>
                    <w:jc w:val="both"/>
                    <w:rPr>
                      <w:rFonts w:ascii="Arial" w:hAnsi="Arial" w:cs="Arial"/>
                      <w:sz w:val="20"/>
                      <w:szCs w:val="20"/>
                    </w:rPr>
                  </w:pPr>
                  <w:r w:rsidRPr="006E7580">
                    <w:rPr>
                      <w:rFonts w:ascii="Arial" w:hAnsi="Arial" w:cs="Arial"/>
                      <w:sz w:val="20"/>
                      <w:szCs w:val="20"/>
                    </w:rPr>
                    <w:t>5. Нови метро станции</w:t>
                  </w:r>
                </w:p>
              </w:tc>
              <w:tc>
                <w:tcPr>
                  <w:tcW w:w="1417" w:type="dxa"/>
                  <w:vAlign w:val="center"/>
                </w:tcPr>
                <w:p w14:paraId="4FEC9A30" w14:textId="77777777" w:rsidR="000A318D" w:rsidRPr="006E7580" w:rsidRDefault="000A318D" w:rsidP="00960A22">
                  <w:pPr>
                    <w:spacing w:before="60" w:after="60" w:line="240" w:lineRule="auto"/>
                    <w:jc w:val="right"/>
                    <w:rPr>
                      <w:rFonts w:ascii="Arial" w:hAnsi="Arial" w:cs="Arial"/>
                      <w:sz w:val="20"/>
                      <w:szCs w:val="20"/>
                    </w:rPr>
                  </w:pPr>
                  <w:r w:rsidRPr="006E7580">
                    <w:rPr>
                      <w:rFonts w:ascii="Arial" w:hAnsi="Arial" w:cs="Arial"/>
                      <w:sz w:val="20"/>
                      <w:szCs w:val="20"/>
                    </w:rPr>
                    <w:t>Брой</w:t>
                  </w:r>
                </w:p>
              </w:tc>
              <w:tc>
                <w:tcPr>
                  <w:tcW w:w="1418" w:type="dxa"/>
                  <w:vAlign w:val="center"/>
                </w:tcPr>
                <w:p w14:paraId="42E3F5B5"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0.00</w:t>
                  </w:r>
                  <w:r w:rsidRPr="006E7580">
                    <w:rPr>
                      <w:rFonts w:ascii="Arial" w:hAnsi="Arial" w:cs="Arial"/>
                      <w:sz w:val="20"/>
                      <w:szCs w:val="20"/>
                    </w:rPr>
                    <w:t xml:space="preserve"> </w:t>
                  </w:r>
                </w:p>
              </w:tc>
              <w:tc>
                <w:tcPr>
                  <w:tcW w:w="1155" w:type="dxa"/>
                  <w:vAlign w:val="center"/>
                </w:tcPr>
                <w:p w14:paraId="3E560B87"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4.00</w:t>
                  </w:r>
                  <w:r w:rsidRPr="006E7580">
                    <w:rPr>
                      <w:rFonts w:ascii="Arial" w:hAnsi="Arial" w:cs="Arial"/>
                      <w:sz w:val="20"/>
                      <w:szCs w:val="20"/>
                    </w:rPr>
                    <w:t xml:space="preserve"> </w:t>
                  </w:r>
                </w:p>
              </w:tc>
            </w:tr>
            <w:tr w:rsidR="000A318D" w:rsidRPr="006E7580" w14:paraId="171DA400" w14:textId="77777777" w:rsidTr="006E7580">
              <w:tc>
                <w:tcPr>
                  <w:tcW w:w="4847" w:type="dxa"/>
                  <w:vAlign w:val="center"/>
                </w:tcPr>
                <w:p w14:paraId="0AEA0183" w14:textId="77777777" w:rsidR="000A318D" w:rsidRPr="006E7580" w:rsidRDefault="000A318D" w:rsidP="00960A22">
                  <w:pPr>
                    <w:spacing w:before="60" w:after="60" w:line="240" w:lineRule="auto"/>
                    <w:jc w:val="both"/>
                    <w:rPr>
                      <w:rFonts w:ascii="Arial" w:hAnsi="Arial" w:cs="Arial"/>
                      <w:sz w:val="20"/>
                      <w:szCs w:val="20"/>
                    </w:rPr>
                  </w:pPr>
                  <w:r w:rsidRPr="006E7580">
                    <w:rPr>
                      <w:rFonts w:ascii="Arial" w:hAnsi="Arial" w:cs="Arial"/>
                      <w:sz w:val="20"/>
                      <w:szCs w:val="20"/>
                    </w:rPr>
                    <w:t>6. Изградена контактна мрежа</w:t>
                  </w:r>
                </w:p>
              </w:tc>
              <w:tc>
                <w:tcPr>
                  <w:tcW w:w="1417" w:type="dxa"/>
                  <w:vAlign w:val="center"/>
                </w:tcPr>
                <w:p w14:paraId="4E48AE65" w14:textId="77777777" w:rsidR="000A318D" w:rsidRPr="006E7580" w:rsidRDefault="000A318D" w:rsidP="00960A22">
                  <w:pPr>
                    <w:spacing w:before="60" w:after="60" w:line="240" w:lineRule="auto"/>
                    <w:jc w:val="right"/>
                    <w:rPr>
                      <w:rFonts w:ascii="Arial" w:hAnsi="Arial" w:cs="Arial"/>
                      <w:sz w:val="20"/>
                      <w:szCs w:val="20"/>
                    </w:rPr>
                  </w:pPr>
                  <w:r w:rsidRPr="006E7580">
                    <w:rPr>
                      <w:rFonts w:ascii="Arial" w:hAnsi="Arial" w:cs="Arial"/>
                      <w:sz w:val="20"/>
                      <w:szCs w:val="20"/>
                    </w:rPr>
                    <w:t>м</w:t>
                  </w:r>
                </w:p>
              </w:tc>
              <w:tc>
                <w:tcPr>
                  <w:tcW w:w="1418" w:type="dxa"/>
                  <w:vAlign w:val="center"/>
                </w:tcPr>
                <w:p w14:paraId="55572E2F"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0.00</w:t>
                  </w:r>
                  <w:r w:rsidRPr="006E7580">
                    <w:rPr>
                      <w:rFonts w:ascii="Arial" w:hAnsi="Arial" w:cs="Arial"/>
                      <w:sz w:val="20"/>
                      <w:szCs w:val="20"/>
                    </w:rPr>
                    <w:t xml:space="preserve"> </w:t>
                  </w:r>
                </w:p>
              </w:tc>
              <w:tc>
                <w:tcPr>
                  <w:tcW w:w="1155" w:type="dxa"/>
                  <w:vAlign w:val="center"/>
                </w:tcPr>
                <w:p w14:paraId="0C93A495"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3 800.00</w:t>
                  </w:r>
                  <w:r w:rsidRPr="006E7580">
                    <w:rPr>
                      <w:rFonts w:ascii="Arial" w:hAnsi="Arial" w:cs="Arial"/>
                      <w:sz w:val="20"/>
                      <w:szCs w:val="20"/>
                    </w:rPr>
                    <w:t xml:space="preserve"> </w:t>
                  </w:r>
                </w:p>
              </w:tc>
            </w:tr>
            <w:tr w:rsidR="000A318D" w:rsidRPr="006E7580" w14:paraId="4D221D06" w14:textId="77777777" w:rsidTr="006E7580">
              <w:tc>
                <w:tcPr>
                  <w:tcW w:w="4847" w:type="dxa"/>
                  <w:vAlign w:val="center"/>
                </w:tcPr>
                <w:p w14:paraId="67294C7E" w14:textId="77777777" w:rsidR="000A318D" w:rsidRPr="006E7580" w:rsidRDefault="000A318D" w:rsidP="00960A22">
                  <w:pPr>
                    <w:spacing w:before="60" w:after="60" w:line="240" w:lineRule="auto"/>
                    <w:jc w:val="both"/>
                    <w:rPr>
                      <w:rFonts w:ascii="Arial" w:hAnsi="Arial" w:cs="Arial"/>
                      <w:sz w:val="20"/>
                      <w:szCs w:val="20"/>
                    </w:rPr>
                  </w:pPr>
                  <w:r w:rsidRPr="006E7580">
                    <w:rPr>
                      <w:rFonts w:ascii="Arial" w:hAnsi="Arial" w:cs="Arial"/>
                      <w:sz w:val="20"/>
                      <w:szCs w:val="20"/>
                    </w:rPr>
                    <w:t xml:space="preserve">7. Изграден релсов път (от два коловоза за движение на </w:t>
                  </w:r>
                  <w:proofErr w:type="spellStart"/>
                  <w:r w:rsidRPr="006E7580">
                    <w:rPr>
                      <w:rFonts w:ascii="Arial" w:hAnsi="Arial" w:cs="Arial"/>
                      <w:sz w:val="20"/>
                      <w:szCs w:val="20"/>
                    </w:rPr>
                    <w:t>метровлаковете</w:t>
                  </w:r>
                  <w:proofErr w:type="spellEnd"/>
                  <w:r w:rsidRPr="006E7580">
                    <w:rPr>
                      <w:rFonts w:ascii="Arial" w:hAnsi="Arial" w:cs="Arial"/>
                      <w:sz w:val="20"/>
                      <w:szCs w:val="20"/>
                    </w:rPr>
                    <w:t xml:space="preserve"> в двете посоки)</w:t>
                  </w:r>
                </w:p>
              </w:tc>
              <w:tc>
                <w:tcPr>
                  <w:tcW w:w="1417" w:type="dxa"/>
                  <w:vAlign w:val="center"/>
                </w:tcPr>
                <w:p w14:paraId="36687C54" w14:textId="045E2D5D" w:rsidR="000A318D" w:rsidRPr="006E7580" w:rsidRDefault="00282FD4" w:rsidP="00960A22">
                  <w:pPr>
                    <w:spacing w:before="60" w:after="60" w:line="240" w:lineRule="auto"/>
                    <w:jc w:val="right"/>
                    <w:rPr>
                      <w:rFonts w:ascii="Arial" w:hAnsi="Arial" w:cs="Arial"/>
                      <w:sz w:val="20"/>
                      <w:szCs w:val="20"/>
                    </w:rPr>
                  </w:pPr>
                  <w:r>
                    <w:rPr>
                      <w:rFonts w:ascii="Arial" w:hAnsi="Arial" w:cs="Arial"/>
                      <w:sz w:val="20"/>
                      <w:szCs w:val="20"/>
                    </w:rPr>
                    <w:t>км</w:t>
                  </w:r>
                </w:p>
              </w:tc>
              <w:tc>
                <w:tcPr>
                  <w:tcW w:w="1418" w:type="dxa"/>
                  <w:vAlign w:val="center"/>
                </w:tcPr>
                <w:p w14:paraId="61767456"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0.00</w:t>
                  </w:r>
                  <w:r w:rsidRPr="006E7580">
                    <w:rPr>
                      <w:rFonts w:ascii="Arial" w:hAnsi="Arial" w:cs="Arial"/>
                      <w:sz w:val="20"/>
                      <w:szCs w:val="20"/>
                    </w:rPr>
                    <w:t xml:space="preserve"> </w:t>
                  </w:r>
                </w:p>
              </w:tc>
              <w:tc>
                <w:tcPr>
                  <w:tcW w:w="1155" w:type="dxa"/>
                  <w:vAlign w:val="center"/>
                </w:tcPr>
                <w:p w14:paraId="1859EE92"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3.80</w:t>
                  </w:r>
                  <w:r w:rsidRPr="006E7580">
                    <w:rPr>
                      <w:rFonts w:ascii="Arial" w:hAnsi="Arial" w:cs="Arial"/>
                      <w:sz w:val="20"/>
                      <w:szCs w:val="20"/>
                    </w:rPr>
                    <w:t xml:space="preserve"> </w:t>
                  </w:r>
                </w:p>
              </w:tc>
            </w:tr>
            <w:tr w:rsidR="000A318D" w:rsidRPr="006E7580" w14:paraId="49FB2F40" w14:textId="77777777" w:rsidTr="006E7580">
              <w:tc>
                <w:tcPr>
                  <w:tcW w:w="4847" w:type="dxa"/>
                  <w:vAlign w:val="center"/>
                </w:tcPr>
                <w:p w14:paraId="30C03BAF" w14:textId="77777777" w:rsidR="000A318D" w:rsidRPr="006E7580" w:rsidRDefault="000A318D" w:rsidP="00960A22">
                  <w:pPr>
                    <w:spacing w:before="60" w:after="60" w:line="240" w:lineRule="auto"/>
                    <w:jc w:val="both"/>
                    <w:rPr>
                      <w:rFonts w:ascii="Arial" w:hAnsi="Arial" w:cs="Arial"/>
                      <w:sz w:val="20"/>
                      <w:szCs w:val="20"/>
                    </w:rPr>
                  </w:pPr>
                  <w:r w:rsidRPr="006E7580">
                    <w:rPr>
                      <w:rFonts w:ascii="Arial" w:hAnsi="Arial" w:cs="Arial"/>
                      <w:sz w:val="20"/>
                      <w:szCs w:val="20"/>
                    </w:rPr>
                    <w:t>8. Строителство на участъкови тунели между метростанциите с обща дължина</w:t>
                  </w:r>
                </w:p>
              </w:tc>
              <w:tc>
                <w:tcPr>
                  <w:tcW w:w="1417" w:type="dxa"/>
                  <w:vAlign w:val="center"/>
                </w:tcPr>
                <w:p w14:paraId="59BE6D82" w14:textId="722B8CD5" w:rsidR="000A318D" w:rsidRPr="006E7580" w:rsidRDefault="00282FD4" w:rsidP="00960A22">
                  <w:pPr>
                    <w:spacing w:before="60" w:after="60" w:line="240" w:lineRule="auto"/>
                    <w:jc w:val="right"/>
                    <w:rPr>
                      <w:rFonts w:ascii="Arial" w:hAnsi="Arial" w:cs="Arial"/>
                      <w:sz w:val="20"/>
                      <w:szCs w:val="20"/>
                    </w:rPr>
                  </w:pPr>
                  <w:r>
                    <w:rPr>
                      <w:rFonts w:ascii="Arial" w:hAnsi="Arial" w:cs="Arial"/>
                      <w:sz w:val="20"/>
                      <w:szCs w:val="20"/>
                    </w:rPr>
                    <w:t>км</w:t>
                  </w:r>
                </w:p>
              </w:tc>
              <w:tc>
                <w:tcPr>
                  <w:tcW w:w="1418" w:type="dxa"/>
                  <w:vAlign w:val="center"/>
                </w:tcPr>
                <w:p w14:paraId="797BF242"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0.00</w:t>
                  </w:r>
                  <w:r w:rsidRPr="006E7580">
                    <w:rPr>
                      <w:rFonts w:ascii="Arial" w:hAnsi="Arial" w:cs="Arial"/>
                      <w:sz w:val="20"/>
                      <w:szCs w:val="20"/>
                    </w:rPr>
                    <w:t xml:space="preserve"> </w:t>
                  </w:r>
                </w:p>
              </w:tc>
              <w:tc>
                <w:tcPr>
                  <w:tcW w:w="1155" w:type="dxa"/>
                  <w:vAlign w:val="center"/>
                </w:tcPr>
                <w:p w14:paraId="2309CC9C"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3.20</w:t>
                  </w:r>
                  <w:r w:rsidRPr="006E7580">
                    <w:rPr>
                      <w:rFonts w:ascii="Arial" w:hAnsi="Arial" w:cs="Arial"/>
                      <w:sz w:val="20"/>
                      <w:szCs w:val="20"/>
                    </w:rPr>
                    <w:t xml:space="preserve"> </w:t>
                  </w:r>
                </w:p>
              </w:tc>
            </w:tr>
            <w:tr w:rsidR="000A318D" w:rsidRPr="006E7580" w14:paraId="4D4C4D4E" w14:textId="77777777" w:rsidTr="006E7580">
              <w:tc>
                <w:tcPr>
                  <w:tcW w:w="4847" w:type="dxa"/>
                  <w:vAlign w:val="center"/>
                </w:tcPr>
                <w:p w14:paraId="44507507" w14:textId="77777777" w:rsidR="000A318D" w:rsidRPr="006E7580" w:rsidRDefault="000A318D" w:rsidP="00960A22">
                  <w:pPr>
                    <w:spacing w:before="60" w:after="60" w:line="240" w:lineRule="auto"/>
                    <w:jc w:val="both"/>
                    <w:rPr>
                      <w:rFonts w:ascii="Arial" w:hAnsi="Arial" w:cs="Arial"/>
                      <w:sz w:val="20"/>
                      <w:szCs w:val="20"/>
                    </w:rPr>
                  </w:pPr>
                  <w:r w:rsidRPr="006E7580">
                    <w:rPr>
                      <w:rFonts w:ascii="Arial" w:hAnsi="Arial" w:cs="Arial"/>
                      <w:sz w:val="20"/>
                      <w:szCs w:val="20"/>
                    </w:rPr>
                    <w:t>9. Изградени системи за автоматика на движението и регулиране на скоростта на влаковете</w:t>
                  </w:r>
                </w:p>
              </w:tc>
              <w:tc>
                <w:tcPr>
                  <w:tcW w:w="1417" w:type="dxa"/>
                  <w:vAlign w:val="center"/>
                </w:tcPr>
                <w:p w14:paraId="5DA67205" w14:textId="77777777" w:rsidR="000A318D" w:rsidRPr="006E7580" w:rsidRDefault="000A318D" w:rsidP="00960A22">
                  <w:pPr>
                    <w:spacing w:before="60" w:after="60" w:line="240" w:lineRule="auto"/>
                    <w:jc w:val="right"/>
                    <w:rPr>
                      <w:rFonts w:ascii="Arial" w:hAnsi="Arial" w:cs="Arial"/>
                      <w:sz w:val="20"/>
                      <w:szCs w:val="20"/>
                    </w:rPr>
                  </w:pPr>
                  <w:r w:rsidRPr="006E7580">
                    <w:rPr>
                      <w:rFonts w:ascii="Arial" w:hAnsi="Arial" w:cs="Arial"/>
                      <w:sz w:val="20"/>
                      <w:szCs w:val="20"/>
                    </w:rPr>
                    <w:t>Брой</w:t>
                  </w:r>
                </w:p>
              </w:tc>
              <w:tc>
                <w:tcPr>
                  <w:tcW w:w="1418" w:type="dxa"/>
                  <w:vAlign w:val="center"/>
                </w:tcPr>
                <w:p w14:paraId="557119E8"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0.00</w:t>
                  </w:r>
                  <w:r w:rsidRPr="006E7580">
                    <w:rPr>
                      <w:rFonts w:ascii="Arial" w:hAnsi="Arial" w:cs="Arial"/>
                      <w:sz w:val="20"/>
                      <w:szCs w:val="20"/>
                    </w:rPr>
                    <w:t xml:space="preserve"> </w:t>
                  </w:r>
                </w:p>
              </w:tc>
              <w:tc>
                <w:tcPr>
                  <w:tcW w:w="1155" w:type="dxa"/>
                  <w:vAlign w:val="center"/>
                </w:tcPr>
                <w:p w14:paraId="6EFBCF4A"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1.00</w:t>
                  </w:r>
                  <w:r w:rsidRPr="006E7580">
                    <w:rPr>
                      <w:rFonts w:ascii="Arial" w:hAnsi="Arial" w:cs="Arial"/>
                      <w:sz w:val="20"/>
                      <w:szCs w:val="20"/>
                    </w:rPr>
                    <w:t xml:space="preserve"> </w:t>
                  </w:r>
                </w:p>
              </w:tc>
            </w:tr>
            <w:tr w:rsidR="000A318D" w:rsidRPr="006E7580" w14:paraId="1E3A1776" w14:textId="77777777" w:rsidTr="006E7580">
              <w:tc>
                <w:tcPr>
                  <w:tcW w:w="4847" w:type="dxa"/>
                  <w:vAlign w:val="center"/>
                </w:tcPr>
                <w:p w14:paraId="033E9A42" w14:textId="77777777" w:rsidR="000A318D" w:rsidRPr="006E7580" w:rsidRDefault="000A318D" w:rsidP="00960A22">
                  <w:pPr>
                    <w:spacing w:before="60" w:after="60" w:line="240" w:lineRule="auto"/>
                    <w:jc w:val="both"/>
                    <w:rPr>
                      <w:rFonts w:ascii="Arial" w:hAnsi="Arial" w:cs="Arial"/>
                      <w:sz w:val="20"/>
                      <w:szCs w:val="20"/>
                    </w:rPr>
                  </w:pPr>
                  <w:r w:rsidRPr="006E7580">
                    <w:rPr>
                      <w:rFonts w:ascii="Arial" w:hAnsi="Arial" w:cs="Arial"/>
                      <w:sz w:val="20"/>
                      <w:szCs w:val="20"/>
                    </w:rPr>
                    <w:t>10. Извършено трасиране на кабелна линия</w:t>
                  </w:r>
                </w:p>
              </w:tc>
              <w:tc>
                <w:tcPr>
                  <w:tcW w:w="1417" w:type="dxa"/>
                  <w:vAlign w:val="center"/>
                </w:tcPr>
                <w:p w14:paraId="13B07F31" w14:textId="77777777" w:rsidR="000A318D" w:rsidRPr="006E7580" w:rsidRDefault="000A318D" w:rsidP="00960A22">
                  <w:pPr>
                    <w:spacing w:before="60" w:after="60" w:line="240" w:lineRule="auto"/>
                    <w:jc w:val="right"/>
                    <w:rPr>
                      <w:rFonts w:ascii="Arial" w:hAnsi="Arial" w:cs="Arial"/>
                      <w:sz w:val="20"/>
                      <w:szCs w:val="20"/>
                    </w:rPr>
                  </w:pPr>
                  <w:r w:rsidRPr="006E7580">
                    <w:rPr>
                      <w:rFonts w:ascii="Arial" w:hAnsi="Arial" w:cs="Arial"/>
                      <w:sz w:val="20"/>
                      <w:szCs w:val="20"/>
                    </w:rPr>
                    <w:t>м</w:t>
                  </w:r>
                </w:p>
              </w:tc>
              <w:tc>
                <w:tcPr>
                  <w:tcW w:w="1418" w:type="dxa"/>
                  <w:vAlign w:val="center"/>
                </w:tcPr>
                <w:p w14:paraId="750C2A88"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0.00</w:t>
                  </w:r>
                  <w:r w:rsidRPr="006E7580">
                    <w:rPr>
                      <w:rFonts w:ascii="Arial" w:hAnsi="Arial" w:cs="Arial"/>
                      <w:sz w:val="20"/>
                      <w:szCs w:val="20"/>
                    </w:rPr>
                    <w:t xml:space="preserve"> </w:t>
                  </w:r>
                </w:p>
              </w:tc>
              <w:tc>
                <w:tcPr>
                  <w:tcW w:w="1155" w:type="dxa"/>
                  <w:vAlign w:val="center"/>
                </w:tcPr>
                <w:p w14:paraId="6EC888EE"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3 800.00</w:t>
                  </w:r>
                  <w:r w:rsidRPr="006E7580">
                    <w:rPr>
                      <w:rFonts w:ascii="Arial" w:hAnsi="Arial" w:cs="Arial"/>
                      <w:sz w:val="20"/>
                      <w:szCs w:val="20"/>
                    </w:rPr>
                    <w:t xml:space="preserve"> </w:t>
                  </w:r>
                </w:p>
              </w:tc>
            </w:tr>
            <w:tr w:rsidR="000A318D" w:rsidRPr="006E7580" w14:paraId="7891A5C4" w14:textId="77777777" w:rsidTr="006E7580">
              <w:tc>
                <w:tcPr>
                  <w:tcW w:w="4847" w:type="dxa"/>
                  <w:vAlign w:val="center"/>
                </w:tcPr>
                <w:p w14:paraId="35A2CD3B" w14:textId="359C0914" w:rsidR="000A318D" w:rsidRPr="006E7580" w:rsidRDefault="000A318D" w:rsidP="00960A22">
                  <w:pPr>
                    <w:spacing w:before="60" w:after="60" w:line="240" w:lineRule="auto"/>
                    <w:jc w:val="both"/>
                    <w:rPr>
                      <w:rFonts w:ascii="Arial" w:hAnsi="Arial" w:cs="Arial"/>
                      <w:sz w:val="20"/>
                      <w:szCs w:val="20"/>
                    </w:rPr>
                  </w:pPr>
                  <w:r w:rsidRPr="006E7580">
                    <w:rPr>
                      <w:rFonts w:ascii="Arial" w:hAnsi="Arial" w:cs="Arial"/>
                      <w:sz w:val="20"/>
                      <w:szCs w:val="20"/>
                    </w:rPr>
                    <w:t xml:space="preserve">11. </w:t>
                  </w:r>
                  <w:r w:rsidR="006E7580" w:rsidRPr="006E7580">
                    <w:rPr>
                      <w:rFonts w:ascii="Arial" w:hAnsi="Arial" w:cs="Arial"/>
                      <w:sz w:val="20"/>
                      <w:szCs w:val="20"/>
                    </w:rPr>
                    <w:t>Изградени</w:t>
                  </w:r>
                  <w:r w:rsidRPr="006E7580">
                    <w:rPr>
                      <w:rFonts w:ascii="Arial" w:hAnsi="Arial" w:cs="Arial"/>
                      <w:sz w:val="20"/>
                      <w:szCs w:val="20"/>
                    </w:rPr>
                    <w:t xml:space="preserve"> конструкции и цялостно архитектурно оформяне на метростанции</w:t>
                  </w:r>
                </w:p>
              </w:tc>
              <w:tc>
                <w:tcPr>
                  <w:tcW w:w="1417" w:type="dxa"/>
                  <w:vAlign w:val="center"/>
                </w:tcPr>
                <w:p w14:paraId="41A80F39" w14:textId="77777777" w:rsidR="000A318D" w:rsidRPr="006E7580" w:rsidRDefault="000A318D" w:rsidP="00960A22">
                  <w:pPr>
                    <w:spacing w:before="60" w:after="60" w:line="240" w:lineRule="auto"/>
                    <w:jc w:val="right"/>
                    <w:rPr>
                      <w:rFonts w:ascii="Arial" w:hAnsi="Arial" w:cs="Arial"/>
                      <w:sz w:val="20"/>
                      <w:szCs w:val="20"/>
                    </w:rPr>
                  </w:pPr>
                  <w:r w:rsidRPr="006E7580">
                    <w:rPr>
                      <w:rFonts w:ascii="Arial" w:hAnsi="Arial" w:cs="Arial"/>
                      <w:sz w:val="20"/>
                      <w:szCs w:val="20"/>
                    </w:rPr>
                    <w:t>Брой</w:t>
                  </w:r>
                </w:p>
              </w:tc>
              <w:tc>
                <w:tcPr>
                  <w:tcW w:w="1418" w:type="dxa"/>
                  <w:vAlign w:val="center"/>
                </w:tcPr>
                <w:p w14:paraId="675CDFC9"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0.00</w:t>
                  </w:r>
                  <w:r w:rsidRPr="006E7580">
                    <w:rPr>
                      <w:rFonts w:ascii="Arial" w:hAnsi="Arial" w:cs="Arial"/>
                      <w:sz w:val="20"/>
                      <w:szCs w:val="20"/>
                    </w:rPr>
                    <w:t xml:space="preserve"> </w:t>
                  </w:r>
                </w:p>
              </w:tc>
              <w:tc>
                <w:tcPr>
                  <w:tcW w:w="1155" w:type="dxa"/>
                  <w:vAlign w:val="center"/>
                </w:tcPr>
                <w:p w14:paraId="7102194D" w14:textId="77777777" w:rsidR="000A318D" w:rsidRPr="006E7580" w:rsidRDefault="000A318D" w:rsidP="00960A22">
                  <w:pPr>
                    <w:spacing w:before="60" w:after="60" w:line="240" w:lineRule="auto"/>
                    <w:jc w:val="right"/>
                    <w:rPr>
                      <w:rFonts w:ascii="Arial" w:hAnsi="Arial" w:cs="Arial"/>
                      <w:sz w:val="20"/>
                      <w:szCs w:val="20"/>
                    </w:rPr>
                  </w:pPr>
                  <w:r w:rsidRPr="006E7580">
                    <w:rPr>
                      <w:rStyle w:val="no-wrap-white-space"/>
                      <w:rFonts w:ascii="Arial" w:hAnsi="Arial" w:cs="Arial"/>
                      <w:sz w:val="20"/>
                      <w:szCs w:val="20"/>
                    </w:rPr>
                    <w:t>4.00</w:t>
                  </w:r>
                  <w:r w:rsidRPr="006E7580">
                    <w:rPr>
                      <w:rFonts w:ascii="Arial" w:hAnsi="Arial" w:cs="Arial"/>
                      <w:sz w:val="20"/>
                      <w:szCs w:val="20"/>
                    </w:rPr>
                    <w:t xml:space="preserve"> </w:t>
                  </w:r>
                </w:p>
              </w:tc>
            </w:tr>
          </w:tbl>
          <w:p w14:paraId="53FC5B15" w14:textId="77777777" w:rsidR="000A318D" w:rsidRPr="00DA0564" w:rsidRDefault="000A318D" w:rsidP="00960A22">
            <w:pPr>
              <w:spacing w:before="240" w:after="120" w:line="240" w:lineRule="auto"/>
              <w:rPr>
                <w:rFonts w:ascii="Arial" w:hAnsi="Arial" w:cs="Arial"/>
                <w:b/>
                <w:bCs/>
                <w:color w:val="0070C0"/>
                <w:lang w:eastAsia="nl-NL"/>
              </w:rPr>
            </w:pPr>
            <w:r w:rsidRPr="00DA0564">
              <w:rPr>
                <w:rFonts w:ascii="Arial" w:hAnsi="Arial" w:cs="Arial"/>
                <w:b/>
                <w:bCs/>
                <w:color w:val="0070C0"/>
                <w:lang w:eastAsia="nl-NL"/>
              </w:rPr>
              <w:t>Крайни ползватели:</w:t>
            </w:r>
          </w:p>
          <w:p w14:paraId="0A5F9378" w14:textId="7408DCB3" w:rsidR="000A318D" w:rsidRPr="000A318D" w:rsidRDefault="000A318D" w:rsidP="006E7580">
            <w:pPr>
              <w:spacing w:before="120" w:after="120" w:line="240" w:lineRule="auto"/>
              <w:jc w:val="both"/>
              <w:rPr>
                <w:rFonts w:ascii="Arial" w:hAnsi="Arial" w:cs="Arial"/>
                <w:lang w:eastAsia="nl-NL"/>
              </w:rPr>
            </w:pPr>
            <w:r w:rsidRPr="000A318D">
              <w:rPr>
                <w:rFonts w:ascii="Arial" w:hAnsi="Arial" w:cs="Arial"/>
                <w:lang w:eastAsia="nl-NL"/>
              </w:rPr>
              <w:t>Крайни ползватели са жителите и гостите на столичния град, в т.ч. и работещи и учещи в него хора, които имат постоянно местоживеене извън София.</w:t>
            </w:r>
          </w:p>
        </w:tc>
      </w:tr>
      <w:tr w:rsidR="000A318D" w:rsidRPr="000A318D" w14:paraId="1692CA72" w14:textId="77777777" w:rsidTr="00DA0564">
        <w:tc>
          <w:tcPr>
            <w:tcW w:w="9063" w:type="dxa"/>
            <w:gridSpan w:val="6"/>
            <w:tcBorders>
              <w:top w:val="single" w:sz="4" w:space="0" w:color="0070C0"/>
              <w:left w:val="single" w:sz="4" w:space="0" w:color="0070C0"/>
              <w:bottom w:val="single" w:sz="4" w:space="0" w:color="0070C0"/>
              <w:right w:val="single" w:sz="4" w:space="0" w:color="0070C0"/>
            </w:tcBorders>
          </w:tcPr>
          <w:p w14:paraId="66AEEBF7" w14:textId="77777777" w:rsidR="000A318D" w:rsidRPr="00DA0564" w:rsidRDefault="000A318D" w:rsidP="000A318D">
            <w:pPr>
              <w:spacing w:before="120" w:after="120" w:line="240" w:lineRule="auto"/>
              <w:rPr>
                <w:rFonts w:ascii="Arial" w:hAnsi="Arial" w:cs="Arial"/>
                <w:color w:val="0070C0"/>
                <w:lang w:eastAsia="nl-NL"/>
              </w:rPr>
            </w:pPr>
            <w:r w:rsidRPr="00DA0564">
              <w:rPr>
                <w:rFonts w:ascii="Arial" w:hAnsi="Arial" w:cs="Arial"/>
                <w:b/>
                <w:bCs/>
                <w:color w:val="0070C0"/>
                <w:lang w:eastAsia="nl-NL"/>
              </w:rPr>
              <w:lastRenderedPageBreak/>
              <w:t>Изпълнение и постигнати резултати:</w:t>
            </w:r>
            <w:r w:rsidRPr="00DA0564">
              <w:rPr>
                <w:rFonts w:ascii="Arial" w:hAnsi="Arial" w:cs="Arial"/>
                <w:color w:val="0070C0"/>
                <w:lang w:eastAsia="nl-NL"/>
              </w:rPr>
              <w:t xml:space="preserve"> </w:t>
            </w:r>
          </w:p>
          <w:p w14:paraId="400B8FA7" w14:textId="3C468087" w:rsidR="000A318D" w:rsidRPr="000A318D" w:rsidRDefault="000A318D" w:rsidP="006E7580">
            <w:pPr>
              <w:spacing w:before="120" w:after="120" w:line="240" w:lineRule="auto"/>
              <w:jc w:val="both"/>
              <w:rPr>
                <w:rFonts w:ascii="Arial" w:hAnsi="Arial" w:cs="Arial"/>
                <w:lang w:eastAsia="nl-NL"/>
              </w:rPr>
            </w:pPr>
            <w:r w:rsidRPr="000A318D">
              <w:rPr>
                <w:rFonts w:ascii="Arial" w:hAnsi="Arial" w:cs="Arial"/>
                <w:lang w:eastAsia="nl-NL"/>
              </w:rPr>
              <w:t xml:space="preserve">Съгласно предвидения обхват на проекта, той е изпълнен в цялост, постигнати са всички технически параметри – изградено </w:t>
            </w:r>
            <w:r w:rsidRPr="000A318D">
              <w:rPr>
                <w:rStyle w:val="no-wrap-white-space"/>
                <w:rFonts w:ascii="Arial" w:hAnsi="Arial" w:cs="Arial"/>
              </w:rPr>
              <w:t>трасе на метрото с обща дължина 3,8</w:t>
            </w:r>
            <w:r w:rsidR="006E7580">
              <w:rPr>
                <w:rStyle w:val="no-wrap-white-space"/>
                <w:rFonts w:ascii="Arial" w:hAnsi="Arial" w:cs="Arial"/>
              </w:rPr>
              <w:t xml:space="preserve"> </w:t>
            </w:r>
            <w:r w:rsidRPr="000A318D">
              <w:rPr>
                <w:rStyle w:val="no-wrap-white-space"/>
                <w:rFonts w:ascii="Arial" w:hAnsi="Arial" w:cs="Arial"/>
              </w:rPr>
              <w:t>км</w:t>
            </w:r>
            <w:r w:rsidR="006E7580">
              <w:rPr>
                <w:rStyle w:val="no-wrap-white-space"/>
                <w:rFonts w:ascii="Arial" w:hAnsi="Arial" w:cs="Arial"/>
              </w:rPr>
              <w:t>.</w:t>
            </w:r>
            <w:r w:rsidRPr="000A318D">
              <w:rPr>
                <w:rStyle w:val="no-wrap-white-space"/>
                <w:rFonts w:ascii="Arial" w:hAnsi="Arial" w:cs="Arial"/>
              </w:rPr>
              <w:t>, 4 метростанци</w:t>
            </w:r>
            <w:r w:rsidR="00E833FD">
              <w:rPr>
                <w:rStyle w:val="no-wrap-white-space"/>
                <w:rFonts w:ascii="Arial" w:hAnsi="Arial" w:cs="Arial"/>
              </w:rPr>
              <w:t>и</w:t>
            </w:r>
            <w:r w:rsidRPr="000A318D">
              <w:rPr>
                <w:rStyle w:val="no-wrap-white-space"/>
                <w:rFonts w:ascii="Arial" w:hAnsi="Arial" w:cs="Arial"/>
              </w:rPr>
              <w:t xml:space="preserve"> и ж.п. спирка.</w:t>
            </w:r>
          </w:p>
        </w:tc>
      </w:tr>
      <w:tr w:rsidR="000A318D" w:rsidRPr="000A318D" w14:paraId="1BD7E960" w14:textId="77777777" w:rsidTr="00DA0564">
        <w:tc>
          <w:tcPr>
            <w:tcW w:w="9063" w:type="dxa"/>
            <w:gridSpan w:val="6"/>
            <w:tcBorders>
              <w:top w:val="single" w:sz="4" w:space="0" w:color="0070C0"/>
              <w:left w:val="single" w:sz="4" w:space="0" w:color="0070C0"/>
              <w:bottom w:val="single" w:sz="4" w:space="0" w:color="0070C0"/>
              <w:right w:val="single" w:sz="4" w:space="0" w:color="0070C0"/>
            </w:tcBorders>
          </w:tcPr>
          <w:p w14:paraId="186D238D" w14:textId="77777777" w:rsidR="000A318D" w:rsidRPr="00DA0564" w:rsidRDefault="000A318D" w:rsidP="000A318D">
            <w:pPr>
              <w:spacing w:before="120" w:after="120" w:line="240" w:lineRule="auto"/>
              <w:rPr>
                <w:rFonts w:ascii="Arial" w:hAnsi="Arial" w:cs="Arial"/>
                <w:b/>
                <w:bCs/>
                <w:color w:val="0070C0"/>
                <w:lang w:eastAsia="nl-NL"/>
              </w:rPr>
            </w:pPr>
            <w:r w:rsidRPr="00DA0564">
              <w:rPr>
                <w:rFonts w:ascii="Arial" w:hAnsi="Arial" w:cs="Arial"/>
                <w:b/>
                <w:bCs/>
                <w:color w:val="0070C0"/>
                <w:lang w:eastAsia="nl-NL"/>
              </w:rPr>
              <w:t>Ефекти от реализацията на проекта:</w:t>
            </w:r>
          </w:p>
          <w:p w14:paraId="0E9E0219" w14:textId="6B510C52" w:rsidR="001C2530" w:rsidRPr="00F460A4" w:rsidRDefault="001C2530" w:rsidP="001C2530">
            <w:pPr>
              <w:spacing w:before="120" w:after="120" w:line="240" w:lineRule="auto"/>
              <w:jc w:val="both"/>
              <w:rPr>
                <w:rFonts w:ascii="Arial" w:eastAsia="Times New Roman" w:hAnsi="Arial" w:cs="Arial"/>
                <w:lang w:eastAsia="nl-NL"/>
              </w:rPr>
            </w:pPr>
            <w:r w:rsidRPr="00F460A4">
              <w:rPr>
                <w:rFonts w:ascii="Arial" w:eastAsia="Times New Roman" w:hAnsi="Arial" w:cs="Arial"/>
                <w:lang w:eastAsia="nl-NL"/>
              </w:rPr>
              <w:t xml:space="preserve">Ефектите от проекта се изчисляват въз основа на предварително определени показатели позволяващи сравнение между отделните проекта. Показателите, заедно с целевата стойност (към 2021 г.) са показани в следващата </w:t>
            </w:r>
            <w:r w:rsidR="00F460A4" w:rsidRPr="00F460A4">
              <w:rPr>
                <w:rFonts w:ascii="Arial" w:eastAsia="Times New Roman" w:hAnsi="Arial" w:cs="Arial"/>
                <w:lang w:eastAsia="nl-NL"/>
              </w:rPr>
              <w:t>таблица</w:t>
            </w:r>
            <w:r w:rsidRPr="00F460A4">
              <w:rPr>
                <w:rFonts w:ascii="Arial" w:eastAsia="Times New Roman" w:hAnsi="Arial" w:cs="Arial"/>
                <w:lang w:eastAsia="nl-NL"/>
              </w:rPr>
              <w:t>.</w:t>
            </w:r>
          </w:p>
          <w:p w14:paraId="5EC32D75" w14:textId="36E22370" w:rsidR="001C2530" w:rsidRPr="00D0487F" w:rsidRDefault="001C2530" w:rsidP="001C2530">
            <w:pPr>
              <w:keepNext/>
              <w:spacing w:after="0" w:line="240" w:lineRule="auto"/>
              <w:jc w:val="both"/>
              <w:rPr>
                <w:rFonts w:ascii="Arial" w:eastAsia="Times New Roman" w:hAnsi="Arial" w:cs="Arial"/>
                <w:iCs/>
                <w:color w:val="44546A"/>
                <w:sz w:val="18"/>
                <w:szCs w:val="18"/>
              </w:rPr>
            </w:pPr>
            <w:bookmarkStart w:id="102" w:name="_Toc117257378"/>
            <w:r w:rsidRPr="00D0487F">
              <w:rPr>
                <w:rFonts w:ascii="Arial" w:eastAsia="Times New Roman" w:hAnsi="Arial" w:cs="Arial"/>
                <w:iCs/>
                <w:color w:val="44546A"/>
                <w:sz w:val="18"/>
                <w:szCs w:val="18"/>
              </w:rPr>
              <w:t xml:space="preserve">Таблица </w:t>
            </w:r>
            <w:r w:rsidR="003424FC" w:rsidRPr="00D0487F">
              <w:rPr>
                <w:rFonts w:ascii="Arial" w:eastAsia="Times New Roman" w:hAnsi="Arial" w:cs="Arial"/>
                <w:iCs/>
                <w:color w:val="44546A"/>
                <w:sz w:val="18"/>
                <w:szCs w:val="18"/>
              </w:rPr>
              <w:fldChar w:fldCharType="begin"/>
            </w:r>
            <w:r w:rsidR="003424FC" w:rsidRPr="00D0487F">
              <w:rPr>
                <w:rFonts w:ascii="Arial" w:eastAsia="Times New Roman" w:hAnsi="Arial" w:cs="Arial"/>
                <w:iCs/>
                <w:color w:val="44546A"/>
                <w:sz w:val="18"/>
                <w:szCs w:val="18"/>
              </w:rPr>
              <w:instrText xml:space="preserve"> SEQ Таблица \* ARABIC </w:instrText>
            </w:r>
            <w:r w:rsidR="003424FC" w:rsidRPr="00D0487F">
              <w:rPr>
                <w:rFonts w:ascii="Arial" w:eastAsia="Times New Roman" w:hAnsi="Arial" w:cs="Arial"/>
                <w:iCs/>
                <w:color w:val="44546A"/>
                <w:sz w:val="18"/>
                <w:szCs w:val="18"/>
              </w:rPr>
              <w:fldChar w:fldCharType="separate"/>
            </w:r>
            <w:r w:rsidR="00D0487F" w:rsidRPr="00D0487F">
              <w:rPr>
                <w:rFonts w:ascii="Arial" w:eastAsia="Times New Roman" w:hAnsi="Arial" w:cs="Arial"/>
                <w:iCs/>
                <w:noProof/>
                <w:color w:val="44546A"/>
                <w:sz w:val="18"/>
                <w:szCs w:val="18"/>
              </w:rPr>
              <w:t>20</w:t>
            </w:r>
            <w:r w:rsidR="003424FC" w:rsidRPr="00D0487F">
              <w:rPr>
                <w:rFonts w:ascii="Arial" w:eastAsia="Times New Roman" w:hAnsi="Arial" w:cs="Arial"/>
                <w:iCs/>
                <w:color w:val="44546A"/>
                <w:sz w:val="18"/>
                <w:szCs w:val="18"/>
              </w:rPr>
              <w:fldChar w:fldCharType="end"/>
            </w:r>
            <w:r w:rsidRPr="00D0487F">
              <w:rPr>
                <w:rFonts w:ascii="Arial" w:eastAsia="Times New Roman" w:hAnsi="Arial" w:cs="Arial"/>
                <w:iCs/>
                <w:color w:val="44546A"/>
                <w:sz w:val="18"/>
                <w:szCs w:val="18"/>
              </w:rPr>
              <w:t>. Показатели за очаквани резултати и ефекти от изпълнение на проект</w:t>
            </w:r>
            <w:r w:rsidR="00E072E5" w:rsidRPr="00D0487F">
              <w:rPr>
                <w:rFonts w:ascii="Arial" w:eastAsia="Times New Roman" w:hAnsi="Arial" w:cs="Arial"/>
                <w:iCs/>
                <w:color w:val="44546A"/>
                <w:sz w:val="18"/>
                <w:szCs w:val="18"/>
              </w:rPr>
              <w:t xml:space="preserve"> за разширение на метрото в гр. София, Линия 3, Етап IІ - участък „ул. Житница– ж</w:t>
            </w:r>
            <w:r w:rsidR="003B5A22" w:rsidRPr="00D0487F">
              <w:rPr>
                <w:rFonts w:ascii="Arial" w:eastAsia="Times New Roman" w:hAnsi="Arial" w:cs="Arial"/>
                <w:iCs/>
                <w:color w:val="44546A"/>
                <w:sz w:val="18"/>
                <w:szCs w:val="18"/>
              </w:rPr>
              <w:t>.</w:t>
            </w:r>
            <w:r w:rsidR="00E072E5" w:rsidRPr="00D0487F">
              <w:rPr>
                <w:rFonts w:ascii="Arial" w:eastAsia="Times New Roman" w:hAnsi="Arial" w:cs="Arial"/>
                <w:iCs/>
                <w:color w:val="44546A"/>
                <w:sz w:val="18"/>
                <w:szCs w:val="18"/>
              </w:rPr>
              <w:t>к</w:t>
            </w:r>
            <w:r w:rsidR="003B5A22" w:rsidRPr="00D0487F">
              <w:rPr>
                <w:rFonts w:ascii="Arial" w:eastAsia="Times New Roman" w:hAnsi="Arial" w:cs="Arial"/>
                <w:iCs/>
                <w:color w:val="44546A"/>
                <w:sz w:val="18"/>
                <w:szCs w:val="18"/>
              </w:rPr>
              <w:t>.</w:t>
            </w:r>
            <w:r w:rsidR="00E072E5" w:rsidRPr="00D0487F">
              <w:rPr>
                <w:rFonts w:ascii="Arial" w:eastAsia="Times New Roman" w:hAnsi="Arial" w:cs="Arial"/>
                <w:iCs/>
                <w:color w:val="44546A"/>
                <w:sz w:val="18"/>
                <w:szCs w:val="18"/>
              </w:rPr>
              <w:t xml:space="preserve"> Овча купел – </w:t>
            </w:r>
            <w:r w:rsidR="003B5A22" w:rsidRPr="00D0487F">
              <w:rPr>
                <w:rFonts w:ascii="Arial" w:eastAsia="Times New Roman" w:hAnsi="Arial" w:cs="Arial"/>
                <w:iCs/>
                <w:color w:val="44546A"/>
                <w:sz w:val="18"/>
                <w:szCs w:val="18"/>
              </w:rPr>
              <w:t>Околовръстен</w:t>
            </w:r>
            <w:r w:rsidR="00E072E5" w:rsidRPr="00D0487F">
              <w:rPr>
                <w:rFonts w:ascii="Arial" w:eastAsia="Times New Roman" w:hAnsi="Arial" w:cs="Arial"/>
                <w:iCs/>
                <w:color w:val="44546A"/>
                <w:sz w:val="18"/>
                <w:szCs w:val="18"/>
              </w:rPr>
              <w:t xml:space="preserve"> път“</w:t>
            </w:r>
            <w:bookmarkEnd w:id="102"/>
          </w:p>
          <w:tbl>
            <w:tblPr>
              <w:tblStyle w:val="TableGrid"/>
              <w:tblW w:w="0" w:type="auto"/>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2014"/>
              <w:gridCol w:w="4677"/>
              <w:gridCol w:w="1923"/>
            </w:tblGrid>
            <w:tr w:rsidR="001C2530" w:rsidRPr="001C2530" w14:paraId="15835C60" w14:textId="77777777" w:rsidTr="00960A22">
              <w:tc>
                <w:tcPr>
                  <w:tcW w:w="2014" w:type="dxa"/>
                  <w:shd w:val="clear" w:color="auto" w:fill="D9E2F3" w:themeFill="accent1" w:themeFillTint="33"/>
                  <w:vAlign w:val="center"/>
                </w:tcPr>
                <w:p w14:paraId="00B3BA13" w14:textId="77777777" w:rsidR="001C2530" w:rsidRPr="00960A22" w:rsidRDefault="001C2530" w:rsidP="00960A22">
                  <w:pPr>
                    <w:spacing w:before="60" w:after="60" w:line="240" w:lineRule="auto"/>
                    <w:jc w:val="center"/>
                    <w:rPr>
                      <w:rFonts w:ascii="Arial" w:eastAsia="Times New Roman" w:hAnsi="Arial" w:cs="Arial"/>
                      <w:bCs/>
                      <w:sz w:val="20"/>
                      <w:szCs w:val="20"/>
                      <w:lang w:eastAsia="nl-NL"/>
                    </w:rPr>
                  </w:pPr>
                  <w:r w:rsidRPr="00960A22">
                    <w:rPr>
                      <w:rFonts w:ascii="Arial" w:eastAsia="Times New Roman" w:hAnsi="Arial" w:cs="Arial"/>
                      <w:bCs/>
                      <w:sz w:val="20"/>
                      <w:szCs w:val="20"/>
                      <w:lang w:eastAsia="nl-NL"/>
                    </w:rPr>
                    <w:t>Тип на индикатора</w:t>
                  </w:r>
                </w:p>
              </w:tc>
              <w:tc>
                <w:tcPr>
                  <w:tcW w:w="4677" w:type="dxa"/>
                  <w:shd w:val="clear" w:color="auto" w:fill="D9E2F3" w:themeFill="accent1" w:themeFillTint="33"/>
                  <w:vAlign w:val="center"/>
                </w:tcPr>
                <w:p w14:paraId="09F612D8" w14:textId="77777777" w:rsidR="001C2530" w:rsidRPr="00960A22" w:rsidRDefault="001C2530" w:rsidP="00960A22">
                  <w:pPr>
                    <w:spacing w:before="60" w:after="60" w:line="240" w:lineRule="auto"/>
                    <w:jc w:val="center"/>
                    <w:rPr>
                      <w:rFonts w:ascii="Arial" w:eastAsia="Times New Roman" w:hAnsi="Arial" w:cs="Arial"/>
                      <w:bCs/>
                      <w:sz w:val="20"/>
                      <w:szCs w:val="20"/>
                      <w:lang w:eastAsia="nl-NL"/>
                    </w:rPr>
                  </w:pPr>
                  <w:r w:rsidRPr="00960A22">
                    <w:rPr>
                      <w:rFonts w:ascii="Arial" w:eastAsia="Times New Roman" w:hAnsi="Arial" w:cs="Arial"/>
                      <w:bCs/>
                      <w:sz w:val="20"/>
                      <w:szCs w:val="20"/>
                      <w:lang w:eastAsia="nl-NL"/>
                    </w:rPr>
                    <w:t>Показател</w:t>
                  </w:r>
                </w:p>
              </w:tc>
              <w:tc>
                <w:tcPr>
                  <w:tcW w:w="1923" w:type="dxa"/>
                  <w:shd w:val="clear" w:color="auto" w:fill="D9E2F3" w:themeFill="accent1" w:themeFillTint="33"/>
                  <w:vAlign w:val="center"/>
                </w:tcPr>
                <w:p w14:paraId="403D94D4" w14:textId="77777777" w:rsidR="001C2530" w:rsidRPr="00960A22" w:rsidRDefault="001C2530" w:rsidP="00960A22">
                  <w:pPr>
                    <w:spacing w:before="60" w:after="60" w:line="240" w:lineRule="auto"/>
                    <w:jc w:val="center"/>
                    <w:rPr>
                      <w:rFonts w:ascii="Arial" w:eastAsia="Times New Roman" w:hAnsi="Arial" w:cs="Arial"/>
                      <w:bCs/>
                      <w:sz w:val="20"/>
                      <w:szCs w:val="20"/>
                      <w:lang w:eastAsia="nl-NL"/>
                    </w:rPr>
                  </w:pPr>
                  <w:r w:rsidRPr="00960A22">
                    <w:rPr>
                      <w:rFonts w:ascii="Arial" w:eastAsia="Times New Roman" w:hAnsi="Arial" w:cs="Arial"/>
                      <w:bCs/>
                      <w:sz w:val="20"/>
                      <w:szCs w:val="20"/>
                      <w:lang w:eastAsia="nl-NL"/>
                    </w:rPr>
                    <w:t>Целева стойност</w:t>
                  </w:r>
                </w:p>
              </w:tc>
            </w:tr>
            <w:tr w:rsidR="001C2530" w:rsidRPr="001C2530" w14:paraId="628E631E" w14:textId="77777777" w:rsidTr="00960A22">
              <w:tc>
                <w:tcPr>
                  <w:tcW w:w="2014" w:type="dxa"/>
                  <w:vAlign w:val="center"/>
                </w:tcPr>
                <w:p w14:paraId="6B7B9874" w14:textId="77777777" w:rsidR="001C2530" w:rsidRPr="001C2530" w:rsidRDefault="001C2530" w:rsidP="00960A22">
                  <w:pPr>
                    <w:spacing w:before="60" w:after="60" w:line="240" w:lineRule="auto"/>
                    <w:rPr>
                      <w:rFonts w:ascii="Arial" w:eastAsia="Times New Roman" w:hAnsi="Arial" w:cs="Arial"/>
                      <w:sz w:val="20"/>
                      <w:szCs w:val="20"/>
                      <w:lang w:eastAsia="nl-NL"/>
                    </w:rPr>
                  </w:pPr>
                  <w:r w:rsidRPr="001C2530">
                    <w:rPr>
                      <w:rFonts w:ascii="Arial" w:eastAsia="Times New Roman" w:hAnsi="Arial" w:cs="Arial"/>
                      <w:sz w:val="20"/>
                      <w:szCs w:val="20"/>
                      <w:lang w:eastAsia="nl-NL"/>
                    </w:rPr>
                    <w:t>Резултат</w:t>
                  </w:r>
                </w:p>
              </w:tc>
              <w:tc>
                <w:tcPr>
                  <w:tcW w:w="4677" w:type="dxa"/>
                  <w:vAlign w:val="center"/>
                </w:tcPr>
                <w:p w14:paraId="7F948236" w14:textId="77777777" w:rsidR="001C2530" w:rsidRPr="001C2530" w:rsidRDefault="001C2530" w:rsidP="00960A22">
                  <w:pPr>
                    <w:spacing w:before="60" w:after="60" w:line="240" w:lineRule="auto"/>
                    <w:rPr>
                      <w:rFonts w:ascii="Arial" w:eastAsia="Times New Roman" w:hAnsi="Arial" w:cs="Arial"/>
                      <w:sz w:val="20"/>
                      <w:szCs w:val="20"/>
                      <w:lang w:eastAsia="nl-NL"/>
                    </w:rPr>
                  </w:pPr>
                  <w:r w:rsidRPr="001C2530">
                    <w:rPr>
                      <w:rFonts w:ascii="Arial" w:eastAsia="Times New Roman" w:hAnsi="Arial" w:cs="Arial"/>
                      <w:sz w:val="20"/>
                      <w:szCs w:val="20"/>
                      <w:lang w:eastAsia="nl-NL"/>
                    </w:rPr>
                    <w:t>Пътници използващи метрото (бр./ден)</w:t>
                  </w:r>
                </w:p>
              </w:tc>
              <w:tc>
                <w:tcPr>
                  <w:tcW w:w="1923" w:type="dxa"/>
                  <w:vAlign w:val="center"/>
                </w:tcPr>
                <w:p w14:paraId="7F545D5B" w14:textId="77777777" w:rsidR="001C2530" w:rsidRPr="001C2530" w:rsidRDefault="001C2530" w:rsidP="00960A22">
                  <w:pPr>
                    <w:spacing w:before="60" w:after="60" w:line="240" w:lineRule="auto"/>
                    <w:jc w:val="right"/>
                    <w:rPr>
                      <w:rFonts w:ascii="Arial" w:eastAsia="Times New Roman" w:hAnsi="Arial" w:cs="Arial"/>
                      <w:sz w:val="20"/>
                      <w:szCs w:val="20"/>
                      <w:lang w:eastAsia="nl-NL"/>
                    </w:rPr>
                  </w:pPr>
                  <w:r w:rsidRPr="001C2530">
                    <w:rPr>
                      <w:rFonts w:ascii="Arial" w:eastAsia="Times New Roman" w:hAnsi="Arial" w:cs="Arial"/>
                      <w:sz w:val="20"/>
                      <w:szCs w:val="20"/>
                      <w:lang w:eastAsia="nl-NL"/>
                    </w:rPr>
                    <w:t>23 436</w:t>
                  </w:r>
                </w:p>
              </w:tc>
            </w:tr>
            <w:tr w:rsidR="001C2530" w:rsidRPr="001C2530" w14:paraId="30AF5395" w14:textId="77777777" w:rsidTr="00960A22">
              <w:tc>
                <w:tcPr>
                  <w:tcW w:w="2014" w:type="dxa"/>
                  <w:vMerge w:val="restart"/>
                  <w:vAlign w:val="center"/>
                </w:tcPr>
                <w:p w14:paraId="0B7D67DE" w14:textId="77777777" w:rsidR="001C2530" w:rsidRPr="001C2530" w:rsidRDefault="001C2530" w:rsidP="00960A22">
                  <w:pPr>
                    <w:spacing w:before="60" w:after="60" w:line="240" w:lineRule="auto"/>
                    <w:rPr>
                      <w:rFonts w:ascii="Arial" w:eastAsia="Times New Roman" w:hAnsi="Arial" w:cs="Arial"/>
                      <w:sz w:val="20"/>
                      <w:szCs w:val="20"/>
                      <w:lang w:eastAsia="nl-NL"/>
                    </w:rPr>
                  </w:pPr>
                  <w:r w:rsidRPr="001C2530">
                    <w:rPr>
                      <w:rFonts w:ascii="Arial" w:eastAsia="Times New Roman" w:hAnsi="Arial" w:cs="Arial"/>
                      <w:sz w:val="20"/>
                      <w:szCs w:val="20"/>
                      <w:lang w:eastAsia="nl-NL"/>
                    </w:rPr>
                    <w:t>Въздействие</w:t>
                  </w:r>
                </w:p>
              </w:tc>
              <w:tc>
                <w:tcPr>
                  <w:tcW w:w="4677" w:type="dxa"/>
                  <w:vAlign w:val="center"/>
                </w:tcPr>
                <w:p w14:paraId="65066DB0" w14:textId="77777777" w:rsidR="001C2530" w:rsidRPr="001C2530" w:rsidRDefault="001C2530" w:rsidP="00960A22">
                  <w:pPr>
                    <w:spacing w:before="60" w:after="60" w:line="240" w:lineRule="auto"/>
                    <w:rPr>
                      <w:rFonts w:ascii="Arial" w:eastAsia="Times New Roman" w:hAnsi="Arial" w:cs="Arial"/>
                      <w:sz w:val="20"/>
                      <w:szCs w:val="20"/>
                      <w:lang w:eastAsia="nl-NL"/>
                    </w:rPr>
                  </w:pPr>
                  <w:r w:rsidRPr="001C2530">
                    <w:rPr>
                      <w:rFonts w:ascii="Arial" w:eastAsia="Times New Roman" w:hAnsi="Arial" w:cs="Arial"/>
                      <w:sz w:val="20"/>
                      <w:szCs w:val="20"/>
                      <w:lang w:eastAsia="nl-NL"/>
                    </w:rPr>
                    <w:t>Спестени хиляди часове (човеко часа на ден)</w:t>
                  </w:r>
                </w:p>
              </w:tc>
              <w:tc>
                <w:tcPr>
                  <w:tcW w:w="1923" w:type="dxa"/>
                  <w:vAlign w:val="center"/>
                </w:tcPr>
                <w:p w14:paraId="42AAE210" w14:textId="77777777" w:rsidR="001C2530" w:rsidRPr="001C2530" w:rsidRDefault="001C2530" w:rsidP="00960A22">
                  <w:pPr>
                    <w:spacing w:before="60" w:after="60" w:line="240" w:lineRule="auto"/>
                    <w:jc w:val="right"/>
                    <w:rPr>
                      <w:rFonts w:ascii="Arial" w:eastAsia="Times New Roman" w:hAnsi="Arial" w:cs="Arial"/>
                      <w:sz w:val="20"/>
                      <w:szCs w:val="20"/>
                      <w:lang w:eastAsia="nl-NL"/>
                    </w:rPr>
                  </w:pPr>
                  <w:r w:rsidRPr="001C2530">
                    <w:rPr>
                      <w:rFonts w:ascii="Arial" w:eastAsia="Times New Roman" w:hAnsi="Arial" w:cs="Arial"/>
                      <w:sz w:val="20"/>
                      <w:szCs w:val="20"/>
                      <w:lang w:eastAsia="nl-NL"/>
                    </w:rPr>
                    <w:t>1,365</w:t>
                  </w:r>
                </w:p>
              </w:tc>
            </w:tr>
            <w:tr w:rsidR="001C2530" w:rsidRPr="001C2530" w14:paraId="040A8C27" w14:textId="77777777" w:rsidTr="00960A22">
              <w:tc>
                <w:tcPr>
                  <w:tcW w:w="2014" w:type="dxa"/>
                  <w:vMerge/>
                  <w:vAlign w:val="center"/>
                </w:tcPr>
                <w:p w14:paraId="512657D1" w14:textId="77777777" w:rsidR="001C2530" w:rsidRPr="001C2530" w:rsidRDefault="001C2530" w:rsidP="00960A22">
                  <w:pPr>
                    <w:spacing w:before="60" w:after="60" w:line="240" w:lineRule="auto"/>
                    <w:rPr>
                      <w:rFonts w:ascii="Arial" w:eastAsia="Times New Roman" w:hAnsi="Arial" w:cs="Arial"/>
                      <w:sz w:val="20"/>
                      <w:szCs w:val="20"/>
                      <w:lang w:eastAsia="nl-NL"/>
                    </w:rPr>
                  </w:pPr>
                </w:p>
              </w:tc>
              <w:tc>
                <w:tcPr>
                  <w:tcW w:w="4677" w:type="dxa"/>
                  <w:vAlign w:val="center"/>
                </w:tcPr>
                <w:p w14:paraId="4703BADA" w14:textId="77777777" w:rsidR="001C2530" w:rsidRPr="001C2530" w:rsidRDefault="001C2530" w:rsidP="00960A22">
                  <w:pPr>
                    <w:spacing w:before="60" w:after="60" w:line="240" w:lineRule="auto"/>
                    <w:rPr>
                      <w:rFonts w:ascii="Arial" w:eastAsia="Times New Roman" w:hAnsi="Arial" w:cs="Arial"/>
                      <w:sz w:val="20"/>
                      <w:szCs w:val="20"/>
                      <w:lang w:eastAsia="nl-NL"/>
                    </w:rPr>
                  </w:pPr>
                  <w:r w:rsidRPr="001C2530">
                    <w:rPr>
                      <w:rFonts w:ascii="Arial" w:eastAsia="Times New Roman" w:hAnsi="Arial" w:cs="Arial"/>
                      <w:sz w:val="20"/>
                      <w:szCs w:val="20"/>
                      <w:lang w:eastAsia="nl-NL"/>
                    </w:rPr>
                    <w:t>Спестени милиони евро (млн. евро/</w:t>
                  </w:r>
                  <w:r w:rsidRPr="001C2530">
                    <w:rPr>
                      <w:rFonts w:ascii="Calibri" w:eastAsia="Times New Roman" w:hAnsi="Calibri" w:cs="Times New Roman"/>
                    </w:rPr>
                    <w:t xml:space="preserve"> </w:t>
                  </w:r>
                  <w:r w:rsidRPr="001C2530">
                    <w:rPr>
                      <w:rFonts w:ascii="Arial" w:eastAsia="Times New Roman" w:hAnsi="Arial" w:cs="Arial"/>
                      <w:sz w:val="20"/>
                      <w:szCs w:val="20"/>
                      <w:lang w:eastAsia="nl-NL"/>
                    </w:rPr>
                    <w:t>годишно)</w:t>
                  </w:r>
                </w:p>
              </w:tc>
              <w:tc>
                <w:tcPr>
                  <w:tcW w:w="1923" w:type="dxa"/>
                  <w:vAlign w:val="center"/>
                </w:tcPr>
                <w:p w14:paraId="7524136F" w14:textId="77777777" w:rsidR="001C2530" w:rsidRPr="001C2530" w:rsidRDefault="001C2530" w:rsidP="00960A22">
                  <w:pPr>
                    <w:spacing w:before="60" w:after="60" w:line="240" w:lineRule="auto"/>
                    <w:jc w:val="right"/>
                    <w:rPr>
                      <w:rFonts w:ascii="Arial" w:eastAsia="Times New Roman" w:hAnsi="Arial" w:cs="Arial"/>
                      <w:sz w:val="20"/>
                      <w:szCs w:val="20"/>
                      <w:lang w:eastAsia="nl-NL"/>
                    </w:rPr>
                  </w:pPr>
                  <w:r w:rsidRPr="001C2530">
                    <w:rPr>
                      <w:rFonts w:ascii="Arial" w:eastAsia="Times New Roman" w:hAnsi="Arial" w:cs="Arial"/>
                      <w:sz w:val="20"/>
                      <w:szCs w:val="20"/>
                      <w:lang w:eastAsia="nl-NL"/>
                    </w:rPr>
                    <w:t>5,545</w:t>
                  </w:r>
                </w:p>
              </w:tc>
            </w:tr>
          </w:tbl>
          <w:p w14:paraId="23AF6D57" w14:textId="77777777" w:rsidR="001C2530" w:rsidRPr="001C2530" w:rsidRDefault="001C2530" w:rsidP="001C2530">
            <w:pPr>
              <w:spacing w:before="120" w:after="120" w:line="240" w:lineRule="auto"/>
              <w:jc w:val="both"/>
              <w:rPr>
                <w:rFonts w:ascii="Arial" w:eastAsia="Times New Roman" w:hAnsi="Arial" w:cs="Arial"/>
                <w:sz w:val="18"/>
                <w:lang w:eastAsia="nl-NL"/>
              </w:rPr>
            </w:pPr>
            <w:r w:rsidRPr="001C2530">
              <w:rPr>
                <w:rFonts w:ascii="Arial" w:eastAsia="Times New Roman" w:hAnsi="Arial" w:cs="Arial"/>
                <w:sz w:val="18"/>
                <w:lang w:eastAsia="nl-NL"/>
              </w:rPr>
              <w:t xml:space="preserve">Източник: Проучване за приложимост и финансов анализ, проект за разширение на метрото в София: трета </w:t>
            </w:r>
            <w:proofErr w:type="spellStart"/>
            <w:r w:rsidRPr="001C2530">
              <w:rPr>
                <w:rFonts w:ascii="Arial" w:eastAsia="Times New Roman" w:hAnsi="Arial" w:cs="Arial"/>
                <w:sz w:val="18"/>
                <w:lang w:eastAsia="nl-NL"/>
              </w:rPr>
              <w:t>метролиния</w:t>
            </w:r>
            <w:proofErr w:type="spellEnd"/>
            <w:r w:rsidRPr="001C2530">
              <w:rPr>
                <w:rFonts w:ascii="Arial" w:eastAsia="Times New Roman" w:hAnsi="Arial" w:cs="Arial"/>
                <w:sz w:val="18"/>
                <w:lang w:eastAsia="nl-NL"/>
              </w:rPr>
              <w:t xml:space="preserve"> – етап ІІ – “ул. Житница –ж.к. Овча купел – Околовръстен път”, февруари 2017 г.</w:t>
            </w:r>
          </w:p>
          <w:p w14:paraId="1C026CC9" w14:textId="77777777" w:rsidR="001C2530" w:rsidRPr="001C2530" w:rsidRDefault="001C2530" w:rsidP="001C2530">
            <w:pPr>
              <w:spacing w:before="120" w:after="120" w:line="240" w:lineRule="auto"/>
              <w:jc w:val="both"/>
              <w:rPr>
                <w:rFonts w:ascii="Arial" w:eastAsia="Times New Roman" w:hAnsi="Arial" w:cs="Arial"/>
                <w:lang w:eastAsia="nl-NL"/>
              </w:rPr>
            </w:pPr>
            <w:r w:rsidRPr="001C2530">
              <w:rPr>
                <w:rFonts w:ascii="Arial" w:eastAsia="Times New Roman" w:hAnsi="Arial" w:cs="Arial"/>
                <w:lang w:eastAsia="nl-NL"/>
              </w:rPr>
              <w:lastRenderedPageBreak/>
              <w:t>Линията е въведена в експлоатация през месец април 2021 г., като данните обхващат реалните резултати до края на месец декември 2021 г.</w:t>
            </w:r>
          </w:p>
          <w:p w14:paraId="24142E1E" w14:textId="2FED3B6E" w:rsidR="001C2530" w:rsidRPr="001C2530" w:rsidRDefault="001C2530" w:rsidP="001C2530">
            <w:pPr>
              <w:spacing w:before="120" w:after="120" w:line="240" w:lineRule="auto"/>
              <w:jc w:val="both"/>
              <w:rPr>
                <w:rFonts w:ascii="Arial" w:eastAsia="Times New Roman" w:hAnsi="Arial" w:cs="Arial"/>
                <w:lang w:eastAsia="nl-NL"/>
              </w:rPr>
            </w:pPr>
            <w:r w:rsidRPr="001C2530">
              <w:rPr>
                <w:rFonts w:ascii="Arial" w:eastAsia="Times New Roman" w:hAnsi="Arial" w:cs="Arial"/>
                <w:lang w:eastAsia="nl-NL"/>
              </w:rPr>
              <w:t>В тези ограничени рамки, резултатите показват, че среднодневният брой пътници ползващи линията по участъка „ул. Житница– ж</w:t>
            </w:r>
            <w:r w:rsidR="003B5A22">
              <w:rPr>
                <w:rFonts w:ascii="Arial" w:eastAsia="Times New Roman" w:hAnsi="Arial" w:cs="Arial"/>
                <w:lang w:eastAsia="nl-NL"/>
              </w:rPr>
              <w:t>.</w:t>
            </w:r>
            <w:r w:rsidRPr="001C2530">
              <w:rPr>
                <w:rFonts w:ascii="Arial" w:eastAsia="Times New Roman" w:hAnsi="Arial" w:cs="Arial"/>
                <w:lang w:eastAsia="nl-NL"/>
              </w:rPr>
              <w:t xml:space="preserve">к. Овча купел – </w:t>
            </w:r>
            <w:r w:rsidR="00164786" w:rsidRPr="001C2530">
              <w:rPr>
                <w:rFonts w:ascii="Arial" w:eastAsia="Times New Roman" w:hAnsi="Arial" w:cs="Arial"/>
                <w:lang w:eastAsia="nl-NL"/>
              </w:rPr>
              <w:t>Околовръстен</w:t>
            </w:r>
            <w:r w:rsidRPr="001C2530">
              <w:rPr>
                <w:rFonts w:ascii="Arial" w:eastAsia="Times New Roman" w:hAnsi="Arial" w:cs="Arial"/>
                <w:lang w:eastAsia="nl-NL"/>
              </w:rPr>
              <w:t xml:space="preserve"> път” възлиза на 6 633 души, като общия брой пътници от пускането в експлоатация на участъка е 1 625 010 души</w:t>
            </w:r>
            <w:r w:rsidR="00FC65E4">
              <w:rPr>
                <w:rFonts w:ascii="Arial" w:eastAsia="Times New Roman" w:hAnsi="Arial" w:cs="Arial"/>
                <w:lang w:eastAsia="nl-NL"/>
              </w:rPr>
              <w:t xml:space="preserve"> през първите осем месеца</w:t>
            </w:r>
            <w:r w:rsidRPr="001C2530">
              <w:rPr>
                <w:rFonts w:ascii="Arial" w:eastAsia="Times New Roman" w:hAnsi="Arial" w:cs="Arial"/>
                <w:lang w:eastAsia="nl-NL"/>
              </w:rPr>
              <w:t>. Постигнатият резултат възлиза на 28,3% спрямо прогнозния</w:t>
            </w:r>
            <w:r w:rsidR="00020852">
              <w:rPr>
                <w:rFonts w:ascii="Arial" w:eastAsia="Times New Roman" w:hAnsi="Arial" w:cs="Arial"/>
                <w:lang w:eastAsia="nl-NL"/>
              </w:rPr>
              <w:t>, като към края на 2023 г. се очаква да достигне до 36,8% (8 618 пътуващи дневно), спрямо целевата стойност.</w:t>
            </w:r>
          </w:p>
          <w:p w14:paraId="79BE7D40" w14:textId="3D6616FC" w:rsidR="000A318D" w:rsidRPr="001C2530" w:rsidRDefault="001C2530" w:rsidP="001306EC">
            <w:pPr>
              <w:spacing w:before="120" w:after="120" w:line="240" w:lineRule="auto"/>
              <w:jc w:val="both"/>
              <w:rPr>
                <w:rFonts w:ascii="Arial" w:eastAsia="Times New Roman" w:hAnsi="Arial" w:cs="Arial"/>
                <w:lang w:eastAsia="nl-NL"/>
              </w:rPr>
            </w:pPr>
            <w:r w:rsidRPr="001C2530">
              <w:rPr>
                <w:rFonts w:ascii="Arial" w:eastAsia="Times New Roman" w:hAnsi="Arial" w:cs="Arial"/>
                <w:lang w:eastAsia="nl-NL"/>
              </w:rPr>
              <w:t>По отношение на въздействието, 66</w:t>
            </w:r>
            <w:r w:rsidR="00FC65E4">
              <w:rPr>
                <w:rFonts w:ascii="Arial" w:eastAsia="Times New Roman" w:hAnsi="Arial" w:cs="Arial"/>
                <w:lang w:eastAsia="nl-NL"/>
              </w:rPr>
              <w:t>,0</w:t>
            </w:r>
            <w:r w:rsidRPr="001C2530">
              <w:rPr>
                <w:rFonts w:ascii="Arial" w:eastAsia="Times New Roman" w:hAnsi="Arial" w:cs="Arial"/>
                <w:lang w:eastAsia="nl-NL"/>
              </w:rPr>
              <w:t xml:space="preserve">% от ползите се очаква да бъдат генерирани в резултат на спестеното време, като анализът на чувствителност показва, че при намаление с 4,7% на спестеното време, икономическите ползи от проекта стават отрицателни. Тъй като е минал сравнително кратък период от въвеждане в експлоатация на участъка (8 месеца до края на 2021 г.), </w:t>
            </w:r>
            <w:r w:rsidR="00F460A4">
              <w:rPr>
                <w:rFonts w:ascii="Arial" w:eastAsia="Times New Roman" w:hAnsi="Arial" w:cs="Arial"/>
                <w:lang w:eastAsia="nl-NL"/>
              </w:rPr>
              <w:t xml:space="preserve">не могат да се направят </w:t>
            </w:r>
            <w:r w:rsidRPr="001C2530">
              <w:rPr>
                <w:rFonts w:ascii="Arial" w:eastAsia="Times New Roman" w:hAnsi="Arial" w:cs="Arial"/>
                <w:lang w:eastAsia="nl-NL"/>
              </w:rPr>
              <w:t xml:space="preserve">категорични изводи относно степента на ефектите. </w:t>
            </w:r>
            <w:r w:rsidR="00F460A4">
              <w:rPr>
                <w:rFonts w:ascii="Arial" w:eastAsia="Times New Roman" w:hAnsi="Arial" w:cs="Arial"/>
                <w:lang w:eastAsia="nl-NL"/>
              </w:rPr>
              <w:t>Препоръчително е тези ефекти да бъдат измерени на по-късен етап</w:t>
            </w:r>
            <w:r w:rsidR="006A336A">
              <w:rPr>
                <w:rFonts w:ascii="Arial" w:eastAsia="Times New Roman" w:hAnsi="Arial" w:cs="Arial"/>
                <w:lang w:eastAsia="nl-NL"/>
              </w:rPr>
              <w:t>.</w:t>
            </w:r>
            <w:r w:rsidR="00877F65">
              <w:rPr>
                <w:rFonts w:ascii="Arial" w:eastAsia="Times New Roman" w:hAnsi="Arial" w:cs="Arial"/>
                <w:lang w:eastAsia="nl-NL"/>
              </w:rPr>
              <w:t xml:space="preserve"> Предварителните изчисления на база на данните до края на 2021 показват, че спестените часове на ден (в хил.) през 2023 г. е вероятно да достигнат около 37% спрямо планираните. По отношение на спестеното време измерено в млн. евро, изчисленията показват</w:t>
            </w:r>
            <w:r w:rsidR="001306EC">
              <w:rPr>
                <w:rFonts w:ascii="Arial" w:eastAsia="Times New Roman" w:hAnsi="Arial" w:cs="Arial"/>
                <w:lang w:eastAsia="nl-NL"/>
              </w:rPr>
              <w:t xml:space="preserve">, </w:t>
            </w:r>
            <w:r w:rsidR="00877F65">
              <w:rPr>
                <w:rFonts w:ascii="Arial" w:eastAsia="Times New Roman" w:hAnsi="Arial" w:cs="Arial"/>
                <w:lang w:eastAsia="nl-NL"/>
              </w:rPr>
              <w:t xml:space="preserve">че през 2023 г. </w:t>
            </w:r>
            <w:r w:rsidR="001306EC">
              <w:rPr>
                <w:rFonts w:ascii="Arial" w:eastAsia="Times New Roman" w:hAnsi="Arial" w:cs="Arial"/>
                <w:lang w:eastAsia="nl-NL"/>
              </w:rPr>
              <w:t xml:space="preserve">може да се </w:t>
            </w:r>
            <w:r w:rsidR="00877F65">
              <w:rPr>
                <w:rFonts w:ascii="Arial" w:eastAsia="Times New Roman" w:hAnsi="Arial" w:cs="Arial"/>
                <w:lang w:eastAsia="nl-NL"/>
              </w:rPr>
              <w:t xml:space="preserve">очаква ползите да достигнат до 2,04 млн. евро годишно </w:t>
            </w:r>
            <w:r w:rsidR="001306EC">
              <w:rPr>
                <w:rFonts w:ascii="Arial" w:eastAsia="Times New Roman" w:hAnsi="Arial" w:cs="Arial"/>
                <w:lang w:eastAsia="nl-NL"/>
              </w:rPr>
              <w:t>(</w:t>
            </w:r>
            <w:r w:rsidR="00877F65">
              <w:rPr>
                <w:rFonts w:ascii="Arial" w:eastAsia="Times New Roman" w:hAnsi="Arial" w:cs="Arial"/>
                <w:lang w:eastAsia="nl-NL"/>
              </w:rPr>
              <w:t>36,8% спрямо целта от 5,54 млн. евро</w:t>
            </w:r>
            <w:r w:rsidR="001306EC">
              <w:rPr>
                <w:rFonts w:ascii="Arial" w:eastAsia="Times New Roman" w:hAnsi="Arial" w:cs="Arial"/>
                <w:lang w:eastAsia="nl-NL"/>
              </w:rPr>
              <w:t>).</w:t>
            </w:r>
          </w:p>
        </w:tc>
      </w:tr>
    </w:tbl>
    <w:p w14:paraId="58955EFB" w14:textId="77777777" w:rsidR="000A318D" w:rsidRPr="000A318D" w:rsidRDefault="000A318D" w:rsidP="000A318D">
      <w:pPr>
        <w:spacing w:before="120" w:after="120" w:line="240" w:lineRule="auto"/>
        <w:rPr>
          <w:rFonts w:ascii="Arial" w:hAnsi="Arial" w:cs="Arial"/>
          <w:lang w:eastAsia="nl-NL"/>
        </w:rPr>
      </w:pPr>
    </w:p>
    <w:p w14:paraId="7668E7EF" w14:textId="77777777" w:rsidR="00FA4B1E" w:rsidRPr="000A318D" w:rsidRDefault="00FA4B1E" w:rsidP="000A318D">
      <w:pPr>
        <w:spacing w:before="120" w:after="120" w:line="240" w:lineRule="auto"/>
        <w:rPr>
          <w:rFonts w:ascii="Arial" w:hAnsi="Arial" w:cs="Arial"/>
        </w:rPr>
      </w:pPr>
    </w:p>
    <w:sectPr w:rsidR="00FA4B1E" w:rsidRPr="000A318D" w:rsidSect="001B358E">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102B4" w14:textId="77777777" w:rsidR="00B510A8" w:rsidRDefault="00B510A8" w:rsidP="00590410">
      <w:pPr>
        <w:spacing w:after="0" w:line="240" w:lineRule="auto"/>
      </w:pPr>
      <w:r>
        <w:separator/>
      </w:r>
    </w:p>
  </w:endnote>
  <w:endnote w:type="continuationSeparator" w:id="0">
    <w:p w14:paraId="75738295" w14:textId="77777777" w:rsidR="00B510A8" w:rsidRDefault="00B510A8" w:rsidP="00590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Open Sans Light">
    <w:altName w:val="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CIDFont+F5">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3302AF" w:rsidRPr="00A6611B" w14:paraId="16BC63A4" w14:textId="77777777" w:rsidTr="001B358E">
      <w:trPr>
        <w:trHeight w:val="567"/>
      </w:trPr>
      <w:tc>
        <w:tcPr>
          <w:tcW w:w="1806" w:type="dxa"/>
          <w:vAlign w:val="bottom"/>
        </w:tcPr>
        <w:p w14:paraId="66EBAEB7" w14:textId="77777777" w:rsidR="003302AF" w:rsidRPr="00A6611B" w:rsidRDefault="003302AF" w:rsidP="001B358E">
          <w:pPr>
            <w:pStyle w:val="paginanummer"/>
          </w:pPr>
        </w:p>
      </w:tc>
      <w:tc>
        <w:tcPr>
          <w:tcW w:w="755" w:type="dxa"/>
          <w:vAlign w:val="bottom"/>
        </w:tcPr>
        <w:p w14:paraId="7A9A9112" w14:textId="77777777" w:rsidR="003302AF" w:rsidRPr="00A6611B" w:rsidRDefault="003302AF" w:rsidP="001B358E">
          <w:pPr>
            <w:pStyle w:val="DefaultText"/>
          </w:pPr>
        </w:p>
      </w:tc>
    </w:tr>
    <w:tr w:rsidR="003302AF" w:rsidRPr="00A6611B" w14:paraId="5E083EBE" w14:textId="77777777" w:rsidTr="001B358E">
      <w:trPr>
        <w:trHeight w:val="403"/>
      </w:trPr>
      <w:tc>
        <w:tcPr>
          <w:tcW w:w="1806" w:type="dxa"/>
        </w:tcPr>
        <w:p w14:paraId="5447470B" w14:textId="77777777" w:rsidR="003302AF" w:rsidRPr="00A6611B" w:rsidRDefault="003302AF" w:rsidP="001B358E">
          <w:pPr>
            <w:pStyle w:val="DefaultText"/>
          </w:pPr>
        </w:p>
      </w:tc>
      <w:tc>
        <w:tcPr>
          <w:tcW w:w="755" w:type="dxa"/>
        </w:tcPr>
        <w:p w14:paraId="4D7D613D" w14:textId="77777777" w:rsidR="003302AF" w:rsidRPr="00A6611B" w:rsidRDefault="003302AF" w:rsidP="001B358E">
          <w:pPr>
            <w:pStyle w:val="DefaultText"/>
          </w:pPr>
        </w:p>
      </w:tc>
    </w:tr>
  </w:tbl>
  <w:tbl>
    <w:tblPr>
      <w:tblpPr w:leftFromText="57" w:vertAnchor="page" w:horzAnchor="margin" w:tblpX="-851" w:tblpYSpec="bottom"/>
      <w:tblW w:w="5385" w:type="pct"/>
      <w:tblLayout w:type="fixed"/>
      <w:tblCellMar>
        <w:left w:w="0" w:type="dxa"/>
        <w:right w:w="0" w:type="dxa"/>
      </w:tblCellMar>
      <w:tblLook w:val="04A0" w:firstRow="1" w:lastRow="0" w:firstColumn="1" w:lastColumn="0" w:noHBand="0" w:noVBand="1"/>
    </w:tblPr>
    <w:tblGrid>
      <w:gridCol w:w="9923"/>
    </w:tblGrid>
    <w:tr w:rsidR="003302AF" w:rsidRPr="00A6611B" w14:paraId="60560CD0" w14:textId="77777777" w:rsidTr="001B358E">
      <w:trPr>
        <w:trHeight w:val="567"/>
      </w:trPr>
      <w:tc>
        <w:tcPr>
          <w:tcW w:w="9923" w:type="dxa"/>
          <w:vMerge w:val="restart"/>
        </w:tcPr>
        <w:p w14:paraId="7D5BFA34" w14:textId="77777777" w:rsidR="003302AF" w:rsidRPr="0028775D" w:rsidRDefault="003302AF" w:rsidP="001B358E">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Pr>
              <w:sz w:val="20"/>
              <w:szCs w:val="20"/>
            </w:rPr>
            <w:t>3</w:t>
          </w:r>
          <w:r w:rsidRPr="0028775D">
            <w:rPr>
              <w:noProof/>
              <w:sz w:val="20"/>
              <w:szCs w:val="20"/>
            </w:rPr>
            <w:fldChar w:fldCharType="end"/>
          </w:r>
        </w:p>
        <w:p w14:paraId="4C9A8E68" w14:textId="77777777" w:rsidR="003302AF" w:rsidRPr="00A6611B" w:rsidRDefault="003302AF" w:rsidP="001B358E">
          <w:pPr>
            <w:pStyle w:val="voettekst-titel-links"/>
            <w:tabs>
              <w:tab w:val="center" w:pos="5311"/>
              <w:tab w:val="left" w:pos="5724"/>
            </w:tabs>
          </w:pPr>
        </w:p>
      </w:tc>
    </w:tr>
    <w:tr w:rsidR="003302AF" w:rsidRPr="00A6611B" w14:paraId="228E0F38" w14:textId="77777777" w:rsidTr="001B358E">
      <w:trPr>
        <w:trHeight w:val="469"/>
      </w:trPr>
      <w:tc>
        <w:tcPr>
          <w:tcW w:w="9923" w:type="dxa"/>
          <w:vMerge/>
        </w:tcPr>
        <w:p w14:paraId="60366A04" w14:textId="77777777" w:rsidR="003302AF" w:rsidRPr="00A6611B" w:rsidRDefault="003302AF" w:rsidP="001B358E">
          <w:pPr>
            <w:tabs>
              <w:tab w:val="center" w:pos="4536"/>
              <w:tab w:val="right" w:pos="9072"/>
            </w:tabs>
            <w:spacing w:line="240" w:lineRule="auto"/>
          </w:pPr>
        </w:p>
      </w:tc>
    </w:tr>
  </w:tbl>
  <w:p w14:paraId="3EEAA32C" w14:textId="77777777" w:rsidR="003302AF" w:rsidRPr="00A6611B" w:rsidRDefault="003302AF" w:rsidP="001B358E">
    <w:pPr>
      <w:pStyle w:val="Footer"/>
    </w:pPr>
    <w:r w:rsidRPr="00A6611B">
      <w:rPr>
        <w:noProof/>
        <w:szCs w:val="24"/>
        <w:lang w:val="en-US" w:eastAsia="en-US"/>
      </w:rPr>
      <w:drawing>
        <wp:anchor distT="0" distB="0" distL="114300" distR="114300" simplePos="0" relativeHeight="251661312" behindDoc="1" locked="0" layoutInCell="1" allowOverlap="1" wp14:anchorId="5D6CE225" wp14:editId="352C802E">
          <wp:simplePos x="0" y="0"/>
          <wp:positionH relativeFrom="column">
            <wp:posOffset>127635</wp:posOffset>
          </wp:positionH>
          <wp:positionV relativeFrom="paragraph">
            <wp:posOffset>-243840</wp:posOffset>
          </wp:positionV>
          <wp:extent cx="646532" cy="293426"/>
          <wp:effectExtent l="0" t="0" r="1270" b="0"/>
          <wp:wrapTight wrapText="bothSides">
            <wp:wrapPolygon edited="0">
              <wp:start x="17187" y="0"/>
              <wp:lineTo x="0" y="1403"/>
              <wp:lineTo x="0" y="11221"/>
              <wp:lineTo x="17187" y="19636"/>
              <wp:lineTo x="20369" y="19636"/>
              <wp:lineTo x="21006" y="14026"/>
              <wp:lineTo x="21006" y="7013"/>
              <wp:lineTo x="20369" y="0"/>
              <wp:lineTo x="17187" y="0"/>
            </wp:wrapPolygon>
          </wp:wrapTight>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46532" cy="293426"/>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607"/>
      <w:gridCol w:w="4607"/>
    </w:tblGrid>
    <w:tr w:rsidR="003302AF" w14:paraId="391B8D11" w14:textId="77777777" w:rsidTr="001B358E">
      <w:tc>
        <w:tcPr>
          <w:tcW w:w="2500" w:type="pct"/>
          <w:vAlign w:val="center"/>
        </w:tcPr>
        <w:p w14:paraId="108B043A" w14:textId="77777777" w:rsidR="003302AF" w:rsidRDefault="003302AF" w:rsidP="001B358E">
          <w:pPr>
            <w:pStyle w:val="Footer"/>
          </w:pPr>
          <w:r w:rsidRPr="00A6611B">
            <w:rPr>
              <w:noProof/>
              <w:szCs w:val="24"/>
              <w:lang w:val="en-US" w:eastAsia="en-US"/>
            </w:rPr>
            <w:drawing>
              <wp:inline distT="0" distB="0" distL="0" distR="0" wp14:anchorId="073E3D48" wp14:editId="79C19B17">
                <wp:extent cx="646532" cy="293426"/>
                <wp:effectExtent l="0" t="0" r="1270"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402DD39A" w14:textId="77777777" w:rsidR="003302AF" w:rsidRDefault="003302AF" w:rsidP="001B358E">
          <w:pPr>
            <w:pStyle w:val="Footer"/>
            <w:jc w:val="right"/>
          </w:pPr>
        </w:p>
      </w:tc>
    </w:tr>
  </w:tbl>
  <w:p w14:paraId="70FFA202" w14:textId="77777777" w:rsidR="003302AF" w:rsidRPr="0028775D" w:rsidRDefault="003302AF" w:rsidP="001B358E">
    <w:pPr>
      <w:pStyle w:val="Foote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607"/>
      <w:gridCol w:w="4607"/>
    </w:tblGrid>
    <w:tr w:rsidR="003302AF" w14:paraId="622E3781" w14:textId="77777777" w:rsidTr="001B358E">
      <w:tc>
        <w:tcPr>
          <w:tcW w:w="2500" w:type="pct"/>
          <w:vAlign w:val="center"/>
        </w:tcPr>
        <w:p w14:paraId="39EAE6CB" w14:textId="77777777" w:rsidR="003302AF" w:rsidRDefault="003302AF" w:rsidP="001B358E">
          <w:pPr>
            <w:pStyle w:val="Footer"/>
          </w:pPr>
          <w:r w:rsidRPr="00A6611B">
            <w:rPr>
              <w:noProof/>
              <w:szCs w:val="24"/>
              <w:lang w:val="en-US" w:eastAsia="en-US"/>
            </w:rPr>
            <w:drawing>
              <wp:inline distT="0" distB="0" distL="0" distR="0" wp14:anchorId="1367BA71" wp14:editId="0D6848E9">
                <wp:extent cx="646532" cy="293426"/>
                <wp:effectExtent l="0" t="0" r="127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03A4BE89" w14:textId="77777777" w:rsidR="003302AF" w:rsidRDefault="003302AF" w:rsidP="001B358E">
          <w:pPr>
            <w:pStyle w:val="Footer"/>
            <w:jc w:val="right"/>
          </w:pPr>
        </w:p>
      </w:tc>
    </w:tr>
  </w:tbl>
  <w:p w14:paraId="22143060" w14:textId="269C1E7D" w:rsidR="003302AF" w:rsidRPr="0028775D" w:rsidRDefault="003302AF" w:rsidP="001B358E">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sidR="00C32F42">
      <w:rPr>
        <w:noProof/>
        <w:sz w:val="20"/>
        <w:szCs w:val="20"/>
      </w:rPr>
      <w:t>6</w:t>
    </w:r>
    <w:r w:rsidRPr="0028775D">
      <w:rPr>
        <w:noProof/>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341" w:type="pct"/>
      <w:tblLook w:val="04A0" w:firstRow="1" w:lastRow="0" w:firstColumn="1" w:lastColumn="0" w:noHBand="0" w:noVBand="1"/>
    </w:tblPr>
    <w:tblGrid>
      <w:gridCol w:w="3031"/>
      <w:gridCol w:w="3031"/>
    </w:tblGrid>
    <w:tr w:rsidR="003302AF" w14:paraId="4E02664F" w14:textId="77777777" w:rsidTr="001B358E">
      <w:tc>
        <w:tcPr>
          <w:tcW w:w="2500" w:type="pct"/>
          <w:vAlign w:val="center"/>
        </w:tcPr>
        <w:p w14:paraId="7239FF78" w14:textId="77777777" w:rsidR="003302AF" w:rsidRDefault="003302AF" w:rsidP="001B358E">
          <w:pPr>
            <w:pStyle w:val="Footer"/>
          </w:pPr>
          <w:r w:rsidRPr="00A6611B">
            <w:rPr>
              <w:noProof/>
              <w:szCs w:val="24"/>
              <w:lang w:val="en-US" w:eastAsia="en-US"/>
            </w:rPr>
            <w:drawing>
              <wp:inline distT="0" distB="0" distL="0" distR="0" wp14:anchorId="74C1CD89" wp14:editId="49F6F821">
                <wp:extent cx="646532" cy="293426"/>
                <wp:effectExtent l="0" t="0" r="1270"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160" cy="294619"/>
                        </a:xfrm>
                        <a:prstGeom prst="rect">
                          <a:avLst/>
                        </a:prstGeom>
                      </pic:spPr>
                    </pic:pic>
                  </a:graphicData>
                </a:graphic>
              </wp:inline>
            </w:drawing>
          </w:r>
        </w:p>
      </w:tc>
      <w:tc>
        <w:tcPr>
          <w:tcW w:w="2500" w:type="pct"/>
          <w:vAlign w:val="center"/>
        </w:tcPr>
        <w:p w14:paraId="360A8E50" w14:textId="77777777" w:rsidR="003302AF" w:rsidRDefault="003302AF" w:rsidP="001B358E">
          <w:pPr>
            <w:pStyle w:val="Footer"/>
            <w:jc w:val="right"/>
          </w:pPr>
        </w:p>
      </w:tc>
    </w:tr>
  </w:tbl>
  <w:p w14:paraId="4D1BB6F8" w14:textId="76768EDC" w:rsidR="003302AF" w:rsidRPr="0028775D" w:rsidRDefault="003302AF" w:rsidP="001B358E">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sidR="00C32F42">
      <w:rPr>
        <w:noProof/>
        <w:sz w:val="20"/>
        <w:szCs w:val="20"/>
      </w:rPr>
      <w:t>74</w:t>
    </w:r>
    <w:r w:rsidRPr="0028775D">
      <w:rPr>
        <w:noProof/>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426" w:tblpYSpec="bottom"/>
      <w:tblW w:w="2561" w:type="dxa"/>
      <w:tblLayout w:type="fixed"/>
      <w:tblCellMar>
        <w:left w:w="0" w:type="dxa"/>
        <w:right w:w="0" w:type="dxa"/>
      </w:tblCellMar>
      <w:tblLook w:val="04A0" w:firstRow="1" w:lastRow="0" w:firstColumn="1" w:lastColumn="0" w:noHBand="0" w:noVBand="1"/>
    </w:tblPr>
    <w:tblGrid>
      <w:gridCol w:w="1806"/>
      <w:gridCol w:w="755"/>
    </w:tblGrid>
    <w:tr w:rsidR="003302AF" w:rsidRPr="00A6611B" w14:paraId="23173A6E" w14:textId="77777777" w:rsidTr="001B358E">
      <w:trPr>
        <w:trHeight w:val="567"/>
      </w:trPr>
      <w:tc>
        <w:tcPr>
          <w:tcW w:w="1806" w:type="dxa"/>
          <w:vAlign w:val="bottom"/>
        </w:tcPr>
        <w:p w14:paraId="2299F177" w14:textId="77777777" w:rsidR="003302AF" w:rsidRPr="00A6611B" w:rsidRDefault="003302AF" w:rsidP="001B358E">
          <w:pPr>
            <w:pStyle w:val="paginanummer"/>
          </w:pPr>
        </w:p>
      </w:tc>
      <w:tc>
        <w:tcPr>
          <w:tcW w:w="755" w:type="dxa"/>
          <w:vAlign w:val="bottom"/>
        </w:tcPr>
        <w:p w14:paraId="06D13627" w14:textId="77777777" w:rsidR="003302AF" w:rsidRPr="00A6611B" w:rsidRDefault="003302AF" w:rsidP="001B358E">
          <w:pPr>
            <w:pStyle w:val="DefaultText"/>
          </w:pPr>
        </w:p>
      </w:tc>
    </w:tr>
    <w:tr w:rsidR="003302AF" w:rsidRPr="00A6611B" w14:paraId="0FEF213F" w14:textId="77777777" w:rsidTr="001B358E">
      <w:trPr>
        <w:trHeight w:val="403"/>
      </w:trPr>
      <w:tc>
        <w:tcPr>
          <w:tcW w:w="1806" w:type="dxa"/>
        </w:tcPr>
        <w:p w14:paraId="4D2953A5" w14:textId="77777777" w:rsidR="003302AF" w:rsidRPr="00A6611B" w:rsidRDefault="003302AF" w:rsidP="001B358E">
          <w:pPr>
            <w:pStyle w:val="DefaultText"/>
          </w:pPr>
        </w:p>
      </w:tc>
      <w:tc>
        <w:tcPr>
          <w:tcW w:w="755" w:type="dxa"/>
        </w:tcPr>
        <w:p w14:paraId="457AB7EF" w14:textId="77777777" w:rsidR="003302AF" w:rsidRPr="00A6611B" w:rsidRDefault="003302AF" w:rsidP="001B358E">
          <w:pPr>
            <w:pStyle w:val="DefaultText"/>
          </w:pPr>
        </w:p>
      </w:tc>
    </w:tr>
  </w:tbl>
  <w:tbl>
    <w:tblPr>
      <w:tblpPr w:leftFromText="57" w:vertAnchor="page" w:horzAnchor="margin" w:tblpX="-851" w:tblpYSpec="bottom"/>
      <w:tblW w:w="5385" w:type="pct"/>
      <w:tblLayout w:type="fixed"/>
      <w:tblCellMar>
        <w:left w:w="0" w:type="dxa"/>
        <w:right w:w="0" w:type="dxa"/>
      </w:tblCellMar>
      <w:tblLook w:val="04A0" w:firstRow="1" w:lastRow="0" w:firstColumn="1" w:lastColumn="0" w:noHBand="0" w:noVBand="1"/>
    </w:tblPr>
    <w:tblGrid>
      <w:gridCol w:w="9771"/>
    </w:tblGrid>
    <w:tr w:rsidR="003302AF" w:rsidRPr="00A6611B" w14:paraId="3BCD4BF5" w14:textId="77777777" w:rsidTr="001B358E">
      <w:trPr>
        <w:trHeight w:val="567"/>
      </w:trPr>
      <w:tc>
        <w:tcPr>
          <w:tcW w:w="9923" w:type="dxa"/>
          <w:vMerge w:val="restart"/>
        </w:tcPr>
        <w:p w14:paraId="63DB240F" w14:textId="77777777" w:rsidR="003302AF" w:rsidRPr="0028775D" w:rsidRDefault="003302AF" w:rsidP="001B358E">
          <w:pPr>
            <w:pStyle w:val="Footer"/>
            <w:jc w:val="center"/>
            <w:rPr>
              <w:sz w:val="20"/>
              <w:szCs w:val="20"/>
            </w:rPr>
          </w:pPr>
          <w:r w:rsidRPr="0028775D">
            <w:rPr>
              <w:sz w:val="20"/>
              <w:szCs w:val="20"/>
            </w:rPr>
            <w:fldChar w:fldCharType="begin"/>
          </w:r>
          <w:r w:rsidRPr="0028775D">
            <w:rPr>
              <w:sz w:val="20"/>
              <w:szCs w:val="20"/>
            </w:rPr>
            <w:instrText xml:space="preserve"> PAGE   \* MERGEFORMAT </w:instrText>
          </w:r>
          <w:r w:rsidRPr="0028775D">
            <w:rPr>
              <w:sz w:val="20"/>
              <w:szCs w:val="20"/>
            </w:rPr>
            <w:fldChar w:fldCharType="separate"/>
          </w:r>
          <w:r>
            <w:rPr>
              <w:sz w:val="20"/>
              <w:szCs w:val="20"/>
            </w:rPr>
            <w:t>3</w:t>
          </w:r>
          <w:r w:rsidRPr="0028775D">
            <w:rPr>
              <w:noProof/>
              <w:sz w:val="20"/>
              <w:szCs w:val="20"/>
            </w:rPr>
            <w:fldChar w:fldCharType="end"/>
          </w:r>
        </w:p>
        <w:p w14:paraId="690339CD" w14:textId="77777777" w:rsidR="003302AF" w:rsidRPr="00A6611B" w:rsidRDefault="003302AF" w:rsidP="001B358E">
          <w:pPr>
            <w:pStyle w:val="voettekst-titel-links"/>
            <w:tabs>
              <w:tab w:val="center" w:pos="5311"/>
              <w:tab w:val="left" w:pos="5724"/>
            </w:tabs>
          </w:pPr>
        </w:p>
      </w:tc>
    </w:tr>
    <w:tr w:rsidR="003302AF" w:rsidRPr="00A6611B" w14:paraId="51653FE8" w14:textId="77777777" w:rsidTr="001B358E">
      <w:trPr>
        <w:trHeight w:val="469"/>
      </w:trPr>
      <w:tc>
        <w:tcPr>
          <w:tcW w:w="9923" w:type="dxa"/>
          <w:vMerge/>
        </w:tcPr>
        <w:p w14:paraId="4DE7D1B7" w14:textId="77777777" w:rsidR="003302AF" w:rsidRPr="00A6611B" w:rsidRDefault="003302AF" w:rsidP="001B358E">
          <w:pPr>
            <w:tabs>
              <w:tab w:val="center" w:pos="4536"/>
              <w:tab w:val="right" w:pos="9072"/>
            </w:tabs>
            <w:spacing w:line="240" w:lineRule="auto"/>
          </w:pPr>
        </w:p>
      </w:tc>
    </w:tr>
  </w:tbl>
  <w:p w14:paraId="34518CBC" w14:textId="77777777" w:rsidR="003302AF" w:rsidRPr="00A6611B" w:rsidRDefault="003302AF" w:rsidP="001B358E">
    <w:pPr>
      <w:pStyle w:val="Footer"/>
    </w:pPr>
    <w:r w:rsidRPr="00A6611B">
      <w:rPr>
        <w:noProof/>
        <w:szCs w:val="24"/>
        <w:lang w:val="en-US" w:eastAsia="en-US"/>
      </w:rPr>
      <w:drawing>
        <wp:anchor distT="0" distB="0" distL="114300" distR="114300" simplePos="0" relativeHeight="251655168" behindDoc="1" locked="0" layoutInCell="1" allowOverlap="1" wp14:anchorId="4BE9EE44" wp14:editId="686688A2">
          <wp:simplePos x="0" y="0"/>
          <wp:positionH relativeFrom="column">
            <wp:posOffset>127635</wp:posOffset>
          </wp:positionH>
          <wp:positionV relativeFrom="paragraph">
            <wp:posOffset>-243840</wp:posOffset>
          </wp:positionV>
          <wp:extent cx="646532" cy="293426"/>
          <wp:effectExtent l="0" t="0" r="1270" b="0"/>
          <wp:wrapTight wrapText="bothSides">
            <wp:wrapPolygon edited="0">
              <wp:start x="17187" y="0"/>
              <wp:lineTo x="0" y="1403"/>
              <wp:lineTo x="0" y="11221"/>
              <wp:lineTo x="17187" y="19636"/>
              <wp:lineTo x="20369" y="19636"/>
              <wp:lineTo x="21006" y="14026"/>
              <wp:lineTo x="21006" y="7013"/>
              <wp:lineTo x="20369" y="0"/>
              <wp:lineTo x="17187" y="0"/>
            </wp:wrapPolygon>
          </wp:wrapTight>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46532" cy="29342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9A2BB" w14:textId="77777777" w:rsidR="00B510A8" w:rsidRDefault="00B510A8" w:rsidP="00590410">
      <w:pPr>
        <w:spacing w:after="0" w:line="240" w:lineRule="auto"/>
      </w:pPr>
      <w:r>
        <w:separator/>
      </w:r>
    </w:p>
  </w:footnote>
  <w:footnote w:type="continuationSeparator" w:id="0">
    <w:p w14:paraId="31078D3E" w14:textId="77777777" w:rsidR="00B510A8" w:rsidRDefault="00B510A8" w:rsidP="00590410">
      <w:pPr>
        <w:spacing w:after="0" w:line="240" w:lineRule="auto"/>
      </w:pPr>
      <w:r>
        <w:continuationSeparator/>
      </w:r>
    </w:p>
  </w:footnote>
  <w:footnote w:id="1">
    <w:p w14:paraId="680DAE4B" w14:textId="5324F2EB" w:rsidR="003302AF" w:rsidRPr="00A21C3A" w:rsidRDefault="003302AF" w:rsidP="00A21C3A">
      <w:pPr>
        <w:pStyle w:val="FootnoteText"/>
        <w:jc w:val="both"/>
        <w:rPr>
          <w:rFonts w:ascii="Arial" w:hAnsi="Arial" w:cs="Arial"/>
          <w:sz w:val="18"/>
        </w:rPr>
      </w:pPr>
      <w:r>
        <w:rPr>
          <w:rStyle w:val="FootnoteReference"/>
        </w:rPr>
        <w:footnoteRef/>
      </w:r>
      <w:r>
        <w:t xml:space="preserve"> </w:t>
      </w:r>
      <w:r w:rsidRPr="00A21C3A">
        <w:rPr>
          <w:rFonts w:ascii="Arial" w:hAnsi="Arial" w:cs="Arial"/>
          <w:sz w:val="18"/>
        </w:rPr>
        <w:t>Доклад за национално проучване, „Извършване на национално проучване за определяне цената на времето“, „Екорис Саут Ийст Юроп“ ЕООД, София, септември 2015 г., Проект ЦКЗ-0105-1.1. "Подпомагане работата на Централното координационно звено", финансиран от Оперативна програма „Техническа помощ 2007 - 2013” (ОПТП), Цел на обичайните пътувания в градска среда</w:t>
      </w:r>
    </w:p>
  </w:footnote>
  <w:footnote w:id="2">
    <w:p w14:paraId="748E4D40" w14:textId="7830BD26" w:rsidR="003302AF" w:rsidRDefault="003302AF">
      <w:pPr>
        <w:pStyle w:val="FootnoteText"/>
      </w:pPr>
      <w:r>
        <w:rPr>
          <w:rStyle w:val="FootnoteReference"/>
        </w:rPr>
        <w:footnoteRef/>
      </w:r>
      <w:r>
        <w:t xml:space="preserve"> </w:t>
      </w:r>
      <w:r w:rsidRPr="00845FC4">
        <w:rPr>
          <w:rFonts w:ascii="Arial" w:eastAsia="Times New Roman" w:hAnsi="Arial" w:cs="Arial"/>
          <w:bCs/>
        </w:rPr>
        <w:t>Version 2019 – 1.1, EUROPEAN COMMISSION, January 2019</w:t>
      </w:r>
    </w:p>
  </w:footnote>
  <w:footnote w:id="3">
    <w:p w14:paraId="02C791F9" w14:textId="246D73C8" w:rsidR="003302AF" w:rsidRPr="00EC2107" w:rsidRDefault="003302AF">
      <w:pPr>
        <w:pStyle w:val="FootnoteText"/>
        <w:rPr>
          <w:rFonts w:ascii="Arial" w:hAnsi="Arial" w:cs="Arial"/>
          <w:sz w:val="18"/>
        </w:rPr>
      </w:pPr>
      <w:r>
        <w:rPr>
          <w:rStyle w:val="FootnoteReference"/>
        </w:rPr>
        <w:footnoteRef/>
      </w:r>
      <w:r>
        <w:t xml:space="preserve"> </w:t>
      </w:r>
      <w:r w:rsidRPr="00EC2107">
        <w:rPr>
          <w:rFonts w:ascii="Arial" w:hAnsi="Arial" w:cs="Arial"/>
          <w:sz w:val="18"/>
        </w:rPr>
        <w:t>Източник: Годишен доклад за напредъка на проекта, 2021 г.</w:t>
      </w:r>
    </w:p>
  </w:footnote>
  <w:footnote w:id="4">
    <w:p w14:paraId="49E48C6C" w14:textId="51257B1B" w:rsidR="003302AF" w:rsidRPr="008F63F5" w:rsidRDefault="003302AF" w:rsidP="008F63F5">
      <w:pPr>
        <w:pStyle w:val="FootnoteText"/>
        <w:jc w:val="both"/>
        <w:rPr>
          <w:rFonts w:ascii="Arial" w:hAnsi="Arial" w:cs="Arial"/>
          <w:sz w:val="16"/>
        </w:rPr>
      </w:pPr>
      <w:r>
        <w:rPr>
          <w:rStyle w:val="FootnoteReference"/>
        </w:rPr>
        <w:footnoteRef/>
      </w:r>
      <w:r>
        <w:t xml:space="preserve"> </w:t>
      </w:r>
      <w:r w:rsidRPr="008F63F5">
        <w:rPr>
          <w:rFonts w:ascii="Arial" w:hAnsi="Arial" w:cs="Arial"/>
          <w:sz w:val="16"/>
        </w:rPr>
        <w:t>Проект BG16М1ОР001-1.001-0003 - Рехабилитация на железопътната линия Пловдив – Бургас, Фаза 2 е в процес на реализация</w:t>
      </w:r>
    </w:p>
  </w:footnote>
  <w:footnote w:id="5">
    <w:p w14:paraId="0B0640EC" w14:textId="70661CC1" w:rsidR="003302AF" w:rsidRDefault="003302AF" w:rsidP="005D5486">
      <w:pPr>
        <w:pStyle w:val="FootnoteText"/>
        <w:jc w:val="both"/>
      </w:pPr>
      <w:r w:rsidRPr="009E61D2">
        <w:rPr>
          <w:rStyle w:val="FootnoteReference"/>
          <w:rFonts w:ascii="Arial" w:hAnsi="Arial" w:cs="Arial"/>
          <w:sz w:val="18"/>
        </w:rPr>
        <w:footnoteRef/>
      </w:r>
      <w:r w:rsidRPr="009E61D2">
        <w:rPr>
          <w:rFonts w:ascii="Arial" w:hAnsi="Arial" w:cs="Arial"/>
          <w:sz w:val="18"/>
        </w:rPr>
        <w:t xml:space="preserve"> При проект BG161PO004-1.0.01-0008, съоръженията са изградени по проект „Модернизация на железопътния участък Септември – Пловдив: част от Транс – европейската железопътна мрежа – изграждане на четири броя пътни надлези “, финансира </w:t>
      </w:r>
      <w:bookmarkStart w:id="40" w:name="_Hlk113439481"/>
      <w:r w:rsidRPr="009E61D2">
        <w:rPr>
          <w:rFonts w:ascii="Arial" w:hAnsi="Arial" w:cs="Arial"/>
          <w:sz w:val="18"/>
        </w:rPr>
        <w:t>със средства по ОПТТИ 2014-2020</w:t>
      </w:r>
      <w:bookmarkEnd w:id="40"/>
    </w:p>
  </w:footnote>
  <w:footnote w:id="6">
    <w:p w14:paraId="334A9F0B" w14:textId="4D8AC93B" w:rsidR="003302AF" w:rsidRDefault="003302AF" w:rsidP="005D5486">
      <w:pPr>
        <w:pStyle w:val="FootnoteText"/>
        <w:jc w:val="both"/>
      </w:pPr>
      <w:r>
        <w:rPr>
          <w:rStyle w:val="FootnoteReference"/>
        </w:rPr>
        <w:footnoteRef/>
      </w:r>
      <w:r>
        <w:t xml:space="preserve"> </w:t>
      </w:r>
      <w:r w:rsidRPr="005D5486">
        <w:rPr>
          <w:rFonts w:ascii="Arial" w:hAnsi="Arial" w:cs="Arial"/>
          <w:sz w:val="18"/>
        </w:rPr>
        <w:t>Напр. изграждането на четири броя пътни надлези в участъка Септември – Пловдив, са отпаднали от първоначалния проекти финансиран по ОПТ 2007-2013 и са изградени със средства по ОПТТИ 2014-2020</w:t>
      </w:r>
      <w:r w:rsidRPr="005D5486">
        <w:rPr>
          <w:sz w:val="18"/>
        </w:rPr>
        <w:t xml:space="preserve"> </w:t>
      </w:r>
    </w:p>
  </w:footnote>
  <w:footnote w:id="7">
    <w:p w14:paraId="70456492" w14:textId="77777777" w:rsidR="00AC1DCD" w:rsidRDefault="00AC1DCD" w:rsidP="00AC1DCD">
      <w:pPr>
        <w:pStyle w:val="FootnoteText"/>
        <w:rPr>
          <w:rFonts w:ascii="Arial" w:eastAsiaTheme="minorHAnsi" w:hAnsi="Arial" w:cs="Arial"/>
          <w:sz w:val="18"/>
          <w:szCs w:val="18"/>
          <w:lang w:eastAsia="en-US"/>
        </w:rPr>
      </w:pPr>
      <w:r>
        <w:rPr>
          <w:rStyle w:val="FootnoteReference"/>
          <w:rFonts w:ascii="Arial" w:hAnsi="Arial" w:cs="Arial"/>
          <w:sz w:val="18"/>
          <w:szCs w:val="18"/>
        </w:rPr>
        <w:footnoteRef/>
      </w:r>
      <w:r>
        <w:rPr>
          <w:rFonts w:ascii="Arial" w:hAnsi="Arial" w:cs="Arial"/>
          <w:sz w:val="18"/>
          <w:szCs w:val="18"/>
        </w:rPr>
        <w:t xml:space="preserve"> Последни актуални данни от </w:t>
      </w:r>
      <w:r>
        <w:rPr>
          <w:rFonts w:ascii="Arial" w:eastAsia="Times New Roman" w:hAnsi="Arial" w:cs="Arial"/>
          <w:bCs/>
          <w:iCs/>
          <w:sz w:val="18"/>
          <w:szCs w:val="18"/>
        </w:rPr>
        <w:t xml:space="preserve">Евростат, </w:t>
      </w:r>
      <w:hyperlink r:id="rId1" w:history="1">
        <w:r>
          <w:rPr>
            <w:rStyle w:val="Hyperlink"/>
            <w:rFonts w:ascii="Arial" w:eastAsia="Times New Roman" w:hAnsi="Arial" w:cs="Arial"/>
            <w:bCs/>
            <w:iCs/>
            <w:color w:val="0563C1"/>
            <w:sz w:val="18"/>
            <w:szCs w:val="18"/>
          </w:rPr>
          <w:t>https://ec.europa.eu/eurostat/web/main/data/database</w:t>
        </w:r>
      </w:hyperlink>
    </w:p>
  </w:footnote>
  <w:footnote w:id="8">
    <w:p w14:paraId="3130159F" w14:textId="77777777" w:rsidR="00AC1DCD" w:rsidRDefault="00AC1DCD" w:rsidP="00AC1DCD">
      <w:pPr>
        <w:pStyle w:val="FootnoteText"/>
        <w:rPr>
          <w:rFonts w:ascii="Times New Roman" w:hAnsi="Times New Roman" w:cs="Times New Roman"/>
        </w:rPr>
      </w:pPr>
      <w:r>
        <w:rPr>
          <w:rStyle w:val="FootnoteReference"/>
          <w:rFonts w:ascii="Arial" w:hAnsi="Arial" w:cs="Arial"/>
          <w:sz w:val="18"/>
          <w:szCs w:val="18"/>
        </w:rPr>
        <w:footnoteRef/>
      </w:r>
      <w:r>
        <w:rPr>
          <w:rFonts w:ascii="Arial" w:hAnsi="Arial" w:cs="Arial"/>
          <w:sz w:val="18"/>
          <w:szCs w:val="18"/>
        </w:rPr>
        <w:t xml:space="preserve"> Дължината на магистралната мрежа, отнесен към всеки 1 000 км. от територията на съответната държава</w:t>
      </w:r>
    </w:p>
  </w:footnote>
  <w:footnote w:id="9">
    <w:p w14:paraId="765E3023" w14:textId="77777777" w:rsidR="00D96BF7" w:rsidRDefault="00D96BF7" w:rsidP="00D96BF7">
      <w:pPr>
        <w:pStyle w:val="FootnoteText"/>
        <w:jc w:val="both"/>
      </w:pPr>
      <w:r>
        <w:rPr>
          <w:rStyle w:val="FootnoteReference"/>
        </w:rPr>
        <w:footnoteRef/>
      </w:r>
      <w:r>
        <w:t xml:space="preserve"> </w:t>
      </w:r>
      <w:r w:rsidRPr="00D92B31">
        <w:rPr>
          <w:rFonts w:ascii="Arial" w:hAnsi="Arial" w:cs="Arial"/>
          <w:sz w:val="18"/>
        </w:rPr>
        <w:t>Техническият проект за Лот 4 „Сандански - Кулата” от км. 423+800 до км. 438+500 (дължина - 14,700 км.) е изработен през 2008 г. и e одобрен от МРРБ през април 2012 г.</w:t>
      </w:r>
    </w:p>
  </w:footnote>
  <w:footnote w:id="10">
    <w:p w14:paraId="42F55994" w14:textId="77777777" w:rsidR="003302AF" w:rsidRPr="004846E9" w:rsidRDefault="003302AF" w:rsidP="004846E9">
      <w:pPr>
        <w:pStyle w:val="FootnoteText"/>
        <w:jc w:val="both"/>
        <w:rPr>
          <w:rFonts w:ascii="Arial" w:hAnsi="Arial" w:cs="Arial"/>
        </w:rPr>
      </w:pPr>
      <w:r w:rsidRPr="0064021A">
        <w:rPr>
          <w:rStyle w:val="FootnoteReference"/>
          <w:rFonts w:ascii="Arial" w:hAnsi="Arial" w:cs="Arial"/>
          <w:sz w:val="16"/>
        </w:rPr>
        <w:footnoteRef/>
      </w:r>
      <w:r w:rsidRPr="0064021A">
        <w:rPr>
          <w:rFonts w:ascii="Arial" w:hAnsi="Arial" w:cs="Arial"/>
          <w:sz w:val="16"/>
        </w:rPr>
        <w:t xml:space="preserve"> Проект В0161Р0004-3.0.01-0005 – „Проект за разширение на метрото в София Етап III, Лот 1 „Цариградско шосе - Летище София” и Лот 2 „ж.к. Младост 1 - Бизнес парк в Младост 4“</w:t>
      </w:r>
    </w:p>
  </w:footnote>
  <w:footnote w:id="11">
    <w:p w14:paraId="696A4A7B" w14:textId="77777777" w:rsidR="003302AF" w:rsidRPr="00032DC1" w:rsidRDefault="003302AF" w:rsidP="009259B6">
      <w:pPr>
        <w:pStyle w:val="FootnoteText"/>
        <w:jc w:val="both"/>
        <w:rPr>
          <w:rFonts w:ascii="Arial" w:hAnsi="Arial" w:cs="Arial"/>
          <w:sz w:val="16"/>
          <w:szCs w:val="16"/>
        </w:rPr>
      </w:pPr>
      <w:r w:rsidRPr="00032DC1">
        <w:rPr>
          <w:rStyle w:val="FootnoteReference"/>
          <w:sz w:val="16"/>
          <w:szCs w:val="16"/>
        </w:rPr>
        <w:footnoteRef/>
      </w:r>
      <w:r w:rsidRPr="00032DC1">
        <w:rPr>
          <w:rFonts w:ascii="Arial" w:hAnsi="Arial" w:cs="Arial"/>
          <w:sz w:val="16"/>
          <w:szCs w:val="16"/>
        </w:rPr>
        <w:t xml:space="preserve"> Данните за постигнатия резултат обхващат първите осем месеца от функциониране на Линия 3, Етап IІ - участък „ул. Житница– ж.к. Овча купел – Околовръстен път”</w:t>
      </w:r>
    </w:p>
  </w:footnote>
  <w:footnote w:id="12">
    <w:p w14:paraId="43E0B890" w14:textId="5ACEFF4F" w:rsidR="003302AF" w:rsidRDefault="003302AF" w:rsidP="005D5486">
      <w:pPr>
        <w:pStyle w:val="FootnoteText"/>
        <w:jc w:val="both"/>
      </w:pPr>
      <w:r>
        <w:rPr>
          <w:rStyle w:val="FootnoteReference"/>
        </w:rPr>
        <w:footnoteRef/>
      </w:r>
      <w:r>
        <w:t xml:space="preserve"> </w:t>
      </w:r>
      <w:r w:rsidRPr="005D5486">
        <w:rPr>
          <w:rFonts w:ascii="Arial" w:hAnsi="Arial" w:cs="Arial"/>
          <w:sz w:val="18"/>
        </w:rPr>
        <w:t xml:space="preserve">Проучването на пътниците, ползващи метрото (линия 2 и линия 3), в рамките на настоящата оценка е реализирано от Екорис Саут </w:t>
      </w:r>
      <w:r w:rsidR="00164786">
        <w:rPr>
          <w:rFonts w:ascii="Arial" w:hAnsi="Arial" w:cs="Arial"/>
          <w:sz w:val="18"/>
        </w:rPr>
        <w:t>Ий</w:t>
      </w:r>
      <w:r w:rsidRPr="005D5486">
        <w:rPr>
          <w:rFonts w:ascii="Arial" w:hAnsi="Arial" w:cs="Arial"/>
          <w:sz w:val="18"/>
        </w:rPr>
        <w:t>ст Юроп ЕООД през месец май 2022 г.</w:t>
      </w:r>
      <w:r w:rsidRPr="005D5486">
        <w:rPr>
          <w:sz w:val="18"/>
        </w:rPr>
        <w:t xml:space="preserve"> </w:t>
      </w:r>
    </w:p>
  </w:footnote>
  <w:footnote w:id="13">
    <w:p w14:paraId="0DA6AE3E" w14:textId="129B86D8" w:rsidR="003302AF" w:rsidRPr="00A63EC5" w:rsidRDefault="003302AF" w:rsidP="00AB1352">
      <w:pPr>
        <w:pStyle w:val="FootnoteText"/>
        <w:jc w:val="both"/>
        <w:rPr>
          <w:rFonts w:ascii="Arial" w:hAnsi="Arial" w:cs="Arial"/>
          <w:sz w:val="16"/>
          <w:szCs w:val="16"/>
        </w:rPr>
      </w:pPr>
      <w:r w:rsidRPr="00A63EC5">
        <w:rPr>
          <w:rStyle w:val="FootnoteReference"/>
          <w:rFonts w:ascii="Arial" w:hAnsi="Arial" w:cs="Arial"/>
          <w:sz w:val="16"/>
          <w:szCs w:val="16"/>
        </w:rPr>
        <w:footnoteRef/>
      </w:r>
      <w:r w:rsidRPr="00A63EC5">
        <w:rPr>
          <w:rFonts w:ascii="Arial" w:hAnsi="Arial" w:cs="Arial"/>
          <w:sz w:val="16"/>
          <w:szCs w:val="16"/>
        </w:rPr>
        <w:t xml:space="preserve"> </w:t>
      </w:r>
      <w:r w:rsidRPr="00A63EC5">
        <w:rPr>
          <w:rFonts w:ascii="Arial" w:hAnsi="Arial" w:cs="Arial"/>
          <w:sz w:val="16"/>
          <w:szCs w:val="16"/>
        </w:rPr>
        <w:t xml:space="preserve">Източник: </w:t>
      </w:r>
      <w:hyperlink r:id="rId2" w:history="1">
        <w:r w:rsidRPr="00A63EC5">
          <w:rPr>
            <w:rStyle w:val="Hyperlink"/>
            <w:rFonts w:ascii="Arial" w:hAnsi="Arial" w:cs="Arial"/>
            <w:sz w:val="16"/>
            <w:szCs w:val="16"/>
          </w:rPr>
          <w:t>План за интегрирано развитие на община София 2021-2027 г.,</w:t>
        </w:r>
      </w:hyperlink>
      <w:r w:rsidRPr="00A63EC5">
        <w:rPr>
          <w:rFonts w:ascii="Arial" w:hAnsi="Arial" w:cs="Arial"/>
          <w:sz w:val="16"/>
          <w:szCs w:val="16"/>
        </w:rPr>
        <w:t xml:space="preserve"> </w:t>
      </w:r>
      <w:r w:rsidRPr="00A63EC5">
        <w:rPr>
          <w:rFonts w:ascii="Arial" w:hAnsi="Arial" w:cs="Arial"/>
          <w:sz w:val="16"/>
          <w:szCs w:val="16"/>
          <w:lang w:val="en-US"/>
        </w:rPr>
        <w:t>I</w:t>
      </w:r>
      <w:r w:rsidRPr="00164786">
        <w:rPr>
          <w:rFonts w:ascii="Arial" w:hAnsi="Arial" w:cs="Arial"/>
          <w:sz w:val="16"/>
          <w:szCs w:val="16"/>
        </w:rPr>
        <w:t>.</w:t>
      </w:r>
      <w:r w:rsidRPr="00A63EC5">
        <w:rPr>
          <w:rFonts w:ascii="Arial" w:hAnsi="Arial" w:cs="Arial"/>
          <w:sz w:val="16"/>
          <w:szCs w:val="16"/>
        </w:rPr>
        <w:t>Териториален обхват и анализ на ситуацията, стр. 142, Анкета мобилност ПУГМ, 2017</w:t>
      </w:r>
    </w:p>
  </w:footnote>
  <w:footnote w:id="14">
    <w:p w14:paraId="74932582" w14:textId="40B4B78F" w:rsidR="003302AF" w:rsidRPr="00A63EC5" w:rsidRDefault="003302AF" w:rsidP="00AB1352">
      <w:pPr>
        <w:pStyle w:val="FootnoteText"/>
        <w:jc w:val="both"/>
        <w:rPr>
          <w:rFonts w:ascii="Arial" w:hAnsi="Arial" w:cs="Arial"/>
          <w:sz w:val="16"/>
          <w:szCs w:val="16"/>
        </w:rPr>
      </w:pPr>
      <w:r w:rsidRPr="00A63EC5">
        <w:rPr>
          <w:rStyle w:val="FootnoteReference"/>
          <w:rFonts w:ascii="Arial" w:hAnsi="Arial" w:cs="Arial"/>
          <w:sz w:val="16"/>
          <w:szCs w:val="16"/>
        </w:rPr>
        <w:footnoteRef/>
      </w:r>
      <w:r w:rsidRPr="00A63EC5">
        <w:rPr>
          <w:rFonts w:ascii="Arial" w:hAnsi="Arial" w:cs="Arial"/>
          <w:sz w:val="16"/>
          <w:szCs w:val="16"/>
        </w:rPr>
        <w:t xml:space="preserve"> </w:t>
      </w:r>
      <w:r w:rsidRPr="00A63EC5">
        <w:rPr>
          <w:rFonts w:ascii="Arial" w:hAnsi="Arial" w:cs="Arial"/>
          <w:sz w:val="16"/>
          <w:szCs w:val="16"/>
        </w:rPr>
        <w:t xml:space="preserve">Източник: </w:t>
      </w:r>
      <w:hyperlink r:id="rId3" w:history="1">
        <w:r w:rsidRPr="00A63EC5">
          <w:rPr>
            <w:rStyle w:val="Hyperlink"/>
            <w:rFonts w:ascii="Arial" w:hAnsi="Arial" w:cs="Arial"/>
            <w:sz w:val="16"/>
            <w:szCs w:val="16"/>
          </w:rPr>
          <w:t>План за интегрирано развитие на община София 2021-2027 г.,</w:t>
        </w:r>
      </w:hyperlink>
      <w:r w:rsidRPr="00A63EC5">
        <w:rPr>
          <w:rFonts w:ascii="Arial" w:hAnsi="Arial" w:cs="Arial"/>
          <w:sz w:val="16"/>
          <w:szCs w:val="16"/>
        </w:rPr>
        <w:t xml:space="preserve"> </w:t>
      </w:r>
      <w:r w:rsidRPr="00A63EC5">
        <w:rPr>
          <w:rFonts w:ascii="Arial" w:hAnsi="Arial" w:cs="Arial"/>
          <w:sz w:val="16"/>
          <w:szCs w:val="16"/>
          <w:lang w:val="en-US"/>
        </w:rPr>
        <w:t>I</w:t>
      </w:r>
      <w:r w:rsidRPr="00164786">
        <w:rPr>
          <w:rFonts w:ascii="Arial" w:hAnsi="Arial" w:cs="Arial"/>
          <w:sz w:val="16"/>
          <w:szCs w:val="16"/>
        </w:rPr>
        <w:t>.</w:t>
      </w:r>
      <w:r w:rsidRPr="00A63EC5">
        <w:rPr>
          <w:rFonts w:ascii="Arial" w:hAnsi="Arial" w:cs="Arial"/>
          <w:sz w:val="16"/>
          <w:szCs w:val="16"/>
        </w:rPr>
        <w:t>Териториален обхват и анализ на ситуацията, стр. 142, Анкета мобилност ЦГМ, 2020</w:t>
      </w:r>
    </w:p>
  </w:footnote>
  <w:footnote w:id="15">
    <w:p w14:paraId="2B111CAC" w14:textId="2B26D585" w:rsidR="003302AF" w:rsidRPr="00A63EC5" w:rsidRDefault="003302AF" w:rsidP="00AB1352">
      <w:pPr>
        <w:pStyle w:val="FootnoteText"/>
        <w:jc w:val="both"/>
        <w:rPr>
          <w:rFonts w:ascii="Arial" w:hAnsi="Arial" w:cs="Arial"/>
          <w:sz w:val="16"/>
          <w:szCs w:val="16"/>
        </w:rPr>
      </w:pPr>
      <w:r w:rsidRPr="00A63EC5">
        <w:rPr>
          <w:rStyle w:val="FootnoteReference"/>
          <w:rFonts w:ascii="Arial" w:hAnsi="Arial" w:cs="Arial"/>
          <w:sz w:val="16"/>
          <w:szCs w:val="16"/>
        </w:rPr>
        <w:footnoteRef/>
      </w:r>
      <w:r w:rsidRPr="00A63EC5">
        <w:rPr>
          <w:rFonts w:ascii="Arial" w:hAnsi="Arial" w:cs="Arial"/>
          <w:sz w:val="16"/>
          <w:szCs w:val="16"/>
        </w:rPr>
        <w:t xml:space="preserve"> Източник: Данните за регистрираните МПС от СДВР</w:t>
      </w:r>
    </w:p>
  </w:footnote>
  <w:footnote w:id="16">
    <w:p w14:paraId="094EF725" w14:textId="27DC2A9C" w:rsidR="003302AF" w:rsidRPr="00A63EC5" w:rsidRDefault="003302AF">
      <w:pPr>
        <w:pStyle w:val="FootnoteText"/>
        <w:rPr>
          <w:rFonts w:ascii="Arial" w:hAnsi="Arial" w:cs="Arial"/>
          <w:sz w:val="16"/>
          <w:szCs w:val="16"/>
        </w:rPr>
      </w:pPr>
      <w:r w:rsidRPr="00A63EC5">
        <w:rPr>
          <w:rStyle w:val="FootnoteReference"/>
          <w:rFonts w:ascii="Arial" w:hAnsi="Arial" w:cs="Arial"/>
          <w:sz w:val="16"/>
          <w:szCs w:val="16"/>
        </w:rPr>
        <w:footnoteRef/>
      </w:r>
      <w:r w:rsidRPr="00A63EC5">
        <w:rPr>
          <w:rFonts w:ascii="Arial" w:hAnsi="Arial" w:cs="Arial"/>
          <w:sz w:val="16"/>
          <w:szCs w:val="16"/>
        </w:rPr>
        <w:t xml:space="preserve"> Източник: </w:t>
      </w:r>
      <w:hyperlink r:id="rId4" w:history="1">
        <w:r w:rsidRPr="00A63EC5">
          <w:rPr>
            <w:rFonts w:ascii="Arial" w:hAnsi="Arial" w:cs="Arial"/>
            <w:sz w:val="16"/>
            <w:szCs w:val="16"/>
          </w:rPr>
          <w:t>План за устойчива градска мобилност 2019 – 2035 на град София</w:t>
        </w:r>
      </w:hyperlink>
      <w:r w:rsidRPr="00A63EC5">
        <w:rPr>
          <w:rFonts w:ascii="Arial" w:hAnsi="Arial" w:cs="Arial"/>
          <w:sz w:val="16"/>
          <w:szCs w:val="16"/>
        </w:rPr>
        <w:t>, Анкета мобилност ПУГМ, 2017, стр. 64</w:t>
      </w:r>
    </w:p>
  </w:footnote>
  <w:footnote w:id="17">
    <w:p w14:paraId="2456A69E" w14:textId="2087A21F" w:rsidR="003302AF" w:rsidRDefault="003302AF">
      <w:pPr>
        <w:pStyle w:val="FootnoteText"/>
      </w:pPr>
      <w:r w:rsidRPr="00A63EC5">
        <w:rPr>
          <w:rStyle w:val="FootnoteReference"/>
          <w:rFonts w:ascii="Arial" w:hAnsi="Arial" w:cs="Arial"/>
          <w:sz w:val="16"/>
          <w:szCs w:val="16"/>
        </w:rPr>
        <w:footnoteRef/>
      </w:r>
      <w:r w:rsidRPr="00A63EC5">
        <w:rPr>
          <w:rFonts w:ascii="Arial" w:hAnsi="Arial" w:cs="Arial"/>
          <w:sz w:val="16"/>
          <w:szCs w:val="16"/>
        </w:rPr>
        <w:t xml:space="preserve"> Източник: </w:t>
      </w:r>
      <w:hyperlink r:id="rId5" w:history="1">
        <w:r w:rsidRPr="00A63EC5">
          <w:rPr>
            <w:rFonts w:ascii="Arial" w:hAnsi="Arial" w:cs="Arial"/>
            <w:sz w:val="16"/>
            <w:szCs w:val="16"/>
          </w:rPr>
          <w:t>План за устойчива градска мобилност 2019 – 2035 на град София</w:t>
        </w:r>
      </w:hyperlink>
      <w:r w:rsidRPr="00A63EC5">
        <w:rPr>
          <w:rFonts w:ascii="Arial" w:hAnsi="Arial" w:cs="Arial"/>
          <w:sz w:val="16"/>
          <w:szCs w:val="16"/>
        </w:rPr>
        <w:t>, стр.65</w:t>
      </w:r>
    </w:p>
  </w:footnote>
  <w:footnote w:id="18">
    <w:p w14:paraId="0AD76ABE" w14:textId="1081E0ED" w:rsidR="003302AF" w:rsidRPr="003B5A22" w:rsidRDefault="003302AF" w:rsidP="0024173F">
      <w:pPr>
        <w:pStyle w:val="FootnoteText"/>
        <w:jc w:val="both"/>
        <w:rPr>
          <w:rFonts w:ascii="Arial" w:hAnsi="Arial" w:cs="Arial"/>
          <w:sz w:val="16"/>
          <w:szCs w:val="16"/>
        </w:rPr>
      </w:pPr>
      <w:r w:rsidRPr="00A21CFF">
        <w:rPr>
          <w:rStyle w:val="FootnoteReference"/>
          <w:rFonts w:ascii="Arial" w:hAnsi="Arial" w:cs="Arial"/>
          <w:sz w:val="16"/>
          <w:szCs w:val="16"/>
        </w:rPr>
        <w:footnoteRef/>
      </w:r>
      <w:r w:rsidRPr="00A21CFF">
        <w:rPr>
          <w:rFonts w:ascii="Arial" w:hAnsi="Arial" w:cs="Arial"/>
          <w:sz w:val="16"/>
          <w:szCs w:val="16"/>
        </w:rPr>
        <w:t xml:space="preserve"> Източник: Визия за София, https://vizia.sofia.bg/wp-content/uploads/2019/04/%D0%94%D0%BE%D1%81%D1%82%D1%8A%D0%BF%D0%BD%D0%BE%D1%81%D1</w:t>
      </w:r>
      <w:r w:rsidRPr="003B5A22">
        <w:rPr>
          <w:rFonts w:ascii="Arial" w:hAnsi="Arial" w:cs="Arial"/>
          <w:sz w:val="16"/>
          <w:szCs w:val="16"/>
        </w:rPr>
        <w:t>%82-%D1%81-%D0%BE%D0%B1%D1%89%D0%B5%D1%81%D1%82%D0%B2%D0%B5%D0%BD-%D1%82%D1%80%D0%B0%D0%BD%D1%81%D0%BF%D0%BE%D1%80%D1%82-%D0%B4%D0%BE-%D1%80%D0%B0%D0%B1%D0%BE%D1%82%D0%BD%D0%B8-%D0%BC%D0%B5%D1%81%D1%82%D0%B0.pdf</w:t>
      </w:r>
    </w:p>
  </w:footnote>
  <w:footnote w:id="19">
    <w:p w14:paraId="1C87E8EE" w14:textId="29B0C0BD" w:rsidR="003302AF" w:rsidRPr="00A21CFF" w:rsidRDefault="003302AF">
      <w:pPr>
        <w:pStyle w:val="FootnoteText"/>
        <w:rPr>
          <w:rFonts w:ascii="Arial" w:hAnsi="Arial" w:cs="Arial"/>
          <w:sz w:val="16"/>
          <w:szCs w:val="16"/>
        </w:rPr>
      </w:pPr>
      <w:r w:rsidRPr="00A21CFF">
        <w:rPr>
          <w:rStyle w:val="FootnoteReference"/>
          <w:rFonts w:ascii="Arial" w:hAnsi="Arial" w:cs="Arial"/>
          <w:sz w:val="16"/>
          <w:szCs w:val="16"/>
        </w:rPr>
        <w:footnoteRef/>
      </w:r>
      <w:r w:rsidRPr="00A21CFF">
        <w:rPr>
          <w:rFonts w:ascii="Arial" w:hAnsi="Arial" w:cs="Arial"/>
          <w:sz w:val="16"/>
          <w:szCs w:val="16"/>
        </w:rPr>
        <w:t xml:space="preserve"> Източник: </w:t>
      </w:r>
      <w:hyperlink r:id="rId6" w:history="1">
        <w:r w:rsidRPr="00A21CFF">
          <w:rPr>
            <w:rFonts w:ascii="Arial" w:hAnsi="Arial" w:cs="Arial"/>
            <w:sz w:val="16"/>
            <w:szCs w:val="16"/>
          </w:rPr>
          <w:t>План за устойчива градска мобилност 2019 – 2035 на град София</w:t>
        </w:r>
      </w:hyperlink>
      <w:r w:rsidRPr="00A21CFF">
        <w:rPr>
          <w:rFonts w:ascii="Arial" w:hAnsi="Arial" w:cs="Arial"/>
          <w:sz w:val="16"/>
          <w:szCs w:val="16"/>
        </w:rPr>
        <w:t>, Анкета мобилност ПУГМ, 2017, стр. 50</w:t>
      </w:r>
    </w:p>
  </w:footnote>
  <w:footnote w:id="20">
    <w:p w14:paraId="5C7F52EE" w14:textId="51FBF529" w:rsidR="003302AF" w:rsidRDefault="003302AF" w:rsidP="00853B36">
      <w:pPr>
        <w:pStyle w:val="FootnoteText"/>
        <w:jc w:val="both"/>
      </w:pPr>
      <w:r w:rsidRPr="00A21CFF">
        <w:rPr>
          <w:rStyle w:val="FootnoteReference"/>
          <w:rFonts w:ascii="Arial" w:hAnsi="Arial" w:cs="Arial"/>
          <w:sz w:val="16"/>
          <w:szCs w:val="16"/>
        </w:rPr>
        <w:footnoteRef/>
      </w:r>
      <w:r>
        <w:rPr>
          <w:rFonts w:ascii="Arial" w:hAnsi="Arial" w:cs="Arial"/>
          <w:sz w:val="16"/>
          <w:szCs w:val="16"/>
        </w:rPr>
        <w:t xml:space="preserve"> Източник: </w:t>
      </w:r>
      <w:r w:rsidRPr="00A21CFF">
        <w:rPr>
          <w:rFonts w:ascii="Arial" w:hAnsi="Arial" w:cs="Arial"/>
          <w:sz w:val="16"/>
          <w:szCs w:val="16"/>
        </w:rPr>
        <w:t>Национално-представително социологическо проучване сред българите на възраст над 15 г., Център за анализи и маркетинг ЕООД, Проект: BG16M1OP001-5.002-0007„Популяризиране на ОПТТИ сред широката общественост чрез сътрудничество с електронни медии (телевизии и радио-станции) и извършване на социологически проучвания", Април 2019 г.</w:t>
      </w:r>
    </w:p>
  </w:footnote>
  <w:footnote w:id="21">
    <w:p w14:paraId="47329CF3" w14:textId="6337EAAF" w:rsidR="003302AF" w:rsidRPr="00665366" w:rsidRDefault="003302AF" w:rsidP="000A318D">
      <w:pPr>
        <w:pStyle w:val="FootnoteText"/>
        <w:rPr>
          <w:rFonts w:ascii="Arial" w:hAnsi="Arial" w:cs="Arial"/>
          <w:sz w:val="16"/>
        </w:rPr>
      </w:pPr>
      <w:r>
        <w:rPr>
          <w:rStyle w:val="FootnoteReference"/>
        </w:rPr>
        <w:footnoteRef/>
      </w:r>
      <w:r>
        <w:t xml:space="preserve"> </w:t>
      </w:r>
      <w:r>
        <w:rPr>
          <w:rFonts w:ascii="Arial" w:hAnsi="Arial" w:cs="Arial"/>
          <w:sz w:val="16"/>
        </w:rPr>
        <w:t>Т</w:t>
      </w:r>
      <w:r w:rsidRPr="00665366">
        <w:rPr>
          <w:rFonts w:ascii="Arial" w:hAnsi="Arial" w:cs="Arial"/>
          <w:sz w:val="16"/>
        </w:rPr>
        <w:t>онкилометри - измерва реалната работа за придвижването на товари</w:t>
      </w:r>
    </w:p>
  </w:footnote>
  <w:footnote w:id="22">
    <w:p w14:paraId="7BBBF967" w14:textId="77777777" w:rsidR="003302AF" w:rsidRDefault="003302AF" w:rsidP="000A318D">
      <w:pPr>
        <w:pStyle w:val="FootnoteText"/>
        <w:jc w:val="both"/>
      </w:pPr>
      <w:r>
        <w:rPr>
          <w:rStyle w:val="FootnoteReference"/>
        </w:rPr>
        <w:footnoteRef/>
      </w:r>
      <w:r>
        <w:t xml:space="preserve"> </w:t>
      </w:r>
      <w:r w:rsidRPr="00EC47F3">
        <w:rPr>
          <w:rFonts w:ascii="Arial" w:hAnsi="Arial" w:cs="Arial"/>
          <w:sz w:val="16"/>
        </w:rPr>
        <w:t>Съоръженията са изградени по проект „Модернизация на железопътния участък Септември – Пловдив: част от Транс – европейската железопътна мрежа – изграждане на четири броя пътни надлези “, финансира със средства по ОПТТИ 2014-2020</w:t>
      </w:r>
    </w:p>
  </w:footnote>
  <w:footnote w:id="23">
    <w:p w14:paraId="04E76709" w14:textId="77777777" w:rsidR="003302AF" w:rsidRPr="003538A0" w:rsidRDefault="003302AF" w:rsidP="00263630">
      <w:pPr>
        <w:pStyle w:val="FootnoteText"/>
        <w:jc w:val="both"/>
        <w:rPr>
          <w:rFonts w:ascii="Arial" w:hAnsi="Arial" w:cs="Arial"/>
          <w:sz w:val="16"/>
        </w:rPr>
      </w:pPr>
      <w:r>
        <w:rPr>
          <w:rStyle w:val="FootnoteReference"/>
        </w:rPr>
        <w:footnoteRef/>
      </w:r>
      <w:r>
        <w:t xml:space="preserve"> </w:t>
      </w:r>
      <w:r w:rsidRPr="003538A0">
        <w:rPr>
          <w:rFonts w:ascii="Arial" w:hAnsi="Arial" w:cs="Arial"/>
          <w:sz w:val="16"/>
        </w:rPr>
        <w:t xml:space="preserve">Източник: Годишен доклад за напредъка на проекта, 2021 г. </w:t>
      </w:r>
      <w:r w:rsidRPr="003538A0">
        <w:rPr>
          <w:rFonts w:ascii="Arial" w:hAnsi="Arial" w:cs="Arial"/>
          <w:i/>
          <w:sz w:val="16"/>
        </w:rPr>
        <w:t>„Очакваното приключване на проекта се измества поради подписаното Допълнително споразумение №1/26.07.2021 г. към Договор №6611/07.11.2019 г. с предмет „Модернизация на железопътен участък Оризово – Михайлово“, с което общият срок за изпълнение на договора се удължава до 17.04.2024 г.“</w:t>
      </w:r>
    </w:p>
  </w:footnote>
  <w:footnote w:id="24">
    <w:p w14:paraId="0F5C2556" w14:textId="77777777" w:rsidR="003302AF" w:rsidRPr="00523A3E" w:rsidRDefault="003302AF" w:rsidP="0041371C">
      <w:pPr>
        <w:pStyle w:val="FootnoteText"/>
        <w:jc w:val="both"/>
        <w:rPr>
          <w:rFonts w:ascii="Arial" w:hAnsi="Arial" w:cs="Arial"/>
          <w:sz w:val="18"/>
        </w:rPr>
      </w:pPr>
      <w:r>
        <w:rPr>
          <w:rStyle w:val="FootnoteReference"/>
        </w:rPr>
        <w:footnoteRef/>
      </w:r>
      <w:r>
        <w:t xml:space="preserve"> </w:t>
      </w:r>
      <w:r w:rsidRPr="00523A3E">
        <w:rPr>
          <w:rFonts w:ascii="Arial" w:hAnsi="Arial" w:cs="Arial"/>
          <w:sz w:val="18"/>
        </w:rPr>
        <w:t>Източник: Годишен доклад за напредъка на проекта, 2021 г., Индикатори отчитащи приноса на проекта към изпълнението на целите на приоритетната ос</w:t>
      </w:r>
    </w:p>
  </w:footnote>
  <w:footnote w:id="25">
    <w:p w14:paraId="68215A41" w14:textId="77777777" w:rsidR="003302AF" w:rsidRPr="00DD6F6A" w:rsidRDefault="003302AF" w:rsidP="00DD6F6A">
      <w:pPr>
        <w:pStyle w:val="FootnoteText"/>
        <w:jc w:val="both"/>
        <w:rPr>
          <w:rFonts w:ascii="Arial" w:hAnsi="Arial" w:cs="Arial"/>
          <w:lang w:val="en-US"/>
        </w:rPr>
      </w:pPr>
      <w:r w:rsidRPr="00DD6F6A">
        <w:rPr>
          <w:rStyle w:val="FootnoteReference"/>
          <w:rFonts w:ascii="Arial" w:hAnsi="Arial" w:cs="Arial"/>
          <w:sz w:val="18"/>
          <w:lang w:val="en-US"/>
        </w:rPr>
        <w:footnoteRef/>
      </w:r>
      <w:r w:rsidRPr="00DD6F6A">
        <w:rPr>
          <w:rFonts w:ascii="Arial" w:hAnsi="Arial" w:cs="Arial"/>
          <w:sz w:val="18"/>
          <w:lang w:val="en-US"/>
        </w:rPr>
        <w:t xml:space="preserve"> </w:t>
      </w:r>
      <w:r w:rsidRPr="00DD6F6A">
        <w:rPr>
          <w:rFonts w:ascii="Arial" w:hAnsi="Arial" w:cs="Arial"/>
          <w:sz w:val="18"/>
        </w:rPr>
        <w:t>Източник</w:t>
      </w:r>
      <w:r w:rsidRPr="00DD6F6A">
        <w:rPr>
          <w:rFonts w:ascii="Arial" w:hAnsi="Arial" w:cs="Arial"/>
          <w:sz w:val="18"/>
          <w:lang w:val="en-US"/>
        </w:rPr>
        <w:t>: Handbook on the external costs of transport, Version 2019 – 1.1, EUROPEAN COMMISSION, January 2019</w:t>
      </w:r>
    </w:p>
  </w:footnote>
  <w:footnote w:id="26">
    <w:p w14:paraId="2592763D" w14:textId="77777777" w:rsidR="003302AF" w:rsidRDefault="003302AF" w:rsidP="004E2991">
      <w:pPr>
        <w:pStyle w:val="FootnoteText"/>
        <w:jc w:val="both"/>
      </w:pPr>
      <w:r>
        <w:rPr>
          <w:rStyle w:val="FootnoteReference"/>
        </w:rPr>
        <w:footnoteRef/>
      </w:r>
      <w:r>
        <w:t xml:space="preserve"> Източник: Handbook on the external costs of transport, Version 2019 – 1.1, </w:t>
      </w:r>
      <w:r w:rsidRPr="00EE7DF3">
        <w:t>EUROPEAN COMMISSION</w:t>
      </w:r>
      <w:r>
        <w:t xml:space="preserve">, </w:t>
      </w:r>
      <w:r w:rsidRPr="00EE7DF3">
        <w:t>January 2019</w:t>
      </w:r>
    </w:p>
  </w:footnote>
  <w:footnote w:id="27">
    <w:p w14:paraId="256036DE" w14:textId="0720F655" w:rsidR="003302AF" w:rsidRPr="007C0CA8" w:rsidRDefault="003302AF" w:rsidP="007C0CA8">
      <w:pPr>
        <w:pStyle w:val="FootnoteText"/>
        <w:jc w:val="both"/>
        <w:rPr>
          <w:rFonts w:ascii="Arial" w:hAnsi="Arial" w:cs="Arial"/>
          <w:sz w:val="18"/>
          <w:szCs w:val="18"/>
        </w:rPr>
      </w:pPr>
      <w:r w:rsidRPr="007C0CA8">
        <w:rPr>
          <w:rStyle w:val="FootnoteReference"/>
          <w:rFonts w:ascii="Arial" w:hAnsi="Arial" w:cs="Arial"/>
          <w:sz w:val="18"/>
          <w:szCs w:val="18"/>
        </w:rPr>
        <w:footnoteRef/>
      </w:r>
      <w:r w:rsidRPr="007C0CA8">
        <w:rPr>
          <w:rFonts w:ascii="Arial" w:hAnsi="Arial" w:cs="Arial"/>
          <w:sz w:val="18"/>
          <w:szCs w:val="18"/>
        </w:rPr>
        <w:t xml:space="preserve"> </w:t>
      </w:r>
      <w:r w:rsidRPr="007C0CA8">
        <w:rPr>
          <w:rFonts w:ascii="Arial" w:hAnsi="Arial" w:cs="Arial"/>
          <w:sz w:val="18"/>
          <w:szCs w:val="18"/>
        </w:rPr>
        <w:t xml:space="preserve">Проучването на пътниците, ползващи метрото (линия 2 и линия 3), в рамките на настоящата оценка е реализирано от Екорис Саут </w:t>
      </w:r>
      <w:r w:rsidR="00164786">
        <w:rPr>
          <w:rFonts w:ascii="Arial" w:hAnsi="Arial" w:cs="Arial"/>
          <w:sz w:val="18"/>
          <w:szCs w:val="18"/>
        </w:rPr>
        <w:t>Ий</w:t>
      </w:r>
      <w:r w:rsidRPr="007C0CA8">
        <w:rPr>
          <w:rFonts w:ascii="Arial" w:hAnsi="Arial" w:cs="Arial"/>
          <w:sz w:val="18"/>
          <w:szCs w:val="18"/>
        </w:rPr>
        <w:t>ст Юроп ЕООД през месец май 2022 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4DB28" w14:textId="77777777" w:rsidR="003302AF" w:rsidRDefault="003302AF" w:rsidP="001B358E">
    <w:pPr>
      <w:tabs>
        <w:tab w:val="center" w:pos="4536"/>
        <w:tab w:val="right" w:pos="9072"/>
      </w:tabs>
      <w:spacing w:after="0" w:line="240" w:lineRule="auto"/>
      <w:jc w:val="right"/>
      <w:rPr>
        <w:rFonts w:ascii="Times New Roman" w:eastAsia="Times New Roman" w:hAnsi="Times New Roman" w:cs="Times New Roman"/>
        <w:b/>
        <w:i/>
        <w:sz w:val="24"/>
        <w:szCs w:val="24"/>
      </w:rPr>
    </w:pPr>
    <w:r w:rsidRPr="003F5DF4">
      <w:rPr>
        <w:noProof/>
        <w:lang w:val="en-US" w:eastAsia="en-US"/>
      </w:rPr>
      <w:drawing>
        <wp:anchor distT="0" distB="0" distL="114300" distR="114300" simplePos="0" relativeHeight="251657216" behindDoc="0" locked="0" layoutInCell="1" allowOverlap="1" wp14:anchorId="35774245" wp14:editId="3B361FD1">
          <wp:simplePos x="0" y="0"/>
          <wp:positionH relativeFrom="margin">
            <wp:align>left</wp:align>
          </wp:positionH>
          <wp:positionV relativeFrom="paragraph">
            <wp:posOffset>11430</wp:posOffset>
          </wp:positionV>
          <wp:extent cx="1608116" cy="553720"/>
          <wp:effectExtent l="0" t="0" r="0" b="0"/>
          <wp:wrapThrough wrapText="bothSides">
            <wp:wrapPolygon edited="0">
              <wp:start x="256" y="0"/>
              <wp:lineTo x="256" y="20807"/>
              <wp:lineTo x="10237" y="20807"/>
              <wp:lineTo x="20474" y="14862"/>
              <wp:lineTo x="20730" y="7431"/>
              <wp:lineTo x="19194" y="5945"/>
              <wp:lineTo x="10237" y="0"/>
              <wp:lineTo x="256" y="0"/>
            </wp:wrapPolygon>
          </wp:wrapThrough>
          <wp:docPr id="7170" name="Picture 6">
            <a:extLst xmlns:a="http://schemas.openxmlformats.org/drawingml/2006/main">
              <a:ext uri="{FF2B5EF4-FFF2-40B4-BE49-F238E27FC236}">
                <a16:creationId xmlns:a16="http://schemas.microsoft.com/office/drawing/2014/main" id="{DDE09A15-39FF-4AF9-891A-A2C31FB14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DE09A15-39FF-4AF9-891A-A2C31FB14FB1}"/>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8116" cy="553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6192" behindDoc="0" locked="0" layoutInCell="1" allowOverlap="1" wp14:anchorId="266F6B18" wp14:editId="1B6C4D37">
          <wp:simplePos x="0" y="0"/>
          <wp:positionH relativeFrom="margin">
            <wp:align>right</wp:align>
          </wp:positionH>
          <wp:positionV relativeFrom="paragraph">
            <wp:posOffset>3810</wp:posOffset>
          </wp:positionV>
          <wp:extent cx="1631950" cy="571500"/>
          <wp:effectExtent l="0" t="0" r="0" b="0"/>
          <wp:wrapThrough wrapText="bothSides">
            <wp:wrapPolygon edited="0">
              <wp:start x="1765" y="1440"/>
              <wp:lineTo x="504" y="8640"/>
              <wp:lineTo x="504" y="13680"/>
              <wp:lineTo x="1261" y="20160"/>
              <wp:lineTo x="8321" y="20160"/>
              <wp:lineTo x="7060" y="15120"/>
              <wp:lineTo x="20928" y="14400"/>
              <wp:lineTo x="20928" y="8640"/>
              <wp:lineTo x="8321" y="1440"/>
              <wp:lineTo x="1765" y="1440"/>
            </wp:wrapPolygon>
          </wp:wrapThrough>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1950" cy="571500"/>
                  </a:xfrm>
                  <a:prstGeom prst="rect">
                    <a:avLst/>
                  </a:prstGeom>
                </pic:spPr>
              </pic:pic>
            </a:graphicData>
          </a:graphic>
          <wp14:sizeRelH relativeFrom="page">
            <wp14:pctWidth>0</wp14:pctWidth>
          </wp14:sizeRelH>
          <wp14:sizeRelV relativeFrom="page">
            <wp14:pctHeight>0</wp14:pctHeight>
          </wp14:sizeRelV>
        </wp:anchor>
      </w:drawing>
    </w:r>
  </w:p>
  <w:p w14:paraId="4A2875FB" w14:textId="77777777" w:rsidR="003302AF" w:rsidRPr="00A6611B" w:rsidRDefault="003302AF">
    <w:pPr>
      <w:pStyle w:val="Header"/>
    </w:pPr>
    <w:r w:rsidRPr="00A6611B">
      <w:rPr>
        <w:noProof/>
        <w:lang w:val="en-US" w:eastAsia="en-US"/>
      </w:rPr>
      <w:drawing>
        <wp:anchor distT="0" distB="0" distL="114300" distR="114300" simplePos="0" relativeHeight="251654144" behindDoc="0" locked="1" layoutInCell="1" allowOverlap="1" wp14:anchorId="24DAF420" wp14:editId="7ED42B7D">
          <wp:simplePos x="0" y="0"/>
          <wp:positionH relativeFrom="page">
            <wp:align>center</wp:align>
          </wp:positionH>
          <wp:positionV relativeFrom="page">
            <wp:align>center</wp:align>
          </wp:positionV>
          <wp:extent cx="2019600" cy="7304400"/>
          <wp:effectExtent l="0" t="0" r="0" b="0"/>
          <wp:wrapNone/>
          <wp:docPr id="7172"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3">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28224" w14:textId="77777777" w:rsidR="003302AF" w:rsidRDefault="003302AF" w:rsidP="001B358E">
    <w:pPr>
      <w:tabs>
        <w:tab w:val="center" w:pos="4536"/>
        <w:tab w:val="right" w:pos="9072"/>
      </w:tabs>
      <w:spacing w:after="0" w:line="240" w:lineRule="auto"/>
      <w:jc w:val="right"/>
      <w:rPr>
        <w:rFonts w:ascii="Times New Roman" w:eastAsia="Times New Roman" w:hAnsi="Times New Roman" w:cs="Times New Roman"/>
        <w:b/>
        <w:i/>
        <w:sz w:val="24"/>
        <w:szCs w:val="24"/>
      </w:rPr>
    </w:pPr>
    <w:r w:rsidRPr="003F5DF4">
      <w:rPr>
        <w:noProof/>
        <w:lang w:val="en-US" w:eastAsia="en-US"/>
      </w:rPr>
      <w:drawing>
        <wp:anchor distT="0" distB="0" distL="114300" distR="114300" simplePos="0" relativeHeight="251660288" behindDoc="0" locked="0" layoutInCell="1" allowOverlap="1" wp14:anchorId="2C955FA2" wp14:editId="7982A230">
          <wp:simplePos x="0" y="0"/>
          <wp:positionH relativeFrom="margin">
            <wp:align>left</wp:align>
          </wp:positionH>
          <wp:positionV relativeFrom="paragraph">
            <wp:posOffset>11430</wp:posOffset>
          </wp:positionV>
          <wp:extent cx="1608116" cy="553720"/>
          <wp:effectExtent l="0" t="0" r="0" b="0"/>
          <wp:wrapThrough wrapText="bothSides">
            <wp:wrapPolygon edited="0">
              <wp:start x="256" y="0"/>
              <wp:lineTo x="256" y="20807"/>
              <wp:lineTo x="10237" y="20807"/>
              <wp:lineTo x="20474" y="14862"/>
              <wp:lineTo x="20730" y="7431"/>
              <wp:lineTo x="19194" y="5945"/>
              <wp:lineTo x="10237" y="0"/>
              <wp:lineTo x="256" y="0"/>
            </wp:wrapPolygon>
          </wp:wrapThrough>
          <wp:docPr id="7173" name="Picture 6">
            <a:extLst xmlns:a="http://schemas.openxmlformats.org/drawingml/2006/main">
              <a:ext uri="{FF2B5EF4-FFF2-40B4-BE49-F238E27FC236}">
                <a16:creationId xmlns:a16="http://schemas.microsoft.com/office/drawing/2014/main" id="{DDE09A15-39FF-4AF9-891A-A2C31FB14F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DE09A15-39FF-4AF9-891A-A2C31FB14FB1}"/>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8116" cy="553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264" behindDoc="0" locked="0" layoutInCell="1" allowOverlap="1" wp14:anchorId="23951190" wp14:editId="28CF7A2F">
          <wp:simplePos x="0" y="0"/>
          <wp:positionH relativeFrom="margin">
            <wp:align>right</wp:align>
          </wp:positionH>
          <wp:positionV relativeFrom="paragraph">
            <wp:posOffset>3810</wp:posOffset>
          </wp:positionV>
          <wp:extent cx="1631950" cy="571500"/>
          <wp:effectExtent l="0" t="0" r="0" b="0"/>
          <wp:wrapThrough wrapText="bothSides">
            <wp:wrapPolygon edited="0">
              <wp:start x="1765" y="1440"/>
              <wp:lineTo x="504" y="8640"/>
              <wp:lineTo x="504" y="13680"/>
              <wp:lineTo x="1261" y="20160"/>
              <wp:lineTo x="8321" y="20160"/>
              <wp:lineTo x="7060" y="15120"/>
              <wp:lineTo x="20928" y="14400"/>
              <wp:lineTo x="20928" y="8640"/>
              <wp:lineTo x="8321" y="1440"/>
              <wp:lineTo x="1765" y="1440"/>
            </wp:wrapPolygon>
          </wp:wrapThrough>
          <wp:docPr id="7174" name="Picture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1950" cy="571500"/>
                  </a:xfrm>
                  <a:prstGeom prst="rect">
                    <a:avLst/>
                  </a:prstGeom>
                </pic:spPr>
              </pic:pic>
            </a:graphicData>
          </a:graphic>
          <wp14:sizeRelH relativeFrom="page">
            <wp14:pctWidth>0</wp14:pctWidth>
          </wp14:sizeRelH>
          <wp14:sizeRelV relativeFrom="page">
            <wp14:pctHeight>0</wp14:pctHeight>
          </wp14:sizeRelV>
        </wp:anchor>
      </w:drawing>
    </w:r>
  </w:p>
  <w:p w14:paraId="04279000" w14:textId="77777777" w:rsidR="003302AF" w:rsidRPr="00A6611B" w:rsidRDefault="003302AF" w:rsidP="001B358E">
    <w:pPr>
      <w:pStyle w:val="Header"/>
    </w:pPr>
    <w:r w:rsidRPr="00A6611B">
      <w:rPr>
        <w:noProof/>
        <w:lang w:val="en-US" w:eastAsia="en-US"/>
      </w:rPr>
      <w:drawing>
        <wp:anchor distT="0" distB="0" distL="114300" distR="114300" simplePos="0" relativeHeight="251658240" behindDoc="0" locked="1" layoutInCell="1" allowOverlap="1" wp14:anchorId="3A8F31BE" wp14:editId="2274299B">
          <wp:simplePos x="0" y="0"/>
          <wp:positionH relativeFrom="page">
            <wp:align>center</wp:align>
          </wp:positionH>
          <wp:positionV relativeFrom="page">
            <wp:align>center</wp:align>
          </wp:positionV>
          <wp:extent cx="2019600" cy="7304400"/>
          <wp:effectExtent l="0" t="0" r="0" b="0"/>
          <wp:wrapNone/>
          <wp:docPr id="7175" name="draft"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FT.png"/>
                  <pic:cNvPicPr/>
                </pic:nvPicPr>
                <pic:blipFill>
                  <a:blip r:embed="rId3">
                    <a:extLst>
                      <a:ext uri="{28A0092B-C50C-407E-A947-70E740481C1C}">
                        <a14:useLocalDpi xmlns:a14="http://schemas.microsoft.com/office/drawing/2010/main" val="0"/>
                      </a:ext>
                    </a:extLst>
                  </a:blip>
                  <a:stretch>
                    <a:fillRect/>
                  </a:stretch>
                </pic:blipFill>
                <pic:spPr>
                  <a:xfrm>
                    <a:off x="0" y="0"/>
                    <a:ext cx="2019600" cy="7304400"/>
                  </a:xfrm>
                  <a:prstGeom prst="rect">
                    <a:avLst/>
                  </a:prstGeom>
                </pic:spPr>
              </pic:pic>
            </a:graphicData>
          </a:graphic>
        </wp:anchor>
      </w:drawing>
    </w:r>
  </w:p>
  <w:p w14:paraId="7CCBF935" w14:textId="77777777" w:rsidR="003302AF" w:rsidRDefault="003302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0A8"/>
    <w:multiLevelType w:val="hybridMultilevel"/>
    <w:tmpl w:val="AF943062"/>
    <w:lvl w:ilvl="0" w:tplc="6CCE96DA">
      <w:start w:val="1"/>
      <w:numFmt w:val="decimal"/>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11CAD"/>
    <w:multiLevelType w:val="hybridMultilevel"/>
    <w:tmpl w:val="2EFCF3E2"/>
    <w:lvl w:ilvl="0" w:tplc="EACACBA6">
      <w:start w:val="1"/>
      <w:numFmt w:val="decimal"/>
      <w:lvlText w:val="VI.%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2273F88"/>
    <w:multiLevelType w:val="hybridMultilevel"/>
    <w:tmpl w:val="FA10BFB4"/>
    <w:lvl w:ilvl="0" w:tplc="4350E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7503E"/>
    <w:multiLevelType w:val="hybridMultilevel"/>
    <w:tmpl w:val="FBA207E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581F51"/>
    <w:multiLevelType w:val="hybridMultilevel"/>
    <w:tmpl w:val="2F5E8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43"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B52289"/>
    <w:multiLevelType w:val="multilevel"/>
    <w:tmpl w:val="42EA5E12"/>
    <w:lvl w:ilvl="0">
      <w:start w:val="1"/>
      <w:numFmt w:val="upperRoman"/>
      <w:lvlText w:val="%1."/>
      <w:lvlJc w:val="left"/>
      <w:pPr>
        <w:ind w:left="1080" w:hanging="72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6370AEF"/>
    <w:multiLevelType w:val="hybridMultilevel"/>
    <w:tmpl w:val="4588010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7" w15:restartNumberingAfterBreak="0">
    <w:nsid w:val="081C5CBD"/>
    <w:multiLevelType w:val="multilevel"/>
    <w:tmpl w:val="0794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971BE3"/>
    <w:multiLevelType w:val="hybridMultilevel"/>
    <w:tmpl w:val="0E9488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24F93"/>
    <w:multiLevelType w:val="hybridMultilevel"/>
    <w:tmpl w:val="F96E9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7635F"/>
    <w:multiLevelType w:val="hybridMultilevel"/>
    <w:tmpl w:val="11F8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057E04"/>
    <w:multiLevelType w:val="hybridMultilevel"/>
    <w:tmpl w:val="50E60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491E58"/>
    <w:multiLevelType w:val="hybridMultilevel"/>
    <w:tmpl w:val="B7B2AA24"/>
    <w:lvl w:ilvl="0" w:tplc="1C40058C">
      <w:numFmt w:val="bullet"/>
      <w:lvlText w:val="-"/>
      <w:lvlJc w:val="left"/>
      <w:pPr>
        <w:ind w:left="1485" w:hanging="360"/>
      </w:pPr>
      <w:rPr>
        <w:rFonts w:ascii="Arial" w:eastAsiaTheme="minorEastAsia" w:hAnsi="Arial" w:cs="Arial" w:hint="default"/>
        <w:sz w:val="22"/>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3" w15:restartNumberingAfterBreak="0">
    <w:nsid w:val="1F105AA7"/>
    <w:multiLevelType w:val="hybridMultilevel"/>
    <w:tmpl w:val="70807C62"/>
    <w:lvl w:ilvl="0" w:tplc="96CCBEF2">
      <w:start w:val="1"/>
      <w:numFmt w:val="decimal"/>
      <w:lvlText w:val="V.%1."/>
      <w:lvlJc w:val="left"/>
      <w:pPr>
        <w:ind w:left="720" w:hanging="360"/>
      </w:pPr>
      <w:rPr>
        <w:rFonts w:hint="default"/>
      </w:rPr>
    </w:lvl>
    <w:lvl w:ilvl="1" w:tplc="1C40058C">
      <w:numFmt w:val="bullet"/>
      <w:lvlText w:val="-"/>
      <w:lvlJc w:val="left"/>
      <w:pPr>
        <w:ind w:left="1440" w:hanging="360"/>
      </w:pPr>
      <w:rPr>
        <w:rFonts w:ascii="Arial" w:eastAsiaTheme="minorEastAsia" w:hAnsi="Arial" w:cs="Arial" w:hint="default"/>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1F600FC"/>
    <w:multiLevelType w:val="hybridMultilevel"/>
    <w:tmpl w:val="FC2E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645B12"/>
    <w:multiLevelType w:val="hybridMultilevel"/>
    <w:tmpl w:val="62000CA8"/>
    <w:lvl w:ilvl="0" w:tplc="88B4F28A">
      <w:start w:val="1"/>
      <w:numFmt w:val="decimal"/>
      <w:pStyle w:val="Heading3"/>
      <w:lvlText w:val="I.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801860"/>
    <w:multiLevelType w:val="hybridMultilevel"/>
    <w:tmpl w:val="A790A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F62E53"/>
    <w:multiLevelType w:val="hybridMultilevel"/>
    <w:tmpl w:val="892286E4"/>
    <w:lvl w:ilvl="0" w:tplc="1B1EA40A">
      <w:start w:val="1"/>
      <w:numFmt w:val="decimal"/>
      <w:lvlText w:val="%1."/>
      <w:lvlJc w:val="left"/>
      <w:pPr>
        <w:ind w:left="414" w:hanging="360"/>
      </w:pPr>
      <w:rPr>
        <w:rFonts w:hint="default"/>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8" w15:restartNumberingAfterBreak="0">
    <w:nsid w:val="2682713C"/>
    <w:multiLevelType w:val="hybridMultilevel"/>
    <w:tmpl w:val="DFE26DE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BC4400"/>
    <w:multiLevelType w:val="hybridMultilevel"/>
    <w:tmpl w:val="9BA486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8271E6B"/>
    <w:multiLevelType w:val="hybridMultilevel"/>
    <w:tmpl w:val="6D76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F750A0"/>
    <w:multiLevelType w:val="hybridMultilevel"/>
    <w:tmpl w:val="4F167CCA"/>
    <w:lvl w:ilvl="0" w:tplc="FFFFFFFF">
      <w:start w:val="1"/>
      <w:numFmt w:val="decimal"/>
      <w:lvlText w:val="II.%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41D7ACE"/>
    <w:multiLevelType w:val="hybridMultilevel"/>
    <w:tmpl w:val="E4ECD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6839B3"/>
    <w:multiLevelType w:val="hybridMultilevel"/>
    <w:tmpl w:val="8B1A03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CC2335"/>
    <w:multiLevelType w:val="hybridMultilevel"/>
    <w:tmpl w:val="6520E19C"/>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67F55D3"/>
    <w:multiLevelType w:val="hybridMultilevel"/>
    <w:tmpl w:val="B816D5B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7074BA4"/>
    <w:multiLevelType w:val="hybridMultilevel"/>
    <w:tmpl w:val="7AD49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8" w15:restartNumberingAfterBreak="0">
    <w:nsid w:val="3DE77FA4"/>
    <w:multiLevelType w:val="hybridMultilevel"/>
    <w:tmpl w:val="A3A8D0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4830613"/>
    <w:multiLevelType w:val="hybridMultilevel"/>
    <w:tmpl w:val="89589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7612FA"/>
    <w:multiLevelType w:val="hybridMultilevel"/>
    <w:tmpl w:val="5C74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492120"/>
    <w:multiLevelType w:val="hybridMultilevel"/>
    <w:tmpl w:val="FFACEEF4"/>
    <w:lvl w:ilvl="0" w:tplc="4350E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9C0E1A"/>
    <w:multiLevelType w:val="hybridMultilevel"/>
    <w:tmpl w:val="5BAEAD82"/>
    <w:lvl w:ilvl="0" w:tplc="4350E85E">
      <w:start w:val="1"/>
      <w:numFmt w:val="bullet"/>
      <w:lvlText w:val=""/>
      <w:lvlJc w:val="left"/>
      <w:pPr>
        <w:ind w:left="720" w:hanging="360"/>
      </w:pPr>
      <w:rPr>
        <w:rFonts w:ascii="Symbol" w:hAnsi="Symbol" w:hint="default"/>
      </w:rPr>
    </w:lvl>
    <w:lvl w:ilvl="1" w:tplc="4350E85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334920"/>
    <w:multiLevelType w:val="hybridMultilevel"/>
    <w:tmpl w:val="671039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08D00B7"/>
    <w:multiLevelType w:val="hybridMultilevel"/>
    <w:tmpl w:val="32F2C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B42E5D"/>
    <w:multiLevelType w:val="hybridMultilevel"/>
    <w:tmpl w:val="B91AAA48"/>
    <w:lvl w:ilvl="0" w:tplc="1C40058C">
      <w:numFmt w:val="bullet"/>
      <w:lvlText w:val="-"/>
      <w:lvlJc w:val="left"/>
      <w:pPr>
        <w:ind w:left="1134" w:hanging="360"/>
      </w:pPr>
      <w:rPr>
        <w:rFonts w:ascii="Arial" w:eastAsiaTheme="minorEastAsia" w:hAnsi="Arial" w:cs="Arial" w:hint="default"/>
        <w:sz w:val="22"/>
      </w:rPr>
    </w:lvl>
    <w:lvl w:ilvl="1" w:tplc="04090003" w:tentative="1">
      <w:start w:val="1"/>
      <w:numFmt w:val="bullet"/>
      <w:lvlText w:val="o"/>
      <w:lvlJc w:val="left"/>
      <w:pPr>
        <w:ind w:left="1854" w:hanging="360"/>
      </w:pPr>
      <w:rPr>
        <w:rFonts w:ascii="Courier New" w:hAnsi="Courier New" w:cs="Courier New" w:hint="default"/>
      </w:rPr>
    </w:lvl>
    <w:lvl w:ilvl="2" w:tplc="04090005" w:tentative="1">
      <w:start w:val="1"/>
      <w:numFmt w:val="bullet"/>
      <w:lvlText w:val=""/>
      <w:lvlJc w:val="left"/>
      <w:pPr>
        <w:ind w:left="2574" w:hanging="360"/>
      </w:pPr>
      <w:rPr>
        <w:rFonts w:ascii="Wingdings" w:hAnsi="Wingdings" w:hint="default"/>
      </w:rPr>
    </w:lvl>
    <w:lvl w:ilvl="3" w:tplc="04090001" w:tentative="1">
      <w:start w:val="1"/>
      <w:numFmt w:val="bullet"/>
      <w:lvlText w:val=""/>
      <w:lvlJc w:val="left"/>
      <w:pPr>
        <w:ind w:left="3294" w:hanging="360"/>
      </w:pPr>
      <w:rPr>
        <w:rFonts w:ascii="Symbol" w:hAnsi="Symbol" w:hint="default"/>
      </w:rPr>
    </w:lvl>
    <w:lvl w:ilvl="4" w:tplc="04090003" w:tentative="1">
      <w:start w:val="1"/>
      <w:numFmt w:val="bullet"/>
      <w:lvlText w:val="o"/>
      <w:lvlJc w:val="left"/>
      <w:pPr>
        <w:ind w:left="4014" w:hanging="360"/>
      </w:pPr>
      <w:rPr>
        <w:rFonts w:ascii="Courier New" w:hAnsi="Courier New" w:cs="Courier New" w:hint="default"/>
      </w:rPr>
    </w:lvl>
    <w:lvl w:ilvl="5" w:tplc="04090005" w:tentative="1">
      <w:start w:val="1"/>
      <w:numFmt w:val="bullet"/>
      <w:lvlText w:val=""/>
      <w:lvlJc w:val="left"/>
      <w:pPr>
        <w:ind w:left="4734" w:hanging="360"/>
      </w:pPr>
      <w:rPr>
        <w:rFonts w:ascii="Wingdings" w:hAnsi="Wingdings" w:hint="default"/>
      </w:rPr>
    </w:lvl>
    <w:lvl w:ilvl="6" w:tplc="04090001" w:tentative="1">
      <w:start w:val="1"/>
      <w:numFmt w:val="bullet"/>
      <w:lvlText w:val=""/>
      <w:lvlJc w:val="left"/>
      <w:pPr>
        <w:ind w:left="5454" w:hanging="360"/>
      </w:pPr>
      <w:rPr>
        <w:rFonts w:ascii="Symbol" w:hAnsi="Symbol" w:hint="default"/>
      </w:rPr>
    </w:lvl>
    <w:lvl w:ilvl="7" w:tplc="04090003" w:tentative="1">
      <w:start w:val="1"/>
      <w:numFmt w:val="bullet"/>
      <w:lvlText w:val="o"/>
      <w:lvlJc w:val="left"/>
      <w:pPr>
        <w:ind w:left="6174" w:hanging="360"/>
      </w:pPr>
      <w:rPr>
        <w:rFonts w:ascii="Courier New" w:hAnsi="Courier New" w:cs="Courier New" w:hint="default"/>
      </w:rPr>
    </w:lvl>
    <w:lvl w:ilvl="8" w:tplc="04090005" w:tentative="1">
      <w:start w:val="1"/>
      <w:numFmt w:val="bullet"/>
      <w:lvlText w:val=""/>
      <w:lvlJc w:val="left"/>
      <w:pPr>
        <w:ind w:left="6894" w:hanging="360"/>
      </w:pPr>
      <w:rPr>
        <w:rFonts w:ascii="Wingdings" w:hAnsi="Wingdings" w:hint="default"/>
      </w:rPr>
    </w:lvl>
  </w:abstractNum>
  <w:abstractNum w:abstractNumId="36" w15:restartNumberingAfterBreak="0">
    <w:nsid w:val="55C776CF"/>
    <w:multiLevelType w:val="hybridMultilevel"/>
    <w:tmpl w:val="26CCD1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B517A38"/>
    <w:multiLevelType w:val="hybridMultilevel"/>
    <w:tmpl w:val="31866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4F0020"/>
    <w:multiLevelType w:val="hybridMultilevel"/>
    <w:tmpl w:val="0912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D75BA4"/>
    <w:multiLevelType w:val="hybridMultilevel"/>
    <w:tmpl w:val="F8044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10586E"/>
    <w:multiLevelType w:val="hybridMultilevel"/>
    <w:tmpl w:val="7AD49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0C6166"/>
    <w:multiLevelType w:val="hybridMultilevel"/>
    <w:tmpl w:val="8A12661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42" w15:restartNumberingAfterBreak="0">
    <w:nsid w:val="6BA13E1A"/>
    <w:multiLevelType w:val="hybridMultilevel"/>
    <w:tmpl w:val="0C8A7430"/>
    <w:lvl w:ilvl="0" w:tplc="FFFFFFFF">
      <w:start w:val="1"/>
      <w:numFmt w:val="decimal"/>
      <w:lvlText w:val="V.%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CED7DE4"/>
    <w:multiLevelType w:val="hybridMultilevel"/>
    <w:tmpl w:val="A3DCA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3E64BB"/>
    <w:multiLevelType w:val="hybridMultilevel"/>
    <w:tmpl w:val="6BD0A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634ADA"/>
    <w:multiLevelType w:val="hybridMultilevel"/>
    <w:tmpl w:val="A3EAECE6"/>
    <w:lvl w:ilvl="0" w:tplc="04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Arial" w:eastAsiaTheme="minorEastAsia"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39F7232"/>
    <w:multiLevelType w:val="hybridMultilevel"/>
    <w:tmpl w:val="B5C60EC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4FA7B98"/>
    <w:multiLevelType w:val="hybridMultilevel"/>
    <w:tmpl w:val="B4188ADA"/>
    <w:lvl w:ilvl="0" w:tplc="04090001">
      <w:start w:val="1"/>
      <w:numFmt w:val="bullet"/>
      <w:lvlText w:val=""/>
      <w:lvlJc w:val="left"/>
      <w:pPr>
        <w:ind w:left="720" w:hanging="360"/>
      </w:pPr>
      <w:rPr>
        <w:rFonts w:ascii="Symbol" w:hAnsi="Symbol" w:hint="default"/>
      </w:rPr>
    </w:lvl>
    <w:lvl w:ilvl="1" w:tplc="36780EB6">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F52545"/>
    <w:multiLevelType w:val="hybridMultilevel"/>
    <w:tmpl w:val="E5929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AD76BB"/>
    <w:multiLevelType w:val="hybridMultilevel"/>
    <w:tmpl w:val="49F0C8AC"/>
    <w:lvl w:ilvl="0" w:tplc="FFFFFFFF">
      <w:start w:val="1"/>
      <w:numFmt w:val="bullet"/>
      <w:lvlText w:val=""/>
      <w:lvlJc w:val="left"/>
      <w:pPr>
        <w:ind w:left="1287"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0" w15:restartNumberingAfterBreak="0">
    <w:nsid w:val="7F2A4D75"/>
    <w:multiLevelType w:val="hybridMultilevel"/>
    <w:tmpl w:val="F2589E82"/>
    <w:lvl w:ilvl="0" w:tplc="D102D27E">
      <w:start w:val="1"/>
      <w:numFmt w:val="decimal"/>
      <w:lvlText w:val="III.%1."/>
      <w:lvlJc w:val="left"/>
      <w:pPr>
        <w:ind w:left="106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43264880">
    <w:abstractNumId w:val="5"/>
  </w:num>
  <w:num w:numId="2" w16cid:durableId="1466924947">
    <w:abstractNumId w:val="27"/>
  </w:num>
  <w:num w:numId="3" w16cid:durableId="1401052098">
    <w:abstractNumId w:val="15"/>
  </w:num>
  <w:num w:numId="4" w16cid:durableId="947198448">
    <w:abstractNumId w:val="6"/>
  </w:num>
  <w:num w:numId="5" w16cid:durableId="2043045229">
    <w:abstractNumId w:val="1"/>
  </w:num>
  <w:num w:numId="6" w16cid:durableId="345913191">
    <w:abstractNumId w:val="0"/>
  </w:num>
  <w:num w:numId="7" w16cid:durableId="44262193">
    <w:abstractNumId w:val="21"/>
  </w:num>
  <w:num w:numId="8" w16cid:durableId="347606629">
    <w:abstractNumId w:val="50"/>
  </w:num>
  <w:num w:numId="9" w16cid:durableId="1832329894">
    <w:abstractNumId w:val="24"/>
  </w:num>
  <w:num w:numId="10" w16cid:durableId="1112628055">
    <w:abstractNumId w:val="13"/>
  </w:num>
  <w:num w:numId="11" w16cid:durableId="532350745">
    <w:abstractNumId w:val="10"/>
  </w:num>
  <w:num w:numId="12" w16cid:durableId="1444812320">
    <w:abstractNumId w:val="7"/>
  </w:num>
  <w:num w:numId="13" w16cid:durableId="1790010652">
    <w:abstractNumId w:val="16"/>
  </w:num>
  <w:num w:numId="14" w16cid:durableId="24526595">
    <w:abstractNumId w:val="48"/>
  </w:num>
  <w:num w:numId="15" w16cid:durableId="1336226776">
    <w:abstractNumId w:val="37"/>
  </w:num>
  <w:num w:numId="16" w16cid:durableId="641927990">
    <w:abstractNumId w:val="39"/>
  </w:num>
  <w:num w:numId="17" w16cid:durableId="1423523170">
    <w:abstractNumId w:val="9"/>
  </w:num>
  <w:num w:numId="18" w16cid:durableId="1700668272">
    <w:abstractNumId w:val="47"/>
  </w:num>
  <w:num w:numId="19" w16cid:durableId="301008221">
    <w:abstractNumId w:val="30"/>
  </w:num>
  <w:num w:numId="20" w16cid:durableId="1980108403">
    <w:abstractNumId w:val="2"/>
  </w:num>
  <w:num w:numId="21" w16cid:durableId="710611067">
    <w:abstractNumId w:val="20"/>
  </w:num>
  <w:num w:numId="22" w16cid:durableId="1851948127">
    <w:abstractNumId w:val="14"/>
  </w:num>
  <w:num w:numId="23" w16cid:durableId="1959145954">
    <w:abstractNumId w:val="44"/>
  </w:num>
  <w:num w:numId="24" w16cid:durableId="1189683782">
    <w:abstractNumId w:val="18"/>
  </w:num>
  <w:num w:numId="25" w16cid:durableId="700008591">
    <w:abstractNumId w:val="29"/>
  </w:num>
  <w:num w:numId="26" w16cid:durableId="1757750181">
    <w:abstractNumId w:val="31"/>
  </w:num>
  <w:num w:numId="27" w16cid:durableId="1473448089">
    <w:abstractNumId w:val="32"/>
  </w:num>
  <w:num w:numId="28" w16cid:durableId="431779881">
    <w:abstractNumId w:val="34"/>
  </w:num>
  <w:num w:numId="29" w16cid:durableId="241642068">
    <w:abstractNumId w:val="22"/>
  </w:num>
  <w:num w:numId="30" w16cid:durableId="1509363567">
    <w:abstractNumId w:val="45"/>
  </w:num>
  <w:num w:numId="31" w16cid:durableId="2106420472">
    <w:abstractNumId w:val="49"/>
  </w:num>
  <w:num w:numId="32" w16cid:durableId="141241373">
    <w:abstractNumId w:val="42"/>
  </w:num>
  <w:num w:numId="33" w16cid:durableId="1761632381">
    <w:abstractNumId w:val="28"/>
  </w:num>
  <w:num w:numId="34" w16cid:durableId="1308511809">
    <w:abstractNumId w:val="19"/>
  </w:num>
  <w:num w:numId="35" w16cid:durableId="1819809993">
    <w:abstractNumId w:val="36"/>
  </w:num>
  <w:num w:numId="36" w16cid:durableId="1715931723">
    <w:abstractNumId w:val="8"/>
  </w:num>
  <w:num w:numId="37" w16cid:durableId="1520653892">
    <w:abstractNumId w:val="33"/>
  </w:num>
  <w:num w:numId="38" w16cid:durableId="878322523">
    <w:abstractNumId w:val="25"/>
  </w:num>
  <w:num w:numId="39" w16cid:durableId="448281754">
    <w:abstractNumId w:val="3"/>
  </w:num>
  <w:num w:numId="40" w16cid:durableId="1022393792">
    <w:abstractNumId w:val="46"/>
  </w:num>
  <w:num w:numId="41" w16cid:durableId="1536190472">
    <w:abstractNumId w:val="26"/>
  </w:num>
  <w:num w:numId="42" w16cid:durableId="1243489255">
    <w:abstractNumId w:val="23"/>
  </w:num>
  <w:num w:numId="43" w16cid:durableId="2017338786">
    <w:abstractNumId w:val="40"/>
  </w:num>
  <w:num w:numId="44" w16cid:durableId="1734966630">
    <w:abstractNumId w:val="11"/>
  </w:num>
  <w:num w:numId="45" w16cid:durableId="1315912927">
    <w:abstractNumId w:val="41"/>
  </w:num>
  <w:num w:numId="46" w16cid:durableId="927617599">
    <w:abstractNumId w:val="5"/>
  </w:num>
  <w:num w:numId="47" w16cid:durableId="1914047537">
    <w:abstractNumId w:val="38"/>
  </w:num>
  <w:num w:numId="48" w16cid:durableId="208107493">
    <w:abstractNumId w:val="17"/>
  </w:num>
  <w:num w:numId="49" w16cid:durableId="705301016">
    <w:abstractNumId w:val="35"/>
  </w:num>
  <w:num w:numId="50" w16cid:durableId="972367567">
    <w:abstractNumId w:val="43"/>
  </w:num>
  <w:num w:numId="51" w16cid:durableId="2129078175">
    <w:abstractNumId w:val="12"/>
  </w:num>
  <w:num w:numId="52" w16cid:durableId="1354645422">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410"/>
    <w:rsid w:val="000004D4"/>
    <w:rsid w:val="00001F34"/>
    <w:rsid w:val="00003CE5"/>
    <w:rsid w:val="0000451C"/>
    <w:rsid w:val="000100D8"/>
    <w:rsid w:val="00010470"/>
    <w:rsid w:val="00010EA8"/>
    <w:rsid w:val="00013C79"/>
    <w:rsid w:val="00015915"/>
    <w:rsid w:val="000167B5"/>
    <w:rsid w:val="00020852"/>
    <w:rsid w:val="0003063B"/>
    <w:rsid w:val="00030642"/>
    <w:rsid w:val="0003103C"/>
    <w:rsid w:val="0003262B"/>
    <w:rsid w:val="00035564"/>
    <w:rsid w:val="00037826"/>
    <w:rsid w:val="00037881"/>
    <w:rsid w:val="00041344"/>
    <w:rsid w:val="000433B3"/>
    <w:rsid w:val="00051D8D"/>
    <w:rsid w:val="00057BD2"/>
    <w:rsid w:val="000645C1"/>
    <w:rsid w:val="00064D65"/>
    <w:rsid w:val="00064F0C"/>
    <w:rsid w:val="00065292"/>
    <w:rsid w:val="00067394"/>
    <w:rsid w:val="00071553"/>
    <w:rsid w:val="00071B20"/>
    <w:rsid w:val="000742A7"/>
    <w:rsid w:val="000762BA"/>
    <w:rsid w:val="00080B3E"/>
    <w:rsid w:val="00080C87"/>
    <w:rsid w:val="00083847"/>
    <w:rsid w:val="000862D5"/>
    <w:rsid w:val="00092DDF"/>
    <w:rsid w:val="00096DB9"/>
    <w:rsid w:val="000A318D"/>
    <w:rsid w:val="000A6309"/>
    <w:rsid w:val="000B4ED1"/>
    <w:rsid w:val="000B5C9F"/>
    <w:rsid w:val="000B7BE7"/>
    <w:rsid w:val="000C21D4"/>
    <w:rsid w:val="000C30F1"/>
    <w:rsid w:val="000C41FF"/>
    <w:rsid w:val="000C6E19"/>
    <w:rsid w:val="000D3133"/>
    <w:rsid w:val="000D3859"/>
    <w:rsid w:val="000D6BA2"/>
    <w:rsid w:val="000E09EB"/>
    <w:rsid w:val="000E0FDD"/>
    <w:rsid w:val="000E497C"/>
    <w:rsid w:val="000F1858"/>
    <w:rsid w:val="000F1F50"/>
    <w:rsid w:val="000F240F"/>
    <w:rsid w:val="000F2E6D"/>
    <w:rsid w:val="000F4E8B"/>
    <w:rsid w:val="000F720D"/>
    <w:rsid w:val="000F729F"/>
    <w:rsid w:val="000F7F67"/>
    <w:rsid w:val="00102B74"/>
    <w:rsid w:val="0010417E"/>
    <w:rsid w:val="00106B98"/>
    <w:rsid w:val="001106D4"/>
    <w:rsid w:val="0012153B"/>
    <w:rsid w:val="00121B32"/>
    <w:rsid w:val="00121BC0"/>
    <w:rsid w:val="001233AC"/>
    <w:rsid w:val="00125007"/>
    <w:rsid w:val="001306EC"/>
    <w:rsid w:val="00136536"/>
    <w:rsid w:val="001368BC"/>
    <w:rsid w:val="0015567A"/>
    <w:rsid w:val="001619DC"/>
    <w:rsid w:val="00163FE6"/>
    <w:rsid w:val="00164786"/>
    <w:rsid w:val="00176079"/>
    <w:rsid w:val="00176DB2"/>
    <w:rsid w:val="001804CA"/>
    <w:rsid w:val="00180B9F"/>
    <w:rsid w:val="00181FF2"/>
    <w:rsid w:val="00185C36"/>
    <w:rsid w:val="00186CBE"/>
    <w:rsid w:val="00186E5D"/>
    <w:rsid w:val="001877A1"/>
    <w:rsid w:val="0019466B"/>
    <w:rsid w:val="00194DDE"/>
    <w:rsid w:val="001A4363"/>
    <w:rsid w:val="001A69B9"/>
    <w:rsid w:val="001B358E"/>
    <w:rsid w:val="001B3736"/>
    <w:rsid w:val="001B4C9B"/>
    <w:rsid w:val="001C2229"/>
    <w:rsid w:val="001C2530"/>
    <w:rsid w:val="001C310F"/>
    <w:rsid w:val="001C34D4"/>
    <w:rsid w:val="001C742A"/>
    <w:rsid w:val="001D2267"/>
    <w:rsid w:val="001D5F20"/>
    <w:rsid w:val="001D70D4"/>
    <w:rsid w:val="001E0388"/>
    <w:rsid w:val="001E0B07"/>
    <w:rsid w:val="001E4B8B"/>
    <w:rsid w:val="001E6AB3"/>
    <w:rsid w:val="001E7FB0"/>
    <w:rsid w:val="001F08B8"/>
    <w:rsid w:val="001F1895"/>
    <w:rsid w:val="001F5EB2"/>
    <w:rsid w:val="002017A8"/>
    <w:rsid w:val="0020213D"/>
    <w:rsid w:val="00204B9A"/>
    <w:rsid w:val="002050E2"/>
    <w:rsid w:val="00206DC2"/>
    <w:rsid w:val="002252E9"/>
    <w:rsid w:val="00225428"/>
    <w:rsid w:val="00227006"/>
    <w:rsid w:val="00231D80"/>
    <w:rsid w:val="00234224"/>
    <w:rsid w:val="002343D5"/>
    <w:rsid w:val="0023524F"/>
    <w:rsid w:val="0024107E"/>
    <w:rsid w:val="00241308"/>
    <w:rsid w:val="0024173F"/>
    <w:rsid w:val="00243A72"/>
    <w:rsid w:val="00244404"/>
    <w:rsid w:val="0024452D"/>
    <w:rsid w:val="002479F7"/>
    <w:rsid w:val="0025336E"/>
    <w:rsid w:val="00254BEB"/>
    <w:rsid w:val="00254FA6"/>
    <w:rsid w:val="00256F25"/>
    <w:rsid w:val="00257EDB"/>
    <w:rsid w:val="00263630"/>
    <w:rsid w:val="00264CDA"/>
    <w:rsid w:val="00265DB3"/>
    <w:rsid w:val="002660AF"/>
    <w:rsid w:val="00274446"/>
    <w:rsid w:val="00282FD4"/>
    <w:rsid w:val="002865D6"/>
    <w:rsid w:val="0029488C"/>
    <w:rsid w:val="00297046"/>
    <w:rsid w:val="00297EFA"/>
    <w:rsid w:val="002A0541"/>
    <w:rsid w:val="002A1702"/>
    <w:rsid w:val="002A20F7"/>
    <w:rsid w:val="002A2107"/>
    <w:rsid w:val="002A2934"/>
    <w:rsid w:val="002A54F4"/>
    <w:rsid w:val="002A7DEB"/>
    <w:rsid w:val="002B5B07"/>
    <w:rsid w:val="002B5D82"/>
    <w:rsid w:val="002B6526"/>
    <w:rsid w:val="002C2A83"/>
    <w:rsid w:val="002C4823"/>
    <w:rsid w:val="002C4E65"/>
    <w:rsid w:val="002C7E01"/>
    <w:rsid w:val="002D50BA"/>
    <w:rsid w:val="002E0757"/>
    <w:rsid w:val="002E2DF6"/>
    <w:rsid w:val="002E4F56"/>
    <w:rsid w:val="002E7365"/>
    <w:rsid w:val="002F1031"/>
    <w:rsid w:val="002F21D6"/>
    <w:rsid w:val="002F4DFB"/>
    <w:rsid w:val="003156C2"/>
    <w:rsid w:val="00315B59"/>
    <w:rsid w:val="00316C3B"/>
    <w:rsid w:val="00320CD7"/>
    <w:rsid w:val="00320FE9"/>
    <w:rsid w:val="003302AF"/>
    <w:rsid w:val="00333C0D"/>
    <w:rsid w:val="00341376"/>
    <w:rsid w:val="00342053"/>
    <w:rsid w:val="003424FC"/>
    <w:rsid w:val="003532AA"/>
    <w:rsid w:val="00353B66"/>
    <w:rsid w:val="00360734"/>
    <w:rsid w:val="00362374"/>
    <w:rsid w:val="00366D1E"/>
    <w:rsid w:val="00366E25"/>
    <w:rsid w:val="00367254"/>
    <w:rsid w:val="003710AF"/>
    <w:rsid w:val="0037145E"/>
    <w:rsid w:val="00380C74"/>
    <w:rsid w:val="00390510"/>
    <w:rsid w:val="003914E5"/>
    <w:rsid w:val="00391A20"/>
    <w:rsid w:val="00392DDE"/>
    <w:rsid w:val="003A3882"/>
    <w:rsid w:val="003B1F92"/>
    <w:rsid w:val="003B44EE"/>
    <w:rsid w:val="003B5A22"/>
    <w:rsid w:val="003B7CAF"/>
    <w:rsid w:val="003C099B"/>
    <w:rsid w:val="003C2F6D"/>
    <w:rsid w:val="003C7608"/>
    <w:rsid w:val="003D2B62"/>
    <w:rsid w:val="003D340B"/>
    <w:rsid w:val="003D4866"/>
    <w:rsid w:val="003D5D47"/>
    <w:rsid w:val="003D63E0"/>
    <w:rsid w:val="003E79BB"/>
    <w:rsid w:val="003F0C6A"/>
    <w:rsid w:val="003F146E"/>
    <w:rsid w:val="003F1546"/>
    <w:rsid w:val="003F16AE"/>
    <w:rsid w:val="003F286D"/>
    <w:rsid w:val="003F5B16"/>
    <w:rsid w:val="0040165A"/>
    <w:rsid w:val="004022AE"/>
    <w:rsid w:val="00405D98"/>
    <w:rsid w:val="004076D9"/>
    <w:rsid w:val="00412DCD"/>
    <w:rsid w:val="0041371C"/>
    <w:rsid w:val="004140A6"/>
    <w:rsid w:val="00416D80"/>
    <w:rsid w:val="0041717D"/>
    <w:rsid w:val="004236A2"/>
    <w:rsid w:val="00430F4B"/>
    <w:rsid w:val="004327CE"/>
    <w:rsid w:val="004423E5"/>
    <w:rsid w:val="00442515"/>
    <w:rsid w:val="00443867"/>
    <w:rsid w:val="00443C5E"/>
    <w:rsid w:val="0045047E"/>
    <w:rsid w:val="00452986"/>
    <w:rsid w:val="004540CE"/>
    <w:rsid w:val="004704B6"/>
    <w:rsid w:val="004735F4"/>
    <w:rsid w:val="00473AAD"/>
    <w:rsid w:val="004760E2"/>
    <w:rsid w:val="00477704"/>
    <w:rsid w:val="00477803"/>
    <w:rsid w:val="00482C6D"/>
    <w:rsid w:val="004846E9"/>
    <w:rsid w:val="0049044D"/>
    <w:rsid w:val="0049173D"/>
    <w:rsid w:val="00492F2C"/>
    <w:rsid w:val="00496380"/>
    <w:rsid w:val="00497581"/>
    <w:rsid w:val="004A1908"/>
    <w:rsid w:val="004A5BEE"/>
    <w:rsid w:val="004B0A80"/>
    <w:rsid w:val="004B0F92"/>
    <w:rsid w:val="004B19F8"/>
    <w:rsid w:val="004B7E56"/>
    <w:rsid w:val="004C3BEA"/>
    <w:rsid w:val="004D7CBA"/>
    <w:rsid w:val="004E1B38"/>
    <w:rsid w:val="004E1D30"/>
    <w:rsid w:val="004E2991"/>
    <w:rsid w:val="004E5392"/>
    <w:rsid w:val="004F06A6"/>
    <w:rsid w:val="004F66C2"/>
    <w:rsid w:val="00502989"/>
    <w:rsid w:val="00504477"/>
    <w:rsid w:val="00520FFD"/>
    <w:rsid w:val="00537BCD"/>
    <w:rsid w:val="00545D1A"/>
    <w:rsid w:val="005503DE"/>
    <w:rsid w:val="00552D9C"/>
    <w:rsid w:val="00556279"/>
    <w:rsid w:val="0055780A"/>
    <w:rsid w:val="005640C2"/>
    <w:rsid w:val="00564890"/>
    <w:rsid w:val="00565180"/>
    <w:rsid w:val="0057026B"/>
    <w:rsid w:val="00575DED"/>
    <w:rsid w:val="005861F1"/>
    <w:rsid w:val="00590410"/>
    <w:rsid w:val="005943F0"/>
    <w:rsid w:val="00595312"/>
    <w:rsid w:val="0059651F"/>
    <w:rsid w:val="00597B08"/>
    <w:rsid w:val="005A2BCF"/>
    <w:rsid w:val="005A485F"/>
    <w:rsid w:val="005A6D3F"/>
    <w:rsid w:val="005A7FC6"/>
    <w:rsid w:val="005B07AB"/>
    <w:rsid w:val="005B2D1E"/>
    <w:rsid w:val="005B37D3"/>
    <w:rsid w:val="005C75BD"/>
    <w:rsid w:val="005C763B"/>
    <w:rsid w:val="005C7883"/>
    <w:rsid w:val="005D1340"/>
    <w:rsid w:val="005D2EFB"/>
    <w:rsid w:val="005D3ACB"/>
    <w:rsid w:val="005D5486"/>
    <w:rsid w:val="005D5E90"/>
    <w:rsid w:val="005D7E4F"/>
    <w:rsid w:val="005E13A2"/>
    <w:rsid w:val="005E3B63"/>
    <w:rsid w:val="005E4CBB"/>
    <w:rsid w:val="005E7FBC"/>
    <w:rsid w:val="005F349C"/>
    <w:rsid w:val="006005C1"/>
    <w:rsid w:val="0060787C"/>
    <w:rsid w:val="00612D67"/>
    <w:rsid w:val="00615024"/>
    <w:rsid w:val="00617DF3"/>
    <w:rsid w:val="006224C1"/>
    <w:rsid w:val="00624F8E"/>
    <w:rsid w:val="0062613F"/>
    <w:rsid w:val="006278C0"/>
    <w:rsid w:val="00632CBD"/>
    <w:rsid w:val="00636A23"/>
    <w:rsid w:val="00637471"/>
    <w:rsid w:val="0064021A"/>
    <w:rsid w:val="00640361"/>
    <w:rsid w:val="006408F9"/>
    <w:rsid w:val="006423B7"/>
    <w:rsid w:val="00644B28"/>
    <w:rsid w:val="00645210"/>
    <w:rsid w:val="00645C6B"/>
    <w:rsid w:val="00650F07"/>
    <w:rsid w:val="00651534"/>
    <w:rsid w:val="00652863"/>
    <w:rsid w:val="00665EA3"/>
    <w:rsid w:val="00674096"/>
    <w:rsid w:val="0067622D"/>
    <w:rsid w:val="00684901"/>
    <w:rsid w:val="0068634B"/>
    <w:rsid w:val="00686849"/>
    <w:rsid w:val="00693C37"/>
    <w:rsid w:val="00694B75"/>
    <w:rsid w:val="006A02A0"/>
    <w:rsid w:val="006A0879"/>
    <w:rsid w:val="006A0E85"/>
    <w:rsid w:val="006A238B"/>
    <w:rsid w:val="006A23A3"/>
    <w:rsid w:val="006A336A"/>
    <w:rsid w:val="006A357F"/>
    <w:rsid w:val="006A63D5"/>
    <w:rsid w:val="006A7B9A"/>
    <w:rsid w:val="006A7FED"/>
    <w:rsid w:val="006B07B1"/>
    <w:rsid w:val="006B0B18"/>
    <w:rsid w:val="006C1808"/>
    <w:rsid w:val="006C20E4"/>
    <w:rsid w:val="006C5339"/>
    <w:rsid w:val="006D07F9"/>
    <w:rsid w:val="006D242B"/>
    <w:rsid w:val="006D4AFB"/>
    <w:rsid w:val="006D7B74"/>
    <w:rsid w:val="006E0DD4"/>
    <w:rsid w:val="006E5E92"/>
    <w:rsid w:val="006E7580"/>
    <w:rsid w:val="006E7BC3"/>
    <w:rsid w:val="006E7CD0"/>
    <w:rsid w:val="006F1203"/>
    <w:rsid w:val="006F35D6"/>
    <w:rsid w:val="007101A7"/>
    <w:rsid w:val="0071784A"/>
    <w:rsid w:val="00717A10"/>
    <w:rsid w:val="007217D1"/>
    <w:rsid w:val="007304A1"/>
    <w:rsid w:val="0073740A"/>
    <w:rsid w:val="00745066"/>
    <w:rsid w:val="00747E55"/>
    <w:rsid w:val="0075175C"/>
    <w:rsid w:val="00757D65"/>
    <w:rsid w:val="00762144"/>
    <w:rsid w:val="0076515D"/>
    <w:rsid w:val="00765C63"/>
    <w:rsid w:val="007674F4"/>
    <w:rsid w:val="0077537A"/>
    <w:rsid w:val="00780553"/>
    <w:rsid w:val="00783B5A"/>
    <w:rsid w:val="007865C8"/>
    <w:rsid w:val="00787896"/>
    <w:rsid w:val="00787DC5"/>
    <w:rsid w:val="00790025"/>
    <w:rsid w:val="00792257"/>
    <w:rsid w:val="007948A8"/>
    <w:rsid w:val="007960D0"/>
    <w:rsid w:val="0079681D"/>
    <w:rsid w:val="007A04B2"/>
    <w:rsid w:val="007A18F5"/>
    <w:rsid w:val="007A2CFE"/>
    <w:rsid w:val="007B00A4"/>
    <w:rsid w:val="007B05A8"/>
    <w:rsid w:val="007B57B2"/>
    <w:rsid w:val="007C0CA8"/>
    <w:rsid w:val="007C7E4A"/>
    <w:rsid w:val="007D5D68"/>
    <w:rsid w:val="007E363E"/>
    <w:rsid w:val="007E535E"/>
    <w:rsid w:val="007E7095"/>
    <w:rsid w:val="007F0845"/>
    <w:rsid w:val="007F1CF3"/>
    <w:rsid w:val="007F1F6D"/>
    <w:rsid w:val="007F36D7"/>
    <w:rsid w:val="007F5A62"/>
    <w:rsid w:val="008007E9"/>
    <w:rsid w:val="00802AB0"/>
    <w:rsid w:val="00805137"/>
    <w:rsid w:val="008057B3"/>
    <w:rsid w:val="00807953"/>
    <w:rsid w:val="00807A54"/>
    <w:rsid w:val="008117A2"/>
    <w:rsid w:val="00814620"/>
    <w:rsid w:val="00814A3F"/>
    <w:rsid w:val="00814F7A"/>
    <w:rsid w:val="00816CDE"/>
    <w:rsid w:val="0082077E"/>
    <w:rsid w:val="00820895"/>
    <w:rsid w:val="00822368"/>
    <w:rsid w:val="0083070F"/>
    <w:rsid w:val="008335ED"/>
    <w:rsid w:val="00833AB2"/>
    <w:rsid w:val="00845FC4"/>
    <w:rsid w:val="008523CE"/>
    <w:rsid w:val="008531DE"/>
    <w:rsid w:val="00853B36"/>
    <w:rsid w:val="00854421"/>
    <w:rsid w:val="00854A46"/>
    <w:rsid w:val="0086177B"/>
    <w:rsid w:val="00865671"/>
    <w:rsid w:val="00866B21"/>
    <w:rsid w:val="00867858"/>
    <w:rsid w:val="00871180"/>
    <w:rsid w:val="00872026"/>
    <w:rsid w:val="0087420C"/>
    <w:rsid w:val="008754D6"/>
    <w:rsid w:val="00877F65"/>
    <w:rsid w:val="00880938"/>
    <w:rsid w:val="00881086"/>
    <w:rsid w:val="0088336B"/>
    <w:rsid w:val="00884F10"/>
    <w:rsid w:val="00893F62"/>
    <w:rsid w:val="008A08AA"/>
    <w:rsid w:val="008A465B"/>
    <w:rsid w:val="008A59B6"/>
    <w:rsid w:val="008A6B56"/>
    <w:rsid w:val="008A784F"/>
    <w:rsid w:val="008B34AD"/>
    <w:rsid w:val="008C18A0"/>
    <w:rsid w:val="008C2315"/>
    <w:rsid w:val="008C5BEC"/>
    <w:rsid w:val="008C68D9"/>
    <w:rsid w:val="008C74A7"/>
    <w:rsid w:val="008D5685"/>
    <w:rsid w:val="008E1429"/>
    <w:rsid w:val="008E73DD"/>
    <w:rsid w:val="008F2CF1"/>
    <w:rsid w:val="008F3CDA"/>
    <w:rsid w:val="008F63F5"/>
    <w:rsid w:val="00901572"/>
    <w:rsid w:val="00901BF5"/>
    <w:rsid w:val="009024C7"/>
    <w:rsid w:val="00904CE1"/>
    <w:rsid w:val="0090791E"/>
    <w:rsid w:val="009105FD"/>
    <w:rsid w:val="00912510"/>
    <w:rsid w:val="00912C95"/>
    <w:rsid w:val="00913161"/>
    <w:rsid w:val="009148B0"/>
    <w:rsid w:val="00916409"/>
    <w:rsid w:val="00920540"/>
    <w:rsid w:val="00924F74"/>
    <w:rsid w:val="009259B6"/>
    <w:rsid w:val="00930138"/>
    <w:rsid w:val="009336F1"/>
    <w:rsid w:val="00934BE4"/>
    <w:rsid w:val="00944539"/>
    <w:rsid w:val="00951625"/>
    <w:rsid w:val="00954577"/>
    <w:rsid w:val="00960A22"/>
    <w:rsid w:val="009673FA"/>
    <w:rsid w:val="009725FF"/>
    <w:rsid w:val="009728D4"/>
    <w:rsid w:val="00974DD0"/>
    <w:rsid w:val="0097624D"/>
    <w:rsid w:val="00980388"/>
    <w:rsid w:val="00982FFA"/>
    <w:rsid w:val="00993E42"/>
    <w:rsid w:val="009A36C6"/>
    <w:rsid w:val="009A435F"/>
    <w:rsid w:val="009A4E50"/>
    <w:rsid w:val="009A55CF"/>
    <w:rsid w:val="009A5C97"/>
    <w:rsid w:val="009B61EC"/>
    <w:rsid w:val="009B63EE"/>
    <w:rsid w:val="009C5213"/>
    <w:rsid w:val="009C79E4"/>
    <w:rsid w:val="009D31A3"/>
    <w:rsid w:val="009D6BF8"/>
    <w:rsid w:val="009E3E9B"/>
    <w:rsid w:val="009E5974"/>
    <w:rsid w:val="009E61D2"/>
    <w:rsid w:val="009E6576"/>
    <w:rsid w:val="009E7198"/>
    <w:rsid w:val="009E7768"/>
    <w:rsid w:val="009F1402"/>
    <w:rsid w:val="009F42FB"/>
    <w:rsid w:val="00A0499A"/>
    <w:rsid w:val="00A200F9"/>
    <w:rsid w:val="00A20952"/>
    <w:rsid w:val="00A21B7A"/>
    <w:rsid w:val="00A21C3A"/>
    <w:rsid w:val="00A21CFF"/>
    <w:rsid w:val="00A22425"/>
    <w:rsid w:val="00A239D1"/>
    <w:rsid w:val="00A241CF"/>
    <w:rsid w:val="00A276E3"/>
    <w:rsid w:val="00A40A98"/>
    <w:rsid w:val="00A41153"/>
    <w:rsid w:val="00A4297F"/>
    <w:rsid w:val="00A43A27"/>
    <w:rsid w:val="00A52C20"/>
    <w:rsid w:val="00A62829"/>
    <w:rsid w:val="00A63EC5"/>
    <w:rsid w:val="00A6557A"/>
    <w:rsid w:val="00A674E7"/>
    <w:rsid w:val="00A730DC"/>
    <w:rsid w:val="00A75004"/>
    <w:rsid w:val="00A8124D"/>
    <w:rsid w:val="00A858F2"/>
    <w:rsid w:val="00A92505"/>
    <w:rsid w:val="00A96647"/>
    <w:rsid w:val="00A96CC8"/>
    <w:rsid w:val="00AA23AE"/>
    <w:rsid w:val="00AA3142"/>
    <w:rsid w:val="00AA3BF0"/>
    <w:rsid w:val="00AB1352"/>
    <w:rsid w:val="00AB361D"/>
    <w:rsid w:val="00AB4319"/>
    <w:rsid w:val="00AB4AD6"/>
    <w:rsid w:val="00AB614F"/>
    <w:rsid w:val="00AC0EA7"/>
    <w:rsid w:val="00AC1DCD"/>
    <w:rsid w:val="00AC5FD5"/>
    <w:rsid w:val="00AC6D03"/>
    <w:rsid w:val="00AD221F"/>
    <w:rsid w:val="00AD66A2"/>
    <w:rsid w:val="00AD6ECE"/>
    <w:rsid w:val="00AD7637"/>
    <w:rsid w:val="00AE0651"/>
    <w:rsid w:val="00AE3493"/>
    <w:rsid w:val="00AF2D72"/>
    <w:rsid w:val="00AF32ED"/>
    <w:rsid w:val="00AF56F4"/>
    <w:rsid w:val="00AF62CA"/>
    <w:rsid w:val="00AF637B"/>
    <w:rsid w:val="00AF7C8A"/>
    <w:rsid w:val="00B022B7"/>
    <w:rsid w:val="00B03195"/>
    <w:rsid w:val="00B03B83"/>
    <w:rsid w:val="00B0619E"/>
    <w:rsid w:val="00B06D3E"/>
    <w:rsid w:val="00B102B3"/>
    <w:rsid w:val="00B1323A"/>
    <w:rsid w:val="00B133A5"/>
    <w:rsid w:val="00B13716"/>
    <w:rsid w:val="00B14744"/>
    <w:rsid w:val="00B154AB"/>
    <w:rsid w:val="00B15E80"/>
    <w:rsid w:val="00B15FD1"/>
    <w:rsid w:val="00B17C5B"/>
    <w:rsid w:val="00B22068"/>
    <w:rsid w:val="00B25BD4"/>
    <w:rsid w:val="00B31F0D"/>
    <w:rsid w:val="00B31FE5"/>
    <w:rsid w:val="00B32322"/>
    <w:rsid w:val="00B32791"/>
    <w:rsid w:val="00B3346D"/>
    <w:rsid w:val="00B36869"/>
    <w:rsid w:val="00B40C80"/>
    <w:rsid w:val="00B41561"/>
    <w:rsid w:val="00B44879"/>
    <w:rsid w:val="00B47624"/>
    <w:rsid w:val="00B510A8"/>
    <w:rsid w:val="00B548DE"/>
    <w:rsid w:val="00B56E29"/>
    <w:rsid w:val="00B6299A"/>
    <w:rsid w:val="00B72BA3"/>
    <w:rsid w:val="00B83844"/>
    <w:rsid w:val="00B83905"/>
    <w:rsid w:val="00B858CD"/>
    <w:rsid w:val="00B859B1"/>
    <w:rsid w:val="00B85A9B"/>
    <w:rsid w:val="00B90349"/>
    <w:rsid w:val="00B972D1"/>
    <w:rsid w:val="00BB3370"/>
    <w:rsid w:val="00BC23A6"/>
    <w:rsid w:val="00BC28B4"/>
    <w:rsid w:val="00BC3A4B"/>
    <w:rsid w:val="00BC40E6"/>
    <w:rsid w:val="00BC573C"/>
    <w:rsid w:val="00BC5756"/>
    <w:rsid w:val="00BD3E9B"/>
    <w:rsid w:val="00BD75D9"/>
    <w:rsid w:val="00BE1EBF"/>
    <w:rsid w:val="00BE22CE"/>
    <w:rsid w:val="00BE23D8"/>
    <w:rsid w:val="00BE33D3"/>
    <w:rsid w:val="00BE5B55"/>
    <w:rsid w:val="00BF2DEA"/>
    <w:rsid w:val="00BF3386"/>
    <w:rsid w:val="00BF63AF"/>
    <w:rsid w:val="00BF78FF"/>
    <w:rsid w:val="00C01709"/>
    <w:rsid w:val="00C026A1"/>
    <w:rsid w:val="00C12110"/>
    <w:rsid w:val="00C12EB2"/>
    <w:rsid w:val="00C14C63"/>
    <w:rsid w:val="00C16742"/>
    <w:rsid w:val="00C20B18"/>
    <w:rsid w:val="00C25A1C"/>
    <w:rsid w:val="00C2747D"/>
    <w:rsid w:val="00C27485"/>
    <w:rsid w:val="00C2748A"/>
    <w:rsid w:val="00C30738"/>
    <w:rsid w:val="00C315DB"/>
    <w:rsid w:val="00C32F42"/>
    <w:rsid w:val="00C3331B"/>
    <w:rsid w:val="00C37E0B"/>
    <w:rsid w:val="00C40DA1"/>
    <w:rsid w:val="00C4265C"/>
    <w:rsid w:val="00C42A85"/>
    <w:rsid w:val="00C42BDC"/>
    <w:rsid w:val="00C4383A"/>
    <w:rsid w:val="00C47D1F"/>
    <w:rsid w:val="00C52F4D"/>
    <w:rsid w:val="00C61C0A"/>
    <w:rsid w:val="00C61DF0"/>
    <w:rsid w:val="00C64FD7"/>
    <w:rsid w:val="00C671D1"/>
    <w:rsid w:val="00C7775B"/>
    <w:rsid w:val="00C80AD8"/>
    <w:rsid w:val="00C81210"/>
    <w:rsid w:val="00C81345"/>
    <w:rsid w:val="00C838B5"/>
    <w:rsid w:val="00C84927"/>
    <w:rsid w:val="00C858CF"/>
    <w:rsid w:val="00C86F3E"/>
    <w:rsid w:val="00C870DC"/>
    <w:rsid w:val="00C9023E"/>
    <w:rsid w:val="00C91619"/>
    <w:rsid w:val="00CA5223"/>
    <w:rsid w:val="00CB1532"/>
    <w:rsid w:val="00CB2905"/>
    <w:rsid w:val="00CB3489"/>
    <w:rsid w:val="00CB4B95"/>
    <w:rsid w:val="00CC3BD0"/>
    <w:rsid w:val="00CC5817"/>
    <w:rsid w:val="00CC631D"/>
    <w:rsid w:val="00CC6CAA"/>
    <w:rsid w:val="00CC7F8E"/>
    <w:rsid w:val="00CD3D96"/>
    <w:rsid w:val="00CD63AD"/>
    <w:rsid w:val="00CE4120"/>
    <w:rsid w:val="00D01EC0"/>
    <w:rsid w:val="00D0487F"/>
    <w:rsid w:val="00D10131"/>
    <w:rsid w:val="00D14E0E"/>
    <w:rsid w:val="00D20E4A"/>
    <w:rsid w:val="00D2604A"/>
    <w:rsid w:val="00D27E81"/>
    <w:rsid w:val="00D37656"/>
    <w:rsid w:val="00D4087D"/>
    <w:rsid w:val="00D430AC"/>
    <w:rsid w:val="00D441F8"/>
    <w:rsid w:val="00D464C5"/>
    <w:rsid w:val="00D46A6A"/>
    <w:rsid w:val="00D5298E"/>
    <w:rsid w:val="00D52BA5"/>
    <w:rsid w:val="00D55577"/>
    <w:rsid w:val="00D572A6"/>
    <w:rsid w:val="00D61C02"/>
    <w:rsid w:val="00D6322C"/>
    <w:rsid w:val="00D659C1"/>
    <w:rsid w:val="00D659FB"/>
    <w:rsid w:val="00D67FA3"/>
    <w:rsid w:val="00D70A79"/>
    <w:rsid w:val="00D728CD"/>
    <w:rsid w:val="00D749A3"/>
    <w:rsid w:val="00D74E98"/>
    <w:rsid w:val="00D8058A"/>
    <w:rsid w:val="00D82765"/>
    <w:rsid w:val="00D82B03"/>
    <w:rsid w:val="00D8370A"/>
    <w:rsid w:val="00D84997"/>
    <w:rsid w:val="00D9400B"/>
    <w:rsid w:val="00D94E99"/>
    <w:rsid w:val="00D9597E"/>
    <w:rsid w:val="00D96BF7"/>
    <w:rsid w:val="00DA0564"/>
    <w:rsid w:val="00DA0BFF"/>
    <w:rsid w:val="00DA1B79"/>
    <w:rsid w:val="00DA2952"/>
    <w:rsid w:val="00DA2EF4"/>
    <w:rsid w:val="00DA360B"/>
    <w:rsid w:val="00DA3E39"/>
    <w:rsid w:val="00DA489A"/>
    <w:rsid w:val="00DA5979"/>
    <w:rsid w:val="00DB1539"/>
    <w:rsid w:val="00DB3193"/>
    <w:rsid w:val="00DB4EDD"/>
    <w:rsid w:val="00DB63DD"/>
    <w:rsid w:val="00DC5BE9"/>
    <w:rsid w:val="00DC6671"/>
    <w:rsid w:val="00DD3FB3"/>
    <w:rsid w:val="00DD6F6A"/>
    <w:rsid w:val="00DD75F6"/>
    <w:rsid w:val="00DE1226"/>
    <w:rsid w:val="00DE3CB7"/>
    <w:rsid w:val="00DE789C"/>
    <w:rsid w:val="00DF5FE7"/>
    <w:rsid w:val="00E003D9"/>
    <w:rsid w:val="00E004AD"/>
    <w:rsid w:val="00E01C94"/>
    <w:rsid w:val="00E0553D"/>
    <w:rsid w:val="00E072E5"/>
    <w:rsid w:val="00E1095F"/>
    <w:rsid w:val="00E11093"/>
    <w:rsid w:val="00E24B0A"/>
    <w:rsid w:val="00E3493C"/>
    <w:rsid w:val="00E35A6D"/>
    <w:rsid w:val="00E378E4"/>
    <w:rsid w:val="00E40D59"/>
    <w:rsid w:val="00E4134F"/>
    <w:rsid w:val="00E4317B"/>
    <w:rsid w:val="00E469D1"/>
    <w:rsid w:val="00E508F5"/>
    <w:rsid w:val="00E5561C"/>
    <w:rsid w:val="00E56CD2"/>
    <w:rsid w:val="00E6012F"/>
    <w:rsid w:val="00E60B94"/>
    <w:rsid w:val="00E6123F"/>
    <w:rsid w:val="00E729EB"/>
    <w:rsid w:val="00E732E2"/>
    <w:rsid w:val="00E779E9"/>
    <w:rsid w:val="00E833FD"/>
    <w:rsid w:val="00E9196E"/>
    <w:rsid w:val="00E92643"/>
    <w:rsid w:val="00E94967"/>
    <w:rsid w:val="00E9609F"/>
    <w:rsid w:val="00EB4E7D"/>
    <w:rsid w:val="00EB5A1C"/>
    <w:rsid w:val="00EB7430"/>
    <w:rsid w:val="00EC2107"/>
    <w:rsid w:val="00EC7ECE"/>
    <w:rsid w:val="00ED53C5"/>
    <w:rsid w:val="00EE0C9E"/>
    <w:rsid w:val="00EE4EFD"/>
    <w:rsid w:val="00EE5B9A"/>
    <w:rsid w:val="00EE653C"/>
    <w:rsid w:val="00EE7B38"/>
    <w:rsid w:val="00EF2267"/>
    <w:rsid w:val="00F00DEF"/>
    <w:rsid w:val="00F05899"/>
    <w:rsid w:val="00F13F76"/>
    <w:rsid w:val="00F14CF2"/>
    <w:rsid w:val="00F17CD7"/>
    <w:rsid w:val="00F209B7"/>
    <w:rsid w:val="00F23080"/>
    <w:rsid w:val="00F32119"/>
    <w:rsid w:val="00F32399"/>
    <w:rsid w:val="00F33B4C"/>
    <w:rsid w:val="00F34734"/>
    <w:rsid w:val="00F373B2"/>
    <w:rsid w:val="00F41C29"/>
    <w:rsid w:val="00F41FF8"/>
    <w:rsid w:val="00F429DC"/>
    <w:rsid w:val="00F460A4"/>
    <w:rsid w:val="00F50470"/>
    <w:rsid w:val="00F543CC"/>
    <w:rsid w:val="00F55279"/>
    <w:rsid w:val="00F55C2C"/>
    <w:rsid w:val="00F56C65"/>
    <w:rsid w:val="00F56D52"/>
    <w:rsid w:val="00F617D3"/>
    <w:rsid w:val="00F61AB8"/>
    <w:rsid w:val="00F62F6E"/>
    <w:rsid w:val="00F65C68"/>
    <w:rsid w:val="00F668B9"/>
    <w:rsid w:val="00F67A5E"/>
    <w:rsid w:val="00F75F57"/>
    <w:rsid w:val="00F77AB3"/>
    <w:rsid w:val="00F809BB"/>
    <w:rsid w:val="00F8107D"/>
    <w:rsid w:val="00F85478"/>
    <w:rsid w:val="00F93035"/>
    <w:rsid w:val="00F951EF"/>
    <w:rsid w:val="00FA1198"/>
    <w:rsid w:val="00FA21B5"/>
    <w:rsid w:val="00FA3611"/>
    <w:rsid w:val="00FA4B1E"/>
    <w:rsid w:val="00FB4DDD"/>
    <w:rsid w:val="00FC127B"/>
    <w:rsid w:val="00FC65E4"/>
    <w:rsid w:val="00FD670A"/>
    <w:rsid w:val="00FD71B3"/>
    <w:rsid w:val="00FE1928"/>
    <w:rsid w:val="00FF348F"/>
    <w:rsid w:val="00FF5760"/>
    <w:rsid w:val="00FF6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8648C"/>
  <w15:chartTrackingRefBased/>
  <w15:docId w15:val="{8FCE7DDF-5BE4-4738-8901-18EF3B520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9DC"/>
    <w:pPr>
      <w:spacing w:after="200" w:line="276" w:lineRule="auto"/>
    </w:pPr>
    <w:rPr>
      <w:rFonts w:eastAsiaTheme="minorEastAsia"/>
      <w:lang w:val="bg-BG" w:eastAsia="bg-BG"/>
    </w:rPr>
  </w:style>
  <w:style w:type="paragraph" w:styleId="Heading1">
    <w:name w:val="heading 1"/>
    <w:aliases w:val="ALK_K1,PDS TITLE,Hoofdstuk,NEA1,ADVICE 1,MOVE-it 1,MOVE-it 11,MOVE-it 12,MOVE-it 13,MOVE-it 14,MOVE-it 15"/>
    <w:basedOn w:val="Normal"/>
    <w:next w:val="Normal"/>
    <w:link w:val="Heading1Char"/>
    <w:uiPriority w:val="9"/>
    <w:qFormat/>
    <w:rsid w:val="00194DDE"/>
    <w:pPr>
      <w:keepNext/>
      <w:keepLines/>
      <w:pageBreakBefore/>
      <w:shd w:val="clear" w:color="auto" w:fill="D9E2F3" w:themeFill="accent1" w:themeFillTint="33"/>
      <w:tabs>
        <w:tab w:val="left" w:pos="0"/>
      </w:tabs>
      <w:spacing w:before="360" w:after="240" w:line="240" w:lineRule="auto"/>
      <w:jc w:val="both"/>
      <w:outlineLvl w:val="0"/>
    </w:pPr>
    <w:rPr>
      <w:rFonts w:ascii="Arial" w:eastAsia="Times New Roman" w:hAnsi="Arial" w:cs="Arial"/>
      <w:b/>
      <w:bCs/>
      <w:color w:val="006DB6"/>
      <w:sz w:val="24"/>
      <w:szCs w:val="24"/>
      <w:lang w:eastAsia="nl-NL"/>
    </w:rPr>
  </w:style>
  <w:style w:type="paragraph" w:styleId="Heading2">
    <w:name w:val="heading 2"/>
    <w:aliases w:val="ALK_K2,2 headline,h,headline,h2,Paragraaf,H2,NEA2,A Head,Main header,Annex2,Oscar Faber 2,ADVICE 2"/>
    <w:basedOn w:val="Normal"/>
    <w:next w:val="Normal"/>
    <w:link w:val="Heading2Char"/>
    <w:uiPriority w:val="9"/>
    <w:unhideWhenUsed/>
    <w:qFormat/>
    <w:rsid w:val="00590410"/>
    <w:pPr>
      <w:keepNext/>
      <w:keepLines/>
      <w:spacing w:before="480" w:after="360" w:line="280" w:lineRule="atLeast"/>
      <w:jc w:val="both"/>
      <w:outlineLvl w:val="1"/>
    </w:pPr>
    <w:rPr>
      <w:rFonts w:ascii="Arial" w:eastAsia="Times New Roman" w:hAnsi="Arial" w:cs="Arial"/>
      <w:iCs/>
      <w:color w:val="006DB6"/>
      <w:sz w:val="28"/>
      <w:szCs w:val="28"/>
      <w:lang w:eastAsia="nl-NL"/>
    </w:rPr>
  </w:style>
  <w:style w:type="paragraph" w:styleId="Heading3">
    <w:name w:val="heading 3"/>
    <w:basedOn w:val="Normal"/>
    <w:next w:val="Normal"/>
    <w:link w:val="Heading3Char"/>
    <w:uiPriority w:val="9"/>
    <w:unhideWhenUsed/>
    <w:qFormat/>
    <w:rsid w:val="00590410"/>
    <w:pPr>
      <w:keepNext/>
      <w:keepLines/>
      <w:numPr>
        <w:numId w:val="3"/>
      </w:numPr>
      <w:spacing w:before="480" w:after="240"/>
      <w:outlineLvl w:val="2"/>
    </w:pPr>
    <w:rPr>
      <w:rFonts w:ascii="Arial" w:eastAsiaTheme="majorEastAsia" w:hAnsi="Arial" w:cs="Arial"/>
      <w:b/>
      <w:color w:val="C45911" w:themeColor="accent2" w:themeShade="BF"/>
      <w:sz w:val="24"/>
      <w:szCs w:val="24"/>
    </w:rPr>
  </w:style>
  <w:style w:type="paragraph" w:styleId="Heading4">
    <w:name w:val="heading 4"/>
    <w:basedOn w:val="Normal"/>
    <w:next w:val="Normal"/>
    <w:link w:val="Heading4Char"/>
    <w:uiPriority w:val="9"/>
    <w:unhideWhenUsed/>
    <w:qFormat/>
    <w:rsid w:val="00590410"/>
    <w:pPr>
      <w:keepNext/>
      <w:keepLines/>
      <w:spacing w:before="240" w:after="120" w:line="240" w:lineRule="auto"/>
      <w:jc w:val="both"/>
      <w:outlineLvl w:val="3"/>
    </w:pPr>
    <w:rPr>
      <w:rFonts w:ascii="Arial" w:eastAsiaTheme="majorEastAsia" w:hAnsi="Arial" w:cs="Arial"/>
      <w:i/>
      <w:iCs/>
      <w:color w:val="2F5496" w:themeColor="accent1" w:themeShade="BF"/>
    </w:rPr>
  </w:style>
  <w:style w:type="paragraph" w:styleId="Heading5">
    <w:name w:val="heading 5"/>
    <w:basedOn w:val="Normal"/>
    <w:next w:val="Normal"/>
    <w:link w:val="Heading5Char"/>
    <w:uiPriority w:val="9"/>
    <w:unhideWhenUsed/>
    <w:qFormat/>
    <w:rsid w:val="0059041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590410"/>
    <w:pPr>
      <w:keepNext/>
      <w:keepLines/>
      <w:pBdr>
        <w:bottom w:val="single" w:sz="4" w:space="1" w:color="0070C0"/>
      </w:pBdr>
      <w:spacing w:before="360" w:after="120" w:line="280" w:lineRule="atLeast"/>
      <w:jc w:val="both"/>
      <w:outlineLvl w:val="5"/>
    </w:pPr>
    <w:rPr>
      <w:rFonts w:ascii="Arial" w:eastAsia="Times New Roman" w:hAnsi="Arial" w:cs="Arial"/>
      <w:i/>
      <w:i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K_K1 Char,PDS TITLE Char,Hoofdstuk Char,NEA1 Char,ADVICE 1 Char,MOVE-it 1 Char,MOVE-it 11 Char,MOVE-it 12 Char,MOVE-it 13 Char,MOVE-it 14 Char,MOVE-it 15 Char"/>
    <w:basedOn w:val="DefaultParagraphFont"/>
    <w:link w:val="Heading1"/>
    <w:uiPriority w:val="9"/>
    <w:rsid w:val="00194DDE"/>
    <w:rPr>
      <w:rFonts w:ascii="Arial" w:eastAsia="Times New Roman" w:hAnsi="Arial" w:cs="Arial"/>
      <w:b/>
      <w:bCs/>
      <w:color w:val="006DB6"/>
      <w:sz w:val="24"/>
      <w:szCs w:val="24"/>
      <w:shd w:val="clear" w:color="auto" w:fill="D9E2F3" w:themeFill="accent1" w:themeFillTint="33"/>
      <w:lang w:val="bg-BG" w:eastAsia="nl-NL"/>
    </w:rPr>
  </w:style>
  <w:style w:type="character" w:customStyle="1" w:styleId="Heading2Char">
    <w:name w:val="Heading 2 Char"/>
    <w:aliases w:val="ALK_K2 Char,2 headline Char,h Char,headline Char,h2 Char,Paragraaf Char,H2 Char,NEA2 Char,A Head Char,Main header Char,Annex2 Char,Oscar Faber 2 Char,ADVICE 2 Char"/>
    <w:basedOn w:val="DefaultParagraphFont"/>
    <w:link w:val="Heading2"/>
    <w:uiPriority w:val="9"/>
    <w:rsid w:val="00590410"/>
    <w:rPr>
      <w:rFonts w:ascii="Arial" w:eastAsia="Times New Roman" w:hAnsi="Arial" w:cs="Arial"/>
      <w:iCs/>
      <w:color w:val="006DB6"/>
      <w:sz w:val="28"/>
      <w:szCs w:val="28"/>
      <w:lang w:val="bg-BG" w:eastAsia="nl-NL"/>
    </w:rPr>
  </w:style>
  <w:style w:type="character" w:customStyle="1" w:styleId="Heading3Char">
    <w:name w:val="Heading 3 Char"/>
    <w:basedOn w:val="DefaultParagraphFont"/>
    <w:link w:val="Heading3"/>
    <w:uiPriority w:val="9"/>
    <w:rsid w:val="00590410"/>
    <w:rPr>
      <w:rFonts w:ascii="Arial" w:eastAsiaTheme="majorEastAsia" w:hAnsi="Arial" w:cs="Arial"/>
      <w:b/>
      <w:color w:val="C45911" w:themeColor="accent2" w:themeShade="BF"/>
      <w:sz w:val="24"/>
      <w:szCs w:val="24"/>
      <w:lang w:val="bg-BG" w:eastAsia="bg-BG"/>
    </w:rPr>
  </w:style>
  <w:style w:type="character" w:customStyle="1" w:styleId="Heading4Char">
    <w:name w:val="Heading 4 Char"/>
    <w:basedOn w:val="DefaultParagraphFont"/>
    <w:link w:val="Heading4"/>
    <w:uiPriority w:val="9"/>
    <w:rsid w:val="00590410"/>
    <w:rPr>
      <w:rFonts w:ascii="Arial" w:eastAsiaTheme="majorEastAsia" w:hAnsi="Arial" w:cs="Arial"/>
      <w:i/>
      <w:iCs/>
      <w:color w:val="2F5496" w:themeColor="accent1" w:themeShade="BF"/>
      <w:lang w:val="bg-BG" w:eastAsia="bg-BG"/>
    </w:rPr>
  </w:style>
  <w:style w:type="character" w:customStyle="1" w:styleId="Heading5Char">
    <w:name w:val="Heading 5 Char"/>
    <w:basedOn w:val="DefaultParagraphFont"/>
    <w:link w:val="Heading5"/>
    <w:uiPriority w:val="9"/>
    <w:rsid w:val="00590410"/>
    <w:rPr>
      <w:rFonts w:asciiTheme="majorHAnsi" w:eastAsiaTheme="majorEastAsia" w:hAnsiTheme="majorHAnsi" w:cstheme="majorBidi"/>
      <w:color w:val="2F5496" w:themeColor="accent1" w:themeShade="BF"/>
      <w:lang w:val="bg-BG" w:eastAsia="bg-BG"/>
    </w:rPr>
  </w:style>
  <w:style w:type="character" w:customStyle="1" w:styleId="Heading6Char">
    <w:name w:val="Heading 6 Char"/>
    <w:basedOn w:val="DefaultParagraphFont"/>
    <w:link w:val="Heading6"/>
    <w:uiPriority w:val="9"/>
    <w:rsid w:val="00590410"/>
    <w:rPr>
      <w:rFonts w:ascii="Arial" w:eastAsia="Times New Roman" w:hAnsi="Arial" w:cs="Arial"/>
      <w:i/>
      <w:iCs/>
      <w:color w:val="0070C0"/>
      <w:lang w:val="bg-BG" w:eastAsia="bg-BG"/>
    </w:rPr>
  </w:style>
  <w:style w:type="paragraph" w:customStyle="1" w:styleId="DefaultText">
    <w:name w:val="Default Text"/>
    <w:basedOn w:val="Normal"/>
    <w:link w:val="DefaultTextChar"/>
    <w:qFormat/>
    <w:rsid w:val="00590410"/>
    <w:pPr>
      <w:spacing w:after="0" w:line="280" w:lineRule="atLeast"/>
      <w:jc w:val="both"/>
    </w:pPr>
    <w:rPr>
      <w:rFonts w:ascii="Arial" w:eastAsia="Times New Roman" w:hAnsi="Arial" w:cs="Times New Roman"/>
      <w:sz w:val="18"/>
      <w:szCs w:val="24"/>
      <w:lang w:val="en-GB" w:eastAsia="nl-NL"/>
    </w:rPr>
  </w:style>
  <w:style w:type="character" w:customStyle="1" w:styleId="DefaultTextChar">
    <w:name w:val="Default Text Char"/>
    <w:basedOn w:val="DefaultParagraphFont"/>
    <w:link w:val="DefaultText"/>
    <w:rsid w:val="00590410"/>
    <w:rPr>
      <w:rFonts w:ascii="Arial" w:eastAsia="Times New Roman" w:hAnsi="Arial" w:cs="Times New Roman"/>
      <w:sz w:val="18"/>
      <w:szCs w:val="24"/>
      <w:lang w:val="en-GB" w:eastAsia="nl-NL"/>
    </w:rPr>
  </w:style>
  <w:style w:type="paragraph" w:customStyle="1" w:styleId="subtitle-inside">
    <w:name w:val="subtitle-inside"/>
    <w:basedOn w:val="Normal"/>
    <w:rsid w:val="00590410"/>
    <w:pPr>
      <w:spacing w:after="0" w:line="280" w:lineRule="atLeast"/>
      <w:jc w:val="both"/>
    </w:pPr>
    <w:rPr>
      <w:rFonts w:ascii="Arial" w:eastAsia="Times New Roman" w:hAnsi="Arial" w:cs="Times New Roman"/>
      <w:sz w:val="24"/>
      <w:szCs w:val="24"/>
      <w:lang w:val="en-GB" w:eastAsia="nl-NL"/>
    </w:rPr>
  </w:style>
  <w:style w:type="paragraph" w:styleId="Header">
    <w:name w:val="header"/>
    <w:basedOn w:val="Normal"/>
    <w:link w:val="HeaderChar"/>
    <w:uiPriority w:val="99"/>
    <w:unhideWhenUsed/>
    <w:rsid w:val="00590410"/>
    <w:pPr>
      <w:tabs>
        <w:tab w:val="center" w:pos="4536"/>
        <w:tab w:val="right" w:pos="9072"/>
      </w:tabs>
      <w:spacing w:after="0" w:line="240" w:lineRule="auto"/>
    </w:pPr>
    <w:rPr>
      <w:rFonts w:ascii="Arial" w:hAnsi="Arial"/>
      <w:sz w:val="18"/>
      <w:lang w:val="en-GB"/>
    </w:rPr>
  </w:style>
  <w:style w:type="character" w:customStyle="1" w:styleId="HeaderChar">
    <w:name w:val="Header Char"/>
    <w:basedOn w:val="DefaultParagraphFont"/>
    <w:link w:val="Header"/>
    <w:uiPriority w:val="99"/>
    <w:rsid w:val="00590410"/>
    <w:rPr>
      <w:rFonts w:ascii="Arial" w:eastAsiaTheme="minorEastAsia" w:hAnsi="Arial"/>
      <w:sz w:val="18"/>
      <w:lang w:val="en-GB" w:eastAsia="bg-BG"/>
    </w:rPr>
  </w:style>
  <w:style w:type="paragraph" w:styleId="Footer">
    <w:name w:val="footer"/>
    <w:basedOn w:val="Normal"/>
    <w:link w:val="FooterChar"/>
    <w:uiPriority w:val="99"/>
    <w:unhideWhenUsed/>
    <w:rsid w:val="00590410"/>
    <w:pPr>
      <w:tabs>
        <w:tab w:val="center" w:pos="4536"/>
        <w:tab w:val="right" w:pos="9072"/>
      </w:tabs>
      <w:spacing w:after="0" w:line="240" w:lineRule="auto"/>
    </w:pPr>
    <w:rPr>
      <w:rFonts w:ascii="Arial" w:hAnsi="Arial"/>
      <w:sz w:val="18"/>
      <w:lang w:val="en-GB"/>
    </w:rPr>
  </w:style>
  <w:style w:type="character" w:customStyle="1" w:styleId="FooterChar">
    <w:name w:val="Footer Char"/>
    <w:basedOn w:val="DefaultParagraphFont"/>
    <w:link w:val="Footer"/>
    <w:uiPriority w:val="99"/>
    <w:rsid w:val="00590410"/>
    <w:rPr>
      <w:rFonts w:ascii="Arial" w:eastAsiaTheme="minorEastAsia" w:hAnsi="Arial"/>
      <w:sz w:val="18"/>
      <w:lang w:val="en-GB" w:eastAsia="bg-BG"/>
    </w:rPr>
  </w:style>
  <w:style w:type="paragraph" w:customStyle="1" w:styleId="paginanummer">
    <w:name w:val="paginanummer"/>
    <w:basedOn w:val="DefaultText"/>
    <w:rsid w:val="00590410"/>
    <w:pPr>
      <w:spacing w:after="142" w:line="200" w:lineRule="atLeast"/>
      <w:jc w:val="center"/>
    </w:pPr>
    <w:rPr>
      <w:sz w:val="14"/>
    </w:rPr>
  </w:style>
  <w:style w:type="paragraph" w:customStyle="1" w:styleId="voettekst-titel-links">
    <w:name w:val="voettekst-titel-links"/>
    <w:basedOn w:val="DefaultText"/>
    <w:rsid w:val="00590410"/>
    <w:pPr>
      <w:spacing w:before="178" w:line="240" w:lineRule="atLeast"/>
      <w:ind w:left="851"/>
    </w:pPr>
    <w:rPr>
      <w:sz w:val="14"/>
    </w:rPr>
  </w:style>
  <w:style w:type="paragraph" w:styleId="ListParagraph">
    <w:name w:val="List Paragraph"/>
    <w:aliases w:val="List,Lettre d'introduction,List Paragraph1,1st level - Bullet List Paragraph,Table of contents numbered,Bullet Points,Liste Paragraf,Llista Nivell1,Lista de nivel 1,Paragraphe de liste PBLH,En tête 1,List Paragraph in table,Akapit z listą"/>
    <w:basedOn w:val="Normal"/>
    <w:link w:val="ListParagraphChar"/>
    <w:uiPriority w:val="34"/>
    <w:qFormat/>
    <w:rsid w:val="00590410"/>
    <w:pPr>
      <w:spacing w:after="0" w:line="280" w:lineRule="atLeast"/>
      <w:ind w:left="720"/>
      <w:contextualSpacing/>
    </w:pPr>
    <w:rPr>
      <w:rFonts w:ascii="Arial" w:hAnsi="Arial"/>
      <w:sz w:val="18"/>
      <w:lang w:val="en-GB"/>
    </w:rPr>
  </w:style>
  <w:style w:type="paragraph" w:styleId="TOC1">
    <w:name w:val="toc 1"/>
    <w:basedOn w:val="Normal"/>
    <w:next w:val="Normal"/>
    <w:autoRedefine/>
    <w:uiPriority w:val="39"/>
    <w:unhideWhenUsed/>
    <w:rsid w:val="008E73DD"/>
    <w:pPr>
      <w:tabs>
        <w:tab w:val="left" w:pos="440"/>
        <w:tab w:val="right" w:leader="dot" w:pos="9204"/>
      </w:tabs>
      <w:spacing w:before="120" w:after="120" w:line="240" w:lineRule="auto"/>
      <w:jc w:val="both"/>
    </w:pPr>
    <w:rPr>
      <w:rFonts w:ascii="Arial" w:eastAsia="Times New Roman" w:hAnsi="Arial" w:cs="Arial"/>
      <w:bCs/>
      <w:noProof/>
      <w:color w:val="0070C0"/>
      <w:sz w:val="20"/>
      <w:lang w:eastAsia="nl-NL"/>
    </w:rPr>
  </w:style>
  <w:style w:type="paragraph" w:styleId="TOC2">
    <w:name w:val="toc 2"/>
    <w:basedOn w:val="Normal"/>
    <w:next w:val="Normal"/>
    <w:autoRedefine/>
    <w:uiPriority w:val="39"/>
    <w:unhideWhenUsed/>
    <w:rsid w:val="008E73DD"/>
    <w:pPr>
      <w:tabs>
        <w:tab w:val="left" w:pos="993"/>
        <w:tab w:val="right" w:leader="dot" w:pos="9204"/>
      </w:tabs>
      <w:spacing w:before="60" w:after="0" w:line="240" w:lineRule="auto"/>
    </w:pPr>
    <w:rPr>
      <w:rFonts w:ascii="Arial" w:hAnsi="Arial" w:cs="Arial"/>
      <w:noProof/>
      <w:sz w:val="20"/>
      <w:szCs w:val="20"/>
      <w:lang w:val="en-US"/>
    </w:rPr>
  </w:style>
  <w:style w:type="paragraph" w:styleId="TOC3">
    <w:name w:val="toc 3"/>
    <w:basedOn w:val="Normal"/>
    <w:next w:val="Normal"/>
    <w:autoRedefine/>
    <w:uiPriority w:val="39"/>
    <w:unhideWhenUsed/>
    <w:rsid w:val="00590410"/>
    <w:pPr>
      <w:tabs>
        <w:tab w:val="left" w:pos="1560"/>
        <w:tab w:val="right" w:leader="dot" w:pos="9204"/>
      </w:tabs>
      <w:spacing w:after="100"/>
      <w:ind w:left="340"/>
    </w:pPr>
    <w:rPr>
      <w:rFonts w:ascii="Arial" w:hAnsi="Arial" w:cs="Arial"/>
      <w:i/>
      <w:noProof/>
      <w:szCs w:val="18"/>
    </w:rPr>
  </w:style>
  <w:style w:type="paragraph" w:styleId="TOC4">
    <w:name w:val="toc 4"/>
    <w:basedOn w:val="Normal"/>
    <w:next w:val="Normal"/>
    <w:autoRedefine/>
    <w:uiPriority w:val="39"/>
    <w:unhideWhenUsed/>
    <w:rsid w:val="008E73DD"/>
    <w:pPr>
      <w:tabs>
        <w:tab w:val="right" w:leader="dot" w:pos="9204"/>
      </w:tabs>
      <w:spacing w:before="120" w:after="120" w:line="240" w:lineRule="auto"/>
      <w:ind w:left="567"/>
    </w:pPr>
    <w:rPr>
      <w:rFonts w:ascii="Arial" w:hAnsi="Arial"/>
      <w:sz w:val="20"/>
    </w:rPr>
  </w:style>
  <w:style w:type="character" w:styleId="Hyperlink">
    <w:name w:val="Hyperlink"/>
    <w:basedOn w:val="DefaultParagraphFont"/>
    <w:uiPriority w:val="99"/>
    <w:unhideWhenUsed/>
    <w:rsid w:val="00590410"/>
    <w:rPr>
      <w:color w:val="0563C1" w:themeColor="hyperlink"/>
      <w:u w:val="single"/>
    </w:rPr>
  </w:style>
  <w:style w:type="character" w:customStyle="1" w:styleId="ListParagraphChar">
    <w:name w:val="List Paragraph Char"/>
    <w:aliases w:val="List Char,Lettre d'introduction Char,List Paragraph1 Char,1st level - Bullet List Paragraph Char,Table of contents numbered Char,Bullet Points Char,Liste Paragraf Char,Llista Nivell1 Char,Lista de nivel 1 Char,En tête 1 Char"/>
    <w:link w:val="ListParagraph"/>
    <w:uiPriority w:val="34"/>
    <w:qFormat/>
    <w:rsid w:val="00590410"/>
    <w:rPr>
      <w:rFonts w:ascii="Arial" w:eastAsiaTheme="minorEastAsia" w:hAnsi="Arial"/>
      <w:sz w:val="18"/>
      <w:lang w:val="en-GB" w:eastAsia="bg-BG"/>
    </w:rPr>
  </w:style>
  <w:style w:type="paragraph" w:styleId="TableofFigures">
    <w:name w:val="table of figures"/>
    <w:basedOn w:val="Normal"/>
    <w:next w:val="Normal"/>
    <w:uiPriority w:val="99"/>
    <w:unhideWhenUsed/>
    <w:rsid w:val="00590410"/>
    <w:pPr>
      <w:spacing w:after="0"/>
    </w:pPr>
  </w:style>
  <w:style w:type="character" w:customStyle="1" w:styleId="BodytextItalic">
    <w:name w:val="Body text + Italic"/>
    <w:basedOn w:val="DefaultParagraphFont"/>
    <w:rsid w:val="00590410"/>
    <w:rPr>
      <w:rFonts w:ascii="Times New Roman" w:eastAsia="Times New Roman" w:hAnsi="Times New Roman" w:cs="Times New Roman"/>
      <w:i/>
      <w:iCs/>
      <w:color w:val="000000"/>
      <w:spacing w:val="0"/>
      <w:w w:val="100"/>
      <w:position w:val="0"/>
      <w:sz w:val="23"/>
      <w:szCs w:val="23"/>
      <w:shd w:val="clear" w:color="auto" w:fill="FFFFFF"/>
      <w:lang w:val="bg-BG"/>
    </w:rPr>
  </w:style>
  <w:style w:type="character" w:customStyle="1" w:styleId="Bodytext">
    <w:name w:val="Body text_"/>
    <w:basedOn w:val="DefaultParagraphFont"/>
    <w:link w:val="BodyText3"/>
    <w:rsid w:val="00590410"/>
    <w:rPr>
      <w:rFonts w:ascii="Times New Roman" w:eastAsia="Times New Roman" w:hAnsi="Times New Roman" w:cs="Times New Roman"/>
      <w:sz w:val="23"/>
      <w:szCs w:val="23"/>
      <w:shd w:val="clear" w:color="auto" w:fill="FFFFFF"/>
    </w:rPr>
  </w:style>
  <w:style w:type="paragraph" w:customStyle="1" w:styleId="BodyText3">
    <w:name w:val="Body Text3"/>
    <w:basedOn w:val="Normal"/>
    <w:link w:val="Bodytext"/>
    <w:rsid w:val="00590410"/>
    <w:pPr>
      <w:widowControl w:val="0"/>
      <w:shd w:val="clear" w:color="auto" w:fill="FFFFFF"/>
      <w:spacing w:after="0" w:line="270" w:lineRule="exact"/>
      <w:ind w:hanging="1960"/>
      <w:jc w:val="center"/>
    </w:pPr>
    <w:rPr>
      <w:rFonts w:ascii="Times New Roman" w:eastAsia="Times New Roman" w:hAnsi="Times New Roman" w:cs="Times New Roman"/>
      <w:sz w:val="23"/>
      <w:szCs w:val="23"/>
      <w:lang w:val="en-US" w:eastAsia="en-US"/>
    </w:rPr>
  </w:style>
  <w:style w:type="character" w:customStyle="1" w:styleId="Bodytext2NotBold">
    <w:name w:val="Body text (2) + Not Bold"/>
    <w:basedOn w:val="DefaultParagraphFont"/>
    <w:rsid w:val="00590410"/>
    <w:rPr>
      <w:rFonts w:ascii="Times New Roman" w:eastAsia="Times New Roman" w:hAnsi="Times New Roman" w:cs="Times New Roman"/>
      <w:b/>
      <w:bCs/>
      <w:color w:val="000000"/>
      <w:spacing w:val="0"/>
      <w:w w:val="100"/>
      <w:position w:val="0"/>
      <w:sz w:val="23"/>
      <w:szCs w:val="23"/>
      <w:shd w:val="clear" w:color="auto" w:fill="FFFFFF"/>
      <w:lang w:val="bg-BG"/>
    </w:rPr>
  </w:style>
  <w:style w:type="table" w:styleId="TableGrid">
    <w:name w:val="Table Grid"/>
    <w:aliases w:val="TabelEcorys"/>
    <w:basedOn w:val="TableNormal"/>
    <w:uiPriority w:val="39"/>
    <w:rsid w:val="00590410"/>
    <w:pPr>
      <w:spacing w:after="0" w:line="240" w:lineRule="auto"/>
    </w:pPr>
    <w:rPr>
      <w:rFonts w:eastAsiaTheme="minorEastAsia"/>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590410"/>
    <w:rPr>
      <w:rFonts w:ascii="Times New Roman" w:eastAsia="Times New Roman" w:hAnsi="Times New Roman" w:cs="Times New Roman"/>
      <w:b/>
      <w:bCs/>
      <w:sz w:val="23"/>
      <w:szCs w:val="23"/>
      <w:shd w:val="clear" w:color="auto" w:fill="FFFFFF"/>
    </w:rPr>
  </w:style>
  <w:style w:type="paragraph" w:customStyle="1" w:styleId="Bodytext20">
    <w:name w:val="Body text (2)"/>
    <w:basedOn w:val="Normal"/>
    <w:link w:val="Bodytext2"/>
    <w:rsid w:val="00590410"/>
    <w:pPr>
      <w:widowControl w:val="0"/>
      <w:shd w:val="clear" w:color="auto" w:fill="FFFFFF"/>
      <w:spacing w:after="0" w:line="277" w:lineRule="exact"/>
      <w:ind w:hanging="440"/>
      <w:jc w:val="center"/>
    </w:pPr>
    <w:rPr>
      <w:rFonts w:ascii="Times New Roman" w:eastAsia="Times New Roman" w:hAnsi="Times New Roman" w:cs="Times New Roman"/>
      <w:b/>
      <w:bCs/>
      <w:sz w:val="23"/>
      <w:szCs w:val="23"/>
      <w:lang w:val="en-US" w:eastAsia="en-US"/>
    </w:rPr>
  </w:style>
  <w:style w:type="character" w:customStyle="1" w:styleId="BodytextBold">
    <w:name w:val="Body text + Bold"/>
    <w:basedOn w:val="Bodytext"/>
    <w:rsid w:val="00590410"/>
    <w:rPr>
      <w:rFonts w:ascii="Times New Roman" w:eastAsia="Times New Roman" w:hAnsi="Times New Roman" w:cs="Times New Roman"/>
      <w:b/>
      <w:bCs/>
      <w:color w:val="000000"/>
      <w:spacing w:val="0"/>
      <w:w w:val="100"/>
      <w:position w:val="0"/>
      <w:sz w:val="23"/>
      <w:szCs w:val="23"/>
      <w:shd w:val="clear" w:color="auto" w:fill="FFFFFF"/>
      <w:lang w:val="bg-BG"/>
    </w:rPr>
  </w:style>
  <w:style w:type="paragraph" w:styleId="NormalWeb">
    <w:name w:val="Normal (Web)"/>
    <w:basedOn w:val="Normal"/>
    <w:uiPriority w:val="99"/>
    <w:unhideWhenUsed/>
    <w:rsid w:val="0059041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0410"/>
    <w:rPr>
      <w:b/>
      <w:bCs/>
    </w:rPr>
  </w:style>
  <w:style w:type="paragraph" w:styleId="Caption">
    <w:name w:val="caption"/>
    <w:basedOn w:val="Normal"/>
    <w:next w:val="Normal"/>
    <w:link w:val="CaptionChar"/>
    <w:uiPriority w:val="35"/>
    <w:unhideWhenUsed/>
    <w:qFormat/>
    <w:rsid w:val="00590410"/>
    <w:pPr>
      <w:spacing w:line="240" w:lineRule="auto"/>
    </w:pPr>
    <w:rPr>
      <w:i/>
      <w:iCs/>
      <w:color w:val="44546A" w:themeColor="text2"/>
      <w:sz w:val="18"/>
      <w:szCs w:val="18"/>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Podrozdział,Podrozdzia"/>
    <w:basedOn w:val="Normal"/>
    <w:link w:val="FootnoteTextChar"/>
    <w:uiPriority w:val="99"/>
    <w:unhideWhenUsed/>
    <w:qFormat/>
    <w:rsid w:val="00590410"/>
    <w:pPr>
      <w:spacing w:after="0" w:line="240" w:lineRule="auto"/>
    </w:pPr>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590410"/>
    <w:rPr>
      <w:rFonts w:eastAsiaTheme="minorEastAsia"/>
      <w:sz w:val="20"/>
      <w:szCs w:val="20"/>
      <w:lang w:val="bg-BG" w:eastAsia="bg-BG"/>
    </w:rPr>
  </w:style>
  <w:style w:type="character" w:styleId="FootnoteReference">
    <w:name w:val="footnote reference"/>
    <w:aliases w:val="Footnote symbol,Appel note de bas de p,SUPERS,Nota,(NECG) Footnote Reference,Voetnootverwijzing,Footnote Reference Superscript,BVI fnr,Lábjegyzet-hivatkozás,L?bjegyzet-hivatkoz?s,Char1 Char Char Char Char,ftref,Fussnot,Times 10 Point"/>
    <w:basedOn w:val="DefaultParagraphFont"/>
    <w:link w:val="CharCharCharCharCarChar"/>
    <w:uiPriority w:val="99"/>
    <w:unhideWhenUsed/>
    <w:rsid w:val="00590410"/>
    <w:rPr>
      <w:vertAlign w:val="superscript"/>
    </w:rPr>
  </w:style>
  <w:style w:type="paragraph" w:styleId="BodyText0">
    <w:name w:val="Body Text"/>
    <w:basedOn w:val="Normal"/>
    <w:link w:val="BodyTextChar"/>
    <w:uiPriority w:val="99"/>
    <w:unhideWhenUsed/>
    <w:rsid w:val="00590410"/>
    <w:pPr>
      <w:spacing w:after="120" w:line="280" w:lineRule="atLeast"/>
    </w:pPr>
    <w:rPr>
      <w:rFonts w:ascii="Arial" w:hAnsi="Arial"/>
      <w:sz w:val="18"/>
      <w:lang w:val="en-GB"/>
    </w:rPr>
  </w:style>
  <w:style w:type="character" w:customStyle="1" w:styleId="BodyTextChar">
    <w:name w:val="Body Text Char"/>
    <w:basedOn w:val="DefaultParagraphFont"/>
    <w:link w:val="BodyText0"/>
    <w:uiPriority w:val="99"/>
    <w:rsid w:val="00590410"/>
    <w:rPr>
      <w:rFonts w:ascii="Arial" w:eastAsiaTheme="minorEastAsia" w:hAnsi="Arial"/>
      <w:sz w:val="18"/>
      <w:lang w:val="en-GB" w:eastAsia="bg-BG"/>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link w:val="FootnoteReference"/>
    <w:uiPriority w:val="99"/>
    <w:rsid w:val="00590410"/>
    <w:pPr>
      <w:spacing w:after="160" w:line="240" w:lineRule="exact"/>
    </w:pPr>
    <w:rPr>
      <w:rFonts w:eastAsiaTheme="minorHAnsi"/>
      <w:vertAlign w:val="superscript"/>
      <w:lang w:val="en-US" w:eastAsia="en-US"/>
    </w:rPr>
  </w:style>
  <w:style w:type="paragraph" w:customStyle="1" w:styleId="broodtekst">
    <w:name w:val="broodtekst"/>
    <w:basedOn w:val="Normal"/>
    <w:link w:val="broodtekstChar"/>
    <w:uiPriority w:val="99"/>
    <w:rsid w:val="00590410"/>
    <w:pPr>
      <w:spacing w:after="0" w:line="280" w:lineRule="atLeast"/>
    </w:pPr>
    <w:rPr>
      <w:rFonts w:ascii="Arial" w:eastAsia="SimSun" w:hAnsi="Arial" w:cs="Arial"/>
      <w:sz w:val="18"/>
      <w:szCs w:val="18"/>
      <w:lang w:eastAsia="nl-NL"/>
    </w:rPr>
  </w:style>
  <w:style w:type="character" w:customStyle="1" w:styleId="broodtekstChar">
    <w:name w:val="broodtekst Char"/>
    <w:basedOn w:val="DefaultParagraphFont"/>
    <w:link w:val="broodtekst"/>
    <w:uiPriority w:val="99"/>
    <w:rsid w:val="00590410"/>
    <w:rPr>
      <w:rFonts w:ascii="Arial" w:eastAsia="SimSun" w:hAnsi="Arial" w:cs="Arial"/>
      <w:sz w:val="18"/>
      <w:szCs w:val="18"/>
      <w:lang w:val="bg-BG" w:eastAsia="nl-NL"/>
    </w:rPr>
  </w:style>
  <w:style w:type="paragraph" w:customStyle="1" w:styleId="Default">
    <w:name w:val="Default"/>
    <w:rsid w:val="00590410"/>
    <w:pPr>
      <w:autoSpaceDE w:val="0"/>
      <w:autoSpaceDN w:val="0"/>
      <w:adjustRightInd w:val="0"/>
      <w:spacing w:after="0" w:line="240" w:lineRule="auto"/>
    </w:pPr>
    <w:rPr>
      <w:rFonts w:ascii="Times New Roman" w:eastAsia="Batang" w:hAnsi="Times New Roman" w:cs="Times New Roman"/>
      <w:color w:val="000000"/>
      <w:sz w:val="24"/>
      <w:szCs w:val="24"/>
      <w:lang w:val="bg-BG"/>
    </w:rPr>
  </w:style>
  <w:style w:type="character" w:customStyle="1" w:styleId="bold">
    <w:name w:val="bold"/>
    <w:basedOn w:val="DefaultParagraphFont"/>
    <w:rsid w:val="00590410"/>
  </w:style>
  <w:style w:type="paragraph" w:styleId="BalloonText">
    <w:name w:val="Balloon Text"/>
    <w:basedOn w:val="Normal"/>
    <w:link w:val="BalloonTextChar"/>
    <w:uiPriority w:val="99"/>
    <w:semiHidden/>
    <w:unhideWhenUsed/>
    <w:rsid w:val="00590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0410"/>
    <w:rPr>
      <w:rFonts w:ascii="Tahoma" w:eastAsiaTheme="minorEastAsia" w:hAnsi="Tahoma" w:cs="Tahoma"/>
      <w:sz w:val="16"/>
      <w:szCs w:val="16"/>
      <w:lang w:val="bg-BG" w:eastAsia="bg-BG"/>
    </w:rPr>
  </w:style>
  <w:style w:type="table" w:customStyle="1" w:styleId="TabelEcorys1">
    <w:name w:val="TabelEcorys1"/>
    <w:basedOn w:val="TableNormal"/>
    <w:next w:val="TableGrid"/>
    <w:uiPriority w:val="39"/>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2">
    <w:name w:val="TabelEcorys2"/>
    <w:basedOn w:val="TableNormal"/>
    <w:next w:val="TableGrid"/>
    <w:uiPriority w:val="39"/>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3">
    <w:name w:val="TabelEcorys3"/>
    <w:basedOn w:val="TableNormal"/>
    <w:next w:val="TableGrid"/>
    <w:uiPriority w:val="39"/>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GTemplate1">
    <w:name w:val="CoG Template1"/>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paragraph" w:customStyle="1" w:styleId="Heading11">
    <w:name w:val="Heading 11"/>
    <w:basedOn w:val="Normal"/>
    <w:next w:val="Normal"/>
    <w:uiPriority w:val="9"/>
    <w:qFormat/>
    <w:rsid w:val="00590410"/>
    <w:pPr>
      <w:keepNext/>
      <w:keepLines/>
      <w:spacing w:before="240" w:after="0" w:line="240" w:lineRule="auto"/>
      <w:jc w:val="both"/>
      <w:outlineLvl w:val="0"/>
    </w:pPr>
    <w:rPr>
      <w:rFonts w:asciiTheme="majorHAnsi" w:eastAsiaTheme="majorEastAsia" w:hAnsiTheme="majorHAnsi" w:cstheme="majorBidi"/>
      <w:color w:val="2F5496" w:themeColor="accent1" w:themeShade="BF"/>
      <w:sz w:val="32"/>
      <w:szCs w:val="32"/>
      <w:lang w:val="en-GB" w:eastAsia="en-US"/>
    </w:rPr>
  </w:style>
  <w:style w:type="paragraph" w:customStyle="1" w:styleId="Heading21">
    <w:name w:val="Heading 21"/>
    <w:basedOn w:val="Normal"/>
    <w:next w:val="Normal"/>
    <w:uiPriority w:val="9"/>
    <w:unhideWhenUsed/>
    <w:qFormat/>
    <w:rsid w:val="00590410"/>
    <w:pPr>
      <w:keepNext/>
      <w:keepLines/>
      <w:spacing w:before="40" w:after="0"/>
      <w:outlineLvl w:val="1"/>
    </w:pPr>
    <w:rPr>
      <w:rFonts w:ascii="Cambria" w:eastAsia="Times New Roman" w:hAnsi="Cambria" w:cs="Times New Roman"/>
      <w:color w:val="365F91"/>
      <w:sz w:val="26"/>
      <w:szCs w:val="26"/>
      <w:lang w:val="en-US" w:eastAsia="en-US"/>
    </w:rPr>
  </w:style>
  <w:style w:type="paragraph" w:customStyle="1" w:styleId="Heading31">
    <w:name w:val="Heading 31"/>
    <w:basedOn w:val="Normal"/>
    <w:next w:val="Normal"/>
    <w:uiPriority w:val="9"/>
    <w:unhideWhenUsed/>
    <w:qFormat/>
    <w:rsid w:val="00590410"/>
    <w:pPr>
      <w:keepNext/>
      <w:keepLines/>
      <w:spacing w:before="40" w:after="0"/>
      <w:outlineLvl w:val="2"/>
    </w:pPr>
    <w:rPr>
      <w:rFonts w:ascii="Cambria" w:eastAsia="Times New Roman" w:hAnsi="Cambria" w:cs="Times New Roman"/>
      <w:color w:val="243F60"/>
      <w:sz w:val="24"/>
      <w:szCs w:val="24"/>
      <w:lang w:val="en-US" w:eastAsia="en-US"/>
    </w:rPr>
  </w:style>
  <w:style w:type="paragraph" w:customStyle="1" w:styleId="Heading41">
    <w:name w:val="Heading 41"/>
    <w:basedOn w:val="Normal"/>
    <w:next w:val="Normal"/>
    <w:uiPriority w:val="9"/>
    <w:unhideWhenUsed/>
    <w:qFormat/>
    <w:rsid w:val="00590410"/>
    <w:pPr>
      <w:keepNext/>
      <w:keepLines/>
      <w:spacing w:before="40" w:after="0"/>
      <w:outlineLvl w:val="3"/>
    </w:pPr>
    <w:rPr>
      <w:rFonts w:ascii="Cambria" w:eastAsia="Times New Roman" w:hAnsi="Cambria" w:cs="Times New Roman"/>
      <w:i/>
      <w:iCs/>
      <w:color w:val="365F91"/>
      <w:lang w:val="en-US" w:eastAsia="en-US"/>
    </w:rPr>
  </w:style>
  <w:style w:type="paragraph" w:styleId="ListBullet">
    <w:name w:val="List Bullet"/>
    <w:basedOn w:val="Normal"/>
    <w:rsid w:val="00590410"/>
    <w:pPr>
      <w:numPr>
        <w:numId w:val="2"/>
      </w:numPr>
      <w:spacing w:after="240" w:line="240" w:lineRule="auto"/>
      <w:jc w:val="both"/>
    </w:pPr>
    <w:rPr>
      <w:rFonts w:ascii="Times New Roman" w:eastAsia="Times New Roman" w:hAnsi="Times New Roman" w:cs="Times New Roman"/>
      <w:sz w:val="24"/>
      <w:szCs w:val="20"/>
      <w:lang w:val="en-GB" w:eastAsia="en-US"/>
    </w:rPr>
  </w:style>
  <w:style w:type="character" w:styleId="CommentReference">
    <w:name w:val="annotation reference"/>
    <w:basedOn w:val="DefaultParagraphFont"/>
    <w:uiPriority w:val="99"/>
    <w:semiHidden/>
    <w:unhideWhenUsed/>
    <w:rsid w:val="00590410"/>
    <w:rPr>
      <w:sz w:val="16"/>
      <w:szCs w:val="16"/>
    </w:rPr>
  </w:style>
  <w:style w:type="paragraph" w:styleId="CommentText">
    <w:name w:val="annotation text"/>
    <w:basedOn w:val="Normal"/>
    <w:link w:val="CommentTextChar"/>
    <w:uiPriority w:val="99"/>
    <w:unhideWhenUsed/>
    <w:rsid w:val="00590410"/>
    <w:pPr>
      <w:spacing w:line="240" w:lineRule="auto"/>
    </w:pPr>
    <w:rPr>
      <w:rFonts w:ascii="Calibri" w:eastAsia="Calibri" w:hAnsi="Calibri" w:cs="Times New Roman"/>
      <w:sz w:val="20"/>
      <w:szCs w:val="20"/>
      <w:lang w:val="en-US" w:eastAsia="en-US"/>
    </w:rPr>
  </w:style>
  <w:style w:type="character" w:customStyle="1" w:styleId="CommentTextChar">
    <w:name w:val="Comment Text Char"/>
    <w:basedOn w:val="DefaultParagraphFont"/>
    <w:link w:val="CommentText"/>
    <w:uiPriority w:val="99"/>
    <w:rsid w:val="00590410"/>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90410"/>
    <w:rPr>
      <w:b/>
      <w:bCs/>
    </w:rPr>
  </w:style>
  <w:style w:type="character" w:customStyle="1" w:styleId="CommentSubjectChar">
    <w:name w:val="Comment Subject Char"/>
    <w:basedOn w:val="CommentTextChar"/>
    <w:link w:val="CommentSubject"/>
    <w:uiPriority w:val="99"/>
    <w:semiHidden/>
    <w:rsid w:val="00590410"/>
    <w:rPr>
      <w:rFonts w:ascii="Calibri" w:eastAsia="Calibri" w:hAnsi="Calibri" w:cs="Times New Roman"/>
      <w:b/>
      <w:bCs/>
      <w:sz w:val="20"/>
      <w:szCs w:val="20"/>
    </w:rPr>
  </w:style>
  <w:style w:type="paragraph" w:customStyle="1" w:styleId="Podrozdzia1">
    <w:name w:val="Podrozdzia1"/>
    <w:basedOn w:val="Normal"/>
    <w:next w:val="FootnoteText"/>
    <w:uiPriority w:val="99"/>
    <w:unhideWhenUsed/>
    <w:qFormat/>
    <w:rsid w:val="00590410"/>
    <w:pPr>
      <w:spacing w:after="0" w:line="240" w:lineRule="auto"/>
    </w:pPr>
    <w:rPr>
      <w:rFonts w:eastAsia="Batang"/>
      <w:sz w:val="24"/>
      <w:szCs w:val="24"/>
      <w:lang w:val="en-US" w:eastAsia="en-US"/>
    </w:rPr>
  </w:style>
  <w:style w:type="paragraph" w:customStyle="1" w:styleId="TableofFigures1">
    <w:name w:val="Table of Figures1"/>
    <w:basedOn w:val="Normal"/>
    <w:next w:val="Normal"/>
    <w:uiPriority w:val="99"/>
    <w:unhideWhenUsed/>
    <w:rsid w:val="00590410"/>
    <w:pPr>
      <w:spacing w:after="0" w:line="240" w:lineRule="auto"/>
      <w:ind w:left="480" w:hanging="480"/>
    </w:pPr>
    <w:rPr>
      <w:rFonts w:eastAsia="Batang"/>
      <w:sz w:val="24"/>
      <w:szCs w:val="24"/>
      <w:lang w:val="en-US" w:eastAsia="en-US"/>
    </w:rPr>
  </w:style>
  <w:style w:type="paragraph" w:customStyle="1" w:styleId="TitlesChar1">
    <w:name w:val="Titles Char1"/>
    <w:basedOn w:val="Normal"/>
    <w:next w:val="Normal"/>
    <w:uiPriority w:val="99"/>
    <w:unhideWhenUsed/>
    <w:qFormat/>
    <w:rsid w:val="00590410"/>
    <w:pPr>
      <w:spacing w:line="240" w:lineRule="auto"/>
    </w:pPr>
    <w:rPr>
      <w:rFonts w:eastAsia="Batang"/>
      <w:i/>
      <w:iCs/>
      <w:color w:val="1F497D"/>
      <w:sz w:val="18"/>
      <w:szCs w:val="18"/>
      <w:lang w:val="en-US" w:eastAsia="en-US"/>
    </w:rPr>
  </w:style>
  <w:style w:type="character" w:customStyle="1" w:styleId="CaptionChar">
    <w:name w:val="Caption Char"/>
    <w:link w:val="Caption"/>
    <w:uiPriority w:val="99"/>
    <w:rsid w:val="00590410"/>
    <w:rPr>
      <w:rFonts w:eastAsiaTheme="minorEastAsia"/>
      <w:i/>
      <w:iCs/>
      <w:color w:val="44546A" w:themeColor="text2"/>
      <w:sz w:val="18"/>
      <w:szCs w:val="18"/>
      <w:lang w:val="bg-BG" w:eastAsia="bg-BG"/>
    </w:rPr>
  </w:style>
  <w:style w:type="table" w:customStyle="1" w:styleId="GridTable4-Accent11">
    <w:name w:val="Grid Table 4 - Accent 11"/>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TableNormal"/>
    <w:next w:val="GridTable4-Accent17"/>
    <w:uiPriority w:val="49"/>
    <w:rsid w:val="00590410"/>
    <w:pPr>
      <w:spacing w:after="0" w:line="240" w:lineRule="auto"/>
    </w:pPr>
    <w:rPr>
      <w:rFonts w:eastAsia="Batan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1">
    <w:name w:val="Grid Table 4 - Accent 121"/>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4">
    <w:name w:val="TabelEcorys4"/>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
    <w:name w:val="List Table 4 - Accent 11"/>
    <w:basedOn w:val="TableNormal"/>
    <w:next w:val="ListTable4-Accent14"/>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2">
    <w:name w:val="List Table 4 - Accent 12"/>
    <w:basedOn w:val="TableNormal"/>
    <w:next w:val="ListTable4-Accent14"/>
    <w:uiPriority w:val="49"/>
    <w:rsid w:val="00590410"/>
    <w:pPr>
      <w:spacing w:after="0" w:line="240" w:lineRule="auto"/>
    </w:pPr>
    <w:rPr>
      <w:rFonts w:eastAsia="Batang"/>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yperlink1">
    <w:name w:val="Hyperlink1"/>
    <w:basedOn w:val="DefaultParagraphFont"/>
    <w:uiPriority w:val="99"/>
    <w:unhideWhenUsed/>
    <w:rsid w:val="00590410"/>
    <w:rPr>
      <w:color w:val="0000FF"/>
      <w:u w:val="single"/>
    </w:rPr>
  </w:style>
  <w:style w:type="table" w:customStyle="1" w:styleId="TabelEcorys5">
    <w:name w:val="TabelEcorys5"/>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590410"/>
    <w:rPr>
      <w:color w:val="954F72"/>
      <w:u w:val="single"/>
    </w:rPr>
  </w:style>
  <w:style w:type="character" w:styleId="PlaceholderText">
    <w:name w:val="Placeholder Text"/>
    <w:basedOn w:val="DefaultParagraphFont"/>
    <w:uiPriority w:val="99"/>
    <w:semiHidden/>
    <w:rsid w:val="00590410"/>
    <w:rPr>
      <w:color w:val="808080"/>
    </w:rPr>
  </w:style>
  <w:style w:type="paragraph" w:customStyle="1" w:styleId="BodyText1">
    <w:name w:val="Body Text1"/>
    <w:basedOn w:val="Normal"/>
    <w:next w:val="BodyText0"/>
    <w:uiPriority w:val="99"/>
    <w:unhideWhenUsed/>
    <w:rsid w:val="00590410"/>
    <w:pPr>
      <w:spacing w:after="120" w:line="280" w:lineRule="atLeast"/>
    </w:pPr>
    <w:rPr>
      <w:rFonts w:ascii="Arial" w:eastAsia="Times New Roman" w:hAnsi="Arial"/>
      <w:sz w:val="18"/>
      <w:lang w:val="en-GB"/>
    </w:rPr>
  </w:style>
  <w:style w:type="character" w:customStyle="1" w:styleId="hps">
    <w:name w:val="hps"/>
    <w:rsid w:val="00590410"/>
  </w:style>
  <w:style w:type="paragraph" w:customStyle="1" w:styleId="Style1">
    <w:name w:val="Style1"/>
    <w:basedOn w:val="Heading4"/>
    <w:qFormat/>
    <w:rsid w:val="00590410"/>
    <w:pPr>
      <w:spacing w:before="40" w:after="0" w:line="259" w:lineRule="auto"/>
      <w:jc w:val="left"/>
    </w:pPr>
    <w:rPr>
      <w:rFonts w:ascii="Cambria" w:eastAsia="Times New Roman" w:hAnsi="Cambria" w:cs="Times New Roman"/>
      <w:color w:val="365F91"/>
      <w:lang w:val="en-US" w:eastAsia="en-US"/>
    </w:rPr>
  </w:style>
  <w:style w:type="character" w:customStyle="1" w:styleId="Heading1Char1">
    <w:name w:val="Heading 1 Char1"/>
    <w:basedOn w:val="DefaultParagraphFont"/>
    <w:uiPriority w:val="9"/>
    <w:rsid w:val="00590410"/>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590410"/>
    <w:pPr>
      <w:spacing w:after="0"/>
      <w:outlineLvl w:val="9"/>
    </w:pPr>
    <w:rPr>
      <w:rFonts w:ascii="Calibri" w:hAnsi="Calibri"/>
      <w:bCs w:val="0"/>
      <w:color w:val="2F5496" w:themeColor="accent1" w:themeShade="BF"/>
      <w:szCs w:val="28"/>
      <w:lang w:val="en-US" w:eastAsia="en-US"/>
    </w:rPr>
  </w:style>
  <w:style w:type="paragraph" w:styleId="TOC5">
    <w:name w:val="toc 5"/>
    <w:basedOn w:val="Normal"/>
    <w:next w:val="Normal"/>
    <w:autoRedefine/>
    <w:uiPriority w:val="39"/>
    <w:unhideWhenUsed/>
    <w:rsid w:val="00590410"/>
    <w:pPr>
      <w:spacing w:after="0" w:line="240" w:lineRule="auto"/>
      <w:ind w:left="960"/>
    </w:pPr>
    <w:rPr>
      <w:rFonts w:ascii="Calibri" w:eastAsia="Calibri" w:hAnsi="Calibri" w:cs="Times New Roman"/>
      <w:sz w:val="20"/>
      <w:szCs w:val="20"/>
      <w:lang w:val="en-US" w:eastAsia="en-US"/>
    </w:rPr>
  </w:style>
  <w:style w:type="paragraph" w:styleId="TOC6">
    <w:name w:val="toc 6"/>
    <w:basedOn w:val="Normal"/>
    <w:next w:val="Normal"/>
    <w:autoRedefine/>
    <w:uiPriority w:val="39"/>
    <w:unhideWhenUsed/>
    <w:rsid w:val="00590410"/>
    <w:pPr>
      <w:spacing w:after="0" w:line="240" w:lineRule="auto"/>
      <w:ind w:left="1200"/>
    </w:pPr>
    <w:rPr>
      <w:rFonts w:ascii="Calibri" w:eastAsia="Calibri" w:hAnsi="Calibri" w:cs="Times New Roman"/>
      <w:sz w:val="20"/>
      <w:szCs w:val="20"/>
      <w:lang w:val="en-US" w:eastAsia="en-US"/>
    </w:rPr>
  </w:style>
  <w:style w:type="paragraph" w:styleId="TOC7">
    <w:name w:val="toc 7"/>
    <w:basedOn w:val="Normal"/>
    <w:next w:val="Normal"/>
    <w:autoRedefine/>
    <w:uiPriority w:val="39"/>
    <w:unhideWhenUsed/>
    <w:rsid w:val="00590410"/>
    <w:pPr>
      <w:spacing w:after="0" w:line="240" w:lineRule="auto"/>
      <w:ind w:left="1440"/>
    </w:pPr>
    <w:rPr>
      <w:rFonts w:ascii="Calibri" w:eastAsia="Calibri" w:hAnsi="Calibri" w:cs="Times New Roman"/>
      <w:sz w:val="20"/>
      <w:szCs w:val="20"/>
      <w:lang w:val="en-US" w:eastAsia="en-US"/>
    </w:rPr>
  </w:style>
  <w:style w:type="paragraph" w:styleId="TOC8">
    <w:name w:val="toc 8"/>
    <w:basedOn w:val="Normal"/>
    <w:next w:val="Normal"/>
    <w:autoRedefine/>
    <w:uiPriority w:val="39"/>
    <w:unhideWhenUsed/>
    <w:rsid w:val="00590410"/>
    <w:pPr>
      <w:spacing w:after="0" w:line="240" w:lineRule="auto"/>
      <w:ind w:left="1680"/>
    </w:pPr>
    <w:rPr>
      <w:rFonts w:ascii="Calibri" w:eastAsia="Calibri" w:hAnsi="Calibri" w:cs="Times New Roman"/>
      <w:sz w:val="20"/>
      <w:szCs w:val="20"/>
      <w:lang w:val="en-US" w:eastAsia="en-US"/>
    </w:rPr>
  </w:style>
  <w:style w:type="paragraph" w:styleId="TOC9">
    <w:name w:val="toc 9"/>
    <w:basedOn w:val="Normal"/>
    <w:next w:val="Normal"/>
    <w:autoRedefine/>
    <w:uiPriority w:val="39"/>
    <w:unhideWhenUsed/>
    <w:rsid w:val="00590410"/>
    <w:pPr>
      <w:spacing w:after="0" w:line="240" w:lineRule="auto"/>
      <w:ind w:left="1920"/>
    </w:pPr>
    <w:rPr>
      <w:rFonts w:ascii="Calibri" w:eastAsia="Calibri" w:hAnsi="Calibri" w:cs="Times New Roman"/>
      <w:sz w:val="20"/>
      <w:szCs w:val="20"/>
      <w:lang w:val="en-US" w:eastAsia="en-US"/>
    </w:rPr>
  </w:style>
  <w:style w:type="paragraph" w:customStyle="1" w:styleId="Standard">
    <w:name w:val="Standard"/>
    <w:rsid w:val="00590410"/>
    <w:pPr>
      <w:widowControl w:val="0"/>
      <w:suppressAutoHyphens/>
      <w:autoSpaceDN w:val="0"/>
      <w:spacing w:after="0" w:line="240" w:lineRule="auto"/>
    </w:pPr>
    <w:rPr>
      <w:rFonts w:ascii="Times New Roman" w:eastAsia="Lucida Sans Unicode" w:hAnsi="Times New Roman" w:cs="Mangal"/>
      <w:kern w:val="3"/>
      <w:sz w:val="24"/>
      <w:szCs w:val="24"/>
      <w:lang w:eastAsia="zh-CN" w:bidi="hi-IN"/>
    </w:rPr>
  </w:style>
  <w:style w:type="paragraph" w:customStyle="1" w:styleId="Style2">
    <w:name w:val="Style2"/>
    <w:basedOn w:val="TOC4"/>
    <w:qFormat/>
    <w:rsid w:val="00590410"/>
    <w:pPr>
      <w:tabs>
        <w:tab w:val="clear" w:pos="9204"/>
      </w:tabs>
      <w:ind w:left="720"/>
      <w:jc w:val="both"/>
    </w:pPr>
    <w:rPr>
      <w:rFonts w:ascii="Calibri" w:eastAsia="Calibri" w:hAnsi="Calibri" w:cs="Times New Roman"/>
      <w:szCs w:val="20"/>
      <w:lang w:val="en-US" w:eastAsia="en-US"/>
    </w:rPr>
  </w:style>
  <w:style w:type="table" w:customStyle="1" w:styleId="GridTable4-Accent13">
    <w:name w:val="Grid Table 4 - Accent 13"/>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1">
    <w:name w:val="Grid Table 1 Light1"/>
    <w:basedOn w:val="TableNormal"/>
    <w:next w:val="GridTable1Light3"/>
    <w:uiPriority w:val="46"/>
    <w:rsid w:val="00590410"/>
    <w:pPr>
      <w:spacing w:after="0" w:line="240" w:lineRule="auto"/>
    </w:pPr>
    <w:rPr>
      <w:rFonts w:eastAsia="Batang"/>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1">
    <w:name w:val="List Table 3 - Accent 21"/>
    <w:basedOn w:val="TableNormal"/>
    <w:next w:val="ListTable3-Accent23"/>
    <w:uiPriority w:val="48"/>
    <w:rsid w:val="00590410"/>
    <w:pPr>
      <w:spacing w:after="0" w:line="240" w:lineRule="auto"/>
    </w:pPr>
    <w:rPr>
      <w:rFonts w:eastAsia="Batang"/>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1">
    <w:name w:val="Plain Table 11"/>
    <w:basedOn w:val="TableNormal"/>
    <w:next w:val="PlainTable13"/>
    <w:uiPriority w:val="41"/>
    <w:rsid w:val="00590410"/>
    <w:pPr>
      <w:spacing w:after="0" w:line="240" w:lineRule="auto"/>
    </w:pPr>
    <w:rPr>
      <w:rFonts w:eastAsia="Batang"/>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
    <w:name w:val="Grid Table 1 Light - Accent 11"/>
    <w:basedOn w:val="TableNormal"/>
    <w:next w:val="GridTable1Light-Accent13"/>
    <w:uiPriority w:val="46"/>
    <w:rsid w:val="00590410"/>
    <w:pPr>
      <w:spacing w:after="0" w:line="240" w:lineRule="auto"/>
    </w:pPr>
    <w:rPr>
      <w:rFonts w:eastAsia="Batang"/>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3"/>
    <w:uiPriority w:val="40"/>
    <w:rsid w:val="00590410"/>
    <w:pPr>
      <w:spacing w:after="0" w:line="240" w:lineRule="auto"/>
    </w:pPr>
    <w:rPr>
      <w:rFonts w:eastAsia="Batang"/>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21">
    <w:name w:val="List Table 4 - Accent 121"/>
    <w:basedOn w:val="TableNormal"/>
    <w:next w:val="ListTable4-Accent14"/>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1">
    <w:name w:val="Grid Table 5 Dark1"/>
    <w:basedOn w:val="TableNormal"/>
    <w:next w:val="GridTable5Dark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1">
    <w:name w:val="Grid Table 5 Dark - Accent 31"/>
    <w:basedOn w:val="TableNormal"/>
    <w:next w:val="GridTable5Dark-Accent3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
    <w:name w:val="CoG Template"/>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
    <w:name w:val="Grid Table 5 Dark - Accent 11"/>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xl63">
    <w:name w:val="xl63"/>
    <w:basedOn w:val="Normal"/>
    <w:rsid w:val="00590410"/>
    <w:pPr>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64">
    <w:name w:val="xl64"/>
    <w:basedOn w:val="Normal"/>
    <w:rsid w:val="0059041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65">
    <w:name w:val="xl65"/>
    <w:basedOn w:val="Normal"/>
    <w:rsid w:val="00590410"/>
    <w:pPr>
      <w:pBdr>
        <w:top w:val="single" w:sz="4" w:space="0" w:color="auto"/>
        <w:left w:val="single" w:sz="8" w:space="0" w:color="auto"/>
        <w:bottom w:val="single" w:sz="4" w:space="0" w:color="auto"/>
        <w:right w:val="single" w:sz="4" w:space="0" w:color="auto"/>
      </w:pBdr>
      <w:shd w:val="clear" w:color="000000" w:fill="D9E2F3"/>
      <w:spacing w:before="100" w:beforeAutospacing="1" w:after="100" w:afterAutospacing="1" w:line="240" w:lineRule="auto"/>
      <w:jc w:val="both"/>
      <w:textAlignment w:val="center"/>
    </w:pPr>
    <w:rPr>
      <w:rFonts w:ascii="Calibri" w:eastAsia="Calibri" w:hAnsi="Calibri" w:cs="Times New Roman"/>
      <w:sz w:val="24"/>
      <w:szCs w:val="24"/>
      <w:lang w:val="en-US" w:eastAsia="en-US"/>
    </w:rPr>
  </w:style>
  <w:style w:type="paragraph" w:customStyle="1" w:styleId="xl66">
    <w:name w:val="xl66"/>
    <w:basedOn w:val="Normal"/>
    <w:rsid w:val="00590410"/>
    <w:pPr>
      <w:pBdr>
        <w:top w:val="single" w:sz="4" w:space="0" w:color="auto"/>
        <w:left w:val="single" w:sz="8" w:space="0" w:color="auto"/>
        <w:bottom w:val="single" w:sz="8" w:space="0" w:color="auto"/>
        <w:right w:val="single" w:sz="4" w:space="0" w:color="auto"/>
      </w:pBdr>
      <w:shd w:val="clear" w:color="000000" w:fill="D9E2F3"/>
      <w:spacing w:before="100" w:beforeAutospacing="1" w:after="100" w:afterAutospacing="1" w:line="240" w:lineRule="auto"/>
      <w:jc w:val="both"/>
      <w:textAlignment w:val="center"/>
    </w:pPr>
    <w:rPr>
      <w:rFonts w:ascii="Calibri" w:eastAsia="Calibri" w:hAnsi="Calibri" w:cs="Times New Roman"/>
      <w:sz w:val="24"/>
      <w:szCs w:val="24"/>
      <w:lang w:val="en-US" w:eastAsia="en-US"/>
    </w:rPr>
  </w:style>
  <w:style w:type="paragraph" w:customStyle="1" w:styleId="xl67">
    <w:name w:val="xl67"/>
    <w:basedOn w:val="Normal"/>
    <w:rsid w:val="00590410"/>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68">
    <w:name w:val="xl68"/>
    <w:basedOn w:val="Normal"/>
    <w:rsid w:val="00590410"/>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69">
    <w:name w:val="xl69"/>
    <w:basedOn w:val="Normal"/>
    <w:rsid w:val="005904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70">
    <w:name w:val="xl70"/>
    <w:basedOn w:val="Normal"/>
    <w:rsid w:val="00590410"/>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71">
    <w:name w:val="xl71"/>
    <w:basedOn w:val="Normal"/>
    <w:rsid w:val="00590410"/>
    <w:pPr>
      <w:pBdr>
        <w:top w:val="single" w:sz="4" w:space="0" w:color="auto"/>
        <w:left w:val="single" w:sz="8" w:space="0" w:color="auto"/>
        <w:bottom w:val="single" w:sz="4" w:space="0" w:color="auto"/>
        <w:right w:val="single" w:sz="4" w:space="0" w:color="auto"/>
      </w:pBdr>
      <w:shd w:val="clear" w:color="000000" w:fill="D9E1F2"/>
      <w:spacing w:before="100" w:beforeAutospacing="1" w:after="100" w:afterAutospacing="1" w:line="240" w:lineRule="auto"/>
      <w:jc w:val="both"/>
      <w:textAlignment w:val="center"/>
    </w:pPr>
    <w:rPr>
      <w:rFonts w:ascii="Calibri" w:eastAsia="Calibri" w:hAnsi="Calibri" w:cs="Times New Roman"/>
      <w:sz w:val="24"/>
      <w:szCs w:val="24"/>
      <w:lang w:val="en-US" w:eastAsia="en-US"/>
    </w:rPr>
  </w:style>
  <w:style w:type="paragraph" w:customStyle="1" w:styleId="xl72">
    <w:name w:val="xl72"/>
    <w:basedOn w:val="Normal"/>
    <w:rsid w:val="00590410"/>
    <w:pPr>
      <w:pBdr>
        <w:top w:val="single" w:sz="8" w:space="0" w:color="auto"/>
        <w:left w:val="single" w:sz="8" w:space="0" w:color="auto"/>
        <w:bottom w:val="single" w:sz="4" w:space="0" w:color="auto"/>
        <w:right w:val="single" w:sz="4" w:space="0" w:color="auto"/>
      </w:pBdr>
      <w:shd w:val="clear" w:color="000000" w:fill="8EA9DB"/>
      <w:spacing w:before="100" w:beforeAutospacing="1" w:after="100" w:afterAutospacing="1" w:line="240" w:lineRule="auto"/>
    </w:pPr>
    <w:rPr>
      <w:rFonts w:ascii="Calibri" w:eastAsia="Calibri" w:hAnsi="Calibri" w:cs="Times New Roman"/>
      <w:b/>
      <w:bCs/>
      <w:sz w:val="24"/>
      <w:szCs w:val="24"/>
      <w:lang w:val="en-US" w:eastAsia="en-US"/>
    </w:rPr>
  </w:style>
  <w:style w:type="paragraph" w:customStyle="1" w:styleId="xl73">
    <w:name w:val="xl73"/>
    <w:basedOn w:val="Normal"/>
    <w:rsid w:val="00590410"/>
    <w:pPr>
      <w:pBdr>
        <w:top w:val="single" w:sz="8" w:space="0" w:color="auto"/>
        <w:left w:val="single" w:sz="8" w:space="0" w:color="auto"/>
        <w:bottom w:val="single" w:sz="4" w:space="0" w:color="auto"/>
        <w:right w:val="single" w:sz="4" w:space="0" w:color="auto"/>
      </w:pBdr>
      <w:shd w:val="clear" w:color="000000" w:fill="9BC2E6"/>
      <w:spacing w:before="100" w:beforeAutospacing="1" w:after="100" w:afterAutospacing="1" w:line="240" w:lineRule="auto"/>
    </w:pPr>
    <w:rPr>
      <w:rFonts w:ascii="Calibri" w:eastAsia="Calibri" w:hAnsi="Calibri" w:cs="Times New Roman"/>
      <w:b/>
      <w:bCs/>
      <w:sz w:val="24"/>
      <w:szCs w:val="24"/>
      <w:lang w:val="en-US" w:eastAsia="en-US"/>
    </w:rPr>
  </w:style>
  <w:style w:type="paragraph" w:customStyle="1" w:styleId="xl74">
    <w:name w:val="xl74"/>
    <w:basedOn w:val="Normal"/>
    <w:rsid w:val="00590410"/>
    <w:pPr>
      <w:pBdr>
        <w:top w:val="single" w:sz="8"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pPr>
    <w:rPr>
      <w:rFonts w:ascii="Calibri" w:eastAsia="Calibri" w:hAnsi="Calibri" w:cs="Times New Roman"/>
      <w:b/>
      <w:bCs/>
      <w:sz w:val="24"/>
      <w:szCs w:val="24"/>
      <w:lang w:val="en-US" w:eastAsia="en-US"/>
    </w:rPr>
  </w:style>
  <w:style w:type="paragraph" w:customStyle="1" w:styleId="xl75">
    <w:name w:val="xl75"/>
    <w:basedOn w:val="Normal"/>
    <w:rsid w:val="00590410"/>
    <w:pPr>
      <w:pBdr>
        <w:top w:val="single" w:sz="8" w:space="0" w:color="auto"/>
        <w:left w:val="single" w:sz="4" w:space="0" w:color="auto"/>
        <w:bottom w:val="single" w:sz="4" w:space="0" w:color="auto"/>
      </w:pBdr>
      <w:shd w:val="clear" w:color="000000" w:fill="9BC2E6"/>
      <w:spacing w:before="100" w:beforeAutospacing="1" w:after="100" w:afterAutospacing="1" w:line="240" w:lineRule="auto"/>
    </w:pPr>
    <w:rPr>
      <w:rFonts w:ascii="Calibri" w:eastAsia="Calibri" w:hAnsi="Calibri" w:cs="Times New Roman"/>
      <w:b/>
      <w:bCs/>
      <w:sz w:val="24"/>
      <w:szCs w:val="24"/>
      <w:lang w:val="en-US" w:eastAsia="en-US"/>
    </w:rPr>
  </w:style>
  <w:style w:type="paragraph" w:customStyle="1" w:styleId="xl76">
    <w:name w:val="xl76"/>
    <w:basedOn w:val="Normal"/>
    <w:rsid w:val="00590410"/>
    <w:pPr>
      <w:pBdr>
        <w:top w:val="single" w:sz="4" w:space="0" w:color="auto"/>
        <w:left w:val="single" w:sz="4" w:space="0" w:color="auto"/>
        <w:bottom w:val="single" w:sz="4" w:space="0" w:color="auto"/>
      </w:pBdr>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77">
    <w:name w:val="xl77"/>
    <w:basedOn w:val="Normal"/>
    <w:rsid w:val="00590410"/>
    <w:pPr>
      <w:pBdr>
        <w:top w:val="single" w:sz="4" w:space="0" w:color="auto"/>
        <w:left w:val="single" w:sz="4" w:space="0" w:color="auto"/>
        <w:bottom w:val="single" w:sz="8" w:space="0" w:color="auto"/>
      </w:pBdr>
      <w:shd w:val="clear" w:color="000000" w:fill="C6E0B4"/>
      <w:spacing w:before="100" w:beforeAutospacing="1" w:after="100" w:afterAutospacing="1" w:line="240" w:lineRule="auto"/>
    </w:pPr>
    <w:rPr>
      <w:rFonts w:ascii="Calibri" w:eastAsia="Calibri" w:hAnsi="Calibri" w:cs="Times New Roman"/>
      <w:sz w:val="24"/>
      <w:szCs w:val="24"/>
      <w:lang w:val="en-US" w:eastAsia="en-US"/>
    </w:rPr>
  </w:style>
  <w:style w:type="paragraph" w:customStyle="1" w:styleId="xl78">
    <w:name w:val="xl78"/>
    <w:basedOn w:val="Normal"/>
    <w:rsid w:val="00590410"/>
    <w:pPr>
      <w:pBdr>
        <w:top w:val="single" w:sz="4" w:space="0" w:color="auto"/>
        <w:left w:val="single" w:sz="8" w:space="0" w:color="auto"/>
        <w:bottom w:val="single" w:sz="4" w:space="0" w:color="auto"/>
        <w:right w:val="single" w:sz="4" w:space="0" w:color="auto"/>
      </w:pBdr>
      <w:shd w:val="clear" w:color="000000" w:fill="D9E2F3"/>
      <w:spacing w:before="100" w:beforeAutospacing="1" w:after="100" w:afterAutospacing="1" w:line="240" w:lineRule="auto"/>
      <w:jc w:val="both"/>
      <w:textAlignment w:val="center"/>
    </w:pPr>
    <w:rPr>
      <w:rFonts w:ascii="Calibri" w:eastAsia="Calibri" w:hAnsi="Calibri" w:cs="Times New Roman"/>
      <w:b/>
      <w:bCs/>
      <w:sz w:val="24"/>
      <w:szCs w:val="24"/>
      <w:lang w:val="en-US" w:eastAsia="en-US"/>
    </w:rPr>
  </w:style>
  <w:style w:type="paragraph" w:customStyle="1" w:styleId="xl79">
    <w:name w:val="xl79"/>
    <w:basedOn w:val="Normal"/>
    <w:rsid w:val="00590410"/>
    <w:pPr>
      <w:pBdr>
        <w:top w:val="single" w:sz="4" w:space="0" w:color="auto"/>
        <w:left w:val="single" w:sz="8" w:space="0" w:color="auto"/>
        <w:bottom w:val="single" w:sz="4" w:space="0" w:color="auto"/>
      </w:pBdr>
      <w:shd w:val="clear" w:color="000000" w:fill="9BC2E6"/>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0">
    <w:name w:val="xl80"/>
    <w:basedOn w:val="Normal"/>
    <w:rsid w:val="00590410"/>
    <w:pPr>
      <w:pBdr>
        <w:top w:val="single" w:sz="4" w:space="0" w:color="auto"/>
        <w:bottom w:val="single" w:sz="4" w:space="0" w:color="auto"/>
      </w:pBdr>
      <w:shd w:val="clear" w:color="000000" w:fill="9BC2E6"/>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1">
    <w:name w:val="xl81"/>
    <w:basedOn w:val="Normal"/>
    <w:rsid w:val="0059041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w:eastAsia="Calibri" w:hAnsi="Calibri" w:cs="Times New Roman"/>
      <w:b/>
      <w:bCs/>
      <w:sz w:val="24"/>
      <w:szCs w:val="24"/>
      <w:lang w:val="en-US" w:eastAsia="en-US"/>
    </w:rPr>
  </w:style>
  <w:style w:type="paragraph" w:customStyle="1" w:styleId="xl82">
    <w:name w:val="xl82"/>
    <w:basedOn w:val="Normal"/>
    <w:rsid w:val="0059041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Calibri" w:eastAsia="Calibri" w:hAnsi="Calibri" w:cs="Times New Roman"/>
      <w:b/>
      <w:bCs/>
      <w:sz w:val="24"/>
      <w:szCs w:val="24"/>
      <w:lang w:val="en-US" w:eastAsia="en-US"/>
    </w:rPr>
  </w:style>
  <w:style w:type="paragraph" w:customStyle="1" w:styleId="xl83">
    <w:name w:val="xl83"/>
    <w:basedOn w:val="Normal"/>
    <w:rsid w:val="00590410"/>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Calibri" w:eastAsia="Calibri" w:hAnsi="Calibri" w:cs="Times New Roman"/>
      <w:b/>
      <w:bCs/>
      <w:sz w:val="24"/>
      <w:szCs w:val="24"/>
      <w:lang w:val="en-US" w:eastAsia="en-US"/>
    </w:rPr>
  </w:style>
  <w:style w:type="paragraph" w:customStyle="1" w:styleId="xl84">
    <w:name w:val="xl84"/>
    <w:basedOn w:val="Normal"/>
    <w:rsid w:val="00590410"/>
    <w:pPr>
      <w:pBdr>
        <w:top w:val="single" w:sz="4" w:space="0" w:color="auto"/>
        <w:left w:val="single" w:sz="4" w:space="0" w:color="auto"/>
        <w:bottom w:val="single" w:sz="4" w:space="0" w:color="auto"/>
      </w:pBdr>
      <w:shd w:val="clear" w:color="000000" w:fill="8EA9DB"/>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5">
    <w:name w:val="xl85"/>
    <w:basedOn w:val="Normal"/>
    <w:rsid w:val="00590410"/>
    <w:pPr>
      <w:pBdr>
        <w:top w:val="single" w:sz="4" w:space="0" w:color="auto"/>
        <w:bottom w:val="single" w:sz="4" w:space="0" w:color="auto"/>
      </w:pBdr>
      <w:shd w:val="clear" w:color="000000" w:fill="8EA9DB"/>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6">
    <w:name w:val="xl86"/>
    <w:basedOn w:val="Normal"/>
    <w:rsid w:val="00590410"/>
    <w:pPr>
      <w:pBdr>
        <w:top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7">
    <w:name w:val="xl87"/>
    <w:basedOn w:val="Normal"/>
    <w:rsid w:val="00590410"/>
    <w:pPr>
      <w:pBdr>
        <w:top w:val="single" w:sz="4" w:space="0" w:color="auto"/>
        <w:left w:val="single" w:sz="4" w:space="0" w:color="auto"/>
        <w:bottom w:val="single" w:sz="4" w:space="0" w:color="auto"/>
      </w:pBdr>
      <w:shd w:val="clear" w:color="000000" w:fill="8EA9DB"/>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8">
    <w:name w:val="xl88"/>
    <w:basedOn w:val="Normal"/>
    <w:rsid w:val="00590410"/>
    <w:pPr>
      <w:pBdr>
        <w:top w:val="single" w:sz="4" w:space="0" w:color="auto"/>
        <w:bottom w:val="single" w:sz="4" w:space="0" w:color="auto"/>
      </w:pBdr>
      <w:shd w:val="clear" w:color="000000" w:fill="8EA9DB"/>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89">
    <w:name w:val="xl89"/>
    <w:basedOn w:val="Normal"/>
    <w:rsid w:val="00590410"/>
    <w:pPr>
      <w:pBdr>
        <w:top w:val="single" w:sz="4" w:space="0" w:color="auto"/>
        <w:bottom w:val="single" w:sz="4" w:space="0" w:color="auto"/>
        <w:right w:val="single" w:sz="4" w:space="0" w:color="auto"/>
      </w:pBdr>
      <w:shd w:val="clear" w:color="000000" w:fill="8EA9DB"/>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90">
    <w:name w:val="xl90"/>
    <w:basedOn w:val="Normal"/>
    <w:rsid w:val="00590410"/>
    <w:pPr>
      <w:pBdr>
        <w:top w:val="single" w:sz="4" w:space="0" w:color="auto"/>
        <w:left w:val="single" w:sz="8"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91">
    <w:name w:val="xl91"/>
    <w:basedOn w:val="Normal"/>
    <w:rsid w:val="0059041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92">
    <w:name w:val="xl92"/>
    <w:basedOn w:val="Normal"/>
    <w:rsid w:val="00590410"/>
    <w:pPr>
      <w:pBdr>
        <w:top w:val="single" w:sz="4" w:space="0" w:color="auto"/>
        <w:left w:val="single" w:sz="4" w:space="0" w:color="auto"/>
        <w:bottom w:val="single" w:sz="4" w:space="0" w:color="auto"/>
      </w:pBdr>
      <w:shd w:val="clear" w:color="000000" w:fill="9BC2E6"/>
      <w:spacing w:before="100" w:beforeAutospacing="1" w:after="100" w:afterAutospacing="1" w:line="240" w:lineRule="auto"/>
      <w:jc w:val="center"/>
    </w:pPr>
    <w:rPr>
      <w:rFonts w:ascii="Calibri" w:eastAsia="Calibri" w:hAnsi="Calibri" w:cs="Times New Roman"/>
      <w:b/>
      <w:bCs/>
      <w:sz w:val="24"/>
      <w:szCs w:val="24"/>
      <w:lang w:val="en-US" w:eastAsia="en-US"/>
    </w:rPr>
  </w:style>
  <w:style w:type="paragraph" w:customStyle="1" w:styleId="xl93">
    <w:name w:val="xl93"/>
    <w:basedOn w:val="Normal"/>
    <w:rsid w:val="0059041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Calibri" w:hAnsi="Times New Roman" w:cs="Times New Roman"/>
      <w:b/>
      <w:bCs/>
      <w:i/>
      <w:iCs/>
      <w:sz w:val="24"/>
      <w:szCs w:val="24"/>
      <w:lang w:val="en-US" w:eastAsia="en-US"/>
    </w:rPr>
  </w:style>
  <w:style w:type="paragraph" w:customStyle="1" w:styleId="xl94">
    <w:name w:val="xl94"/>
    <w:basedOn w:val="Normal"/>
    <w:rsid w:val="0059041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Calibri" w:hAnsi="Times New Roman" w:cs="Times New Roman"/>
      <w:b/>
      <w:bCs/>
      <w:i/>
      <w:iCs/>
      <w:sz w:val="24"/>
      <w:szCs w:val="24"/>
      <w:lang w:val="en-US" w:eastAsia="en-US"/>
    </w:rPr>
  </w:style>
  <w:style w:type="paragraph" w:customStyle="1" w:styleId="xl95">
    <w:name w:val="xl95"/>
    <w:basedOn w:val="Normal"/>
    <w:rsid w:val="00590410"/>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Calibri" w:hAnsi="Times New Roman" w:cs="Times New Roman"/>
      <w:b/>
      <w:bCs/>
      <w:i/>
      <w:iCs/>
      <w:sz w:val="24"/>
      <w:szCs w:val="24"/>
      <w:lang w:val="en-US" w:eastAsia="en-US"/>
    </w:rPr>
  </w:style>
  <w:style w:type="paragraph" w:customStyle="1" w:styleId="xl96">
    <w:name w:val="xl96"/>
    <w:basedOn w:val="Normal"/>
    <w:rsid w:val="0059041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Calibri" w:hAnsi="Times New Roman" w:cs="Times New Roman"/>
      <w:b/>
      <w:bCs/>
      <w:i/>
      <w:iCs/>
      <w:sz w:val="24"/>
      <w:szCs w:val="24"/>
      <w:lang w:val="en-US" w:eastAsia="en-US"/>
    </w:rPr>
  </w:style>
  <w:style w:type="paragraph" w:customStyle="1" w:styleId="xl97">
    <w:name w:val="xl97"/>
    <w:basedOn w:val="Normal"/>
    <w:rsid w:val="0059041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Calibri" w:hAnsi="Times New Roman" w:cs="Times New Roman"/>
      <w:b/>
      <w:bCs/>
      <w:i/>
      <w:iCs/>
      <w:sz w:val="24"/>
      <w:szCs w:val="24"/>
      <w:lang w:val="en-US" w:eastAsia="en-US"/>
    </w:rPr>
  </w:style>
  <w:style w:type="paragraph" w:customStyle="1" w:styleId="xl98">
    <w:name w:val="xl98"/>
    <w:basedOn w:val="Normal"/>
    <w:rsid w:val="00590410"/>
    <w:pPr>
      <w:pBdr>
        <w:top w:val="single" w:sz="4" w:space="0" w:color="auto"/>
        <w:left w:val="single" w:sz="4" w:space="0" w:color="auto"/>
        <w:bottom w:val="single" w:sz="4" w:space="0" w:color="auto"/>
      </w:pBdr>
      <w:shd w:val="clear" w:color="000000" w:fill="BDD7EE"/>
      <w:spacing w:before="100" w:beforeAutospacing="1" w:after="100" w:afterAutospacing="1" w:line="240" w:lineRule="auto"/>
      <w:jc w:val="center"/>
      <w:textAlignment w:val="center"/>
    </w:pPr>
    <w:rPr>
      <w:rFonts w:ascii="Times New Roman" w:eastAsia="Calibri" w:hAnsi="Times New Roman" w:cs="Times New Roman"/>
      <w:b/>
      <w:bCs/>
      <w:i/>
      <w:iCs/>
      <w:sz w:val="24"/>
      <w:szCs w:val="24"/>
      <w:lang w:val="en-US" w:eastAsia="en-US"/>
    </w:rPr>
  </w:style>
  <w:style w:type="character" w:customStyle="1" w:styleId="FollowedHyperlink2">
    <w:name w:val="FollowedHyperlink2"/>
    <w:basedOn w:val="DefaultParagraphFont"/>
    <w:uiPriority w:val="99"/>
    <w:semiHidden/>
    <w:unhideWhenUsed/>
    <w:rsid w:val="00590410"/>
    <w:rPr>
      <w:color w:val="800080"/>
      <w:u w:val="single"/>
    </w:rPr>
  </w:style>
  <w:style w:type="character" w:customStyle="1" w:styleId="BodyTextChar1">
    <w:name w:val="Body Text Char1"/>
    <w:basedOn w:val="DefaultParagraphFont"/>
    <w:uiPriority w:val="99"/>
    <w:rsid w:val="00590410"/>
    <w:rPr>
      <w:rFonts w:ascii="Calibri" w:eastAsia="Calibri" w:hAnsi="Calibri" w:cs="Times New Roman"/>
      <w:lang w:val="en-US"/>
    </w:rPr>
  </w:style>
  <w:style w:type="table" w:customStyle="1" w:styleId="GridTable1Light2">
    <w:name w:val="Grid Table 1 Light2"/>
    <w:basedOn w:val="TableNormal"/>
    <w:next w:val="GridTable1Light3"/>
    <w:uiPriority w:val="46"/>
    <w:rsid w:val="00590410"/>
    <w:pPr>
      <w:spacing w:after="0" w:line="240" w:lineRule="auto"/>
    </w:pPr>
    <w:rPr>
      <w:rFonts w:eastAsia="Batang"/>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
    <w:name w:val="List Table 3 - Accent 22"/>
    <w:basedOn w:val="TableNormal"/>
    <w:next w:val="ListTable3-Accent23"/>
    <w:uiPriority w:val="48"/>
    <w:rsid w:val="00590410"/>
    <w:pPr>
      <w:spacing w:after="0" w:line="240" w:lineRule="auto"/>
    </w:pPr>
    <w:rPr>
      <w:rFonts w:eastAsia="Batang"/>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PlainTable12">
    <w:name w:val="Plain Table 12"/>
    <w:basedOn w:val="TableNormal"/>
    <w:next w:val="PlainTable13"/>
    <w:uiPriority w:val="41"/>
    <w:rsid w:val="00590410"/>
    <w:pPr>
      <w:spacing w:after="0" w:line="240" w:lineRule="auto"/>
    </w:pPr>
    <w:rPr>
      <w:rFonts w:eastAsia="Batang"/>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
    <w:name w:val="Grid Table 1 Light - Accent 12"/>
    <w:basedOn w:val="TableNormal"/>
    <w:next w:val="GridTable1Light-Accent13"/>
    <w:uiPriority w:val="46"/>
    <w:rsid w:val="00590410"/>
    <w:pPr>
      <w:spacing w:after="0" w:line="240" w:lineRule="auto"/>
    </w:pPr>
    <w:rPr>
      <w:rFonts w:eastAsia="Batang"/>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Light2">
    <w:name w:val="Table Grid Light2"/>
    <w:basedOn w:val="TableNormal"/>
    <w:next w:val="TableGridLight3"/>
    <w:uiPriority w:val="40"/>
    <w:rsid w:val="00590410"/>
    <w:pPr>
      <w:spacing w:after="0" w:line="240" w:lineRule="auto"/>
    </w:pPr>
    <w:rPr>
      <w:rFonts w:eastAsia="Batang"/>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2">
    <w:name w:val="Grid Table 5 Dark2"/>
    <w:basedOn w:val="TableNormal"/>
    <w:next w:val="GridTable5Dark3"/>
    <w:uiPriority w:val="50"/>
    <w:rsid w:val="00590410"/>
    <w:pPr>
      <w:spacing w:after="0" w:line="240" w:lineRule="auto"/>
    </w:pPr>
    <w:rPr>
      <w:rFonts w:eastAsia="Batan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
    <w:name w:val="Grid Table 5 Dark - Accent 32"/>
    <w:basedOn w:val="TableNormal"/>
    <w:next w:val="GridTable5Dark-Accent33"/>
    <w:uiPriority w:val="50"/>
    <w:rsid w:val="00590410"/>
    <w:pPr>
      <w:spacing w:after="0" w:line="240" w:lineRule="auto"/>
    </w:pPr>
    <w:rPr>
      <w:rFonts w:eastAsia="Batan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4">
    <w:name w:val="Grid Table 4 - Accent 14"/>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5">
    <w:name w:val="Grid Table 4 - Accent 15"/>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6">
    <w:name w:val="TabelEcorys6"/>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7">
    <w:name w:val="TabelEcorys7"/>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8">
    <w:name w:val="TabelEcorys8"/>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9">
    <w:name w:val="TabelEcorys9"/>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
    <w:name w:val="Grid Table 5 Dark - Accent 111"/>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Ecorys10">
    <w:name w:val="TabelEcorys10"/>
    <w:basedOn w:val="TableNormal"/>
    <w:next w:val="TableGrid"/>
    <w:uiPriority w:val="39"/>
    <w:rsid w:val="00590410"/>
    <w:pPr>
      <w:spacing w:after="0" w:line="240" w:lineRule="auto"/>
    </w:pPr>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6">
    <w:name w:val="Grid Table 4 - Accent 16"/>
    <w:basedOn w:val="TableNormal"/>
    <w:next w:val="GridTable4-Accent17"/>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21">
    <w:name w:val="Grid Table 1 Light21"/>
    <w:basedOn w:val="TableNormal"/>
    <w:next w:val="GridTable1Light3"/>
    <w:uiPriority w:val="46"/>
    <w:rsid w:val="00590410"/>
    <w:pPr>
      <w:spacing w:after="0" w:line="240" w:lineRule="auto"/>
    </w:pPr>
    <w:rPr>
      <w:rFonts w:eastAsia="Batang"/>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1">
    <w:name w:val="List Table 3 - Accent 221"/>
    <w:basedOn w:val="TableNormal"/>
    <w:next w:val="ListTable3-Accent23"/>
    <w:uiPriority w:val="48"/>
    <w:rsid w:val="00590410"/>
    <w:pPr>
      <w:spacing w:after="0" w:line="240" w:lineRule="auto"/>
    </w:pPr>
    <w:rPr>
      <w:rFonts w:eastAsia="Batang"/>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21">
    <w:name w:val="Plain Table 121"/>
    <w:basedOn w:val="TableNormal"/>
    <w:next w:val="PlainTable13"/>
    <w:uiPriority w:val="41"/>
    <w:rsid w:val="00590410"/>
    <w:pPr>
      <w:spacing w:after="0" w:line="240" w:lineRule="auto"/>
    </w:pPr>
    <w:rPr>
      <w:rFonts w:eastAsia="Batang"/>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1">
    <w:name w:val="Grid Table 1 Light - Accent 121"/>
    <w:basedOn w:val="TableNormal"/>
    <w:next w:val="GridTable1Light-Accent13"/>
    <w:uiPriority w:val="46"/>
    <w:rsid w:val="00590410"/>
    <w:pPr>
      <w:spacing w:after="0" w:line="240" w:lineRule="auto"/>
    </w:pPr>
    <w:rPr>
      <w:rFonts w:eastAsia="Batang"/>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21">
    <w:name w:val="Table Grid Light21"/>
    <w:basedOn w:val="TableNormal"/>
    <w:next w:val="TableGridLight3"/>
    <w:uiPriority w:val="40"/>
    <w:rsid w:val="00590410"/>
    <w:pPr>
      <w:spacing w:after="0" w:line="240" w:lineRule="auto"/>
    </w:pPr>
    <w:rPr>
      <w:rFonts w:eastAsia="Batang"/>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3">
    <w:name w:val="List Table 4 - Accent 13"/>
    <w:basedOn w:val="TableNormal"/>
    <w:next w:val="ListTable4-Accent14"/>
    <w:uiPriority w:val="49"/>
    <w:rsid w:val="00590410"/>
    <w:pPr>
      <w:spacing w:after="0" w:line="240" w:lineRule="auto"/>
    </w:pPr>
    <w:rPr>
      <w:rFonts w:eastAsia="Batang"/>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21">
    <w:name w:val="Grid Table 5 Dark21"/>
    <w:basedOn w:val="TableNormal"/>
    <w:next w:val="GridTable5Dark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1">
    <w:name w:val="Grid Table 5 Dark - Accent 321"/>
    <w:basedOn w:val="TableNormal"/>
    <w:next w:val="GridTable5Dark-Accent33"/>
    <w:uiPriority w:val="50"/>
    <w:rsid w:val="00590410"/>
    <w:pPr>
      <w:spacing w:after="0" w:line="240" w:lineRule="auto"/>
    </w:pPr>
    <w:rPr>
      <w:rFonts w:eastAsia="Batang"/>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2">
    <w:name w:val="CoG Template2"/>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2">
    <w:name w:val="Grid Table 5 Dark - Accent 112"/>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11">
    <w:name w:val="Grid Table 5 Dark - Accent 1111"/>
    <w:basedOn w:val="TableNormal"/>
    <w:uiPriority w:val="50"/>
    <w:rsid w:val="00590410"/>
    <w:pPr>
      <w:spacing w:after="0" w:line="240" w:lineRule="auto"/>
    </w:pPr>
    <w:rPr>
      <w:rFonts w:eastAsia="Times New Roman"/>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customStyle="1" w:styleId="FootnoteTextChar1">
    <w:name w:val="Footnote Text Char1"/>
    <w:basedOn w:val="DefaultParagraphFont"/>
    <w:uiPriority w:val="99"/>
    <w:semiHidden/>
    <w:rsid w:val="00590410"/>
    <w:rPr>
      <w:sz w:val="20"/>
      <w:szCs w:val="20"/>
      <w:lang w:val="en-US"/>
    </w:rPr>
  </w:style>
  <w:style w:type="character" w:customStyle="1" w:styleId="Heading2Char1">
    <w:name w:val="Heading 2 Char1"/>
    <w:basedOn w:val="DefaultParagraphFont"/>
    <w:uiPriority w:val="9"/>
    <w:semiHidden/>
    <w:rsid w:val="00590410"/>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590410"/>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590410"/>
    <w:rPr>
      <w:rFonts w:asciiTheme="majorHAnsi" w:eastAsiaTheme="majorEastAsia" w:hAnsiTheme="majorHAnsi" w:cstheme="majorBidi"/>
      <w:i/>
      <w:iCs/>
      <w:color w:val="2F5496" w:themeColor="accent1" w:themeShade="BF"/>
    </w:rPr>
  </w:style>
  <w:style w:type="table" w:customStyle="1" w:styleId="GridTable4-Accent17">
    <w:name w:val="Grid Table 4 - Accent 17"/>
    <w:basedOn w:val="TableNormal"/>
    <w:uiPriority w:val="49"/>
    <w:rsid w:val="00590410"/>
    <w:pPr>
      <w:spacing w:after="0" w:line="240" w:lineRule="auto"/>
    </w:pPr>
    <w:rPr>
      <w:rFonts w:eastAsia="Batang"/>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4-Accent14">
    <w:name w:val="List Table 4 - Accent 14"/>
    <w:basedOn w:val="TableNormal"/>
    <w:uiPriority w:val="49"/>
    <w:rsid w:val="00590410"/>
    <w:pPr>
      <w:spacing w:after="0" w:line="240" w:lineRule="auto"/>
    </w:pPr>
    <w:rPr>
      <w:rFonts w:eastAsia="Batang"/>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1Light3">
    <w:name w:val="Grid Table 1 Light3"/>
    <w:basedOn w:val="TableNormal"/>
    <w:uiPriority w:val="46"/>
    <w:rsid w:val="00590410"/>
    <w:pPr>
      <w:spacing w:after="0" w:line="240" w:lineRule="auto"/>
    </w:pPr>
    <w:rPr>
      <w:rFonts w:eastAsia="Batang"/>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3-Accent23">
    <w:name w:val="List Table 3 - Accent 23"/>
    <w:basedOn w:val="TableNormal"/>
    <w:uiPriority w:val="48"/>
    <w:rsid w:val="00590410"/>
    <w:pPr>
      <w:spacing w:after="0" w:line="240" w:lineRule="auto"/>
    </w:pPr>
    <w:rPr>
      <w:rFonts w:eastAsia="Batang"/>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PlainTable13">
    <w:name w:val="Plain Table 13"/>
    <w:basedOn w:val="TableNormal"/>
    <w:uiPriority w:val="41"/>
    <w:rsid w:val="00590410"/>
    <w:pPr>
      <w:spacing w:after="0" w:line="240" w:lineRule="auto"/>
    </w:pPr>
    <w:rPr>
      <w:rFonts w:eastAsia="Batang"/>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3">
    <w:name w:val="Grid Table 1 Light - Accent 13"/>
    <w:basedOn w:val="TableNormal"/>
    <w:uiPriority w:val="46"/>
    <w:rsid w:val="00590410"/>
    <w:pPr>
      <w:spacing w:after="0" w:line="240" w:lineRule="auto"/>
    </w:pPr>
    <w:rPr>
      <w:rFonts w:eastAsia="Batang"/>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Light3">
    <w:name w:val="Table Grid Light3"/>
    <w:basedOn w:val="TableNormal"/>
    <w:uiPriority w:val="40"/>
    <w:rsid w:val="00590410"/>
    <w:pPr>
      <w:spacing w:after="0" w:line="240" w:lineRule="auto"/>
    </w:pPr>
    <w:rPr>
      <w:rFonts w:eastAsia="Batang"/>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5Dark3">
    <w:name w:val="Grid Table 5 Dark3"/>
    <w:basedOn w:val="TableNormal"/>
    <w:uiPriority w:val="50"/>
    <w:rsid w:val="00590410"/>
    <w:pPr>
      <w:spacing w:after="0" w:line="240" w:lineRule="auto"/>
    </w:pPr>
    <w:rPr>
      <w:rFonts w:eastAsia="Batang"/>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33">
    <w:name w:val="Grid Table 5 Dark - Accent 33"/>
    <w:basedOn w:val="TableNormal"/>
    <w:uiPriority w:val="50"/>
    <w:rsid w:val="00590410"/>
    <w:pPr>
      <w:spacing w:after="0" w:line="240" w:lineRule="auto"/>
    </w:pPr>
    <w:rPr>
      <w:rFonts w:eastAsia="Batang"/>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590410"/>
    <w:rPr>
      <w:color w:val="954F72" w:themeColor="followedHyperlink"/>
      <w:u w:val="single"/>
    </w:rPr>
  </w:style>
  <w:style w:type="table" w:customStyle="1" w:styleId="TabelEcorys11">
    <w:name w:val="TabelEcorys11"/>
    <w:basedOn w:val="TableNormal"/>
    <w:next w:val="TableGrid"/>
    <w:rsid w:val="00590410"/>
    <w:pPr>
      <w:spacing w:after="0" w:line="240" w:lineRule="auto"/>
    </w:pPr>
    <w:rPr>
      <w:rFonts w:eastAsia="PMingLiU"/>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2">
    <w:name w:val="TabelEcorys12"/>
    <w:basedOn w:val="TableNormal"/>
    <w:next w:val="TableGrid"/>
    <w:rsid w:val="00590410"/>
    <w:pPr>
      <w:spacing w:after="0" w:line="240" w:lineRule="auto"/>
    </w:pPr>
    <w:rPr>
      <w:rFonts w:eastAsia="PMingLiU"/>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GTemplate11">
    <w:name w:val="CoG Template11"/>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TabelEcorys111">
    <w:name w:val="TabelEcorys111"/>
    <w:basedOn w:val="TableNormal"/>
    <w:next w:val="TableGrid"/>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3">
    <w:name w:val="TabelEcorys13"/>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GTemplate12">
    <w:name w:val="CoG Template12"/>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TabelEcorys14">
    <w:name w:val="TabelEcorys14"/>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21">
    <w:name w:val="TabelEcorys2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2">
    <w:name w:val="Grid Table 4 - Accent 122"/>
    <w:basedOn w:val="TableNormal"/>
    <w:next w:val="GridTable4-Accent17"/>
    <w:uiPriority w:val="49"/>
    <w:rsid w:val="00590410"/>
    <w:pPr>
      <w:spacing w:after="0" w:line="240" w:lineRule="auto"/>
    </w:pPr>
    <w:rPr>
      <w:rFonts w:ascii="Calibri" w:eastAsia="Batang" w:hAnsi="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211">
    <w:name w:val="Grid Table 4 - Accent 121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31">
    <w:name w:val="TabelEcorys3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41">
    <w:name w:val="TabelEcorys4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111">
    <w:name w:val="List Table 4 - Accent 111"/>
    <w:basedOn w:val="TableNormal"/>
    <w:next w:val="ListTable4-Accent14"/>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22">
    <w:name w:val="List Table 4 - Accent 122"/>
    <w:basedOn w:val="TableNormal"/>
    <w:next w:val="ListTable4-Accent14"/>
    <w:uiPriority w:val="49"/>
    <w:rsid w:val="00590410"/>
    <w:pPr>
      <w:spacing w:after="0" w:line="240" w:lineRule="auto"/>
    </w:pPr>
    <w:rPr>
      <w:rFonts w:ascii="Calibri" w:eastAsia="Batang" w:hAnsi="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elEcorys51">
    <w:name w:val="TabelEcorys5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31">
    <w:name w:val="Grid Table 4 - Accent 13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11">
    <w:name w:val="Grid Table 1 Light11"/>
    <w:basedOn w:val="TableNormal"/>
    <w:next w:val="GridTable1Light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11">
    <w:name w:val="List Table 3 - Accent 211"/>
    <w:basedOn w:val="TableNormal"/>
    <w:next w:val="ListTable3-Accent23"/>
    <w:uiPriority w:val="48"/>
    <w:rsid w:val="00590410"/>
    <w:pPr>
      <w:spacing w:after="0" w:line="240" w:lineRule="auto"/>
    </w:pPr>
    <w:rPr>
      <w:rFonts w:ascii="Calibri" w:eastAsia="Batang" w:hAnsi="Calibri"/>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11">
    <w:name w:val="Plain Table 111"/>
    <w:basedOn w:val="TableNormal"/>
    <w:next w:val="PlainTable13"/>
    <w:uiPriority w:val="41"/>
    <w:rsid w:val="00590410"/>
    <w:pPr>
      <w:spacing w:after="0" w:line="240" w:lineRule="auto"/>
    </w:pPr>
    <w:rPr>
      <w:rFonts w:ascii="Calibri" w:eastAsia="Batang" w:hAnsi="Calibri"/>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11">
    <w:name w:val="Grid Table 1 Light - Accent 111"/>
    <w:basedOn w:val="TableNormal"/>
    <w:next w:val="GridTable1Light-Accent1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11">
    <w:name w:val="Table Grid Light11"/>
    <w:basedOn w:val="TableNormal"/>
    <w:next w:val="TableGridLight3"/>
    <w:uiPriority w:val="40"/>
    <w:rsid w:val="00590410"/>
    <w:pPr>
      <w:spacing w:after="0" w:line="240" w:lineRule="auto"/>
    </w:pPr>
    <w:rPr>
      <w:rFonts w:ascii="Calibri" w:eastAsia="Batang" w:hAnsi="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211">
    <w:name w:val="List Table 4 - Accent 1211"/>
    <w:basedOn w:val="TableNormal"/>
    <w:next w:val="ListTable4-Accent14"/>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11">
    <w:name w:val="Grid Table 5 Dark11"/>
    <w:basedOn w:val="TableNormal"/>
    <w:next w:val="GridTable5Dark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11">
    <w:name w:val="Grid Table 5 Dark - Accent 311"/>
    <w:basedOn w:val="TableNormal"/>
    <w:next w:val="GridTable5Dark-Accent3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3">
    <w:name w:val="CoG Template3"/>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3">
    <w:name w:val="Grid Table 5 Dark - Accent 113"/>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1Light22">
    <w:name w:val="Grid Table 1 Light22"/>
    <w:basedOn w:val="TableNormal"/>
    <w:next w:val="GridTable1Light3"/>
    <w:uiPriority w:val="46"/>
    <w:rsid w:val="00590410"/>
    <w:pPr>
      <w:spacing w:after="0" w:line="240" w:lineRule="auto"/>
    </w:pPr>
    <w:rPr>
      <w:rFonts w:ascii="Calibri" w:eastAsia="Batang"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2">
    <w:name w:val="List Table 3 - Accent 222"/>
    <w:basedOn w:val="TableNormal"/>
    <w:next w:val="ListTable3-Accent23"/>
    <w:uiPriority w:val="48"/>
    <w:rsid w:val="00590410"/>
    <w:pPr>
      <w:spacing w:after="0" w:line="240" w:lineRule="auto"/>
    </w:pPr>
    <w:rPr>
      <w:rFonts w:ascii="Calibri" w:eastAsia="Batang" w:hAnsi="Calibri"/>
    </w:rPr>
    <w:tblPr>
      <w:tblStyleRowBandSize w:val="1"/>
      <w:tblStyleColBandSize w:val="1"/>
      <w:tblBorders>
        <w:top w:val="single" w:sz="4" w:space="0" w:color="C0504D"/>
        <w:left w:val="single" w:sz="4" w:space="0" w:color="C0504D"/>
        <w:bottom w:val="single" w:sz="4" w:space="0" w:color="C0504D"/>
        <w:right w:val="single" w:sz="4" w:space="0" w:color="C0504D"/>
      </w:tblBorders>
    </w:tblPr>
    <w:tblStylePr w:type="firstRow">
      <w:rPr>
        <w:b/>
        <w:bCs/>
        <w:color w:val="FFFFFF"/>
      </w:rPr>
      <w:tblPr/>
      <w:tcPr>
        <w:shd w:val="clear" w:color="auto" w:fill="C0504D"/>
      </w:tcPr>
    </w:tblStylePr>
    <w:tblStylePr w:type="lastRow">
      <w:rPr>
        <w:b/>
        <w:bCs/>
      </w:rPr>
      <w:tblPr/>
      <w:tcPr>
        <w:tcBorders>
          <w:top w:val="double" w:sz="4" w:space="0" w:color="C0504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left w:val="nil"/>
        </w:tcBorders>
      </w:tcPr>
    </w:tblStylePr>
    <w:tblStylePr w:type="swCell">
      <w:tblPr/>
      <w:tcPr>
        <w:tcBorders>
          <w:top w:val="double" w:sz="4" w:space="0" w:color="C0504D"/>
          <w:right w:val="nil"/>
        </w:tcBorders>
      </w:tcPr>
    </w:tblStylePr>
  </w:style>
  <w:style w:type="table" w:customStyle="1" w:styleId="PlainTable122">
    <w:name w:val="Plain Table 122"/>
    <w:basedOn w:val="TableNormal"/>
    <w:next w:val="PlainTable13"/>
    <w:uiPriority w:val="41"/>
    <w:rsid w:val="00590410"/>
    <w:pPr>
      <w:spacing w:after="0" w:line="240" w:lineRule="auto"/>
    </w:pPr>
    <w:rPr>
      <w:rFonts w:ascii="Calibri" w:eastAsia="Batang"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2">
    <w:name w:val="Grid Table 1 Light - Accent 122"/>
    <w:basedOn w:val="TableNormal"/>
    <w:next w:val="GridTable1Light-Accent13"/>
    <w:uiPriority w:val="46"/>
    <w:rsid w:val="00590410"/>
    <w:pPr>
      <w:spacing w:after="0" w:line="240" w:lineRule="auto"/>
    </w:pPr>
    <w:rPr>
      <w:rFonts w:ascii="Calibri" w:eastAsia="Batang" w:hAnsi="Calibri"/>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Light22">
    <w:name w:val="Table Grid Light22"/>
    <w:basedOn w:val="TableNormal"/>
    <w:next w:val="TableGridLight3"/>
    <w:uiPriority w:val="40"/>
    <w:rsid w:val="00590410"/>
    <w:pPr>
      <w:spacing w:after="0" w:line="240" w:lineRule="auto"/>
    </w:pPr>
    <w:rPr>
      <w:rFonts w:ascii="Calibri" w:eastAsia="Batang"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22">
    <w:name w:val="Grid Table 5 Dark22"/>
    <w:basedOn w:val="TableNormal"/>
    <w:next w:val="GridTable5Dark3"/>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2">
    <w:name w:val="Grid Table 5 Dark - Accent 322"/>
    <w:basedOn w:val="TableNormal"/>
    <w:next w:val="GridTable5Dark-Accent33"/>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4-Accent141">
    <w:name w:val="Grid Table 4 - Accent 14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51">
    <w:name w:val="Grid Table 4 - Accent 15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Ecorys61">
    <w:name w:val="TabelEcorys6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71">
    <w:name w:val="TabelEcorys7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81">
    <w:name w:val="TabelEcorys8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91">
    <w:name w:val="TabelEcorys9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12">
    <w:name w:val="Grid Table 5 Dark - Accent 1112"/>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Ecorys101">
    <w:name w:val="TabelEcorys101"/>
    <w:basedOn w:val="TableNormal"/>
    <w:next w:val="TableGrid"/>
    <w:uiPriority w:val="39"/>
    <w:rsid w:val="00590410"/>
    <w:pPr>
      <w:spacing w:after="0" w:line="240" w:lineRule="auto"/>
    </w:pPr>
    <w:rPr>
      <w:rFonts w:ascii="Calibri" w:eastAsia="Batang"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61">
    <w:name w:val="Grid Table 4 - Accent 161"/>
    <w:basedOn w:val="TableNormal"/>
    <w:next w:val="GridTable4-Accent17"/>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211">
    <w:name w:val="Grid Table 1 Light211"/>
    <w:basedOn w:val="TableNormal"/>
    <w:next w:val="GridTable1Light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211">
    <w:name w:val="List Table 3 - Accent 2211"/>
    <w:basedOn w:val="TableNormal"/>
    <w:next w:val="ListTable3-Accent23"/>
    <w:uiPriority w:val="48"/>
    <w:rsid w:val="00590410"/>
    <w:pPr>
      <w:spacing w:after="0" w:line="240" w:lineRule="auto"/>
    </w:pPr>
    <w:rPr>
      <w:rFonts w:ascii="Calibri" w:eastAsia="Batang" w:hAnsi="Calibri"/>
      <w:sz w:val="24"/>
      <w:szCs w:val="24"/>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211">
    <w:name w:val="Plain Table 1211"/>
    <w:basedOn w:val="TableNormal"/>
    <w:next w:val="PlainTable13"/>
    <w:uiPriority w:val="41"/>
    <w:rsid w:val="00590410"/>
    <w:pPr>
      <w:spacing w:after="0" w:line="240" w:lineRule="auto"/>
    </w:pPr>
    <w:rPr>
      <w:rFonts w:ascii="Calibri" w:eastAsia="Batang" w:hAnsi="Calibri"/>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211">
    <w:name w:val="Grid Table 1 Light - Accent 1211"/>
    <w:basedOn w:val="TableNormal"/>
    <w:next w:val="GridTable1Light-Accent13"/>
    <w:uiPriority w:val="46"/>
    <w:rsid w:val="00590410"/>
    <w:pPr>
      <w:spacing w:after="0" w:line="240" w:lineRule="auto"/>
    </w:pPr>
    <w:rPr>
      <w:rFonts w:ascii="Calibri" w:eastAsia="Batang" w:hAnsi="Calibri"/>
      <w:sz w:val="24"/>
      <w:szCs w:val="24"/>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GridLight211">
    <w:name w:val="Table Grid Light211"/>
    <w:basedOn w:val="TableNormal"/>
    <w:next w:val="TableGridLight3"/>
    <w:uiPriority w:val="40"/>
    <w:rsid w:val="00590410"/>
    <w:pPr>
      <w:spacing w:after="0" w:line="240" w:lineRule="auto"/>
    </w:pPr>
    <w:rPr>
      <w:rFonts w:ascii="Calibri" w:eastAsia="Batang" w:hAnsi="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4-Accent131">
    <w:name w:val="List Table 4 - Accent 131"/>
    <w:basedOn w:val="TableNormal"/>
    <w:next w:val="ListTable4-Accent14"/>
    <w:uiPriority w:val="49"/>
    <w:rsid w:val="00590410"/>
    <w:pPr>
      <w:spacing w:after="0" w:line="240" w:lineRule="auto"/>
    </w:pPr>
    <w:rPr>
      <w:rFonts w:ascii="Calibri" w:eastAsia="Batang"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211">
    <w:name w:val="Grid Table 5 Dark211"/>
    <w:basedOn w:val="TableNormal"/>
    <w:next w:val="GridTable5Dark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211">
    <w:name w:val="Grid Table 5 Dark - Accent 3211"/>
    <w:basedOn w:val="TableNormal"/>
    <w:next w:val="GridTable5Dark-Accent33"/>
    <w:uiPriority w:val="50"/>
    <w:rsid w:val="00590410"/>
    <w:pPr>
      <w:spacing w:after="0" w:line="240" w:lineRule="auto"/>
    </w:pPr>
    <w:rPr>
      <w:rFonts w:ascii="Calibri" w:eastAsia="Batang" w:hAnsi="Calibri"/>
      <w:sz w:val="24"/>
      <w:szCs w:val="2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CoGTemplate21">
    <w:name w:val="CoG Template21"/>
    <w:basedOn w:val="TableNormal"/>
    <w:uiPriority w:val="99"/>
    <w:rsid w:val="00590410"/>
    <w:pPr>
      <w:spacing w:after="0" w:line="240" w:lineRule="auto"/>
    </w:pPr>
    <w:rPr>
      <w:rFonts w:ascii="Arial Narrow" w:eastAsia="Times New Roman" w:hAnsi="Arial Narrow" w:cs="Times New Roman"/>
      <w:sz w:val="18"/>
      <w:szCs w:val="20"/>
      <w:lang w:val="en-GB" w:eastAsia="en-GB"/>
    </w:rPr>
    <w:tblPr>
      <w:tblStyleRowBandSize w:val="1"/>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1F497D"/>
      <w:vAlign w:val="center"/>
    </w:tcPr>
    <w:tblStylePr w:type="firstRow">
      <w:rPr>
        <w:color w:val="FFFFFF"/>
      </w:rPr>
      <w:tblPr/>
      <w:tcPr>
        <w:shd w:val="clear" w:color="auto" w:fill="4F81BD"/>
      </w:tcPr>
    </w:tblStylePr>
    <w:tblStylePr w:type="band1Horz">
      <w:rPr>
        <w:color w:val="auto"/>
      </w:rPr>
      <w:tblPr/>
      <w:tcPr>
        <w:shd w:val="clear" w:color="auto" w:fill="DBE5F1"/>
      </w:tcPr>
    </w:tblStylePr>
    <w:tblStylePr w:type="band2Horz">
      <w:tblPr/>
      <w:tcPr>
        <w:shd w:val="clear" w:color="auto" w:fill="B8CCE4"/>
      </w:tcPr>
    </w:tblStylePr>
  </w:style>
  <w:style w:type="table" w:customStyle="1" w:styleId="GridTable5Dark-Accent1121">
    <w:name w:val="Grid Table 5 Dark - Accent 1121"/>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111">
    <w:name w:val="Grid Table 5 Dark - Accent 11111"/>
    <w:basedOn w:val="TableNormal"/>
    <w:uiPriority w:val="50"/>
    <w:rsid w:val="00590410"/>
    <w:pPr>
      <w:spacing w:after="0" w:line="240" w:lineRule="auto"/>
    </w:pPr>
    <w:rPr>
      <w:rFonts w:ascii="Calibri" w:eastAsia="Times New Roman" w:hAnsi="Calibri"/>
      <w:lang w:val="bg-BG" w:eastAsia="bg-BG"/>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171">
    <w:name w:val="Grid Table 4 - Accent 171"/>
    <w:basedOn w:val="TableNormal"/>
    <w:uiPriority w:val="49"/>
    <w:rsid w:val="00590410"/>
    <w:pPr>
      <w:spacing w:after="0" w:line="240" w:lineRule="auto"/>
    </w:pPr>
    <w:rPr>
      <w:rFonts w:ascii="Calibri" w:eastAsia="Batang"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141">
    <w:name w:val="List Table 4 - Accent 141"/>
    <w:basedOn w:val="TableNormal"/>
    <w:uiPriority w:val="49"/>
    <w:rsid w:val="00590410"/>
    <w:pPr>
      <w:spacing w:after="0" w:line="240" w:lineRule="auto"/>
    </w:pPr>
    <w:rPr>
      <w:rFonts w:ascii="Calibri" w:eastAsia="Batang" w:hAnsi="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31">
    <w:name w:val="Grid Table 1 Light31"/>
    <w:basedOn w:val="TableNormal"/>
    <w:uiPriority w:val="46"/>
    <w:rsid w:val="00590410"/>
    <w:pPr>
      <w:spacing w:after="0" w:line="240" w:lineRule="auto"/>
    </w:pPr>
    <w:rPr>
      <w:rFonts w:ascii="Calibri" w:eastAsia="Batang"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3-Accent231">
    <w:name w:val="List Table 3 - Accent 231"/>
    <w:basedOn w:val="TableNormal"/>
    <w:uiPriority w:val="48"/>
    <w:rsid w:val="00590410"/>
    <w:pPr>
      <w:spacing w:after="0" w:line="240" w:lineRule="auto"/>
    </w:pPr>
    <w:rPr>
      <w:rFonts w:ascii="Calibri" w:eastAsia="Batang" w:hAnsi="Calibri"/>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PlainTable131">
    <w:name w:val="Plain Table 131"/>
    <w:basedOn w:val="TableNormal"/>
    <w:uiPriority w:val="41"/>
    <w:rsid w:val="00590410"/>
    <w:pPr>
      <w:spacing w:after="0" w:line="240" w:lineRule="auto"/>
    </w:pPr>
    <w:rPr>
      <w:rFonts w:ascii="Calibri" w:eastAsia="Batang" w:hAnsi="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131">
    <w:name w:val="Grid Table 1 Light - Accent 131"/>
    <w:basedOn w:val="TableNormal"/>
    <w:uiPriority w:val="46"/>
    <w:rsid w:val="00590410"/>
    <w:pPr>
      <w:spacing w:after="0" w:line="240" w:lineRule="auto"/>
    </w:pPr>
    <w:rPr>
      <w:rFonts w:ascii="Calibri" w:eastAsia="Batang" w:hAnsi="Calibri"/>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Light31">
    <w:name w:val="Table Grid Light31"/>
    <w:basedOn w:val="TableNormal"/>
    <w:uiPriority w:val="40"/>
    <w:rsid w:val="00590410"/>
    <w:pPr>
      <w:spacing w:after="0" w:line="240" w:lineRule="auto"/>
    </w:pPr>
    <w:rPr>
      <w:rFonts w:ascii="Calibri" w:eastAsia="Batang"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5Dark31">
    <w:name w:val="Grid Table 5 Dark31"/>
    <w:basedOn w:val="TableNormal"/>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331">
    <w:name w:val="Grid Table 5 Dark - Accent 331"/>
    <w:basedOn w:val="TableNormal"/>
    <w:uiPriority w:val="50"/>
    <w:rsid w:val="00590410"/>
    <w:pPr>
      <w:spacing w:after="0" w:line="240" w:lineRule="auto"/>
    </w:pPr>
    <w:rPr>
      <w:rFonts w:ascii="Calibri" w:eastAsia="Batang"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Ecorys112">
    <w:name w:val="TabelEcorys112"/>
    <w:basedOn w:val="TableNormal"/>
    <w:next w:val="TableGrid"/>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121">
    <w:name w:val="TabelEcorys121"/>
    <w:basedOn w:val="TableNormal"/>
    <w:next w:val="TableGrid"/>
    <w:rsid w:val="00590410"/>
    <w:pPr>
      <w:spacing w:after="0" w:line="240" w:lineRule="auto"/>
    </w:pPr>
    <w:rPr>
      <w:rFonts w:ascii="Calibri" w:eastAsia="PMingLiU" w:hAnsi="Calibri"/>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0410"/>
    <w:pPr>
      <w:widowControl w:val="0"/>
      <w:spacing w:after="0" w:line="240" w:lineRule="auto"/>
    </w:pPr>
    <w:rPr>
      <w:rFonts w:ascii="Calibri" w:eastAsia="Calibri" w:hAnsi="Calibri" w:cs="Times New Roman"/>
      <w:lang w:val="en-US" w:eastAsia="en-US"/>
    </w:rPr>
  </w:style>
  <w:style w:type="character" w:customStyle="1" w:styleId="markedcontent">
    <w:name w:val="markedcontent"/>
    <w:basedOn w:val="DefaultParagraphFont"/>
    <w:rsid w:val="00590410"/>
  </w:style>
  <w:style w:type="character" w:customStyle="1" w:styleId="UnresolvedMention1">
    <w:name w:val="Unresolved Mention1"/>
    <w:basedOn w:val="DefaultParagraphFont"/>
    <w:uiPriority w:val="99"/>
    <w:semiHidden/>
    <w:unhideWhenUsed/>
    <w:rsid w:val="00590410"/>
    <w:rPr>
      <w:color w:val="605E5C"/>
      <w:shd w:val="clear" w:color="auto" w:fill="E1DFDD"/>
    </w:rPr>
  </w:style>
  <w:style w:type="character" w:customStyle="1" w:styleId="apple-converted-space">
    <w:name w:val="apple-converted-space"/>
    <w:basedOn w:val="DefaultParagraphFont"/>
    <w:rsid w:val="00590410"/>
  </w:style>
  <w:style w:type="paragraph" w:customStyle="1" w:styleId="oj-doc-ti">
    <w:name w:val="oj-doc-ti"/>
    <w:basedOn w:val="Normal"/>
    <w:rsid w:val="0059041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wrap-white-space">
    <w:name w:val="no-wrap-white-space"/>
    <w:basedOn w:val="DefaultParagraphFont"/>
    <w:rsid w:val="00590410"/>
  </w:style>
  <w:style w:type="paragraph" w:styleId="HTMLPreformatted">
    <w:name w:val="HTML Preformatted"/>
    <w:basedOn w:val="Normal"/>
    <w:link w:val="HTMLPreformattedChar"/>
    <w:uiPriority w:val="99"/>
    <w:unhideWhenUsed/>
    <w:rsid w:val="002E0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2E0757"/>
    <w:rPr>
      <w:rFonts w:ascii="Courier New" w:eastAsia="Times New Roman" w:hAnsi="Courier New" w:cs="Courier New"/>
      <w:sz w:val="20"/>
      <w:szCs w:val="20"/>
    </w:rPr>
  </w:style>
  <w:style w:type="table" w:customStyle="1" w:styleId="TableGrid1">
    <w:name w:val="Table Grid1"/>
    <w:basedOn w:val="TableNormal"/>
    <w:next w:val="TableGrid"/>
    <w:uiPriority w:val="39"/>
    <w:rsid w:val="00DF5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01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E4CBB"/>
    <w:pPr>
      <w:spacing w:after="0" w:line="240" w:lineRule="auto"/>
    </w:pPr>
    <w:rPr>
      <w:rFonts w:eastAsiaTheme="minorEastAsia"/>
      <w:lang w:val="bg-BG" w:eastAsia="bg-BG"/>
    </w:rPr>
  </w:style>
  <w:style w:type="table" w:customStyle="1" w:styleId="TableGrid4">
    <w:name w:val="Table Grid4"/>
    <w:basedOn w:val="TableNormal"/>
    <w:next w:val="TableGrid"/>
    <w:uiPriority w:val="39"/>
    <w:rsid w:val="009259B6"/>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orysBodyChar">
    <w:name w:val="Ecorys Body Char"/>
    <w:basedOn w:val="DefaultParagraphFont"/>
    <w:link w:val="EcorysBody"/>
    <w:locked/>
    <w:rsid w:val="00AC5FD5"/>
    <w:rPr>
      <w:rFonts w:ascii="Times New Roman" w:hAnsi="Times New Roman" w:cs="Open Sans Light"/>
      <w:color w:val="000000" w:themeColor="text1"/>
      <w:sz w:val="24"/>
      <w:szCs w:val="20"/>
      <w:lang w:val="en-GB"/>
    </w:rPr>
  </w:style>
  <w:style w:type="paragraph" w:customStyle="1" w:styleId="EcorysBody">
    <w:name w:val="Ecorys Body"/>
    <w:link w:val="EcorysBodyChar"/>
    <w:qFormat/>
    <w:rsid w:val="00AC5FD5"/>
    <w:pPr>
      <w:spacing w:after="120" w:line="276" w:lineRule="auto"/>
      <w:jc w:val="both"/>
    </w:pPr>
    <w:rPr>
      <w:rFonts w:ascii="Times New Roman" w:hAnsi="Times New Roman" w:cs="Open Sans Light"/>
      <w:color w:val="000000" w:themeColor="text1"/>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00086">
      <w:bodyDiv w:val="1"/>
      <w:marLeft w:val="0"/>
      <w:marRight w:val="0"/>
      <w:marTop w:val="0"/>
      <w:marBottom w:val="0"/>
      <w:divBdr>
        <w:top w:val="none" w:sz="0" w:space="0" w:color="auto"/>
        <w:left w:val="none" w:sz="0" w:space="0" w:color="auto"/>
        <w:bottom w:val="none" w:sz="0" w:space="0" w:color="auto"/>
        <w:right w:val="none" w:sz="0" w:space="0" w:color="auto"/>
      </w:divBdr>
    </w:div>
    <w:div w:id="156195896">
      <w:bodyDiv w:val="1"/>
      <w:marLeft w:val="0"/>
      <w:marRight w:val="0"/>
      <w:marTop w:val="0"/>
      <w:marBottom w:val="0"/>
      <w:divBdr>
        <w:top w:val="none" w:sz="0" w:space="0" w:color="auto"/>
        <w:left w:val="none" w:sz="0" w:space="0" w:color="auto"/>
        <w:bottom w:val="none" w:sz="0" w:space="0" w:color="auto"/>
        <w:right w:val="none" w:sz="0" w:space="0" w:color="auto"/>
      </w:divBdr>
    </w:div>
    <w:div w:id="229192860">
      <w:bodyDiv w:val="1"/>
      <w:marLeft w:val="0"/>
      <w:marRight w:val="0"/>
      <w:marTop w:val="0"/>
      <w:marBottom w:val="0"/>
      <w:divBdr>
        <w:top w:val="none" w:sz="0" w:space="0" w:color="auto"/>
        <w:left w:val="none" w:sz="0" w:space="0" w:color="auto"/>
        <w:bottom w:val="none" w:sz="0" w:space="0" w:color="auto"/>
        <w:right w:val="none" w:sz="0" w:space="0" w:color="auto"/>
      </w:divBdr>
    </w:div>
    <w:div w:id="398021677">
      <w:bodyDiv w:val="1"/>
      <w:marLeft w:val="0"/>
      <w:marRight w:val="0"/>
      <w:marTop w:val="0"/>
      <w:marBottom w:val="0"/>
      <w:divBdr>
        <w:top w:val="none" w:sz="0" w:space="0" w:color="auto"/>
        <w:left w:val="none" w:sz="0" w:space="0" w:color="auto"/>
        <w:bottom w:val="none" w:sz="0" w:space="0" w:color="auto"/>
        <w:right w:val="none" w:sz="0" w:space="0" w:color="auto"/>
      </w:divBdr>
    </w:div>
    <w:div w:id="531310793">
      <w:bodyDiv w:val="1"/>
      <w:marLeft w:val="0"/>
      <w:marRight w:val="0"/>
      <w:marTop w:val="0"/>
      <w:marBottom w:val="0"/>
      <w:divBdr>
        <w:top w:val="none" w:sz="0" w:space="0" w:color="auto"/>
        <w:left w:val="none" w:sz="0" w:space="0" w:color="auto"/>
        <w:bottom w:val="none" w:sz="0" w:space="0" w:color="auto"/>
        <w:right w:val="none" w:sz="0" w:space="0" w:color="auto"/>
      </w:divBdr>
    </w:div>
    <w:div w:id="547225983">
      <w:bodyDiv w:val="1"/>
      <w:marLeft w:val="0"/>
      <w:marRight w:val="0"/>
      <w:marTop w:val="0"/>
      <w:marBottom w:val="0"/>
      <w:divBdr>
        <w:top w:val="none" w:sz="0" w:space="0" w:color="auto"/>
        <w:left w:val="none" w:sz="0" w:space="0" w:color="auto"/>
        <w:bottom w:val="none" w:sz="0" w:space="0" w:color="auto"/>
        <w:right w:val="none" w:sz="0" w:space="0" w:color="auto"/>
      </w:divBdr>
    </w:div>
    <w:div w:id="651641345">
      <w:bodyDiv w:val="1"/>
      <w:marLeft w:val="0"/>
      <w:marRight w:val="0"/>
      <w:marTop w:val="0"/>
      <w:marBottom w:val="0"/>
      <w:divBdr>
        <w:top w:val="none" w:sz="0" w:space="0" w:color="auto"/>
        <w:left w:val="none" w:sz="0" w:space="0" w:color="auto"/>
        <w:bottom w:val="none" w:sz="0" w:space="0" w:color="auto"/>
        <w:right w:val="none" w:sz="0" w:space="0" w:color="auto"/>
      </w:divBdr>
    </w:div>
    <w:div w:id="698168394">
      <w:bodyDiv w:val="1"/>
      <w:marLeft w:val="0"/>
      <w:marRight w:val="0"/>
      <w:marTop w:val="0"/>
      <w:marBottom w:val="0"/>
      <w:divBdr>
        <w:top w:val="none" w:sz="0" w:space="0" w:color="auto"/>
        <w:left w:val="none" w:sz="0" w:space="0" w:color="auto"/>
        <w:bottom w:val="none" w:sz="0" w:space="0" w:color="auto"/>
        <w:right w:val="none" w:sz="0" w:space="0" w:color="auto"/>
      </w:divBdr>
    </w:div>
    <w:div w:id="713893151">
      <w:bodyDiv w:val="1"/>
      <w:marLeft w:val="0"/>
      <w:marRight w:val="0"/>
      <w:marTop w:val="0"/>
      <w:marBottom w:val="0"/>
      <w:divBdr>
        <w:top w:val="none" w:sz="0" w:space="0" w:color="auto"/>
        <w:left w:val="none" w:sz="0" w:space="0" w:color="auto"/>
        <w:bottom w:val="none" w:sz="0" w:space="0" w:color="auto"/>
        <w:right w:val="none" w:sz="0" w:space="0" w:color="auto"/>
      </w:divBdr>
    </w:div>
    <w:div w:id="909654394">
      <w:bodyDiv w:val="1"/>
      <w:marLeft w:val="0"/>
      <w:marRight w:val="0"/>
      <w:marTop w:val="0"/>
      <w:marBottom w:val="0"/>
      <w:divBdr>
        <w:top w:val="none" w:sz="0" w:space="0" w:color="auto"/>
        <w:left w:val="none" w:sz="0" w:space="0" w:color="auto"/>
        <w:bottom w:val="none" w:sz="0" w:space="0" w:color="auto"/>
        <w:right w:val="none" w:sz="0" w:space="0" w:color="auto"/>
      </w:divBdr>
    </w:div>
    <w:div w:id="915940079">
      <w:bodyDiv w:val="1"/>
      <w:marLeft w:val="0"/>
      <w:marRight w:val="0"/>
      <w:marTop w:val="0"/>
      <w:marBottom w:val="0"/>
      <w:divBdr>
        <w:top w:val="none" w:sz="0" w:space="0" w:color="auto"/>
        <w:left w:val="none" w:sz="0" w:space="0" w:color="auto"/>
        <w:bottom w:val="none" w:sz="0" w:space="0" w:color="auto"/>
        <w:right w:val="none" w:sz="0" w:space="0" w:color="auto"/>
      </w:divBdr>
    </w:div>
    <w:div w:id="1030300222">
      <w:bodyDiv w:val="1"/>
      <w:marLeft w:val="0"/>
      <w:marRight w:val="0"/>
      <w:marTop w:val="0"/>
      <w:marBottom w:val="0"/>
      <w:divBdr>
        <w:top w:val="none" w:sz="0" w:space="0" w:color="auto"/>
        <w:left w:val="none" w:sz="0" w:space="0" w:color="auto"/>
        <w:bottom w:val="none" w:sz="0" w:space="0" w:color="auto"/>
        <w:right w:val="none" w:sz="0" w:space="0" w:color="auto"/>
      </w:divBdr>
    </w:div>
    <w:div w:id="1032923767">
      <w:bodyDiv w:val="1"/>
      <w:marLeft w:val="0"/>
      <w:marRight w:val="0"/>
      <w:marTop w:val="0"/>
      <w:marBottom w:val="0"/>
      <w:divBdr>
        <w:top w:val="none" w:sz="0" w:space="0" w:color="auto"/>
        <w:left w:val="none" w:sz="0" w:space="0" w:color="auto"/>
        <w:bottom w:val="none" w:sz="0" w:space="0" w:color="auto"/>
        <w:right w:val="none" w:sz="0" w:space="0" w:color="auto"/>
      </w:divBdr>
    </w:div>
    <w:div w:id="1152985836">
      <w:bodyDiv w:val="1"/>
      <w:marLeft w:val="0"/>
      <w:marRight w:val="0"/>
      <w:marTop w:val="0"/>
      <w:marBottom w:val="0"/>
      <w:divBdr>
        <w:top w:val="none" w:sz="0" w:space="0" w:color="auto"/>
        <w:left w:val="none" w:sz="0" w:space="0" w:color="auto"/>
        <w:bottom w:val="none" w:sz="0" w:space="0" w:color="auto"/>
        <w:right w:val="none" w:sz="0" w:space="0" w:color="auto"/>
      </w:divBdr>
    </w:div>
    <w:div w:id="1204562823">
      <w:bodyDiv w:val="1"/>
      <w:marLeft w:val="0"/>
      <w:marRight w:val="0"/>
      <w:marTop w:val="0"/>
      <w:marBottom w:val="0"/>
      <w:divBdr>
        <w:top w:val="none" w:sz="0" w:space="0" w:color="auto"/>
        <w:left w:val="none" w:sz="0" w:space="0" w:color="auto"/>
        <w:bottom w:val="none" w:sz="0" w:space="0" w:color="auto"/>
        <w:right w:val="none" w:sz="0" w:space="0" w:color="auto"/>
      </w:divBdr>
    </w:div>
    <w:div w:id="1231888706">
      <w:bodyDiv w:val="1"/>
      <w:marLeft w:val="0"/>
      <w:marRight w:val="0"/>
      <w:marTop w:val="0"/>
      <w:marBottom w:val="0"/>
      <w:divBdr>
        <w:top w:val="none" w:sz="0" w:space="0" w:color="auto"/>
        <w:left w:val="none" w:sz="0" w:space="0" w:color="auto"/>
        <w:bottom w:val="none" w:sz="0" w:space="0" w:color="auto"/>
        <w:right w:val="none" w:sz="0" w:space="0" w:color="auto"/>
      </w:divBdr>
    </w:div>
    <w:div w:id="1272855690">
      <w:bodyDiv w:val="1"/>
      <w:marLeft w:val="0"/>
      <w:marRight w:val="0"/>
      <w:marTop w:val="0"/>
      <w:marBottom w:val="0"/>
      <w:divBdr>
        <w:top w:val="none" w:sz="0" w:space="0" w:color="auto"/>
        <w:left w:val="none" w:sz="0" w:space="0" w:color="auto"/>
        <w:bottom w:val="none" w:sz="0" w:space="0" w:color="auto"/>
        <w:right w:val="none" w:sz="0" w:space="0" w:color="auto"/>
      </w:divBdr>
    </w:div>
    <w:div w:id="1290747596">
      <w:bodyDiv w:val="1"/>
      <w:marLeft w:val="0"/>
      <w:marRight w:val="0"/>
      <w:marTop w:val="0"/>
      <w:marBottom w:val="0"/>
      <w:divBdr>
        <w:top w:val="none" w:sz="0" w:space="0" w:color="auto"/>
        <w:left w:val="none" w:sz="0" w:space="0" w:color="auto"/>
        <w:bottom w:val="none" w:sz="0" w:space="0" w:color="auto"/>
        <w:right w:val="none" w:sz="0" w:space="0" w:color="auto"/>
      </w:divBdr>
    </w:div>
    <w:div w:id="1376858005">
      <w:bodyDiv w:val="1"/>
      <w:marLeft w:val="0"/>
      <w:marRight w:val="0"/>
      <w:marTop w:val="0"/>
      <w:marBottom w:val="0"/>
      <w:divBdr>
        <w:top w:val="none" w:sz="0" w:space="0" w:color="auto"/>
        <w:left w:val="none" w:sz="0" w:space="0" w:color="auto"/>
        <w:bottom w:val="none" w:sz="0" w:space="0" w:color="auto"/>
        <w:right w:val="none" w:sz="0" w:space="0" w:color="auto"/>
      </w:divBdr>
    </w:div>
    <w:div w:id="1459957681">
      <w:bodyDiv w:val="1"/>
      <w:marLeft w:val="0"/>
      <w:marRight w:val="0"/>
      <w:marTop w:val="0"/>
      <w:marBottom w:val="0"/>
      <w:divBdr>
        <w:top w:val="none" w:sz="0" w:space="0" w:color="auto"/>
        <w:left w:val="none" w:sz="0" w:space="0" w:color="auto"/>
        <w:bottom w:val="none" w:sz="0" w:space="0" w:color="auto"/>
        <w:right w:val="none" w:sz="0" w:space="0" w:color="auto"/>
      </w:divBdr>
    </w:div>
    <w:div w:id="1495490163">
      <w:bodyDiv w:val="1"/>
      <w:marLeft w:val="0"/>
      <w:marRight w:val="0"/>
      <w:marTop w:val="0"/>
      <w:marBottom w:val="0"/>
      <w:divBdr>
        <w:top w:val="none" w:sz="0" w:space="0" w:color="auto"/>
        <w:left w:val="none" w:sz="0" w:space="0" w:color="auto"/>
        <w:bottom w:val="none" w:sz="0" w:space="0" w:color="auto"/>
        <w:right w:val="none" w:sz="0" w:space="0" w:color="auto"/>
      </w:divBdr>
    </w:div>
    <w:div w:id="1556772610">
      <w:bodyDiv w:val="1"/>
      <w:marLeft w:val="0"/>
      <w:marRight w:val="0"/>
      <w:marTop w:val="0"/>
      <w:marBottom w:val="0"/>
      <w:divBdr>
        <w:top w:val="none" w:sz="0" w:space="0" w:color="auto"/>
        <w:left w:val="none" w:sz="0" w:space="0" w:color="auto"/>
        <w:bottom w:val="none" w:sz="0" w:space="0" w:color="auto"/>
        <w:right w:val="none" w:sz="0" w:space="0" w:color="auto"/>
      </w:divBdr>
    </w:div>
    <w:div w:id="1563373514">
      <w:bodyDiv w:val="1"/>
      <w:marLeft w:val="0"/>
      <w:marRight w:val="0"/>
      <w:marTop w:val="0"/>
      <w:marBottom w:val="0"/>
      <w:divBdr>
        <w:top w:val="none" w:sz="0" w:space="0" w:color="auto"/>
        <w:left w:val="none" w:sz="0" w:space="0" w:color="auto"/>
        <w:bottom w:val="none" w:sz="0" w:space="0" w:color="auto"/>
        <w:right w:val="none" w:sz="0" w:space="0" w:color="auto"/>
      </w:divBdr>
    </w:div>
    <w:div w:id="1636445621">
      <w:bodyDiv w:val="1"/>
      <w:marLeft w:val="0"/>
      <w:marRight w:val="0"/>
      <w:marTop w:val="0"/>
      <w:marBottom w:val="0"/>
      <w:divBdr>
        <w:top w:val="none" w:sz="0" w:space="0" w:color="auto"/>
        <w:left w:val="none" w:sz="0" w:space="0" w:color="auto"/>
        <w:bottom w:val="none" w:sz="0" w:space="0" w:color="auto"/>
        <w:right w:val="none" w:sz="0" w:space="0" w:color="auto"/>
      </w:divBdr>
    </w:div>
    <w:div w:id="1666124174">
      <w:bodyDiv w:val="1"/>
      <w:marLeft w:val="0"/>
      <w:marRight w:val="0"/>
      <w:marTop w:val="0"/>
      <w:marBottom w:val="0"/>
      <w:divBdr>
        <w:top w:val="none" w:sz="0" w:space="0" w:color="auto"/>
        <w:left w:val="none" w:sz="0" w:space="0" w:color="auto"/>
        <w:bottom w:val="none" w:sz="0" w:space="0" w:color="auto"/>
        <w:right w:val="none" w:sz="0" w:space="0" w:color="auto"/>
      </w:divBdr>
    </w:div>
    <w:div w:id="1897739583">
      <w:bodyDiv w:val="1"/>
      <w:marLeft w:val="0"/>
      <w:marRight w:val="0"/>
      <w:marTop w:val="0"/>
      <w:marBottom w:val="0"/>
      <w:divBdr>
        <w:top w:val="none" w:sz="0" w:space="0" w:color="auto"/>
        <w:left w:val="none" w:sz="0" w:space="0" w:color="auto"/>
        <w:bottom w:val="none" w:sz="0" w:space="0" w:color="auto"/>
        <w:right w:val="none" w:sz="0" w:space="0" w:color="auto"/>
      </w:divBdr>
    </w:div>
    <w:div w:id="1959294794">
      <w:bodyDiv w:val="1"/>
      <w:marLeft w:val="0"/>
      <w:marRight w:val="0"/>
      <w:marTop w:val="0"/>
      <w:marBottom w:val="0"/>
      <w:divBdr>
        <w:top w:val="none" w:sz="0" w:space="0" w:color="auto"/>
        <w:left w:val="none" w:sz="0" w:space="0" w:color="auto"/>
        <w:bottom w:val="none" w:sz="0" w:space="0" w:color="auto"/>
        <w:right w:val="none" w:sz="0" w:space="0" w:color="auto"/>
      </w:divBdr>
    </w:div>
    <w:div w:id="2030714381">
      <w:bodyDiv w:val="1"/>
      <w:marLeft w:val="0"/>
      <w:marRight w:val="0"/>
      <w:marTop w:val="0"/>
      <w:marBottom w:val="0"/>
      <w:divBdr>
        <w:top w:val="none" w:sz="0" w:space="0" w:color="auto"/>
        <w:left w:val="none" w:sz="0" w:space="0" w:color="auto"/>
        <w:bottom w:val="none" w:sz="0" w:space="0" w:color="auto"/>
        <w:right w:val="none" w:sz="0" w:space="0" w:color="auto"/>
      </w:divBdr>
    </w:div>
    <w:div w:id="2045017129">
      <w:bodyDiv w:val="1"/>
      <w:marLeft w:val="0"/>
      <w:marRight w:val="0"/>
      <w:marTop w:val="0"/>
      <w:marBottom w:val="0"/>
      <w:divBdr>
        <w:top w:val="none" w:sz="0" w:space="0" w:color="auto"/>
        <w:left w:val="none" w:sz="0" w:space="0" w:color="auto"/>
        <w:bottom w:val="none" w:sz="0" w:space="0" w:color="auto"/>
        <w:right w:val="none" w:sz="0" w:space="0" w:color="auto"/>
      </w:divBdr>
    </w:div>
    <w:div w:id="205862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api.bg/" TargetMode="External"/><Relationship Id="rId11" Type="http://schemas.openxmlformats.org/officeDocument/2006/relationships/hyperlink" Target="mailto:EcorysSEE@ecorys.com" TargetMode="External"/><Relationship Id="rId24" Type="http://schemas.openxmlformats.org/officeDocument/2006/relationships/image" Target="media/image13.png"/><Relationship Id="rId32" Type="http://schemas.openxmlformats.org/officeDocument/2006/relationships/footer" Target="footer5.xm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hyperlink" Target="https://ec.europa.eu/eurostat/web/main/data/database" TargetMode="External"/><Relationship Id="rId31" Type="http://schemas.openxmlformats.org/officeDocument/2006/relationships/hyperlink" Target="https://nsi.bg/bg" TargetMode="External"/><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metropolitan.bg/" TargetMode="External"/><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9.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hyperlink" Target="https://vizia.sofia.bg/transport/" TargetMode="External"/><Relationship Id="rId36" Type="http://schemas.openxmlformats.org/officeDocument/2006/relationships/image" Target="media/image20.png"/><Relationship Id="rId49"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sofiaplan.bg/portfolio/programofsofia/" TargetMode="External"/><Relationship Id="rId2" Type="http://schemas.openxmlformats.org/officeDocument/2006/relationships/hyperlink" Target="https://sofiaplan.bg/portfolio/programofsofia/" TargetMode="External"/><Relationship Id="rId1" Type="http://schemas.openxmlformats.org/officeDocument/2006/relationships/hyperlink" Target="https://ec.europa.eu/eurostat/web/main/data/database" TargetMode="External"/><Relationship Id="rId6" Type="http://schemas.openxmlformats.org/officeDocument/2006/relationships/hyperlink" Target="https://sofiaplan.bg/2019/07/07/%D0%BF%D0%BB%D0%B0%D0%BD-%D0%B7%D0%B0-%D1%83%D1%81%D1%82%D0%BE%D0%B9%D1%87%D0%B8%D0%B2%D0%B0-%D0%B3%D1%80%D0%B0%D0%B4%D1%81%D0%BA%D0%B0-%D0%BC%D0%BE%D0%B1%D0%B8%D0%BB%D0%BD%D0%BE%D1%81%D1%82/" TargetMode="External"/><Relationship Id="rId5" Type="http://schemas.openxmlformats.org/officeDocument/2006/relationships/hyperlink" Target="https://sofiaplan.bg/2019/07/07/%D0%BF%D0%BB%D0%B0%D0%BD-%D0%B7%D0%B0-%D1%83%D1%81%D1%82%D0%BE%D0%B9%D1%87%D0%B8%D0%B2%D0%B0-%D0%B3%D1%80%D0%B0%D0%B4%D1%81%D0%BA%D0%B0-%D0%BC%D0%BE%D0%B1%D0%B8%D0%BB%D0%BD%D0%BE%D1%81%D1%82/" TargetMode="External"/><Relationship Id="rId4" Type="http://schemas.openxmlformats.org/officeDocument/2006/relationships/hyperlink" Target="https://sofiaplan.bg/2019/07/07/%D0%BF%D0%BB%D0%B0%D0%BD-%D0%B7%D0%B0-%D1%83%D1%81%D1%82%D0%BE%D0%B9%D1%87%D0%B8%D0%B2%D0%B0-%D0%B3%D1%80%D0%B0%D0%B4%D1%81%D0%BA%D0%B0-%D0%BC%D0%BE%D0%B1%D0%B8%D0%BB%D0%BD%D0%BE%D1%81%D1%82/"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5CF10-CB05-4A91-83DA-720B80786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80</Pages>
  <Words>24801</Words>
  <Characters>141368</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Vladimirova</dc:creator>
  <cp:keywords/>
  <dc:description/>
  <cp:lastModifiedBy>User</cp:lastModifiedBy>
  <cp:revision>10</cp:revision>
  <dcterms:created xsi:type="dcterms:W3CDTF">2022-10-21T11:04:00Z</dcterms:created>
  <dcterms:modified xsi:type="dcterms:W3CDTF">2022-10-24T08:28:00Z</dcterms:modified>
</cp:coreProperties>
</file>