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4D" w:rsidRPr="009D12CA" w:rsidRDefault="00086A4D" w:rsidP="00086A4D">
      <w:pPr>
        <w:spacing w:after="0" w:line="240" w:lineRule="auto"/>
        <w:ind w:firstLine="0"/>
        <w:outlineLvl w:val="0"/>
        <w:rPr>
          <w:rFonts w:ascii="Times New Roman" w:hAnsi="Times New Roman"/>
          <w:b/>
          <w:szCs w:val="24"/>
          <w:lang w:val="bg-BG"/>
        </w:rPr>
      </w:pPr>
      <w:bookmarkStart w:id="0" w:name="_GoBack"/>
      <w:bookmarkEnd w:id="0"/>
    </w:p>
    <w:p w:rsidR="009D12CA" w:rsidRPr="009D12CA" w:rsidRDefault="009D12CA" w:rsidP="00417CD9">
      <w:pPr>
        <w:tabs>
          <w:tab w:val="left" w:pos="6384"/>
          <w:tab w:val="left" w:pos="6726"/>
        </w:tabs>
        <w:spacing w:after="0" w:line="240" w:lineRule="auto"/>
        <w:ind w:firstLine="0"/>
        <w:jc w:val="left"/>
        <w:rPr>
          <w:rFonts w:ascii="Times New Roman" w:hAnsi="Times New Roman"/>
          <w:b/>
          <w:bCs/>
          <w:szCs w:val="24"/>
          <w:lang w:val="bg-BG"/>
        </w:rPr>
      </w:pPr>
    </w:p>
    <w:p w:rsidR="008164DB" w:rsidRDefault="008164DB" w:rsidP="00933222">
      <w:pPr>
        <w:spacing w:before="120" w:after="0" w:line="240" w:lineRule="auto"/>
        <w:ind w:left="357" w:firstLine="0"/>
        <w:rPr>
          <w:rFonts w:ascii="Times New Roman" w:eastAsia="Calibri" w:hAnsi="Times New Roman"/>
          <w:szCs w:val="24"/>
          <w:lang w:val="en-US"/>
        </w:rPr>
      </w:pPr>
    </w:p>
    <w:p w:rsidR="00CC4937" w:rsidRPr="00CC4937" w:rsidRDefault="00CC4937" w:rsidP="00CC4937">
      <w:pPr>
        <w:spacing w:before="120" w:line="240" w:lineRule="auto"/>
        <w:ind w:firstLine="0"/>
        <w:rPr>
          <w:rFonts w:ascii="Times New Roman" w:hAnsi="Times New Roman"/>
          <w:b/>
          <w:color w:val="000000"/>
          <w:szCs w:val="24"/>
          <w:vertAlign w:val="subscript"/>
          <w:lang w:val="bg-BG" w:eastAsia="zh-CN"/>
        </w:rPr>
      </w:pPr>
    </w:p>
    <w:p w:rsidR="00CC4937" w:rsidRPr="00CC4937" w:rsidRDefault="00CC4937" w:rsidP="00CC4937">
      <w:pPr>
        <w:spacing w:before="120" w:line="240" w:lineRule="auto"/>
        <w:ind w:firstLine="0"/>
        <w:jc w:val="center"/>
        <w:rPr>
          <w:rFonts w:ascii="Times New Roman" w:hAnsi="Times New Roman"/>
          <w:b/>
          <w:color w:val="000000"/>
          <w:szCs w:val="24"/>
          <w:lang w:val="bg-BG" w:eastAsia="zh-CN"/>
        </w:rPr>
      </w:pPr>
      <w:bookmarkStart w:id="1" w:name="_Toc508181510"/>
      <w:r w:rsidRPr="00CC4937">
        <w:rPr>
          <w:rFonts w:ascii="Times New Roman" w:hAnsi="Times New Roman"/>
          <w:b/>
          <w:i/>
          <w:iCs/>
          <w:color w:val="000000"/>
          <w:szCs w:val="24"/>
          <w:lang w:val="bg-BG" w:eastAsia="zh-CN"/>
        </w:rPr>
        <w:t>ОБОБЩЕНИЕ</w:t>
      </w:r>
      <w:bookmarkEnd w:id="1"/>
    </w:p>
    <w:p w:rsidR="00CC4937" w:rsidRPr="00CC4937" w:rsidRDefault="00CC4937" w:rsidP="00CC4937">
      <w:pPr>
        <w:spacing w:before="120" w:line="240" w:lineRule="auto"/>
        <w:ind w:firstLine="0"/>
        <w:jc w:val="center"/>
        <w:rPr>
          <w:rFonts w:ascii="Times New Roman" w:hAnsi="Times New Roman"/>
          <w:b/>
          <w:color w:val="000000"/>
          <w:szCs w:val="24"/>
          <w:lang w:val="bg-BG" w:eastAsia="zh-CN"/>
        </w:rPr>
      </w:pPr>
      <w:bookmarkStart w:id="2" w:name="_Toc508181511"/>
      <w:bookmarkStart w:id="3" w:name="_Toc528759376"/>
      <w:r w:rsidRPr="00CC4937">
        <w:rPr>
          <w:rFonts w:ascii="Times New Roman" w:hAnsi="Times New Roman"/>
          <w:b/>
          <w:i/>
          <w:iCs/>
          <w:color w:val="000000"/>
          <w:szCs w:val="24"/>
          <w:lang w:val="bg-BG" w:eastAsia="zh-CN"/>
        </w:rPr>
        <w:t>НА СРЕЩАНИТЕ В ПРАКТИКАТА НА ОДИТНИЯ ОРГАН НАРУШЕНИЯ ЗА ОГРАНИЧИТЕЛНИ ИЗИСКВАНИЯ И НАСОКИ ЗА ИЗБЯГВАНЕТО ИМ</w:t>
      </w:r>
      <w:bookmarkEnd w:id="2"/>
      <w:bookmarkEnd w:id="3"/>
    </w:p>
    <w:p w:rsidR="00CC4937" w:rsidRPr="00CC4937" w:rsidRDefault="00CC4937" w:rsidP="00CC4937">
      <w:pPr>
        <w:spacing w:before="120" w:line="240" w:lineRule="auto"/>
        <w:ind w:firstLine="0"/>
        <w:rPr>
          <w:rFonts w:ascii="Times New Roman" w:hAnsi="Times New Roman"/>
          <w:i/>
          <w:color w:val="000000"/>
          <w:szCs w:val="24"/>
          <w:lang w:val="bg-BG" w:eastAsia="zh-CN"/>
        </w:rPr>
      </w:pPr>
    </w:p>
    <w:p w:rsidR="00CC4937" w:rsidRPr="00CC4937" w:rsidRDefault="00CC4937" w:rsidP="00CC4937">
      <w:pPr>
        <w:spacing w:before="120" w:line="240" w:lineRule="auto"/>
        <w:ind w:left="709" w:hanging="709"/>
        <w:rPr>
          <w:rFonts w:ascii="Times New Roman" w:hAnsi="Times New Roman"/>
          <w:color w:val="000000"/>
          <w:szCs w:val="24"/>
          <w:lang w:val="bg-BG" w:eastAsia="zh-CN"/>
        </w:rPr>
      </w:pPr>
      <w:r w:rsidRPr="00CC4937">
        <w:rPr>
          <w:rFonts w:ascii="Times New Roman" w:hAnsi="Times New Roman"/>
          <w:b/>
          <w:color w:val="000000"/>
          <w:szCs w:val="24"/>
          <w:u w:val="single"/>
          <w:lang w:val="bg-BG" w:eastAsia="zh-CN"/>
        </w:rPr>
        <w:t>ЦЕЛ:</w:t>
      </w:r>
      <w:r w:rsidRPr="00CC4937">
        <w:rPr>
          <w:rFonts w:ascii="Times New Roman" w:hAnsi="Times New Roman"/>
          <w:color w:val="000000"/>
          <w:szCs w:val="24"/>
          <w:lang w:val="bg-BG" w:eastAsia="zh-CN"/>
        </w:rPr>
        <w:t xml:space="preserve">  Да допринесе за еднаквото разбиране на нередностите за ограничителни изисквания от страна на всички участници в системата за управление и контрол на средствата от Европейския съюз съобразно подхода на одиторите от Европейската комисия и Одитния орган, както и за предприемането на мерки за избягване на подобни нередности.</w:t>
      </w:r>
    </w:p>
    <w:p w:rsidR="00CC4937" w:rsidRPr="00CC4937" w:rsidRDefault="00CC4937" w:rsidP="00CC4937">
      <w:pPr>
        <w:spacing w:before="120" w:line="240" w:lineRule="auto"/>
        <w:ind w:firstLine="0"/>
        <w:rPr>
          <w:rFonts w:ascii="Times New Roman" w:hAnsi="Times New Roman"/>
          <w:color w:val="000000"/>
          <w:szCs w:val="24"/>
          <w:lang w:val="bg-BG" w:eastAsia="zh-CN"/>
        </w:rPr>
      </w:pP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i/>
          <w:color w:val="000000"/>
          <w:szCs w:val="24"/>
          <w:lang w:val="bg-BG" w:eastAsia="zh-CN"/>
        </w:rPr>
      </w:pPr>
      <w:r w:rsidRPr="00CC4937">
        <w:rPr>
          <w:rFonts w:ascii="Times New Roman" w:hAnsi="Times New Roman"/>
          <w:b/>
          <w:i/>
          <w:color w:val="000000"/>
          <w:szCs w:val="24"/>
          <w:lang w:val="bg-BG" w:eastAsia="zh-CN"/>
        </w:rPr>
        <w:t>ОТКАЗ ОТ ИЗЧЕРПАТЕЛНОСТ:</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i/>
          <w:color w:val="000000"/>
          <w:szCs w:val="24"/>
          <w:lang w:val="bg-BG" w:eastAsia="zh-CN"/>
        </w:rPr>
      </w:pPr>
      <w:r w:rsidRPr="00CC4937">
        <w:rPr>
          <w:rFonts w:ascii="Times New Roman" w:hAnsi="Times New Roman"/>
          <w:b/>
          <w:i/>
          <w:color w:val="000000"/>
          <w:szCs w:val="24"/>
          <w:lang w:val="bg-BG" w:eastAsia="zh-CN"/>
        </w:rPr>
        <w:t>Обобщението не съдържа изчерпателен списък на всички възможни отклонения при формулирането на изисквания, които необосновано ограничават участието на лицата в процедурата, както не съдържа и всички възможни начини за избягване на срещаните от нас грешки.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color w:val="000000"/>
          <w:szCs w:val="24"/>
          <w:lang w:val="bg-BG" w:eastAsia="zh-CN"/>
        </w:rPr>
      </w:pPr>
      <w:r w:rsidRPr="00CC4937">
        <w:rPr>
          <w:rFonts w:ascii="Times New Roman" w:hAnsi="Times New Roman"/>
          <w:b/>
          <w:i/>
          <w:color w:val="000000"/>
          <w:szCs w:val="24"/>
          <w:lang w:val="bg-BG" w:eastAsia="zh-CN"/>
        </w:rPr>
        <w:t>Посочените в текста примери за избягване не са всички възможни варианти.</w:t>
      </w:r>
    </w:p>
    <w:p w:rsidR="00CC4937" w:rsidRPr="00CC4937" w:rsidRDefault="00CC4937" w:rsidP="00CC4937">
      <w:pPr>
        <w:spacing w:before="120" w:line="240" w:lineRule="auto"/>
        <w:ind w:firstLine="0"/>
        <w:rPr>
          <w:rFonts w:ascii="Times New Roman" w:hAnsi="Times New Roman"/>
          <w:color w:val="000000"/>
          <w:szCs w:val="24"/>
          <w:lang w:val="bg-BG" w:eastAsia="zh-CN"/>
        </w:rPr>
      </w:pP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Настоящото обобщение допълва направените в периода от 2015 г. до 2022 г. включително анализи, като са добавени и допълнителни примери за отклонения, докладвани на Европейската комисия през 2023 г. по програмите за програмен период 2014-2020. Някои от дадените в предходни редакции на документа примери са отпаднали поради липса на актуалност от гледна точка на приложимото законодателство.</w:t>
      </w:r>
    </w:p>
    <w:p w:rsidR="00CC4937" w:rsidRPr="00CC4937" w:rsidRDefault="00CC4937" w:rsidP="00CC4937">
      <w:pPr>
        <w:spacing w:before="120" w:line="240" w:lineRule="auto"/>
        <w:ind w:firstLine="0"/>
        <w:rPr>
          <w:rFonts w:ascii="Times New Roman" w:hAnsi="Times New Roman"/>
          <w:b/>
          <w:color w:val="000000"/>
          <w:szCs w:val="24"/>
          <w:lang w:val="bg-BG" w:eastAsia="zh-CN"/>
        </w:rPr>
      </w:pPr>
      <w:r w:rsidRPr="00CC4937">
        <w:rPr>
          <w:rFonts w:ascii="Times New Roman" w:hAnsi="Times New Roman"/>
          <w:b/>
          <w:color w:val="000000"/>
          <w:szCs w:val="24"/>
          <w:lang w:val="bg-BG" w:eastAsia="zh-CN"/>
        </w:rPr>
        <w:br w:type="page"/>
      </w:r>
    </w:p>
    <w:sdt>
      <w:sdtPr>
        <w:rPr>
          <w:rFonts w:ascii="Times New Roman" w:hAnsi="Times New Roman"/>
          <w:color w:val="000000"/>
          <w:szCs w:val="24"/>
          <w:lang w:val="bg-BG" w:eastAsia="zh-CN"/>
        </w:rPr>
        <w:id w:val="1397319024"/>
        <w:docPartObj>
          <w:docPartGallery w:val="Table of Contents"/>
          <w:docPartUnique/>
        </w:docPartObj>
      </w:sdtPr>
      <w:sdtEndPr>
        <w:rPr>
          <w:b/>
          <w:bCs/>
          <w:noProof/>
        </w:rPr>
      </w:sdtEndPr>
      <w:sdtContent>
        <w:p w:rsidR="00CC4937" w:rsidRPr="00CC4937" w:rsidRDefault="00CC4937" w:rsidP="00CC4937">
          <w:pPr>
            <w:keepNext/>
            <w:keepLines/>
            <w:spacing w:before="120" w:line="240" w:lineRule="auto"/>
            <w:ind w:firstLine="0"/>
            <w:jc w:val="center"/>
            <w:rPr>
              <w:rFonts w:ascii="Times New Roman" w:hAnsi="Times New Roman"/>
              <w:b/>
              <w:noProof/>
              <w:color w:val="000000"/>
              <w:szCs w:val="24"/>
              <w:u w:val="single"/>
              <w:lang w:val="bg-BG" w:eastAsia="zh-CN"/>
            </w:rPr>
          </w:pPr>
          <w:r w:rsidRPr="00CC4937">
            <w:rPr>
              <w:rFonts w:ascii="Times New Roman" w:hAnsi="Times New Roman"/>
              <w:b/>
              <w:noProof/>
              <w:color w:val="000000"/>
              <w:szCs w:val="24"/>
              <w:u w:val="single"/>
              <w:lang w:val="bg-BG"/>
            </w:rPr>
            <w:t>Съдържание</w:t>
          </w:r>
        </w:p>
        <w:p w:rsidR="00C3246A" w:rsidRDefault="00CC4937">
          <w:pPr>
            <w:pStyle w:val="TOC1"/>
            <w:tabs>
              <w:tab w:val="right" w:leader="dot" w:pos="9629"/>
            </w:tabs>
            <w:rPr>
              <w:rFonts w:asciiTheme="minorHAnsi" w:eastAsiaTheme="minorEastAsia" w:hAnsiTheme="minorHAnsi" w:cstheme="minorBidi"/>
              <w:noProof/>
              <w:sz w:val="22"/>
              <w:szCs w:val="22"/>
              <w:lang w:val="bg-BG" w:eastAsia="bg-BG"/>
            </w:rPr>
          </w:pPr>
          <w:r w:rsidRPr="00CC4937">
            <w:rPr>
              <w:rFonts w:ascii="Times New Roman" w:hAnsi="Times New Roman"/>
              <w:b/>
              <w:color w:val="000000"/>
              <w:szCs w:val="24"/>
              <w:lang w:val="bg-BG"/>
            </w:rPr>
            <w:fldChar w:fldCharType="begin"/>
          </w:r>
          <w:r w:rsidRPr="00CC4937">
            <w:rPr>
              <w:rFonts w:ascii="Times New Roman" w:hAnsi="Times New Roman"/>
              <w:b/>
              <w:color w:val="000000"/>
              <w:szCs w:val="24"/>
              <w:lang w:val="bg-BG"/>
            </w:rPr>
            <w:instrText xml:space="preserve"> TOC \o "1-3" \h \z \u </w:instrText>
          </w:r>
          <w:r w:rsidRPr="00CC4937">
            <w:rPr>
              <w:rFonts w:ascii="Times New Roman" w:hAnsi="Times New Roman"/>
              <w:b/>
              <w:color w:val="000000"/>
              <w:szCs w:val="24"/>
              <w:lang w:val="bg-BG"/>
            </w:rPr>
            <w:fldChar w:fldCharType="separate"/>
          </w:r>
          <w:hyperlink w:anchor="_Toc170215167" w:history="1">
            <w:r w:rsidR="00C3246A" w:rsidRPr="0020429A">
              <w:rPr>
                <w:rStyle w:val="Hyperlink"/>
                <w:rFonts w:ascii="Times New Roman" w:hAnsi="Times New Roman"/>
                <w:b/>
                <w:noProof/>
                <w:lang w:val="bg-BG" w:eastAsia="zh-CN"/>
              </w:rPr>
              <w:t>І. ОГРАНИЧИТЕЛНИ ИЗИСКВАНИЯ СПРЯМО ЧУЖДЕСТРАННИТЕ ИКОНОМИЧЕСКИ ОПЕРАТОРИ</w:t>
            </w:r>
            <w:r w:rsidR="00C3246A">
              <w:rPr>
                <w:noProof/>
                <w:webHidden/>
              </w:rPr>
              <w:tab/>
            </w:r>
            <w:r w:rsidR="00C3246A">
              <w:rPr>
                <w:noProof/>
                <w:webHidden/>
              </w:rPr>
              <w:fldChar w:fldCharType="begin"/>
            </w:r>
            <w:r w:rsidR="00C3246A">
              <w:rPr>
                <w:noProof/>
                <w:webHidden/>
              </w:rPr>
              <w:instrText xml:space="preserve"> PAGEREF _Toc170215167 \h </w:instrText>
            </w:r>
            <w:r w:rsidR="00C3246A">
              <w:rPr>
                <w:noProof/>
                <w:webHidden/>
              </w:rPr>
            </w:r>
            <w:r w:rsidR="00C3246A">
              <w:rPr>
                <w:noProof/>
                <w:webHidden/>
              </w:rPr>
              <w:fldChar w:fldCharType="separate"/>
            </w:r>
            <w:r w:rsidR="00C3246A">
              <w:rPr>
                <w:noProof/>
                <w:webHidden/>
              </w:rPr>
              <w:t>4</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68" w:history="1">
            <w:r w:rsidR="00C3246A" w:rsidRPr="0020429A">
              <w:rPr>
                <w:rStyle w:val="Hyperlink"/>
                <w:rFonts w:ascii="Times New Roman" w:hAnsi="Times New Roman"/>
                <w:b/>
                <w:noProof/>
                <w:lang w:val="bg-BG" w:eastAsia="zh-CN"/>
              </w:rPr>
              <w:t>І.1. Изисквания относими към проектирането и строителството</w:t>
            </w:r>
            <w:r w:rsidR="00C3246A">
              <w:rPr>
                <w:noProof/>
                <w:webHidden/>
              </w:rPr>
              <w:tab/>
            </w:r>
            <w:r w:rsidR="00C3246A">
              <w:rPr>
                <w:noProof/>
                <w:webHidden/>
              </w:rPr>
              <w:fldChar w:fldCharType="begin"/>
            </w:r>
            <w:r w:rsidR="00C3246A">
              <w:rPr>
                <w:noProof/>
                <w:webHidden/>
              </w:rPr>
              <w:instrText xml:space="preserve"> PAGEREF _Toc170215168 \h </w:instrText>
            </w:r>
            <w:r w:rsidR="00C3246A">
              <w:rPr>
                <w:noProof/>
                <w:webHidden/>
              </w:rPr>
            </w:r>
            <w:r w:rsidR="00C3246A">
              <w:rPr>
                <w:noProof/>
                <w:webHidden/>
              </w:rPr>
              <w:fldChar w:fldCharType="separate"/>
            </w:r>
            <w:r w:rsidR="00C3246A">
              <w:rPr>
                <w:noProof/>
                <w:webHidden/>
              </w:rPr>
              <w:t>4</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69" w:history="1">
            <w:r w:rsidR="00C3246A" w:rsidRPr="0020429A">
              <w:rPr>
                <w:rStyle w:val="Hyperlink"/>
                <w:rFonts w:ascii="Times New Roman" w:hAnsi="Times New Roman"/>
                <w:b/>
                <w:noProof/>
                <w:lang w:val="bg-BG" w:eastAsia="zh-CN"/>
              </w:rPr>
              <w:t>І.2. Изисквания относими към строителството в областта на жп транспорт</w:t>
            </w:r>
            <w:r w:rsidR="00C3246A">
              <w:rPr>
                <w:noProof/>
                <w:webHidden/>
              </w:rPr>
              <w:tab/>
            </w:r>
            <w:r w:rsidR="00C3246A">
              <w:rPr>
                <w:noProof/>
                <w:webHidden/>
              </w:rPr>
              <w:fldChar w:fldCharType="begin"/>
            </w:r>
            <w:r w:rsidR="00C3246A">
              <w:rPr>
                <w:noProof/>
                <w:webHidden/>
              </w:rPr>
              <w:instrText xml:space="preserve"> PAGEREF _Toc170215169 \h </w:instrText>
            </w:r>
            <w:r w:rsidR="00C3246A">
              <w:rPr>
                <w:noProof/>
                <w:webHidden/>
              </w:rPr>
            </w:r>
            <w:r w:rsidR="00C3246A">
              <w:rPr>
                <w:noProof/>
                <w:webHidden/>
              </w:rPr>
              <w:fldChar w:fldCharType="separate"/>
            </w:r>
            <w:r w:rsidR="00C3246A">
              <w:rPr>
                <w:noProof/>
                <w:webHidden/>
              </w:rPr>
              <w:t>5</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70" w:history="1">
            <w:r w:rsidR="00C3246A" w:rsidRPr="0020429A">
              <w:rPr>
                <w:rStyle w:val="Hyperlink"/>
                <w:rFonts w:ascii="Times New Roman" w:hAnsi="Times New Roman"/>
                <w:b/>
                <w:noProof/>
                <w:lang w:val="bg-BG" w:eastAsia="zh-CN"/>
              </w:rPr>
              <w:t>І.3. Изисквания относими към поръчки за доставки на храни</w:t>
            </w:r>
            <w:r w:rsidR="00C3246A">
              <w:rPr>
                <w:noProof/>
                <w:webHidden/>
              </w:rPr>
              <w:tab/>
            </w:r>
            <w:r w:rsidR="00C3246A">
              <w:rPr>
                <w:noProof/>
                <w:webHidden/>
              </w:rPr>
              <w:fldChar w:fldCharType="begin"/>
            </w:r>
            <w:r w:rsidR="00C3246A">
              <w:rPr>
                <w:noProof/>
                <w:webHidden/>
              </w:rPr>
              <w:instrText xml:space="preserve"> PAGEREF _Toc170215170 \h </w:instrText>
            </w:r>
            <w:r w:rsidR="00C3246A">
              <w:rPr>
                <w:noProof/>
                <w:webHidden/>
              </w:rPr>
            </w:r>
            <w:r w:rsidR="00C3246A">
              <w:rPr>
                <w:noProof/>
                <w:webHidden/>
              </w:rPr>
              <w:fldChar w:fldCharType="separate"/>
            </w:r>
            <w:r w:rsidR="00C3246A">
              <w:rPr>
                <w:noProof/>
                <w:webHidden/>
              </w:rPr>
              <w:t>6</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71" w:history="1">
            <w:r w:rsidR="00C3246A" w:rsidRPr="0020429A">
              <w:rPr>
                <w:rStyle w:val="Hyperlink"/>
                <w:rFonts w:ascii="Times New Roman" w:hAnsi="Times New Roman"/>
                <w:b/>
                <w:noProof/>
                <w:lang w:val="en-US" w:eastAsia="zh-CN"/>
              </w:rPr>
              <w:t>I</w:t>
            </w:r>
            <w:r w:rsidR="00C3246A" w:rsidRPr="0020429A">
              <w:rPr>
                <w:rStyle w:val="Hyperlink"/>
                <w:rFonts w:ascii="Times New Roman" w:hAnsi="Times New Roman"/>
                <w:b/>
                <w:noProof/>
                <w:lang w:val="bg-BG" w:eastAsia="zh-CN"/>
              </w:rPr>
              <w:t>.4. Изисквания за вписване в различни регистри</w:t>
            </w:r>
            <w:r w:rsidR="00C3246A">
              <w:rPr>
                <w:noProof/>
                <w:webHidden/>
              </w:rPr>
              <w:tab/>
            </w:r>
            <w:r w:rsidR="00C3246A">
              <w:rPr>
                <w:noProof/>
                <w:webHidden/>
              </w:rPr>
              <w:fldChar w:fldCharType="begin"/>
            </w:r>
            <w:r w:rsidR="00C3246A">
              <w:rPr>
                <w:noProof/>
                <w:webHidden/>
              </w:rPr>
              <w:instrText xml:space="preserve"> PAGEREF _Toc170215171 \h </w:instrText>
            </w:r>
            <w:r w:rsidR="00C3246A">
              <w:rPr>
                <w:noProof/>
                <w:webHidden/>
              </w:rPr>
            </w:r>
            <w:r w:rsidR="00C3246A">
              <w:rPr>
                <w:noProof/>
                <w:webHidden/>
              </w:rPr>
              <w:fldChar w:fldCharType="separate"/>
            </w:r>
            <w:r w:rsidR="00C3246A">
              <w:rPr>
                <w:noProof/>
                <w:webHidden/>
              </w:rPr>
              <w:t>6</w:t>
            </w:r>
            <w:r w:rsidR="00C3246A">
              <w:rPr>
                <w:noProof/>
                <w:webHidden/>
              </w:rPr>
              <w:fldChar w:fldCharType="end"/>
            </w:r>
          </w:hyperlink>
        </w:p>
        <w:p w:rsidR="00C3246A" w:rsidRDefault="00B07133">
          <w:pPr>
            <w:pStyle w:val="TOC1"/>
            <w:tabs>
              <w:tab w:val="right" w:leader="dot" w:pos="9629"/>
            </w:tabs>
            <w:rPr>
              <w:rFonts w:asciiTheme="minorHAnsi" w:eastAsiaTheme="minorEastAsia" w:hAnsiTheme="minorHAnsi" w:cstheme="minorBidi"/>
              <w:noProof/>
              <w:sz w:val="22"/>
              <w:szCs w:val="22"/>
              <w:lang w:val="bg-BG" w:eastAsia="bg-BG"/>
            </w:rPr>
          </w:pPr>
          <w:hyperlink w:anchor="_Toc170215172" w:history="1">
            <w:r w:rsidR="00C3246A" w:rsidRPr="0020429A">
              <w:rPr>
                <w:rStyle w:val="Hyperlink"/>
                <w:rFonts w:ascii="Times New Roman" w:hAnsi="Times New Roman"/>
                <w:b/>
                <w:noProof/>
                <w:lang w:val="bg-BG" w:eastAsia="zh-CN"/>
              </w:rPr>
              <w:t>ІІ. НЕПРОПОРЦИОНАЛНИ ИЗИСКВАНИЯ ОТНОСНО ПРАВОСПОСОБНОСТТА НА УЧАСТНИЦИТЕ</w:t>
            </w:r>
            <w:r w:rsidR="00C3246A">
              <w:rPr>
                <w:noProof/>
                <w:webHidden/>
              </w:rPr>
              <w:tab/>
            </w:r>
            <w:r w:rsidR="00C3246A">
              <w:rPr>
                <w:noProof/>
                <w:webHidden/>
              </w:rPr>
              <w:fldChar w:fldCharType="begin"/>
            </w:r>
            <w:r w:rsidR="00C3246A">
              <w:rPr>
                <w:noProof/>
                <w:webHidden/>
              </w:rPr>
              <w:instrText xml:space="preserve"> PAGEREF _Toc170215172 \h </w:instrText>
            </w:r>
            <w:r w:rsidR="00C3246A">
              <w:rPr>
                <w:noProof/>
                <w:webHidden/>
              </w:rPr>
            </w:r>
            <w:r w:rsidR="00C3246A">
              <w:rPr>
                <w:noProof/>
                <w:webHidden/>
              </w:rPr>
              <w:fldChar w:fldCharType="separate"/>
            </w:r>
            <w:r w:rsidR="00C3246A">
              <w:rPr>
                <w:noProof/>
                <w:webHidden/>
              </w:rPr>
              <w:t>9</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73" w:history="1">
            <w:r w:rsidR="00C3246A" w:rsidRPr="0020429A">
              <w:rPr>
                <w:rStyle w:val="Hyperlink"/>
                <w:rFonts w:ascii="Times New Roman" w:hAnsi="Times New Roman"/>
                <w:b/>
                <w:noProof/>
                <w:lang w:val="bg-BG" w:eastAsia="zh-CN"/>
              </w:rPr>
              <w:t>ІІ.1. Изисквания за наличие на регистрация, лиценз, разрешение или сертификат, който не е необходим за изпълнението на поръчката</w:t>
            </w:r>
            <w:r w:rsidR="00C3246A">
              <w:rPr>
                <w:noProof/>
                <w:webHidden/>
              </w:rPr>
              <w:tab/>
            </w:r>
            <w:r w:rsidR="00C3246A">
              <w:rPr>
                <w:noProof/>
                <w:webHidden/>
              </w:rPr>
              <w:fldChar w:fldCharType="begin"/>
            </w:r>
            <w:r w:rsidR="00C3246A">
              <w:rPr>
                <w:noProof/>
                <w:webHidden/>
              </w:rPr>
              <w:instrText xml:space="preserve"> PAGEREF _Toc170215173 \h </w:instrText>
            </w:r>
            <w:r w:rsidR="00C3246A">
              <w:rPr>
                <w:noProof/>
                <w:webHidden/>
              </w:rPr>
            </w:r>
            <w:r w:rsidR="00C3246A">
              <w:rPr>
                <w:noProof/>
                <w:webHidden/>
              </w:rPr>
              <w:fldChar w:fldCharType="separate"/>
            </w:r>
            <w:r w:rsidR="00C3246A">
              <w:rPr>
                <w:noProof/>
                <w:webHidden/>
              </w:rPr>
              <w:t>9</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74" w:history="1">
            <w:r w:rsidR="00C3246A" w:rsidRPr="0020429A">
              <w:rPr>
                <w:rStyle w:val="Hyperlink"/>
                <w:rFonts w:ascii="Times New Roman" w:hAnsi="Times New Roman"/>
                <w:b/>
                <w:noProof/>
                <w:lang w:val="bg-BG" w:eastAsia="zh-CN"/>
              </w:rPr>
              <w:t>ІІ.2. Неизпълними при подаване на офертите изисквания</w:t>
            </w:r>
            <w:r w:rsidR="00C3246A">
              <w:rPr>
                <w:noProof/>
                <w:webHidden/>
              </w:rPr>
              <w:tab/>
            </w:r>
            <w:r w:rsidR="00C3246A">
              <w:rPr>
                <w:noProof/>
                <w:webHidden/>
              </w:rPr>
              <w:fldChar w:fldCharType="begin"/>
            </w:r>
            <w:r w:rsidR="00C3246A">
              <w:rPr>
                <w:noProof/>
                <w:webHidden/>
              </w:rPr>
              <w:instrText xml:space="preserve"> PAGEREF _Toc170215174 \h </w:instrText>
            </w:r>
            <w:r w:rsidR="00C3246A">
              <w:rPr>
                <w:noProof/>
                <w:webHidden/>
              </w:rPr>
            </w:r>
            <w:r w:rsidR="00C3246A">
              <w:rPr>
                <w:noProof/>
                <w:webHidden/>
              </w:rPr>
              <w:fldChar w:fldCharType="separate"/>
            </w:r>
            <w:r w:rsidR="00C3246A">
              <w:rPr>
                <w:noProof/>
                <w:webHidden/>
              </w:rPr>
              <w:t>12</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75" w:history="1">
            <w:r w:rsidR="00C3246A" w:rsidRPr="0020429A">
              <w:rPr>
                <w:rStyle w:val="Hyperlink"/>
                <w:rFonts w:ascii="Times New Roman" w:hAnsi="Times New Roman"/>
                <w:b/>
                <w:noProof/>
                <w:lang w:val="bg-BG" w:eastAsia="zh-CN"/>
              </w:rPr>
              <w:t>ІІ.3. Неизпълними и/или неотносими изисквания към участниците</w:t>
            </w:r>
            <w:r w:rsidR="00C3246A">
              <w:rPr>
                <w:noProof/>
                <w:webHidden/>
              </w:rPr>
              <w:tab/>
            </w:r>
            <w:r w:rsidR="00C3246A">
              <w:rPr>
                <w:noProof/>
                <w:webHidden/>
              </w:rPr>
              <w:fldChar w:fldCharType="begin"/>
            </w:r>
            <w:r w:rsidR="00C3246A">
              <w:rPr>
                <w:noProof/>
                <w:webHidden/>
              </w:rPr>
              <w:instrText xml:space="preserve"> PAGEREF _Toc170215175 \h </w:instrText>
            </w:r>
            <w:r w:rsidR="00C3246A">
              <w:rPr>
                <w:noProof/>
                <w:webHidden/>
              </w:rPr>
            </w:r>
            <w:r w:rsidR="00C3246A">
              <w:rPr>
                <w:noProof/>
                <w:webHidden/>
              </w:rPr>
              <w:fldChar w:fldCharType="separate"/>
            </w:r>
            <w:r w:rsidR="00C3246A">
              <w:rPr>
                <w:noProof/>
                <w:webHidden/>
              </w:rPr>
              <w:t>13</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76" w:history="1">
            <w:r w:rsidR="00C3246A" w:rsidRPr="0020429A">
              <w:rPr>
                <w:rStyle w:val="Hyperlink"/>
                <w:rFonts w:ascii="Times New Roman" w:hAnsi="Times New Roman"/>
                <w:b/>
                <w:noProof/>
                <w:lang w:val="bg-BG" w:eastAsia="zh-CN"/>
              </w:rPr>
              <w:t>ІІ.4. Непропорционални изисквания относно категорията строежи</w:t>
            </w:r>
            <w:r w:rsidR="00C3246A">
              <w:rPr>
                <w:noProof/>
                <w:webHidden/>
              </w:rPr>
              <w:tab/>
            </w:r>
            <w:r w:rsidR="00C3246A">
              <w:rPr>
                <w:noProof/>
                <w:webHidden/>
              </w:rPr>
              <w:fldChar w:fldCharType="begin"/>
            </w:r>
            <w:r w:rsidR="00C3246A">
              <w:rPr>
                <w:noProof/>
                <w:webHidden/>
              </w:rPr>
              <w:instrText xml:space="preserve"> PAGEREF _Toc170215176 \h </w:instrText>
            </w:r>
            <w:r w:rsidR="00C3246A">
              <w:rPr>
                <w:noProof/>
                <w:webHidden/>
              </w:rPr>
            </w:r>
            <w:r w:rsidR="00C3246A">
              <w:rPr>
                <w:noProof/>
                <w:webHidden/>
              </w:rPr>
              <w:fldChar w:fldCharType="separate"/>
            </w:r>
            <w:r w:rsidR="00C3246A">
              <w:rPr>
                <w:noProof/>
                <w:webHidden/>
              </w:rPr>
              <w:t>14</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77" w:history="1">
            <w:r w:rsidR="00C3246A" w:rsidRPr="0020429A">
              <w:rPr>
                <w:rStyle w:val="Hyperlink"/>
                <w:rFonts w:ascii="Times New Roman" w:hAnsi="Times New Roman"/>
                <w:b/>
                <w:noProof/>
                <w:lang w:val="bg-BG" w:eastAsia="zh-CN"/>
              </w:rPr>
              <w:t>ІІ.5. Други ограничения във връзка с правоспособността</w:t>
            </w:r>
            <w:r w:rsidR="00C3246A">
              <w:rPr>
                <w:noProof/>
                <w:webHidden/>
              </w:rPr>
              <w:tab/>
            </w:r>
            <w:r w:rsidR="00C3246A">
              <w:rPr>
                <w:noProof/>
                <w:webHidden/>
              </w:rPr>
              <w:fldChar w:fldCharType="begin"/>
            </w:r>
            <w:r w:rsidR="00C3246A">
              <w:rPr>
                <w:noProof/>
                <w:webHidden/>
              </w:rPr>
              <w:instrText xml:space="preserve"> PAGEREF _Toc170215177 \h </w:instrText>
            </w:r>
            <w:r w:rsidR="00C3246A">
              <w:rPr>
                <w:noProof/>
                <w:webHidden/>
              </w:rPr>
            </w:r>
            <w:r w:rsidR="00C3246A">
              <w:rPr>
                <w:noProof/>
                <w:webHidden/>
              </w:rPr>
              <w:fldChar w:fldCharType="separate"/>
            </w:r>
            <w:r w:rsidR="00C3246A">
              <w:rPr>
                <w:noProof/>
                <w:webHidden/>
              </w:rPr>
              <w:t>15</w:t>
            </w:r>
            <w:r w:rsidR="00C3246A">
              <w:rPr>
                <w:noProof/>
                <w:webHidden/>
              </w:rPr>
              <w:fldChar w:fldCharType="end"/>
            </w:r>
          </w:hyperlink>
        </w:p>
        <w:p w:rsidR="00C3246A" w:rsidRDefault="00B07133">
          <w:pPr>
            <w:pStyle w:val="TOC1"/>
            <w:tabs>
              <w:tab w:val="right" w:leader="dot" w:pos="9629"/>
            </w:tabs>
            <w:rPr>
              <w:rFonts w:asciiTheme="minorHAnsi" w:eastAsiaTheme="minorEastAsia" w:hAnsiTheme="minorHAnsi" w:cstheme="minorBidi"/>
              <w:noProof/>
              <w:sz w:val="22"/>
              <w:szCs w:val="22"/>
              <w:lang w:val="bg-BG" w:eastAsia="bg-BG"/>
            </w:rPr>
          </w:pPr>
          <w:hyperlink w:anchor="_Toc170215178" w:history="1">
            <w:r w:rsidR="00C3246A" w:rsidRPr="0020429A">
              <w:rPr>
                <w:rStyle w:val="Hyperlink"/>
                <w:rFonts w:ascii="Times New Roman" w:hAnsi="Times New Roman"/>
                <w:b/>
                <w:noProof/>
                <w:lang w:val="bg-BG" w:eastAsia="zh-CN"/>
              </w:rPr>
              <w:t>ІІІ. ИЗИСКВАНИЯ, КОИТО ВОДЯТ ДО НЕРАВНО ТРЕТИРАНЕ НА РАЗЛИЧНИТЕ ВИДОВЕ УЧАСТНИЦИ</w:t>
            </w:r>
            <w:r w:rsidR="00C3246A">
              <w:rPr>
                <w:noProof/>
                <w:webHidden/>
              </w:rPr>
              <w:tab/>
            </w:r>
            <w:r w:rsidR="00C3246A">
              <w:rPr>
                <w:noProof/>
                <w:webHidden/>
              </w:rPr>
              <w:fldChar w:fldCharType="begin"/>
            </w:r>
            <w:r w:rsidR="00C3246A">
              <w:rPr>
                <w:noProof/>
                <w:webHidden/>
              </w:rPr>
              <w:instrText xml:space="preserve"> PAGEREF _Toc170215178 \h </w:instrText>
            </w:r>
            <w:r w:rsidR="00C3246A">
              <w:rPr>
                <w:noProof/>
                <w:webHidden/>
              </w:rPr>
            </w:r>
            <w:r w:rsidR="00C3246A">
              <w:rPr>
                <w:noProof/>
                <w:webHidden/>
              </w:rPr>
              <w:fldChar w:fldCharType="separate"/>
            </w:r>
            <w:r w:rsidR="00C3246A">
              <w:rPr>
                <w:noProof/>
                <w:webHidden/>
              </w:rPr>
              <w:t>17</w:t>
            </w:r>
            <w:r w:rsidR="00C3246A">
              <w:rPr>
                <w:noProof/>
                <w:webHidden/>
              </w:rPr>
              <w:fldChar w:fldCharType="end"/>
            </w:r>
          </w:hyperlink>
        </w:p>
        <w:p w:rsidR="00C3246A" w:rsidRDefault="00B07133">
          <w:pPr>
            <w:pStyle w:val="TOC1"/>
            <w:tabs>
              <w:tab w:val="right" w:leader="dot" w:pos="9629"/>
            </w:tabs>
            <w:rPr>
              <w:rFonts w:asciiTheme="minorHAnsi" w:eastAsiaTheme="minorEastAsia" w:hAnsiTheme="minorHAnsi" w:cstheme="minorBidi"/>
              <w:noProof/>
              <w:sz w:val="22"/>
              <w:szCs w:val="22"/>
              <w:lang w:val="bg-BG" w:eastAsia="bg-BG"/>
            </w:rPr>
          </w:pPr>
          <w:hyperlink w:anchor="_Toc170215179" w:history="1">
            <w:r w:rsidR="00C3246A" w:rsidRPr="0020429A">
              <w:rPr>
                <w:rStyle w:val="Hyperlink"/>
                <w:rFonts w:ascii="Times New Roman" w:hAnsi="Times New Roman"/>
                <w:b/>
                <w:noProof/>
                <w:lang w:val="bg-BG" w:eastAsia="zh-CN"/>
              </w:rPr>
              <w:t>IV. НЕПРОПОРЦИОНАЛНИ ИЗИСКВАНИЯ ОТНОСНО ИКОНОМИЧЕСКОТО И ФИНАНСОВО СЪСТОЯНИЕ НА УЧАСТНИЦИТЕ</w:t>
            </w:r>
            <w:r w:rsidR="00C3246A">
              <w:rPr>
                <w:noProof/>
                <w:webHidden/>
              </w:rPr>
              <w:tab/>
            </w:r>
            <w:r w:rsidR="00C3246A">
              <w:rPr>
                <w:noProof/>
                <w:webHidden/>
              </w:rPr>
              <w:fldChar w:fldCharType="begin"/>
            </w:r>
            <w:r w:rsidR="00C3246A">
              <w:rPr>
                <w:noProof/>
                <w:webHidden/>
              </w:rPr>
              <w:instrText xml:space="preserve"> PAGEREF _Toc170215179 \h </w:instrText>
            </w:r>
            <w:r w:rsidR="00C3246A">
              <w:rPr>
                <w:noProof/>
                <w:webHidden/>
              </w:rPr>
            </w:r>
            <w:r w:rsidR="00C3246A">
              <w:rPr>
                <w:noProof/>
                <w:webHidden/>
              </w:rPr>
              <w:fldChar w:fldCharType="separate"/>
            </w:r>
            <w:r w:rsidR="00C3246A">
              <w:rPr>
                <w:noProof/>
                <w:webHidden/>
              </w:rPr>
              <w:t>22</w:t>
            </w:r>
            <w:r w:rsidR="00C3246A">
              <w:rPr>
                <w:noProof/>
                <w:webHidden/>
              </w:rPr>
              <w:fldChar w:fldCharType="end"/>
            </w:r>
          </w:hyperlink>
        </w:p>
        <w:p w:rsidR="00C3246A" w:rsidRDefault="00B07133">
          <w:pPr>
            <w:pStyle w:val="TOC1"/>
            <w:tabs>
              <w:tab w:val="right" w:leader="dot" w:pos="9629"/>
            </w:tabs>
            <w:rPr>
              <w:rFonts w:asciiTheme="minorHAnsi" w:eastAsiaTheme="minorEastAsia" w:hAnsiTheme="minorHAnsi" w:cstheme="minorBidi"/>
              <w:noProof/>
              <w:sz w:val="22"/>
              <w:szCs w:val="22"/>
              <w:lang w:val="bg-BG" w:eastAsia="bg-BG"/>
            </w:rPr>
          </w:pPr>
          <w:hyperlink w:anchor="_Toc170215180" w:history="1">
            <w:r w:rsidR="00C3246A" w:rsidRPr="0020429A">
              <w:rPr>
                <w:rStyle w:val="Hyperlink"/>
                <w:rFonts w:ascii="Times New Roman" w:hAnsi="Times New Roman"/>
                <w:b/>
                <w:noProof/>
                <w:lang w:val="bg-BG" w:eastAsia="zh-CN"/>
              </w:rPr>
              <w:t>V. НЕПРОПОРЦИОНАЛНИ ИЗИСКВАНИЯ ОТНОСНО ТЕХНИЧЕСКИТЕ ВЪЗМОЖНОСТИ НА УЧАСТНИЦИТЕ</w:t>
            </w:r>
            <w:r w:rsidR="00C3246A">
              <w:rPr>
                <w:noProof/>
                <w:webHidden/>
              </w:rPr>
              <w:tab/>
            </w:r>
            <w:r w:rsidR="00C3246A">
              <w:rPr>
                <w:noProof/>
                <w:webHidden/>
              </w:rPr>
              <w:fldChar w:fldCharType="begin"/>
            </w:r>
            <w:r w:rsidR="00C3246A">
              <w:rPr>
                <w:noProof/>
                <w:webHidden/>
              </w:rPr>
              <w:instrText xml:space="preserve"> PAGEREF _Toc170215180 \h </w:instrText>
            </w:r>
            <w:r w:rsidR="00C3246A">
              <w:rPr>
                <w:noProof/>
                <w:webHidden/>
              </w:rPr>
            </w:r>
            <w:r w:rsidR="00C3246A">
              <w:rPr>
                <w:noProof/>
                <w:webHidden/>
              </w:rPr>
              <w:fldChar w:fldCharType="separate"/>
            </w:r>
            <w:r w:rsidR="00C3246A">
              <w:rPr>
                <w:noProof/>
                <w:webHidden/>
              </w:rPr>
              <w:t>26</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81" w:history="1">
            <w:r w:rsidR="00C3246A" w:rsidRPr="0020429A">
              <w:rPr>
                <w:rStyle w:val="Hyperlink"/>
                <w:rFonts w:ascii="Times New Roman" w:hAnsi="Times New Roman"/>
                <w:b/>
                <w:noProof/>
                <w:lang w:val="bg-BG" w:eastAsia="zh-CN"/>
              </w:rPr>
              <w:t>V.1. Относно опита на участниците</w:t>
            </w:r>
            <w:r w:rsidR="00C3246A">
              <w:rPr>
                <w:noProof/>
                <w:webHidden/>
              </w:rPr>
              <w:tab/>
            </w:r>
            <w:r w:rsidR="00C3246A">
              <w:rPr>
                <w:noProof/>
                <w:webHidden/>
              </w:rPr>
              <w:fldChar w:fldCharType="begin"/>
            </w:r>
            <w:r w:rsidR="00C3246A">
              <w:rPr>
                <w:noProof/>
                <w:webHidden/>
              </w:rPr>
              <w:instrText xml:space="preserve"> PAGEREF _Toc170215181 \h </w:instrText>
            </w:r>
            <w:r w:rsidR="00C3246A">
              <w:rPr>
                <w:noProof/>
                <w:webHidden/>
              </w:rPr>
            </w:r>
            <w:r w:rsidR="00C3246A">
              <w:rPr>
                <w:noProof/>
                <w:webHidden/>
              </w:rPr>
              <w:fldChar w:fldCharType="separate"/>
            </w:r>
            <w:r w:rsidR="00C3246A">
              <w:rPr>
                <w:noProof/>
                <w:webHidden/>
              </w:rPr>
              <w:t>26</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82" w:history="1">
            <w:r w:rsidR="00C3246A" w:rsidRPr="0020429A">
              <w:rPr>
                <w:rStyle w:val="Hyperlink"/>
                <w:rFonts w:ascii="Times New Roman" w:hAnsi="Times New Roman"/>
                <w:b/>
                <w:noProof/>
                <w:lang w:val="bg-BG" w:eastAsia="zh-CN"/>
              </w:rPr>
              <w:t>V.2. Относно техническото оборудване на участниците</w:t>
            </w:r>
            <w:r w:rsidR="00C3246A">
              <w:rPr>
                <w:noProof/>
                <w:webHidden/>
              </w:rPr>
              <w:tab/>
            </w:r>
            <w:r w:rsidR="00C3246A">
              <w:rPr>
                <w:noProof/>
                <w:webHidden/>
              </w:rPr>
              <w:fldChar w:fldCharType="begin"/>
            </w:r>
            <w:r w:rsidR="00C3246A">
              <w:rPr>
                <w:noProof/>
                <w:webHidden/>
              </w:rPr>
              <w:instrText xml:space="preserve"> PAGEREF _Toc170215182 \h </w:instrText>
            </w:r>
            <w:r w:rsidR="00C3246A">
              <w:rPr>
                <w:noProof/>
                <w:webHidden/>
              </w:rPr>
            </w:r>
            <w:r w:rsidR="00C3246A">
              <w:rPr>
                <w:noProof/>
                <w:webHidden/>
              </w:rPr>
              <w:fldChar w:fldCharType="separate"/>
            </w:r>
            <w:r w:rsidR="00C3246A">
              <w:rPr>
                <w:noProof/>
                <w:webHidden/>
              </w:rPr>
              <w:t>35</w:t>
            </w:r>
            <w:r w:rsidR="00C3246A">
              <w:rPr>
                <w:noProof/>
                <w:webHidden/>
              </w:rPr>
              <w:fldChar w:fldCharType="end"/>
            </w:r>
          </w:hyperlink>
        </w:p>
        <w:p w:rsidR="00C3246A" w:rsidRDefault="00B07133">
          <w:pPr>
            <w:pStyle w:val="TOC1"/>
            <w:tabs>
              <w:tab w:val="right" w:leader="dot" w:pos="9629"/>
            </w:tabs>
            <w:rPr>
              <w:rFonts w:asciiTheme="minorHAnsi" w:eastAsiaTheme="minorEastAsia" w:hAnsiTheme="minorHAnsi" w:cstheme="minorBidi"/>
              <w:noProof/>
              <w:sz w:val="22"/>
              <w:szCs w:val="22"/>
              <w:lang w:val="bg-BG" w:eastAsia="bg-BG"/>
            </w:rPr>
          </w:pPr>
          <w:hyperlink w:anchor="_Toc170215183" w:history="1">
            <w:r w:rsidR="00C3246A" w:rsidRPr="0020429A">
              <w:rPr>
                <w:rStyle w:val="Hyperlink"/>
                <w:rFonts w:ascii="Times New Roman" w:hAnsi="Times New Roman"/>
                <w:b/>
                <w:noProof/>
                <w:lang w:val="bg-BG" w:eastAsia="zh-CN"/>
              </w:rPr>
              <w:t>VI. НЕПРОПОРЦИОНАЛНИ ИЗИСКВАНИЯ ОТНОСНО ПРОФЕСИОНАЛНАТА КОМПЕТЕНТНОСТ НА УЧАСТНИЦИТЕ И НАЧИН ЗА ДОКАЗВАНЕТО ИМ</w:t>
            </w:r>
            <w:r w:rsidR="00C3246A">
              <w:rPr>
                <w:noProof/>
                <w:webHidden/>
              </w:rPr>
              <w:tab/>
            </w:r>
            <w:r w:rsidR="00C3246A">
              <w:rPr>
                <w:noProof/>
                <w:webHidden/>
              </w:rPr>
              <w:fldChar w:fldCharType="begin"/>
            </w:r>
            <w:r w:rsidR="00C3246A">
              <w:rPr>
                <w:noProof/>
                <w:webHidden/>
              </w:rPr>
              <w:instrText xml:space="preserve"> PAGEREF _Toc170215183 \h </w:instrText>
            </w:r>
            <w:r w:rsidR="00C3246A">
              <w:rPr>
                <w:noProof/>
                <w:webHidden/>
              </w:rPr>
            </w:r>
            <w:r w:rsidR="00C3246A">
              <w:rPr>
                <w:noProof/>
                <w:webHidden/>
              </w:rPr>
              <w:fldChar w:fldCharType="separate"/>
            </w:r>
            <w:r w:rsidR="00C3246A">
              <w:rPr>
                <w:noProof/>
                <w:webHidden/>
              </w:rPr>
              <w:t>39</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84" w:history="1">
            <w:r w:rsidR="00C3246A" w:rsidRPr="0020429A">
              <w:rPr>
                <w:rStyle w:val="Hyperlink"/>
                <w:rFonts w:ascii="Times New Roman" w:hAnsi="Times New Roman"/>
                <w:b/>
                <w:noProof/>
                <w:lang w:val="bg-BG" w:eastAsia="zh-CN"/>
              </w:rPr>
              <w:t>VI.1. Относно вида на професионалната квалификация на експертите</w:t>
            </w:r>
            <w:r w:rsidR="00C3246A">
              <w:rPr>
                <w:noProof/>
                <w:webHidden/>
              </w:rPr>
              <w:tab/>
            </w:r>
            <w:r w:rsidR="00C3246A">
              <w:rPr>
                <w:noProof/>
                <w:webHidden/>
              </w:rPr>
              <w:fldChar w:fldCharType="begin"/>
            </w:r>
            <w:r w:rsidR="00C3246A">
              <w:rPr>
                <w:noProof/>
                <w:webHidden/>
              </w:rPr>
              <w:instrText xml:space="preserve"> PAGEREF _Toc170215184 \h </w:instrText>
            </w:r>
            <w:r w:rsidR="00C3246A">
              <w:rPr>
                <w:noProof/>
                <w:webHidden/>
              </w:rPr>
            </w:r>
            <w:r w:rsidR="00C3246A">
              <w:rPr>
                <w:noProof/>
                <w:webHidden/>
              </w:rPr>
              <w:fldChar w:fldCharType="separate"/>
            </w:r>
            <w:r w:rsidR="00C3246A">
              <w:rPr>
                <w:noProof/>
                <w:webHidden/>
              </w:rPr>
              <w:t>39</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85" w:history="1">
            <w:r w:rsidR="00C3246A" w:rsidRPr="0020429A">
              <w:rPr>
                <w:rStyle w:val="Hyperlink"/>
                <w:rFonts w:ascii="Times New Roman" w:hAnsi="Times New Roman"/>
                <w:b/>
                <w:noProof/>
                <w:lang w:val="bg-BG" w:eastAsia="zh-CN"/>
              </w:rPr>
              <w:t>VI.2. Относно вида на опита на експертите</w:t>
            </w:r>
            <w:r w:rsidR="00C3246A">
              <w:rPr>
                <w:noProof/>
                <w:webHidden/>
              </w:rPr>
              <w:tab/>
            </w:r>
            <w:r w:rsidR="00C3246A">
              <w:rPr>
                <w:noProof/>
                <w:webHidden/>
              </w:rPr>
              <w:fldChar w:fldCharType="begin"/>
            </w:r>
            <w:r w:rsidR="00C3246A">
              <w:rPr>
                <w:noProof/>
                <w:webHidden/>
              </w:rPr>
              <w:instrText xml:space="preserve"> PAGEREF _Toc170215185 \h </w:instrText>
            </w:r>
            <w:r w:rsidR="00C3246A">
              <w:rPr>
                <w:noProof/>
                <w:webHidden/>
              </w:rPr>
            </w:r>
            <w:r w:rsidR="00C3246A">
              <w:rPr>
                <w:noProof/>
                <w:webHidden/>
              </w:rPr>
              <w:fldChar w:fldCharType="separate"/>
            </w:r>
            <w:r w:rsidR="00C3246A">
              <w:rPr>
                <w:noProof/>
                <w:webHidden/>
              </w:rPr>
              <w:t>45</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86" w:history="1">
            <w:r w:rsidR="00C3246A" w:rsidRPr="0020429A">
              <w:rPr>
                <w:rStyle w:val="Hyperlink"/>
                <w:rFonts w:ascii="Times New Roman" w:hAnsi="Times New Roman"/>
                <w:b/>
                <w:noProof/>
                <w:lang w:val="bg-BG" w:eastAsia="zh-CN"/>
              </w:rPr>
              <w:t>VІ.3. Относно продължителността на опита на експертите</w:t>
            </w:r>
            <w:r w:rsidR="00C3246A">
              <w:rPr>
                <w:noProof/>
                <w:webHidden/>
              </w:rPr>
              <w:tab/>
            </w:r>
            <w:r w:rsidR="00C3246A">
              <w:rPr>
                <w:noProof/>
                <w:webHidden/>
              </w:rPr>
              <w:fldChar w:fldCharType="begin"/>
            </w:r>
            <w:r w:rsidR="00C3246A">
              <w:rPr>
                <w:noProof/>
                <w:webHidden/>
              </w:rPr>
              <w:instrText xml:space="preserve"> PAGEREF _Toc170215186 \h </w:instrText>
            </w:r>
            <w:r w:rsidR="00C3246A">
              <w:rPr>
                <w:noProof/>
                <w:webHidden/>
              </w:rPr>
            </w:r>
            <w:r w:rsidR="00C3246A">
              <w:rPr>
                <w:noProof/>
                <w:webHidden/>
              </w:rPr>
              <w:fldChar w:fldCharType="separate"/>
            </w:r>
            <w:r w:rsidR="00C3246A">
              <w:rPr>
                <w:noProof/>
                <w:webHidden/>
              </w:rPr>
              <w:t>50</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87" w:history="1">
            <w:r w:rsidR="00C3246A" w:rsidRPr="0020429A">
              <w:rPr>
                <w:rStyle w:val="Hyperlink"/>
                <w:rFonts w:ascii="Times New Roman" w:hAnsi="Times New Roman"/>
                <w:b/>
                <w:noProof/>
                <w:lang w:val="bg-BG" w:eastAsia="zh-CN"/>
              </w:rPr>
              <w:t>VI.4. Национални регулаторни режими относно експертите при подаване на оферта</w:t>
            </w:r>
            <w:r w:rsidR="00C3246A">
              <w:rPr>
                <w:noProof/>
                <w:webHidden/>
              </w:rPr>
              <w:tab/>
            </w:r>
            <w:r w:rsidR="00C3246A">
              <w:rPr>
                <w:noProof/>
                <w:webHidden/>
              </w:rPr>
              <w:fldChar w:fldCharType="begin"/>
            </w:r>
            <w:r w:rsidR="00C3246A">
              <w:rPr>
                <w:noProof/>
                <w:webHidden/>
              </w:rPr>
              <w:instrText xml:space="preserve"> PAGEREF _Toc170215187 \h </w:instrText>
            </w:r>
            <w:r w:rsidR="00C3246A">
              <w:rPr>
                <w:noProof/>
                <w:webHidden/>
              </w:rPr>
            </w:r>
            <w:r w:rsidR="00C3246A">
              <w:rPr>
                <w:noProof/>
                <w:webHidden/>
              </w:rPr>
              <w:fldChar w:fldCharType="separate"/>
            </w:r>
            <w:r w:rsidR="00C3246A">
              <w:rPr>
                <w:noProof/>
                <w:webHidden/>
              </w:rPr>
              <w:t>55</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88" w:history="1">
            <w:r w:rsidR="00C3246A" w:rsidRPr="0020429A">
              <w:rPr>
                <w:rStyle w:val="Hyperlink"/>
                <w:rFonts w:ascii="Times New Roman" w:hAnsi="Times New Roman"/>
                <w:b/>
                <w:noProof/>
                <w:lang w:val="bg-BG" w:eastAsia="zh-CN"/>
              </w:rPr>
              <w:t>VІ.5. Относно броя на експертите</w:t>
            </w:r>
            <w:r w:rsidR="00C3246A">
              <w:rPr>
                <w:noProof/>
                <w:webHidden/>
              </w:rPr>
              <w:tab/>
            </w:r>
            <w:r w:rsidR="00C3246A">
              <w:rPr>
                <w:noProof/>
                <w:webHidden/>
              </w:rPr>
              <w:fldChar w:fldCharType="begin"/>
            </w:r>
            <w:r w:rsidR="00C3246A">
              <w:rPr>
                <w:noProof/>
                <w:webHidden/>
              </w:rPr>
              <w:instrText xml:space="preserve"> PAGEREF _Toc170215188 \h </w:instrText>
            </w:r>
            <w:r w:rsidR="00C3246A">
              <w:rPr>
                <w:noProof/>
                <w:webHidden/>
              </w:rPr>
            </w:r>
            <w:r w:rsidR="00C3246A">
              <w:rPr>
                <w:noProof/>
                <w:webHidden/>
              </w:rPr>
              <w:fldChar w:fldCharType="separate"/>
            </w:r>
            <w:r w:rsidR="00C3246A">
              <w:rPr>
                <w:noProof/>
                <w:webHidden/>
              </w:rPr>
              <w:t>58</w:t>
            </w:r>
            <w:r w:rsidR="00C3246A">
              <w:rPr>
                <w:noProof/>
                <w:webHidden/>
              </w:rPr>
              <w:fldChar w:fldCharType="end"/>
            </w:r>
          </w:hyperlink>
        </w:p>
        <w:p w:rsidR="00C3246A" w:rsidRDefault="00B07133">
          <w:pPr>
            <w:pStyle w:val="TOC1"/>
            <w:tabs>
              <w:tab w:val="right" w:leader="dot" w:pos="9629"/>
            </w:tabs>
            <w:rPr>
              <w:rFonts w:asciiTheme="minorHAnsi" w:eastAsiaTheme="minorEastAsia" w:hAnsiTheme="minorHAnsi" w:cstheme="minorBidi"/>
              <w:noProof/>
              <w:sz w:val="22"/>
              <w:szCs w:val="22"/>
              <w:lang w:val="bg-BG" w:eastAsia="bg-BG"/>
            </w:rPr>
          </w:pPr>
          <w:hyperlink w:anchor="_Toc170215189" w:history="1">
            <w:r w:rsidR="00C3246A" w:rsidRPr="0020429A">
              <w:rPr>
                <w:rStyle w:val="Hyperlink"/>
                <w:rFonts w:ascii="Times New Roman" w:hAnsi="Times New Roman"/>
                <w:b/>
                <w:noProof/>
                <w:lang w:val="bg-BG" w:eastAsia="zh-CN"/>
              </w:rPr>
              <w:t>VІI. НЕОБОСНОВАНИ ОГРАНИЧЕНИЯ ПРИ ПОЛЗВАНЕ КАПАЦИТЕТА НА ДРУГИ ФИЗИЧЕСКИ И/ИЛИ ЮРИДИЧЕСКИ ЛИЦА</w:t>
            </w:r>
            <w:r w:rsidR="00C3246A">
              <w:rPr>
                <w:noProof/>
                <w:webHidden/>
              </w:rPr>
              <w:tab/>
            </w:r>
            <w:r w:rsidR="00C3246A">
              <w:rPr>
                <w:noProof/>
                <w:webHidden/>
              </w:rPr>
              <w:fldChar w:fldCharType="begin"/>
            </w:r>
            <w:r w:rsidR="00C3246A">
              <w:rPr>
                <w:noProof/>
                <w:webHidden/>
              </w:rPr>
              <w:instrText xml:space="preserve"> PAGEREF _Toc170215189 \h </w:instrText>
            </w:r>
            <w:r w:rsidR="00C3246A">
              <w:rPr>
                <w:noProof/>
                <w:webHidden/>
              </w:rPr>
            </w:r>
            <w:r w:rsidR="00C3246A">
              <w:rPr>
                <w:noProof/>
                <w:webHidden/>
              </w:rPr>
              <w:fldChar w:fldCharType="separate"/>
            </w:r>
            <w:r w:rsidR="00C3246A">
              <w:rPr>
                <w:noProof/>
                <w:webHidden/>
              </w:rPr>
              <w:t>59</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90" w:history="1">
            <w:r w:rsidR="00C3246A" w:rsidRPr="0020429A">
              <w:rPr>
                <w:rStyle w:val="Hyperlink"/>
                <w:rFonts w:ascii="Times New Roman" w:hAnsi="Times New Roman"/>
                <w:b/>
                <w:noProof/>
                <w:lang w:val="bg-BG" w:eastAsia="zh-CN"/>
              </w:rPr>
              <w:t>VІI.1. Относно техническото оборудване</w:t>
            </w:r>
            <w:r w:rsidR="00C3246A">
              <w:rPr>
                <w:noProof/>
                <w:webHidden/>
              </w:rPr>
              <w:tab/>
            </w:r>
            <w:r w:rsidR="00C3246A">
              <w:rPr>
                <w:noProof/>
                <w:webHidden/>
              </w:rPr>
              <w:fldChar w:fldCharType="begin"/>
            </w:r>
            <w:r w:rsidR="00C3246A">
              <w:rPr>
                <w:noProof/>
                <w:webHidden/>
              </w:rPr>
              <w:instrText xml:space="preserve"> PAGEREF _Toc170215190 \h </w:instrText>
            </w:r>
            <w:r w:rsidR="00C3246A">
              <w:rPr>
                <w:noProof/>
                <w:webHidden/>
              </w:rPr>
            </w:r>
            <w:r w:rsidR="00C3246A">
              <w:rPr>
                <w:noProof/>
                <w:webHidden/>
              </w:rPr>
              <w:fldChar w:fldCharType="separate"/>
            </w:r>
            <w:r w:rsidR="00C3246A">
              <w:rPr>
                <w:noProof/>
                <w:webHidden/>
              </w:rPr>
              <w:t>59</w:t>
            </w:r>
            <w:r w:rsidR="00C3246A">
              <w:rPr>
                <w:noProof/>
                <w:webHidden/>
              </w:rPr>
              <w:fldChar w:fldCharType="end"/>
            </w:r>
          </w:hyperlink>
        </w:p>
        <w:p w:rsidR="00C3246A" w:rsidRDefault="00B07133">
          <w:pPr>
            <w:pStyle w:val="TOC2"/>
            <w:tabs>
              <w:tab w:val="right" w:leader="dot" w:pos="9629"/>
            </w:tabs>
            <w:rPr>
              <w:rFonts w:asciiTheme="minorHAnsi" w:eastAsiaTheme="minorEastAsia" w:hAnsiTheme="minorHAnsi" w:cstheme="minorBidi"/>
              <w:noProof/>
              <w:sz w:val="22"/>
              <w:szCs w:val="22"/>
              <w:lang w:val="bg-BG" w:eastAsia="bg-BG"/>
            </w:rPr>
          </w:pPr>
          <w:hyperlink w:anchor="_Toc170215191" w:history="1">
            <w:r w:rsidR="00C3246A" w:rsidRPr="0020429A">
              <w:rPr>
                <w:rStyle w:val="Hyperlink"/>
                <w:rFonts w:ascii="Times New Roman" w:hAnsi="Times New Roman"/>
                <w:b/>
                <w:noProof/>
                <w:lang w:val="bg-BG" w:eastAsia="zh-CN"/>
              </w:rPr>
              <w:t>VІI.2. Относно екипа за изпълнение на поръчката</w:t>
            </w:r>
            <w:r w:rsidR="00C3246A">
              <w:rPr>
                <w:noProof/>
                <w:webHidden/>
              </w:rPr>
              <w:tab/>
            </w:r>
            <w:r w:rsidR="00C3246A">
              <w:rPr>
                <w:noProof/>
                <w:webHidden/>
              </w:rPr>
              <w:fldChar w:fldCharType="begin"/>
            </w:r>
            <w:r w:rsidR="00C3246A">
              <w:rPr>
                <w:noProof/>
                <w:webHidden/>
              </w:rPr>
              <w:instrText xml:space="preserve"> PAGEREF _Toc170215191 \h </w:instrText>
            </w:r>
            <w:r w:rsidR="00C3246A">
              <w:rPr>
                <w:noProof/>
                <w:webHidden/>
              </w:rPr>
            </w:r>
            <w:r w:rsidR="00C3246A">
              <w:rPr>
                <w:noProof/>
                <w:webHidden/>
              </w:rPr>
              <w:fldChar w:fldCharType="separate"/>
            </w:r>
            <w:r w:rsidR="00C3246A">
              <w:rPr>
                <w:noProof/>
                <w:webHidden/>
              </w:rPr>
              <w:t>60</w:t>
            </w:r>
            <w:r w:rsidR="00C3246A">
              <w:rPr>
                <w:noProof/>
                <w:webHidden/>
              </w:rPr>
              <w:fldChar w:fldCharType="end"/>
            </w:r>
          </w:hyperlink>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b/>
              <w:bCs/>
              <w:noProof/>
              <w:color w:val="000000"/>
              <w:szCs w:val="24"/>
              <w:lang w:val="bg-BG" w:eastAsia="zh-CN"/>
            </w:rPr>
            <w:fldChar w:fldCharType="end"/>
          </w:r>
        </w:p>
      </w:sdtContent>
    </w:sdt>
    <w:p w:rsidR="00450BC6" w:rsidRDefault="00450BC6">
      <w:pPr>
        <w:spacing w:after="0" w:line="240" w:lineRule="auto"/>
        <w:ind w:firstLine="0"/>
        <w:jc w:val="left"/>
        <w:rPr>
          <w:rFonts w:ascii="Times New Roman" w:hAnsi="Times New Roman"/>
          <w:b/>
          <w:color w:val="000000"/>
          <w:szCs w:val="24"/>
          <w:lang w:val="bg-BG" w:eastAsia="zh-CN"/>
        </w:rPr>
      </w:pPr>
      <w:bookmarkStart w:id="4" w:name="_Toc508181512"/>
      <w:r>
        <w:rPr>
          <w:rFonts w:ascii="Times New Roman" w:hAnsi="Times New Roman"/>
          <w:b/>
          <w:color w:val="000000"/>
          <w:szCs w:val="24"/>
          <w:lang w:val="bg-BG" w:eastAsia="zh-CN"/>
        </w:rPr>
        <w:br w:type="page"/>
      </w:r>
    </w:p>
    <w:p w:rsidR="00CC4937" w:rsidRPr="00CC4937" w:rsidRDefault="00CC4937" w:rsidP="00CC4937">
      <w:pPr>
        <w:keepNext/>
        <w:keepLines/>
        <w:spacing w:before="120" w:line="240" w:lineRule="auto"/>
        <w:ind w:firstLine="0"/>
        <w:outlineLvl w:val="0"/>
        <w:rPr>
          <w:rFonts w:ascii="Times New Roman" w:hAnsi="Times New Roman"/>
          <w:b/>
          <w:color w:val="000000"/>
          <w:szCs w:val="24"/>
          <w:lang w:val="bg-BG" w:eastAsia="zh-CN"/>
        </w:rPr>
      </w:pPr>
      <w:bookmarkStart w:id="5" w:name="_Toc170215167"/>
      <w:r w:rsidRPr="00CC4937">
        <w:rPr>
          <w:rFonts w:ascii="Times New Roman" w:hAnsi="Times New Roman"/>
          <w:b/>
          <w:color w:val="000000"/>
          <w:szCs w:val="24"/>
          <w:lang w:val="bg-BG" w:eastAsia="zh-CN"/>
        </w:rPr>
        <w:lastRenderedPageBreak/>
        <w:t>І. ОГРАНИЧИТЕЛНИ ИЗИСКВАНИЯ СПРЯМО ЧУЖДЕСТРАННИТЕ ИКОНОМИЧЕСКИ ОПЕРАТОРИ</w:t>
      </w:r>
      <w:bookmarkEnd w:id="4"/>
      <w:bookmarkEnd w:id="5"/>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6" w:name="_Toc170215168"/>
      <w:bookmarkStart w:id="7" w:name="_Toc508181513"/>
      <w:r w:rsidRPr="00CC4937">
        <w:rPr>
          <w:rFonts w:ascii="Times New Roman" w:hAnsi="Times New Roman"/>
          <w:b/>
          <w:color w:val="000000"/>
          <w:szCs w:val="24"/>
          <w:lang w:val="bg-BG" w:eastAsia="zh-CN"/>
        </w:rPr>
        <w:t>І.1. Изисквания относими към проектирането и строителството</w:t>
      </w:r>
      <w:bookmarkEnd w:id="6"/>
      <w:r w:rsidRPr="00CC4937">
        <w:rPr>
          <w:rFonts w:ascii="Times New Roman" w:hAnsi="Times New Roman"/>
          <w:b/>
          <w:color w:val="000000"/>
          <w:szCs w:val="24"/>
          <w:lang w:val="bg-BG" w:eastAsia="zh-CN"/>
        </w:rPr>
        <w:t xml:space="preserve"> </w:t>
      </w:r>
      <w:bookmarkEnd w:id="7"/>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Участникът трябва да притежава валидна застраховка „Професионална отговорност“ по чл. 171, ал. 1 от ЗУТ;</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Участниците следва да са вписани в Централния професионален регистър на строителя;</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3. Участниците да притежават удостоверение от ДНСК за правото да упражняват дейностите по чл. 166, ал. 1, т. 1 от ЗУТ/ да са вписани в регистъра на ДНСК като консултанти по оценяване на съответствието на инвестиционните проекти и/или упражняване на строителен надзор;</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4. Удостоверение от Камарата на архитектите или от Камарата на инженерите в инвестиционното проектиране за вписване в регистрите по чл. 6 от ЗКАИИП на лицата с пълна проектантска правоспособност;</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Удостоверение за вписване на лицата, правоспособни да извършват дейности по кадастър, по геодезия и по картография в регистрите на АГКК по чл. 12, т. 8 от Закона за кадастъра и имотния регистър;</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6. Участникът трябва да разполага с ключови експерти: „проектант - технолог по пречистване на отпадъчни води“ и „специалист по електромеханика“, притежаващи удостоверения за пълна проектантска правоспособност, както и с екип от неключови експерти - проектанти с необходимата квалификация и проектантска правоспособност по съответните части на инвестиционния проект, съгласно чл. 229, чл. 230 от ЗУТ и чл. 10 от ЗКАИИП;</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 Участникът следва да осигури проектанти, които да притежават удостоверение за пълна проектантска правоспособност съгласно чл. 230 от ЗУТ и чл. 10 от Закона за камарата на архитектите и инженерите в инвестиционното проектиране;</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8. Участниците в процедурата да представят Удостоверение за вписване в Централния професионален регистър на строителя за изпълнение на строежи с обхват, отговарящ на вида на строежа, предмет на обществената поръчка, както и на категорията му, съгласно чл. 137, ал. 1 т. 1, б. „м” от Закона за устройство на територията;</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9. В проектантския екип да бъде включен и консултант за изготвяне на технически паспорти на сгради, притежаващ удостоверение от ДНСК. За понятието „консултант за съставяне на технически паспорти“ да се има предвид „консултант, получил удостоверение по реда на Наредбата по чл. 166, ал. 2 от ЗУТ“;</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10. Когато участникът е обединение, което не е юридическо лице, да притежава регистрация в регистъра на Камарата на архитектите, съответно на Камарата на инженерите в инвестиционното проектиране;</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11. Участникът или неговият подизпълнител трябва да притежават копие на Удостоверение за дейност, съгласно изискванията на Наредба № 6 от 25 ноември 2004 г. за Технически </w:t>
      </w:r>
      <w:bookmarkStart w:id="8" w:name="_Toc508181514"/>
      <w:r w:rsidRPr="00CC4937">
        <w:rPr>
          <w:rFonts w:ascii="Times New Roman" w:hAnsi="Times New Roman"/>
          <w:color w:val="000000"/>
          <w:szCs w:val="24"/>
          <w:lang w:val="bg-BG" w:eastAsia="zh-CN"/>
        </w:rPr>
        <w:t>правила и нормативи за проектиране, изграждане и ползване на обектите и съоръженията за пренос, съхранение, разпределение и доставка на природен газ;</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12. Участникът трябва да разполага със собствена или наета техника и механизация за изпълнение на строителните и монтажни работи, включително акредитирана от ИА „Българска служба за акредитация“ (БСА) лаборатория за контрол на качеството на извършваните земни и пътни работи;</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13. Участникът да осигури експерт геодезист, който да притежава свидетелство за правоспособност за извършване на дейности по кадастър, издадено при условията и по реда на глава втора от ЗКИР съгласно чл. 24, ал. 1 от ЗГК;</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14.Участниците да осигурят експерт координатор по безопасност и здраве, който да притежава валидно удостоверение за координатор по безопасност и здраве в строителството съгласно Наредба № 2/2004 на МРРБ;</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15. Участниците да осигурят координатор по безопасни условия на труд с най-малко 3 г. опит на длъжност Координатор по безопасност и здраве съгласно изискванията на ЗЗБУТ и Наредба № 2/2004 г. на МРРБ;</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16. Участниците, които ще извършват обследванията на строежа да отговарят на изискванията на чл. 176в от ЗУТ;</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17.</w:t>
      </w:r>
      <w:r w:rsidRPr="00CC4937">
        <w:rPr>
          <w:rFonts w:ascii="Calibri" w:hAnsi="Calibri"/>
          <w:sz w:val="22"/>
          <w:szCs w:val="22"/>
          <w:lang w:val="bg-BG" w:eastAsia="zh-CN"/>
        </w:rPr>
        <w:t xml:space="preserve"> </w:t>
      </w:r>
      <w:r w:rsidRPr="00CC4937">
        <w:rPr>
          <w:rFonts w:ascii="Times New Roman" w:hAnsi="Times New Roman"/>
          <w:color w:val="000000"/>
          <w:szCs w:val="24"/>
          <w:lang w:val="bg-BG" w:eastAsia="zh-CN"/>
        </w:rPr>
        <w:t>Участникът да разполага с ръководител екип и двама ключови експерти с призната професионална квалификация по геодезия по реда на Закона за признаване на професионални квалификации  (ЗППК), в случай че са граждани на държава - членка на ЕС, на друга държава - страна по Споразумението за ЕИП, или на Конфедерация Швейцария;</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18. Участниците да разполагат със специалист-реставратор, който притежава образователно-квалификационна степен „магистър“ с професионална квалификация в областите по консервация и реставрация, съгласно чл. 4, ал. 2, т. 1 от Наредба № Н- 3/2011 г. на МК.</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19. Участникът да има опит в изпълнението на минимум 1 /една/ услуга по инвестиционно проектиране с предмет, идентичен или сходен с предмета на поръчката. Услугата следва да включва изработване на инвестиционен проект фаза „технически“ и/или „работен“ проект по смисъла на Закона за устройство на територията (ЗУТ) и Наредба № 4/ 21.05.2001г. за обхвата и съдържанието на инвестиционните проекти за изграждане, вкл. доставка и монтаж на съоръжения, оборудване и механизация, на анаеробна инсталация за биоразградими отпадъци и когенерация за производство на енергия.</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20. Участникът да е изпълнил поне една строителна дейност с предмет, идентичен или сходен с предмета на поръчката през последните 5 години, считано от датата на подаване на офертата. Под „изпълнено“ строителство се разбира строителство, приключило с приемането му с подписан </w:t>
      </w:r>
      <w:r w:rsidRPr="00CC4937">
        <w:rPr>
          <w:rFonts w:ascii="Times New Roman" w:hAnsi="Times New Roman"/>
          <w:i/>
          <w:color w:val="000000"/>
          <w:szCs w:val="24"/>
          <w:lang w:val="bg-BG" w:eastAsia="zh-CN"/>
        </w:rPr>
        <w:t>Акт-образец № 15 от Наредба № 3/2003 г. за съставяне на актове и протоколи по време на строителството</w:t>
      </w:r>
      <w:r w:rsidRPr="00CC4937">
        <w:rPr>
          <w:rFonts w:ascii="Times New Roman" w:hAnsi="Times New Roman"/>
          <w:color w:val="000000"/>
          <w:szCs w:val="24"/>
          <w:lang w:val="bg-BG" w:eastAsia="zh-CN"/>
        </w:rPr>
        <w:t>.</w:t>
      </w: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9" w:name="_Toc170215169"/>
      <w:r w:rsidRPr="00CC4937">
        <w:rPr>
          <w:rFonts w:ascii="Times New Roman" w:hAnsi="Times New Roman"/>
          <w:b/>
          <w:color w:val="000000"/>
          <w:szCs w:val="24"/>
          <w:lang w:val="bg-BG" w:eastAsia="zh-CN"/>
        </w:rPr>
        <w:t>І.2. Изисквания относими към строителството в областта на жп транспорт</w:t>
      </w:r>
      <w:bookmarkEnd w:id="9"/>
      <w:r w:rsidRPr="00CC4937">
        <w:rPr>
          <w:rFonts w:ascii="Times New Roman" w:hAnsi="Times New Roman"/>
          <w:b/>
          <w:color w:val="000000"/>
          <w:szCs w:val="24"/>
          <w:lang w:val="bg-BG" w:eastAsia="zh-CN"/>
        </w:rPr>
        <w:t xml:space="preserve"> </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Екипът от експерти да има удостоверения за успешно положен изпит по Наредба № 58 от 2.08.2006 г. за правилата за техническата експлоатация, движението на влаковете и сигнализацията в железопътния транспорт;</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Участниците трябва да представят удостоверение за лицата „технически ръководител“ за придобита ІІІ квалификационна група, за работа с ел. напрежение съгласно „Правилник за БЗРЕТЦ и РМ“ и ПБЗРЕС до 1000V от 2005 г.;</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3. Лицата от екипа на участника, отговорни за безопасността на превозите с железопътен транспорт трябва да притежават правоспособност съгласно изискванията на Наредба № 56 от 14.02.2003 г. за изискванията, условията и реда за обучение на кандидатите за придобиване на правоспособност, изисквана от персонала/валидно удостоверение за положен изпит по реда на Наредба № 56 към датата за подаване на офертата.</w:t>
      </w: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10" w:name="_Toc170215170"/>
      <w:r w:rsidRPr="00CC4937">
        <w:rPr>
          <w:rFonts w:ascii="Times New Roman" w:hAnsi="Times New Roman"/>
          <w:b/>
          <w:color w:val="000000"/>
          <w:szCs w:val="24"/>
          <w:lang w:val="bg-BG" w:eastAsia="zh-CN"/>
        </w:rPr>
        <w:lastRenderedPageBreak/>
        <w:t xml:space="preserve">І.3. </w:t>
      </w:r>
      <w:bookmarkStart w:id="11" w:name="_Toc508181515"/>
      <w:r w:rsidRPr="00CC4937">
        <w:rPr>
          <w:rFonts w:ascii="Times New Roman" w:hAnsi="Times New Roman"/>
          <w:b/>
          <w:color w:val="000000"/>
          <w:szCs w:val="24"/>
          <w:lang w:val="bg-BG" w:eastAsia="zh-CN"/>
        </w:rPr>
        <w:t>Изисквания относими към поръчки за доставки на храни</w:t>
      </w:r>
      <w:bookmarkEnd w:id="10"/>
      <w:bookmarkEnd w:id="11"/>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Регистрация по реда на чл. 23 от Закона за храните в регистъра на БАБХ/МЗ, като участникът притежава валидна към датата на подаване на офертите регистрация на обект за производство, преработка и/или дистрибуция на храни;</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Протокол в оригинал от изпитване на млечни продукти от лабораторията на Националния референтен център по безопасност на хранителните продукти от животински произход;</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Валидни разрешителни за превоз съгласно изискванията на Областна дирекция по безопасност на храните (ОДБХ) и РЗИ; </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4. Удостоверение за регистрация на транспортното средство от ОДБХ, съгласно чл. 246, ал. 4 от Закона за ветеринарномедицинската дейност и отговарящ на изискванията на Наредбата за хигиената на храните - за всеки един автомобил.</w:t>
      </w: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12" w:name="_Toc170215171"/>
      <w:r w:rsidRPr="00CC4937">
        <w:rPr>
          <w:rFonts w:ascii="Times New Roman" w:hAnsi="Times New Roman"/>
          <w:b/>
          <w:color w:val="000000"/>
          <w:szCs w:val="24"/>
          <w:lang w:val="en-US" w:eastAsia="zh-CN"/>
        </w:rPr>
        <w:t>I</w:t>
      </w:r>
      <w:r w:rsidRPr="00CC4937">
        <w:rPr>
          <w:rFonts w:ascii="Times New Roman" w:hAnsi="Times New Roman"/>
          <w:b/>
          <w:color w:val="000000"/>
          <w:szCs w:val="24"/>
          <w:lang w:val="bg-BG" w:eastAsia="zh-CN"/>
        </w:rPr>
        <w:t>.4. Изисквания за вписване в различни регистри</w:t>
      </w:r>
      <w:bookmarkEnd w:id="8"/>
      <w:bookmarkEnd w:id="12"/>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Участникът следва да е регистриран по Закона за туризма в Регистъра на туроператорите и туристическите агенти към Министерство на туризма;</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Представяне на валидно разрешение/удостоверение за търговия на едро с медицински изделия на територията на Република България от категория 12 – изделия за диагностична и терапевтична радиация, издадени по реда на Закона за медицинските изделия;</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3. Консултантите да бъдат вписани в Единния регистър на медиаторите към Министерство на правосъдието;</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4. Участниците да представят списък - декларация за техническото оборудване за разполагаемите автокранове, придружен със сертификати за извършен периодичен контрол от ДАМТН по реда на Наредбата за безопасната експлоатация и техническия надзор на повдигателни съоръжения;</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Участниците да разполагат с механизация, за която се представят копия на удостоверение/талон за регистрация в КТИ за механизацията и копия на талони за регистрация в КАТ на товарните автомобили;</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6. Изискване за представяне на копие от лицензия за работа с източници на йонизиращи лъчения по чл. 15, ал. 3 от Закона за безопасно използване на ядрената енергия;</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 Участникът трябва да разполага с автомобил с висока проходимост и ремарке, които да са одобрени от Българската агенция по безопасност на храните (БАБХ) и да имат ветеринарно-медицинско свидетелство (ВМС) за транспорт на мъртви животни;</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8. Участникът трябва да разполага с експерт „ръководител на екип“, с „квалификация и капацитет за маркиране на птици“, притежаващ разрешително от МОСВ за опръстеняване през последните три години;</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9. Участникът следва да осигури ръководител/експерт за дейности по консервация и реставрация, който да притежава удостоверение за регистрация съгласно чл. 165, ал. 3 от ЗКН, респективно да е вписан в регистъра към Министерство на културата;</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10. Участниците да разполагат с поне едно лице, вписано в регистъра по чл. 150, ал. 2 от Закона за културното наследство (ЗКН) (регистър на лицата, отговарящи на изискванията по ЗКН за получаване на разрешение за извършване на теренно археологическо проучване)</w:t>
      </w:r>
      <w:r w:rsidRPr="00CC4937">
        <w:rPr>
          <w:rFonts w:ascii="Times New Roman" w:hAnsi="Times New Roman"/>
          <w:color w:val="000000"/>
          <w:szCs w:val="24"/>
          <w:lang w:val="en-US" w:eastAsia="zh-CN"/>
        </w:rPr>
        <w:t>.</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11. Участникът да е вписан в регистър на лицата по Закона за енергийната ефективност и да представи удостоверение, издадено от АУЕР;</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12. Участникът да е регистриран администратор съгласно Закона за защита на личните данни;</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13. Участниците да разполагат с валидна регистрация съгласно Закона за лечебните заведения;</w:t>
      </w:r>
    </w:p>
    <w:p w:rsidR="00CC4937" w:rsidRPr="00CC4937" w:rsidRDefault="00CC4937" w:rsidP="00CC4937">
      <w:pPr>
        <w:tabs>
          <w:tab w:val="left" w:pos="426"/>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14. Участниците да бъдат регистрирани одитори (физически лица и/или одиторски дружества), които са вписани в Регистър на регистрираните одитори, поддържан от Институтът на дипломираните експерт-счетоводители (ИДЕС) по чл. 20 от ЗНФО.</w:t>
      </w:r>
    </w:p>
    <w:p w:rsidR="00CC4937" w:rsidRPr="00CC4937" w:rsidRDefault="00CC4937" w:rsidP="00CC4937">
      <w:pPr>
        <w:tabs>
          <w:tab w:val="left" w:pos="426"/>
        </w:tabs>
        <w:spacing w:before="120" w:line="240" w:lineRule="auto"/>
        <w:ind w:firstLine="0"/>
        <w:rPr>
          <w:rFonts w:ascii="Times New Roman" w:hAnsi="Times New Roman"/>
          <w:b/>
          <w:color w:val="000000"/>
          <w:szCs w:val="24"/>
          <w:lang w:val="bg-BG" w:eastAsia="zh-CN"/>
        </w:rPr>
      </w:pPr>
      <w:bookmarkStart w:id="13" w:name="_Toc508181516"/>
      <w:r w:rsidRPr="00CC4937">
        <w:rPr>
          <w:rFonts w:ascii="Times New Roman" w:hAnsi="Times New Roman"/>
          <w:b/>
          <w:color w:val="000000"/>
          <w:szCs w:val="24"/>
          <w:lang w:val="bg-BG" w:eastAsia="zh-CN"/>
        </w:rPr>
        <w:t>І.5. Други ограничителни изисквания</w:t>
      </w:r>
      <w:bookmarkEnd w:id="13"/>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В процедурата за възлагане на обществената поръчка може да участва всяко българско физическо или юридическо лице, както и техни обединения;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Призната в Република България правоспособност и/или образование и/или квалификация на предложените експерти;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3. Участниците да имат опит в извършването на автомобилен превоз на територията на Република България;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4. Участниците да разполагат с валидна застраховка по чл. 20, ал. 3 от Закона за кадастъра и имотния регистър (ЗКИР);</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Участниците да имат офис на територията на гр. София и/или да имат сервизна база на територията на Република България и/или на територията на всеки от районите за планиране;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6. Участниците да разполагат с пощенски служби/ офиси/ сортировъчни възли във всички градове-областни центрове в България към момента на подаване на офертата;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 Участниците да са вписани в регистъра на МОН като обучителна организация;</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color w:val="000000"/>
          <w:szCs w:val="24"/>
          <w:lang w:val="bg-BG" w:eastAsia="zh-CN"/>
        </w:rPr>
        <w:t>8. Участниците да осигурят „експерт - пристанищни приемни съоръжения и борба с разливи” с професионален опит в експлоатация на пристанищни приемни съоръжения и отчетност за дейности с отпадъци, съгласно Закона за управление на отпадъците;</w:t>
      </w:r>
    </w:p>
    <w:p w:rsidR="00CC4937" w:rsidRPr="00CC4937" w:rsidRDefault="00CC4937" w:rsidP="00CC4937">
      <w:pPr>
        <w:tabs>
          <w:tab w:val="left" w:pos="426"/>
        </w:tabs>
        <w:spacing w:before="120" w:line="240" w:lineRule="auto"/>
        <w:ind w:firstLine="0"/>
        <w:rPr>
          <w:rFonts w:ascii="Times New Roman" w:hAnsi="Times New Roman"/>
          <w:szCs w:val="24"/>
          <w:lang w:val="bg-BG" w:eastAsia="zh-CN"/>
        </w:rPr>
      </w:pPr>
      <w:r w:rsidRPr="00CC4937">
        <w:rPr>
          <w:rFonts w:ascii="Times New Roman" w:hAnsi="Times New Roman"/>
          <w:color w:val="000000"/>
          <w:szCs w:val="24"/>
          <w:lang w:val="bg-BG" w:eastAsia="zh-CN"/>
        </w:rPr>
        <w:t xml:space="preserve">9. Участникът да е изпълнил, а екипа му от експерти да има опит в услуга с предмет, идентичен или сходен с този на поръчката, като под „услуга с предмет, идентичен или сходен с предмета на поръчката“ следва да се разбира: упражняване на строителен надзор при извършване на строителни дейности по рекултивация и/или закриване на сметище/а и/или депо/а за отпадъци, изграждане / рехабилитация на депа и на инсталации за предварително третиране на отпадъци, в т.ч. компостиращи и/или сепариращи инсталации, </w:t>
      </w:r>
      <w:r w:rsidRPr="00CC4937">
        <w:rPr>
          <w:rFonts w:ascii="Times New Roman" w:hAnsi="Times New Roman"/>
          <w:i/>
          <w:color w:val="000000"/>
          <w:szCs w:val="24"/>
          <w:lang w:val="bg-BG" w:eastAsia="zh-CN"/>
        </w:rPr>
        <w:t>изпълнението на което е приключило с подписване на акт образец 16 за обекта</w:t>
      </w:r>
      <w:r w:rsidRPr="00CC4937">
        <w:rPr>
          <w:rFonts w:ascii="Times New Roman" w:hAnsi="Times New Roman"/>
          <w:color w:val="000000"/>
          <w:szCs w:val="24"/>
          <w:lang w:val="bg-BG" w:eastAsia="zh-CN"/>
        </w:rPr>
        <w:t xml:space="preserve">.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left="142" w:hanging="142"/>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При изброените по-горе примери (І.1.- І.5.) възложителят:</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left="142" w:hanging="142"/>
        <w:rPr>
          <w:rFonts w:ascii="Times New Roman" w:hAnsi="Times New Roman"/>
          <w:i/>
          <w:color w:val="000000"/>
          <w:szCs w:val="24"/>
          <w:lang w:val="bg-BG" w:eastAsia="zh-CN"/>
        </w:rPr>
      </w:pPr>
      <w:r w:rsidRPr="00CC4937">
        <w:rPr>
          <w:rFonts w:ascii="Times New Roman" w:hAnsi="Times New Roman"/>
          <w:i/>
          <w:color w:val="000000"/>
          <w:szCs w:val="24"/>
          <w:lang w:val="bg-BG" w:eastAsia="zh-CN"/>
        </w:rPr>
        <w:t>- от една страна е изискал от участниците да отговарят на изискване, което е регламентирано в българското законодателство – изискване за регистрация, лиценз, уведомяване и др.;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left="142" w:hanging="142"/>
        <w:rPr>
          <w:rFonts w:ascii="Times New Roman" w:hAnsi="Times New Roman"/>
          <w:i/>
          <w:color w:val="000000"/>
          <w:szCs w:val="24"/>
          <w:lang w:val="bg-BG" w:eastAsia="zh-CN"/>
        </w:rPr>
      </w:pPr>
      <w:r w:rsidRPr="00CC4937">
        <w:rPr>
          <w:rFonts w:ascii="Times New Roman" w:hAnsi="Times New Roman"/>
          <w:i/>
          <w:color w:val="000000"/>
          <w:szCs w:val="24"/>
          <w:lang w:val="bg-BG" w:eastAsia="zh-CN"/>
        </w:rPr>
        <w:t>- от друга страна изрично не е указал, че чуждестранните икономически оператори могат да докажат правото да изпълняват съответната дейност при подаване на офертите с документи от държавата, в която са установени, т.е. не е допуснал еквивалент;</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left="142" w:hanging="142"/>
        <w:rPr>
          <w:rFonts w:ascii="Times New Roman" w:hAnsi="Times New Roman"/>
          <w:i/>
          <w:color w:val="000000"/>
          <w:szCs w:val="24"/>
          <w:lang w:val="bg-BG" w:eastAsia="zh-CN"/>
        </w:rPr>
      </w:pPr>
      <w:r w:rsidRPr="00CC4937">
        <w:rPr>
          <w:rFonts w:ascii="Times New Roman" w:hAnsi="Times New Roman"/>
          <w:i/>
          <w:color w:val="000000"/>
          <w:szCs w:val="24"/>
          <w:lang w:val="bg-BG" w:eastAsia="zh-CN"/>
        </w:rPr>
        <w:t>- изискано е признаване на образование и/или правоспособност при подаване на офертите, въпреки задължението за допускане на чуждестранни икономически оператори, имащи правото да извършат съответната дейност съгласно законодателството в държавата, в която са установени;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left="142" w:hanging="142"/>
        <w:rPr>
          <w:rFonts w:ascii="Times New Roman" w:hAnsi="Times New Roman"/>
          <w:i/>
          <w:color w:val="000000"/>
          <w:szCs w:val="24"/>
          <w:lang w:val="bg-BG" w:eastAsia="zh-CN"/>
        </w:rPr>
      </w:pPr>
      <w:r w:rsidRPr="00CC4937">
        <w:rPr>
          <w:rFonts w:ascii="Times New Roman" w:hAnsi="Times New Roman"/>
          <w:i/>
          <w:color w:val="000000"/>
          <w:szCs w:val="24"/>
          <w:lang w:val="bg-BG" w:eastAsia="zh-CN"/>
        </w:rPr>
        <w:t>- изискването за опит е с ограничен териториален обхват и необосновано ограничава лица, не само чуждестранни, но и местни, които са реализирали сходен опит на територията на друга/и държава/и;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left="142" w:hanging="142"/>
        <w:rPr>
          <w:rFonts w:ascii="Times New Roman" w:hAnsi="Times New Roman"/>
          <w:i/>
          <w:color w:val="000000"/>
          <w:szCs w:val="24"/>
          <w:lang w:val="bg-BG" w:eastAsia="zh-CN"/>
        </w:rPr>
      </w:pPr>
      <w:r w:rsidRPr="00CC4937">
        <w:rPr>
          <w:rFonts w:ascii="Times New Roman" w:hAnsi="Times New Roman"/>
          <w:i/>
          <w:color w:val="000000"/>
          <w:szCs w:val="24"/>
          <w:lang w:val="bg-BG" w:eastAsia="zh-CN"/>
        </w:rPr>
        <w:lastRenderedPageBreak/>
        <w:t>- изискването за офис/сервизна база на определена територия и/или град към момента на подаване на офертата е необосновано и неотносимо към възможността икономическият оператор да изпълни поръчката. Допустимо е да се изиска наличието на подобен ресурс от определения за изпълнител участник.</w:t>
      </w:r>
    </w:p>
    <w:p w:rsidR="00CC4937" w:rsidRPr="00CC4937" w:rsidRDefault="00CC4937" w:rsidP="00CC4937">
      <w:pPr>
        <w:spacing w:before="120" w:line="240" w:lineRule="auto"/>
        <w:ind w:firstLine="0"/>
        <w:jc w:val="left"/>
        <w:rPr>
          <w:rFonts w:ascii="Times New Roman" w:hAnsi="Times New Roman"/>
          <w:b/>
          <w:szCs w:val="24"/>
          <w:lang w:val="bg-BG" w:eastAsia="zh-CN"/>
        </w:rPr>
      </w:pPr>
      <w:bookmarkStart w:id="14" w:name="_Toc508181517"/>
      <w:r w:rsidRPr="00CC4937">
        <w:rPr>
          <w:rFonts w:ascii="Times New Roman" w:hAnsi="Times New Roman"/>
          <w:b/>
          <w:szCs w:val="24"/>
          <w:lang w:val="bg-BG" w:eastAsia="zh-CN"/>
        </w:rPr>
        <w:t>НАСОКИ ЗА ИЗБЯГВАНЕ НА НАРУШЕНИЯТА ПО Т.І</w:t>
      </w:r>
      <w:bookmarkEnd w:id="14"/>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За да избегне изброените по-горе отклонения, възложителят следва:</w:t>
      </w:r>
    </w:p>
    <w:p w:rsidR="00CC4937" w:rsidRPr="00CC4937" w:rsidRDefault="00CC4937" w:rsidP="005C6B03">
      <w:pPr>
        <w:numPr>
          <w:ilvl w:val="0"/>
          <w:numId w:val="1"/>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изрично да предостави възможност кандидати или участници в процедурата да бъдат всички български или чуждестранни физически или юридически лица или техни обединения, както и всяко друго образувание;</w:t>
      </w:r>
    </w:p>
    <w:p w:rsidR="00CC4937" w:rsidRPr="00CC4937" w:rsidRDefault="00CC4937" w:rsidP="005C6B03">
      <w:pPr>
        <w:numPr>
          <w:ilvl w:val="0"/>
          <w:numId w:val="1"/>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изрично да укаже, че всеки чуждестранен участник/кандидат/експерт може да докаже правото си да осъществява определена дейност с документи, издадени от държавата, в която e установен;</w:t>
      </w:r>
    </w:p>
    <w:p w:rsidR="00CC4937" w:rsidRPr="00CC4937" w:rsidRDefault="00CC4937" w:rsidP="005C6B03">
      <w:pPr>
        <w:numPr>
          <w:ilvl w:val="0"/>
          <w:numId w:val="1"/>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при формулиране на изискването да не реферира към национални регистри или български нормативни актове, например правилната формулировка може да бъде:</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има право да осъществява строителство, втора категория, четвърта група строежи или сходно на предмета на поръчката строителство;</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има застраховка професионална отговорност за строителство на обекти втора категория, четвърта група строежи или за строителство, сходно на предмета на поръчката;</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е застраховал професионалната си отговорност за дейността по строителен надзор за втора категория, четвърта група строежи;</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има право да извършва дейности по строителен надзор;</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експертът да има пълна проектантска правоспособност;</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експертът да има правото да извършва дейности по кадастъра;</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има право да осъществява дейности, свързани с проектиране, изграждане и ползване на обектите и съоръженията за пренос, съхранение, разпределение и доставка на природен газ, когато е приложимо към предмета на поръчката;</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експертът да има правоспособност относно безопасността на превозите с железопътен транспорт;</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осигури експерти, които имат право да извършват дейности по консервация и реставрация в приложимата област;</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осигури експерти, които имат право да извършват дейности по извършване на теренно археологическо проучване;</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има право да извършва дейности, свързани с енергийната ефективност;</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има валидно разрешение/удостоверение за търговия на едро с медицински изделия.</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има право да изпълнява туроператорска или туристическа агентска дейност;</w:t>
      </w:r>
    </w:p>
    <w:p w:rsidR="00CC4937" w:rsidRPr="00CC4937" w:rsidRDefault="00CC4937" w:rsidP="005C6B03">
      <w:pPr>
        <w:numPr>
          <w:ilvl w:val="0"/>
          <w:numId w:val="2"/>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има право да извършва превоз на храни и/или да изпълнява дейности по търговия с храни и др.</w:t>
      </w:r>
    </w:p>
    <w:p w:rsidR="00CC4937" w:rsidRPr="00CC4937" w:rsidRDefault="00CC4937" w:rsidP="005C6B03">
      <w:pPr>
        <w:numPr>
          <w:ilvl w:val="0"/>
          <w:numId w:val="1"/>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поставени изисквания за опит и/или наличие на определени технически ресурси, същите да не се ограничават до определена държава, област, територия, район, град и др. Изискването за наличие на офис и/или сервиз на определено място да бъде доказано от избрания изпълнител, като към момента на подаване на офертата може да се изиска от участниците да декларират, че ще осигурят подобен офис и/или сервиз при изпълнението на поръчката.</w:t>
      </w:r>
    </w:p>
    <w:p w:rsidR="00CC4937" w:rsidRPr="00CC4937" w:rsidRDefault="00CC4937" w:rsidP="00CC4937">
      <w:pPr>
        <w:spacing w:before="120" w:line="240" w:lineRule="auto"/>
        <w:ind w:left="1080" w:firstLine="0"/>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 </w:t>
      </w:r>
    </w:p>
    <w:p w:rsidR="00CC4937" w:rsidRPr="00CC4937" w:rsidRDefault="00CC4937" w:rsidP="00CC4937">
      <w:pPr>
        <w:keepNext/>
        <w:keepLines/>
        <w:spacing w:before="120" w:line="240" w:lineRule="auto"/>
        <w:ind w:firstLine="0"/>
        <w:outlineLvl w:val="0"/>
        <w:rPr>
          <w:rFonts w:ascii="Times New Roman" w:hAnsi="Times New Roman"/>
          <w:b/>
          <w:color w:val="000000"/>
          <w:szCs w:val="24"/>
          <w:lang w:val="bg-BG" w:eastAsia="zh-CN"/>
        </w:rPr>
      </w:pPr>
      <w:bookmarkStart w:id="15" w:name="_Toc508181518"/>
      <w:bookmarkStart w:id="16" w:name="_Toc170215172"/>
      <w:r w:rsidRPr="00CC4937">
        <w:rPr>
          <w:rFonts w:ascii="Times New Roman" w:hAnsi="Times New Roman"/>
          <w:b/>
          <w:color w:val="000000"/>
          <w:szCs w:val="24"/>
          <w:lang w:val="bg-BG" w:eastAsia="zh-CN"/>
        </w:rPr>
        <w:lastRenderedPageBreak/>
        <w:t>ІІ. НЕПРОПОРЦИОНАЛНИ ИЗИСКВАНИЯ ОТНОСНО ПРАВОСПОСОБНОСТТА НА УЧАСТНИЦИТЕ</w:t>
      </w:r>
      <w:bookmarkEnd w:id="15"/>
      <w:bookmarkEnd w:id="16"/>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17" w:name="_Toc507087317"/>
      <w:bookmarkStart w:id="18" w:name="_Toc170215173"/>
      <w:bookmarkStart w:id="19" w:name="_Toc508181519"/>
      <w:r w:rsidRPr="00CC4937">
        <w:rPr>
          <w:rFonts w:ascii="Times New Roman" w:hAnsi="Times New Roman"/>
          <w:b/>
          <w:color w:val="000000"/>
          <w:szCs w:val="24"/>
          <w:lang w:val="bg-BG" w:eastAsia="zh-CN"/>
        </w:rPr>
        <w:t>ІІ.1. Изисквания за наличие на регистрация, лиценз, разрешение или сертификат, който не е необходим за изпълнението на поръчката</w:t>
      </w:r>
      <w:bookmarkEnd w:id="17"/>
      <w:bookmarkEnd w:id="18"/>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Участникът или неговият подизпълнител трябва да притежава копие на Удостоверение за дейност, съгласно изискванията на Наредба № 6 от 25 ноември 2004 г. за технически правила и нормативи за проектиране, изграждане и ползване на обектите и съоръженията за пренос, съхранение, разпределение и доставка на природен газ.</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Предметът на поръчката е за извършване на строителни и монтажни работи за реставрация, консервация и социализация на паметници на културата и не са налични обекти от газопреносна мрежа, хранилища инсталации и др. подобни, поради което поставеното условие не е относимо и необходимо за изпълнението на дейностите, предмет на възлагане.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Участникът да е лицензиран „Център за професионално обучение” (ЦПО) и да притежава лицензия, издадена от Национална агенция за професионално образование и обучение (НАПОО) към Министерския съвет, която да му позволява извършването на обучения, предмет на настоящата поръчка.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Предметът на поръчката е за провеждане на обучения, а не за придобиване на квалификация по професия или по част от професия по смисъла на чл. 5, ал. 2 от Закона за професионалното образование и обучение, поради което поставеното условие не е относимо и необходимо за изпълнението на дейностите предмет на възлагане.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3. Участникът да е регистриран одитор съгласно Закон за независимия финансов одит (ЗНФО) 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трябва да бъде правоспособен дипломиран експерт-счетоводител или специализирано одиторско предприятие, вписано в специалния регистър към Института на дипломираните експерт-счетоводители в България.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Предметът на поръчката е за изпълнението на одиторски процедури относно проект, а не за изразяване на независимо одиторско мнение относно достоверното представяне във всички аспекти на същественост във финансовите отчети, т.е. изискването е непропорционално и неотносимо към предмета на поръчката, както и не е необходимо за изпълнение на дейностите от предмета на поръчката.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4. Участникът следва да е регистриран в Националния филмов център към Министерство на културата.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Предметът на поръчката е разработване на интерпретативни програми, които включват видео и графични проекции и филм, изработен със способите на компютърна анимация и прожектиран върху стена, а не дейности, изискващи наличието на регистрация по реда на Закона за филмовата индустрия, т.е. изискването е непропорционално и неотносимо към предмета на поръчката, включително не е необходимо за изпълнение на дейностите от предмета на поръчката.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5. При поръчка с предмет доставка на транспортно средство възложителят е поставил изискване участниците да притежават сертификати по стандарти ISO 9001:2008, ISO 14001:2004 и OHSAS 18001:2007 с обхват производство, доставка и сервиз на туристически влакчета и ремаркета за влакчета или еквивалент.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color w:val="000000"/>
          <w:szCs w:val="24"/>
          <w:lang w:val="bg-BG" w:eastAsia="zh-CN"/>
        </w:rPr>
      </w:pPr>
      <w:r w:rsidRPr="00CC4937">
        <w:rPr>
          <w:rFonts w:ascii="Times New Roman" w:eastAsia="Calibri" w:hAnsi="Times New Roman"/>
          <w:i/>
          <w:color w:val="000000"/>
          <w:szCs w:val="24"/>
          <w:lang w:val="bg-BG"/>
        </w:rPr>
        <w:t xml:space="preserve">Поставеното изискване за обхват на сертификата в частта производство е ограничително спрямо икономическите оператори, които не са производители, а дистрибутори, </w:t>
      </w:r>
      <w:r w:rsidRPr="00CC4937">
        <w:rPr>
          <w:rFonts w:ascii="Times New Roman" w:eastAsia="Calibri" w:hAnsi="Times New Roman"/>
          <w:i/>
          <w:color w:val="000000"/>
          <w:szCs w:val="24"/>
          <w:lang w:val="bg-BG"/>
        </w:rPr>
        <w:lastRenderedPageBreak/>
        <w:t>представители или други икономически оператори, имащи права да доставят или продават транспортните средства, които са обект на доставка.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6. При поръчка за доставка на строителни машини и оборудване е поставено изискване за въведени и сертифицирани системи за управление на здравето и безопасността при работа по BS OHSAS 18001 или еквивалент.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С оглед предмета на поръчката не е необходимо и обосновано участниците в процедурата, независимо и извън задълженията си по Закона за здравословни и безопасни условия на труд да осигурят здравословни и безопасни условия на труд съобразно спецификата на провежданата дейност и изискванията на техническото, технологичното и социалното развитие с цел защитата на живота, здравето и работоспособността на работещите лица, да имат въведена и сертифицирана система за управление на здравето и безопасността при работа по BS OHSAS 18001. Поставеното изискване необосновано възпрепятства участието на лица в процедурата, които имат капацитета да изпълнят доставката на машините и сервизното им обслужване, но не притежават посочения сертификат.</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7. В поръчка за доставка и монтаж на оборудване за училищна сграда е поставен критерий участниците да имат статут на обучителен център за територията на България за предлаганото специализирано електронно съдържание, като трябва да фигурират в регистъра на МОН като обучителна организация с право за издаване на удостоверения.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Предметът на поръчката не е „провеждане на обучения“, а доставка на оборудване за училищна сграда, поради което условието не е относимо и не е необходимо за преценка на качествата на участника.</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8. В поръчка с предмет осъществяване на строителен надзор и функции на координатор по безопасност и здраве при изпълнението на строителството е поставено изискване участниците да са вписани в публичния регистър по Закона за енергийна ефективност (ЗЕЕ), а за чуждестранните лица – в аналогични регистри.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Предметът на поръчката обхваща следните дейности: осъществяване на строителен надзор; изпълнение на функциите на координатор по безопасност и здраве; актуализация на техническия паспорт; проверка на СМР и подписването на актовете и протоколите по време на строителството; контрол на мерките за енергийна ефективност при реализацията на проекта в съответствие със Закона за енергийната ефективност и др.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Calibri" w:hAnsi="Calibri"/>
          <w:sz w:val="22"/>
          <w:szCs w:val="22"/>
          <w:highlight w:val="yellow"/>
          <w:lang w:val="bg-BG" w:eastAsia="zh-CN"/>
        </w:rPr>
      </w:pPr>
      <w:r w:rsidRPr="00CC4937">
        <w:rPr>
          <w:rFonts w:ascii="Times New Roman" w:eastAsia="Calibri" w:hAnsi="Times New Roman"/>
          <w:i/>
          <w:color w:val="000000"/>
          <w:szCs w:val="24"/>
          <w:lang w:val="bg-BG"/>
        </w:rPr>
        <w:t>Подлежащите на изпълнение дейности от предмета на поръчката не включват никоя от дейностите по чл. 43 от ЗЕЕ (услуги по обследване за енергийна ефективност, сертифициране на сгради, изготвяне на оценка за съответствие на инвестиционните проекти и изготвяне на оценки за енергийни спестявания) и не обосновават необходимост от регистрация по ЗЕЕ. Изискването е неотносимо към предмета на поръчката и ограничава участието на икономически оператори, които имат правоспособността и опита да изпълнят поръчката за строителен надзор, но не са вписани в регистъра по ЗЕЕ.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9. В поръчки за доставка на канцеларски материали (хартия, ножици, телбод, перфоратори, химикалки и др.) или за доставка на лодка с транспортен колесар е поставено изискване за внедрена система за управление на околната среда по ISO 14001.</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С оглед предмета на поръчката и подлежащите на изпълнение доставки не е необходимо, относимо и обосновано участниците в процедурата да имат въведена и сертифицирана система за управление на околната среда по ISO 14001. Поставеното изискване необосновано възпрепятства участието на лица в процедурата, които имат капацитета да изпълнят доставката на канцеларските материали или моторната лодка, но не притежават посочения сертификат.</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10. В поръчка за строителство е поставено изискване участникът да прилага система за осигуряване на здравословни и безопасни условия на труд, сертифицирана съгласно стандарт OHSAS 18001:2007 (или еквивалентен).</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Посоченият сертификат не е допустимо доказателство за техническите и професионални способности по ЗОП. Стандартът OHSAS 18001 „Системи за управление на здравето и безопасността при работа определя изискванията за системи за управление на здравето и безопасността при работа, които включват идентифициране на опасностите, оценка и управление на рисковете, с цел намаляване на възможността за инциденти, свързани със здравето и безопасността при работа. Той не удостоверява прилагана система за управление на качеството или система/стандарт за опазване на околната среда. Националното законодателство в областта на строителството съдържа изчерпателна регламентация на управлението на здравето и безопасността при работа. В тази връзка и от гледна точка на предмета на поръчката и приложимото национално законодателство не е необходимо и обосновано участниците в процедурата, независимо и извън задълженията си по Закона за здравословни и безопасни условия на труд да осигурят здравословни и безопасни условия на труд съобразно спецификата на провежданата дейност и изискванията на техническото, технологичното и социалното развитие с цел защитата на живота, здравето и работоспособността на работещите лица, да имат въведена и сертифицирана система за управление на здравето и безопасността при работа по OHSAS 18001. Поставеното изискване необосновано възпрепятства участието на лица в процедурата, които имат капацитета да изпълнят строителството, но не притежават посочения сертификат.</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11. В поръчка за доставка на канцеларски материали възложителят е изискал участниците да имат внедрена система за управление на качеството ISO 9001:2008 или еквивалент, с обхват на сертификата доставка на продукти с постоянно качество, в съответствие с приложимите нормативни изисквания.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eastAsia="Calibri" w:hAnsi="Times New Roman"/>
          <w:i/>
          <w:color w:val="000000"/>
          <w:szCs w:val="24"/>
          <w:lang w:val="bg-BG"/>
        </w:rPr>
        <w:t>Предметът на поръчката за доставка на канцеларски материали и оборудване не се характеризира с особена сложност или специфика на изпълнение, не предполага и изработването на продуктите, които да налагат стопанските субекти да прилагат системи за управление на качеството. В описанието на дейностите и условията на възложителя не са посочени конкретни изисквания към участника, свързани с начина на неговата организация или професионална дейност, които да обосноват необходимостта същият да прилага определени системи за управление на качеството, за да изпълни поръчката. В конкретния случай изискването за внедрена система за управление на качеството не е необходимо, за да се прецени дали участникът е годен да изпълни поръчката, същото не съответства на предмета и сложността на поръчката и необосновано ограничава участието на лица, които притежават необходимите технически и икономически възможности да изпълнят предмета на поръчката, но не разполагат с изискуемия сертификат.</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12. В поръчка за строителство е поставено изискване участникът да прилага система за осигуряване на здравословни и безопасни условия на труд, сертифицирана съгласно стандарт EN ISO 45001:2018 (или еквивалентен).</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 xml:space="preserve">Посоченият сертификат не е допустимо доказателство за техническите и професионални способности по ЗОП. Стандартът ISO 45001:2018 „Системи за управление на здравето и безопасността при работа“ определя изискванията за система за управление на здравето и безопасността при работа (ЗБР) и дава указания за прилагането му, за да може организацията да осигури безопасни и здравословни работни места, като предотвратява наранявания и заболяване като активно подобрява своята резултатност по ЗБР.  Той не </w:t>
      </w:r>
      <w:r w:rsidRPr="00CC4937">
        <w:rPr>
          <w:rFonts w:ascii="Times New Roman" w:eastAsia="Calibri" w:hAnsi="Times New Roman"/>
          <w:i/>
          <w:color w:val="000000"/>
          <w:szCs w:val="24"/>
          <w:lang w:val="bg-BG"/>
        </w:rPr>
        <w:lastRenderedPageBreak/>
        <w:t xml:space="preserve">удостоверява прилагана система за управление на качеството или система/стандарт за опазване на околната среда. Националното законодателство в областта на строителството съдържа изчерпателна регламентация на управлението на здравето и безопасността при работа. В тази връзка и от гледна точка на предмета на поръчката и приложимото национално законодателство не е необходимо и обосновано участниците в процедурата, </w:t>
      </w:r>
      <w:r w:rsidRPr="00CC4937">
        <w:rPr>
          <w:rFonts w:ascii="Times New Roman" w:eastAsia="Calibri" w:hAnsi="Times New Roman"/>
          <w:i/>
          <w:color w:val="000000"/>
          <w:szCs w:val="24"/>
          <w:lang w:val="en-US"/>
        </w:rPr>
        <w:t xml:space="preserve"> </w:t>
      </w:r>
      <w:r w:rsidRPr="00CC4937">
        <w:rPr>
          <w:rFonts w:ascii="Times New Roman" w:eastAsia="Calibri" w:hAnsi="Times New Roman"/>
          <w:i/>
          <w:color w:val="000000"/>
          <w:szCs w:val="24"/>
          <w:lang w:val="bg-BG"/>
        </w:rPr>
        <w:t>да имат въведена и сертифицирана система за управление на здравето и безопасността при работа по EN ISO 45001:2018. Поставеното изискване необосновано възпрепятства участието на лица в процедурата, които имат капацитета да изпълнят строителството, но не притежават посочения сертификат.</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13. В поръчка за избор на експерти за дейности за популяризиране и реклама са поставени изисквания: участникът да притежава валидна регистрация като професионално туристическо сдружение по смисъла на чл. 48, т. 4 и във връзка с чл. 47, ал. 2 от Закона за туризма (ЗТ) в регистър на регистрираните туристически сдружения и да разполага с минимум 380 бр. експерта, които да имат право да извършват туристически дейности, съгласно чл. 3, ал. 1, т. 5 от ЗТ и упражняват професия „екскурзовод“ или „планински водач“, съгласно чл. 146, ал. 1 от ЗТ, както и да бъдат вписани в Националния туристически регистър - Регистър на екскурзоводите, планинските водачи.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За да изпълни предмета на поръчката, участникът не е задължително да бъде регистриран като туристическо сдружение. Наличието на валидна регистрация по смисъла на чл. 48, т. 4 и във връзка с чл. 47, ал. 2 от ЗТ няма отношение към възможностите на икономическите оператори да извършват дейности по иновативно рекламиране, маркетинг и насърчаване на туризма. Последните се различават съществено от присъщите за екскурзоводите и планинските водачи дейности и биха могли да се изпълняват от лица без придобита професия „екскурзовод“ и „планински водач“.</w:t>
      </w: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20" w:name="_Toc170215174"/>
      <w:r w:rsidRPr="00CC4937">
        <w:rPr>
          <w:rFonts w:ascii="Times New Roman" w:hAnsi="Times New Roman"/>
          <w:b/>
          <w:color w:val="000000"/>
          <w:szCs w:val="24"/>
          <w:lang w:val="bg-BG" w:eastAsia="zh-CN"/>
        </w:rPr>
        <w:t>ІІ.2. Неизпълними при подаване на офертите изисквания</w:t>
      </w:r>
      <w:bookmarkEnd w:id="19"/>
      <w:bookmarkEnd w:id="20"/>
      <w:r w:rsidRPr="00CC4937">
        <w:rPr>
          <w:rFonts w:ascii="Times New Roman" w:hAnsi="Times New Roman"/>
          <w:b/>
          <w:color w:val="000000"/>
          <w:szCs w:val="24"/>
          <w:lang w:val="bg-BG" w:eastAsia="zh-CN"/>
        </w:rPr>
        <w:t xml:space="preserve">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Участниците да притежават разрешение на регионална здравна инспекция (РЗИ) за извършване на дейности, свързани с разрушаване на азбестосъдържащи материали, като копие от последното се представя в офертата.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Съгласно Закона за здравето редът за издаване на изискуемото разрешение е свързан с конкретен повод и работа, а не принципно разрешително за извършването на тази дейност, поради което условието за участие е неизпълнимо към момента на подаване на офертата. Представянето на цитираното разрешение би следвало да се изисква единствено от избрания за изпълнител.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Участниците да представят копие от разрешение по чл. 15, ал. 4, т. 13 от Закона за безопасно използване на ядрената енергия (ЗБИЯЕ) за внос и износ на източници на йонизиращи лъчения или на части от тях.</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Разрешение за внос на източници на йонизиращи лъчения се издава във връзка с доставка на конкретно оборудване за конкретно определено лице, т.е. във връзка с еднократен превоз на радиоактивни вещества. Изисканото разрешение не може да бъде издадено към момента на подаване на офертата.</w:t>
      </w:r>
      <w:bookmarkStart w:id="21" w:name="_Toc508181520"/>
      <w:r w:rsidRPr="00CC4937">
        <w:rPr>
          <w:rFonts w:ascii="Times New Roman" w:hAnsi="Times New Roman"/>
          <w:i/>
          <w:color w:val="000000"/>
          <w:szCs w:val="24"/>
          <w:lang w:val="bg-BG" w:eastAsia="zh-CN"/>
        </w:rPr>
        <w:t xml:space="preserve">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В поръчка за доставка установихме изисквания участниците да представят към техническото си предложение „гаранционни карти за всяко оборудване“ и „план за обучение, протоколи от проведено обучение и материали за обучение“.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Предметът на поръчката включва дейности по доставка, монтаж, и въвеждане в експлоатация на електронни информационни табла (в т.ч. хардуер и софтуер), бордови </w:t>
      </w:r>
      <w:r w:rsidRPr="00CC4937">
        <w:rPr>
          <w:rFonts w:ascii="Times New Roman" w:hAnsi="Times New Roman"/>
          <w:i/>
          <w:color w:val="000000"/>
          <w:szCs w:val="24"/>
          <w:lang w:val="bg-BG" w:eastAsia="zh-CN"/>
        </w:rPr>
        <w:lastRenderedPageBreak/>
        <w:t>компютри (в т.ч. хардуер и софтуер), система за реалновременна визуална и гласова информация</w:t>
      </w:r>
      <w:r w:rsidRPr="00CC4937">
        <w:rPr>
          <w:rFonts w:ascii="Times New Roman" w:hAnsi="Times New Roman"/>
          <w:i/>
          <w:color w:val="000000"/>
          <w:szCs w:val="24"/>
          <w:lang w:val="en-US" w:eastAsia="zh-CN"/>
        </w:rPr>
        <w:t xml:space="preserve"> </w:t>
      </w:r>
      <w:r w:rsidRPr="00CC4937">
        <w:rPr>
          <w:rFonts w:ascii="Times New Roman" w:hAnsi="Times New Roman"/>
          <w:i/>
          <w:color w:val="000000"/>
          <w:szCs w:val="24"/>
          <w:lang w:val="bg-BG" w:eastAsia="zh-CN"/>
        </w:rPr>
        <w:t>и др.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Изискването за представянето на гаранционни карти за всяко оборудване от предмета на поръчката не е изпълнимо при подаване на офертата. Гаранционна карта се издава за конкретен продукт с конкретно определени белези (серийни номера и др.), което вече е произведено. В тази връзка така поставеното условие дава необосновано предимство на лицата, които разполагат с произведено оборудване, попадащо в обхвата на поръчката и биха могли да представят съответните гаранционни карти. Условието необосновано ограничава участието на тези икономически оператори, които имат възможност да изпълнят поръчката, но не разполагат с изискуемото от възложителя оборудване към момента на подаване на офертата, съответно не могат да представят гаранционни карти за него.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Относно материалите за обучение в спецификациите и указанията от документацията за поръчката възложителят не е поставил условия към съдържанието или спецификата на изискуемите план за обучение, протоколи и материали за обучения. От една страна обхватът, съдържанието и програмата ще се изготвят след съгласуване с възложителя от избрания изпълнител. Следователно условието за представяне на план за обучение, протоколи от проведено обучение, материали за обучение не е изпълнимо при подаване на офертата. </w:t>
      </w: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22" w:name="_Toc507087319"/>
      <w:bookmarkStart w:id="23" w:name="_Toc170215175"/>
      <w:r w:rsidRPr="00CC4937">
        <w:rPr>
          <w:rFonts w:ascii="Times New Roman" w:hAnsi="Times New Roman"/>
          <w:b/>
          <w:color w:val="000000"/>
          <w:szCs w:val="24"/>
          <w:lang w:val="bg-BG" w:eastAsia="zh-CN"/>
        </w:rPr>
        <w:t xml:space="preserve">ІІ.3. Неизпълними и/или неотносими изисквания към </w:t>
      </w:r>
      <w:bookmarkEnd w:id="22"/>
      <w:r w:rsidRPr="00CC4937">
        <w:rPr>
          <w:rFonts w:ascii="Times New Roman" w:hAnsi="Times New Roman"/>
          <w:b/>
          <w:color w:val="000000"/>
          <w:szCs w:val="24"/>
          <w:lang w:val="bg-BG" w:eastAsia="zh-CN"/>
        </w:rPr>
        <w:t>участниците</w:t>
      </w:r>
      <w:bookmarkEnd w:id="23"/>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Участниците да представят копие на лицензия за работа с източници на йонизиращи лъчения по чл. 15, ал. 3, т. 2 от ЗБИЯЕ за стопански, медицински, ветеринарномедицински, научни цели. При изпълнител чуждестранно лице, непритежаващ изискуемата лицензия, същият се задължава в 25-дневен срок от получаване на решението за определянето му за изпълнител да представи цитираната лицензия.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Закона за безопасно използване на ядрената енергия председателят на агенцията издава съответната лицензия в срок до два месеца. Поставеното условие има разубеждаваш ефект, тъй като нормативният срок за издаването на съответната лицензия е по-дълъг от предоставения от възложителя срок в обявлението за поръчката.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2. В поръчка за строителство се изисква от участниците да оферират общ срок на изпълнение, в рамките на който се включва и срок за въвеждане на обекта в експлоатация с Акт обр. 16, както и срок за съобщаване на дефекти, който започва да тече от момента на въвеждане в експлоатация. Независимо дали тези срокове подлежат на оценка от комисията или не, избраният изпълнител е обвързан с тях чрез договора. Изпълнителят не е в състояние да повлияе върху срока за въвеждане в експлоатация на обекта и производния срок с неговия начален момент.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Така формулираните изисквания относно техническото предложение, в частта за срока за въвеждане в експлоатация, не позволяват да се оферира обоснован и изпълним срок за реализиране на поръчката, поради което необосновано ограничават участието в процедурата.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В поръчка за строителен надзор е поставено изискване участникът да има внедрена система за опазване на околната среда ISO 14001:2015 (или еквивалентен сертификат), … с предметен обхват в областта на строителството и/или строителство и проектиране.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Изисканият обхват на сертификата е свързан със СМР и проектиране и не е за строителен надзор, какъвто е предметът на поръчката. Изискването участниците в процедурата да имат внедрена система за опасване на околната среда с обхват строителство и/или </w:t>
      </w:r>
      <w:r w:rsidRPr="00CC4937">
        <w:rPr>
          <w:rFonts w:ascii="Times New Roman" w:hAnsi="Times New Roman"/>
          <w:i/>
          <w:color w:val="000000"/>
          <w:szCs w:val="24"/>
          <w:lang w:val="bg-BG" w:eastAsia="zh-CN"/>
        </w:rPr>
        <w:lastRenderedPageBreak/>
        <w:t>проектиране не е необходимо, за да се прецени дали участникът е годен да изпълни поръчката. Поставеното изискване е неотносимо към предмета на поръчката -  строителен надзор и възпрепятства икономически оператори, които притежават такъв сертификат, но с обхват оценка на съответствието на инвестиционните проекти и/или упражняване на строителен надзор.</w:t>
      </w: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24" w:name="_Toc170215176"/>
      <w:r w:rsidRPr="00CC4937">
        <w:rPr>
          <w:rFonts w:ascii="Times New Roman" w:hAnsi="Times New Roman"/>
          <w:b/>
          <w:color w:val="000000"/>
          <w:szCs w:val="24"/>
          <w:lang w:val="bg-BG" w:eastAsia="zh-CN"/>
        </w:rPr>
        <w:t>ІІ.4. Непропорционални изисквания относно категорията строежи</w:t>
      </w:r>
      <w:bookmarkEnd w:id="21"/>
      <w:bookmarkEnd w:id="24"/>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 Удостоверение за вписване в професионален регистър на строителя за изпълнение на строежи от IV-та група, </w:t>
      </w:r>
      <w:r w:rsidRPr="00CC4937">
        <w:rPr>
          <w:rFonts w:ascii="Times New Roman" w:hAnsi="Times New Roman"/>
          <w:b/>
          <w:color w:val="000000"/>
          <w:szCs w:val="24"/>
          <w:lang w:val="bg-BG" w:eastAsia="zh-CN"/>
        </w:rPr>
        <w:t>I-ва категория</w:t>
      </w:r>
      <w:r w:rsidRPr="00CC4937">
        <w:rPr>
          <w:rFonts w:ascii="Times New Roman" w:hAnsi="Times New Roman"/>
          <w:color w:val="000000"/>
          <w:szCs w:val="24"/>
          <w:lang w:val="bg-BG" w:eastAsia="zh-CN"/>
        </w:rPr>
        <w:t xml:space="preserve">, като обектът на строеж съгласно условията на възложителя е </w:t>
      </w:r>
      <w:r w:rsidRPr="00CC4937">
        <w:rPr>
          <w:rFonts w:ascii="Times New Roman" w:hAnsi="Times New Roman"/>
          <w:b/>
          <w:color w:val="000000"/>
          <w:szCs w:val="24"/>
          <w:lang w:val="bg-BG" w:eastAsia="zh-CN"/>
        </w:rPr>
        <w:t>II-ра категория</w:t>
      </w:r>
      <w:r w:rsidRPr="00CC4937">
        <w:rPr>
          <w:rFonts w:ascii="Times New Roman" w:hAnsi="Times New Roman"/>
          <w:color w:val="000000"/>
          <w:szCs w:val="24"/>
          <w:lang w:val="bg-BG" w:eastAsia="zh-CN"/>
        </w:rPr>
        <w:t>.</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2. Удостоверение за вписване в професионален регистър на строителя за изпълнение на строежи от І-ва група, </w:t>
      </w:r>
      <w:r w:rsidRPr="00CC4937">
        <w:rPr>
          <w:rFonts w:ascii="Times New Roman" w:hAnsi="Times New Roman"/>
          <w:b/>
          <w:color w:val="000000"/>
          <w:szCs w:val="24"/>
          <w:lang w:val="bg-BG" w:eastAsia="zh-CN"/>
        </w:rPr>
        <w:t>ІІ-ра категория</w:t>
      </w:r>
      <w:r w:rsidRPr="00CC4937">
        <w:rPr>
          <w:rFonts w:ascii="Times New Roman" w:hAnsi="Times New Roman"/>
          <w:color w:val="000000"/>
          <w:szCs w:val="24"/>
          <w:lang w:val="bg-BG" w:eastAsia="zh-CN"/>
        </w:rPr>
        <w:t xml:space="preserve">, като обектът на строеж съгласно условията на възложителя е </w:t>
      </w:r>
      <w:r w:rsidRPr="00CC4937">
        <w:rPr>
          <w:rFonts w:ascii="Times New Roman" w:hAnsi="Times New Roman"/>
          <w:b/>
          <w:color w:val="000000"/>
          <w:szCs w:val="24"/>
          <w:lang w:val="bg-BG" w:eastAsia="zh-CN"/>
        </w:rPr>
        <w:t>IV-та категория</w:t>
      </w:r>
      <w:r w:rsidRPr="00CC4937">
        <w:rPr>
          <w:rFonts w:ascii="Times New Roman" w:hAnsi="Times New Roman"/>
          <w:color w:val="000000"/>
          <w:szCs w:val="24"/>
          <w:lang w:val="bg-BG" w:eastAsia="zh-CN"/>
        </w:rPr>
        <w:t>.</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Удостоверение за вписване в професионален регистър на строителя за изпълнение на строежи ІІ-ра категория, </w:t>
      </w:r>
      <w:r w:rsidRPr="00CC4937">
        <w:rPr>
          <w:rFonts w:ascii="Times New Roman" w:hAnsi="Times New Roman"/>
          <w:b/>
          <w:color w:val="000000"/>
          <w:szCs w:val="24"/>
          <w:lang w:val="bg-BG" w:eastAsia="zh-CN"/>
        </w:rPr>
        <w:t>всички групи</w:t>
      </w:r>
      <w:r w:rsidRPr="00CC4937">
        <w:rPr>
          <w:rFonts w:ascii="Times New Roman" w:hAnsi="Times New Roman"/>
          <w:color w:val="000000"/>
          <w:szCs w:val="24"/>
          <w:lang w:val="bg-BG" w:eastAsia="zh-CN"/>
        </w:rPr>
        <w:t xml:space="preserve">, като обектът на строеж съгласно условията на възложителя е </w:t>
      </w:r>
      <w:r w:rsidRPr="00CC4937">
        <w:rPr>
          <w:rFonts w:ascii="Times New Roman" w:hAnsi="Times New Roman"/>
          <w:b/>
          <w:color w:val="000000"/>
          <w:szCs w:val="24"/>
          <w:lang w:val="bg-BG" w:eastAsia="zh-CN"/>
        </w:rPr>
        <w:t>ІV-та група</w:t>
      </w:r>
      <w:r w:rsidRPr="00CC4937">
        <w:rPr>
          <w:rFonts w:ascii="Times New Roman" w:hAnsi="Times New Roman"/>
          <w:color w:val="000000"/>
          <w:szCs w:val="24"/>
          <w:lang w:val="bg-BG" w:eastAsia="zh-CN"/>
        </w:rPr>
        <w:t>, II-ра категория.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4. Удостоверение за вписване в професионален регистър на строителя за изпълнение на строежи </w:t>
      </w:r>
      <w:r w:rsidRPr="00CC4937">
        <w:rPr>
          <w:rFonts w:ascii="Times New Roman" w:hAnsi="Times New Roman"/>
          <w:b/>
          <w:color w:val="000000"/>
          <w:szCs w:val="24"/>
          <w:lang w:val="bg-BG" w:eastAsia="zh-CN"/>
        </w:rPr>
        <w:t>II-ра група</w:t>
      </w:r>
      <w:r w:rsidRPr="00CC4937">
        <w:rPr>
          <w:rFonts w:ascii="Times New Roman" w:hAnsi="Times New Roman"/>
          <w:color w:val="000000"/>
          <w:szCs w:val="24"/>
          <w:lang w:val="bg-BG" w:eastAsia="zh-CN"/>
        </w:rPr>
        <w:t xml:space="preserve">, I-ва категория, като обектът на строеж е </w:t>
      </w:r>
      <w:r w:rsidRPr="00CC4937">
        <w:rPr>
          <w:rFonts w:ascii="Times New Roman" w:hAnsi="Times New Roman"/>
          <w:b/>
          <w:color w:val="000000"/>
          <w:szCs w:val="24"/>
          <w:lang w:val="bg-BG" w:eastAsia="zh-CN"/>
        </w:rPr>
        <w:t>I-ва група</w:t>
      </w:r>
      <w:r w:rsidRPr="00CC4937">
        <w:rPr>
          <w:rFonts w:ascii="Times New Roman" w:hAnsi="Times New Roman"/>
          <w:color w:val="000000"/>
          <w:szCs w:val="24"/>
          <w:lang w:val="bg-BG" w:eastAsia="zh-CN"/>
        </w:rPr>
        <w:t>, I-ва категория.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5. Валидна застраховка за професионална отговорност за вреди, причинени на други участници в строителството, за </w:t>
      </w:r>
      <w:r w:rsidRPr="00CC4937">
        <w:rPr>
          <w:rFonts w:ascii="Times New Roman" w:hAnsi="Times New Roman"/>
          <w:b/>
          <w:color w:val="000000"/>
          <w:szCs w:val="24"/>
          <w:lang w:val="bg-BG" w:eastAsia="zh-CN"/>
        </w:rPr>
        <w:t>I-ва категория</w:t>
      </w:r>
      <w:r w:rsidRPr="00CC4937">
        <w:rPr>
          <w:rFonts w:ascii="Times New Roman" w:hAnsi="Times New Roman"/>
          <w:color w:val="000000"/>
          <w:szCs w:val="24"/>
          <w:lang w:val="bg-BG" w:eastAsia="zh-CN"/>
        </w:rPr>
        <w:t xml:space="preserve"> строежи, като обектът на строеж е </w:t>
      </w:r>
      <w:r w:rsidRPr="00CC4937">
        <w:rPr>
          <w:rFonts w:ascii="Times New Roman" w:hAnsi="Times New Roman"/>
          <w:b/>
          <w:color w:val="000000"/>
          <w:szCs w:val="24"/>
          <w:lang w:val="bg-BG" w:eastAsia="zh-CN"/>
        </w:rPr>
        <w:t>III-та категория</w:t>
      </w:r>
      <w:r w:rsidRPr="00CC4937">
        <w:rPr>
          <w:rFonts w:ascii="Times New Roman" w:hAnsi="Times New Roman"/>
          <w:color w:val="000000"/>
          <w:szCs w:val="24"/>
          <w:lang w:val="bg-BG" w:eastAsia="zh-CN"/>
        </w:rPr>
        <w:t>.</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6. Регистрация в Централен професионален регистър на строителя за I-ва група, </w:t>
      </w:r>
      <w:r w:rsidRPr="00CC4937">
        <w:rPr>
          <w:rFonts w:ascii="Times New Roman" w:hAnsi="Times New Roman"/>
          <w:b/>
          <w:color w:val="000000"/>
          <w:szCs w:val="24"/>
          <w:lang w:val="bg-BG" w:eastAsia="zh-CN"/>
        </w:rPr>
        <w:t>IV-та категория</w:t>
      </w:r>
      <w:r w:rsidRPr="00CC4937">
        <w:rPr>
          <w:rFonts w:ascii="Times New Roman" w:hAnsi="Times New Roman"/>
          <w:color w:val="000000"/>
          <w:szCs w:val="24"/>
          <w:lang w:val="bg-BG" w:eastAsia="zh-CN"/>
        </w:rPr>
        <w:t xml:space="preserve"> строеж, а </w:t>
      </w:r>
      <w:r w:rsidRPr="00CC4937">
        <w:rPr>
          <w:rFonts w:ascii="Times New Roman" w:hAnsi="Times New Roman"/>
          <w:b/>
          <w:color w:val="000000"/>
          <w:szCs w:val="24"/>
          <w:lang w:val="bg-BG" w:eastAsia="zh-CN"/>
        </w:rPr>
        <w:t>чуждестранните лица</w:t>
      </w:r>
      <w:r w:rsidRPr="00CC4937">
        <w:rPr>
          <w:rFonts w:ascii="Times New Roman" w:hAnsi="Times New Roman"/>
          <w:color w:val="000000"/>
          <w:szCs w:val="24"/>
          <w:lang w:val="bg-BG" w:eastAsia="zh-CN"/>
        </w:rPr>
        <w:t xml:space="preserve"> – документ съгласно законодателството на държавата, в която са установени за </w:t>
      </w:r>
      <w:r w:rsidRPr="00CC4937">
        <w:rPr>
          <w:rFonts w:ascii="Times New Roman" w:hAnsi="Times New Roman"/>
          <w:b/>
          <w:color w:val="000000"/>
          <w:szCs w:val="24"/>
          <w:lang w:val="bg-BG" w:eastAsia="zh-CN"/>
        </w:rPr>
        <w:t>II-ра категория строежи</w:t>
      </w:r>
      <w:r w:rsidRPr="00CC4937">
        <w:rPr>
          <w:rFonts w:ascii="Times New Roman" w:hAnsi="Times New Roman"/>
          <w:color w:val="000000"/>
          <w:szCs w:val="24"/>
          <w:lang w:val="bg-BG" w:eastAsia="zh-CN"/>
        </w:rPr>
        <w:t>.</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Изискването е различно за икономическите оператори съобразно държавата, в която са установени. Изискването към чуждестранните лица за строежи от II-ра категория не е необходимо за изпълнение на поръчка, която представлява обект от IV-та категория.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 Валидна застраховка за професионална отговорност за вреди, причинени на други участници в строителството като консултант по ЗУТ, за III-та категория строежи, като обектът на строеж е IV-та категория.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8. Удостоверение за вписване в професионален регистър на строителя и валидна застраховка за професионална отговорност за вреди, причинени на други участници в строителството, за III-та категория строежи, като обектът на строеж е IV-та категория.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color w:val="000000"/>
          <w:szCs w:val="24"/>
          <w:lang w:val="bg-BG" w:eastAsia="zh-CN"/>
        </w:rPr>
      </w:pPr>
      <w:r w:rsidRPr="00CC4937">
        <w:rPr>
          <w:rFonts w:ascii="Times New Roman" w:hAnsi="Times New Roman"/>
          <w:i/>
          <w:color w:val="000000"/>
          <w:szCs w:val="24"/>
          <w:lang w:val="bg-BG" w:eastAsia="zh-CN"/>
        </w:rPr>
        <w:t>При всички изброени примери възложителят е изискал категория и/или група строежи, която не съответства на изискуемата/ необходимата за изпълнение на строителството/консултантската услуга.</w:t>
      </w:r>
    </w:p>
    <w:p w:rsidR="00CC4937" w:rsidRPr="00CC4937" w:rsidRDefault="00CC4937" w:rsidP="00CC4937">
      <w:pPr>
        <w:spacing w:before="120" w:line="240" w:lineRule="auto"/>
        <w:ind w:firstLine="0"/>
        <w:rPr>
          <w:rFonts w:ascii="Times New Roman" w:hAnsi="Times New Roman"/>
          <w:color w:val="000000"/>
          <w:szCs w:val="24"/>
          <w:lang w:val="bg-BG" w:eastAsia="zh-CN"/>
        </w:rPr>
      </w:pPr>
      <w:bookmarkStart w:id="25" w:name="_Toc507087321"/>
      <w:bookmarkStart w:id="26" w:name="_Toc508181521"/>
      <w:r w:rsidRPr="00CC4937">
        <w:rPr>
          <w:rFonts w:ascii="Times New Roman" w:hAnsi="Times New Roman"/>
          <w:color w:val="000000"/>
          <w:szCs w:val="24"/>
          <w:lang w:val="bg-BG" w:eastAsia="zh-CN"/>
        </w:rPr>
        <w:t>9. Включване на различни по категория обекти в предмета на една обособена позиция за строителен надзор, в комбинация с изискване за валидна застраховка „Професионална отговорност“ по чл. 171 от ЗУТ за всички категории строежи от позицията.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В конкретния случай необоснованото ограничение произтича от невъзможността за част от предмета на поръчката, включен в обособената позиция, да участват тези икономически оператори, които имат необходимите правоспособност, застраховки професионална отговорност и технически възможности.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10. В поръчка за текущ ремонт възложителят е изискал участниците да са вписани в Централния професионален регистър на строителя (ЦПРС) за изпълнение на строежи първа </w:t>
      </w:r>
      <w:r w:rsidRPr="00CC4937">
        <w:rPr>
          <w:rFonts w:ascii="Times New Roman" w:hAnsi="Times New Roman"/>
          <w:color w:val="000000"/>
          <w:szCs w:val="24"/>
          <w:lang w:val="bg-BG" w:eastAsia="zh-CN"/>
        </w:rPr>
        <w:lastRenderedPageBreak/>
        <w:t xml:space="preserve">група, пета или по-висока категория съгласно Правилника за реда за вписване и водене на ЦПРС (ПРВВЦПРС).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Предметът на поръчката е свързан с ремонт на жилища, като строително-монтажните работи включват дейности без засягане на конструкцията на сградата - подмяна на елементи на електрическата и ВиК инсталации, обновяване на покритията по стени и тавани, подмяна на подовите настилки.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чл. 6 от ПРВВЦПРС предметът на поръчката попада в самостоятелна група за извършване на отделни видове СМР с подразделяне, съответстващо на КИД-2008, а не в изискуемата от възложителя първа група, пета или по-висока категория строежи.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Следователно поставеното изискване не е съобразено и не съответства на предмета и сложността на поръчката. Същото е непропорционално и неотносимо към обекта на строителство. С поставеното условие са ограничени възможностите за участие на икономически оператори, които имат правото съгласно регистрацията си да извършват отделни видове СМР с подразделяне, съответстващо на КИД-2008, да участват в поръчката и да реализират обекта, предмет на възлагане.  </w:t>
      </w: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27" w:name="_Toc170215177"/>
      <w:r w:rsidRPr="00CC4937">
        <w:rPr>
          <w:rFonts w:ascii="Times New Roman" w:hAnsi="Times New Roman"/>
          <w:b/>
          <w:color w:val="000000"/>
          <w:szCs w:val="24"/>
          <w:lang w:val="bg-BG" w:eastAsia="zh-CN"/>
        </w:rPr>
        <w:t>ІІ.5. Други ограничения във връзка с правоспособността</w:t>
      </w:r>
      <w:bookmarkEnd w:id="25"/>
      <w:bookmarkEnd w:id="27"/>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 Участниците трябва да бъдат оторизирани от </w:t>
      </w:r>
      <w:r w:rsidRPr="00CC4937">
        <w:rPr>
          <w:rFonts w:ascii="Times New Roman" w:hAnsi="Times New Roman"/>
          <w:i/>
          <w:color w:val="000000"/>
          <w:szCs w:val="24"/>
          <w:lang w:val="bg-BG" w:eastAsia="zh-CN"/>
        </w:rPr>
        <w:t>производителите</w:t>
      </w:r>
      <w:r w:rsidRPr="00CC4937">
        <w:rPr>
          <w:rFonts w:ascii="Times New Roman" w:hAnsi="Times New Roman"/>
          <w:color w:val="000000"/>
          <w:szCs w:val="24"/>
          <w:lang w:val="bg-BG" w:eastAsia="zh-CN"/>
        </w:rPr>
        <w:t xml:space="preserve"> на предлаганите медицински изделия за участие в конкретната обществена поръчка.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color w:val="000000"/>
          <w:szCs w:val="24"/>
          <w:lang w:val="bg-BG" w:eastAsia="zh-CN"/>
        </w:rPr>
      </w:pPr>
      <w:r w:rsidRPr="00CC4937">
        <w:rPr>
          <w:rFonts w:ascii="Times New Roman" w:hAnsi="Times New Roman"/>
          <w:i/>
          <w:color w:val="000000"/>
          <w:szCs w:val="24"/>
          <w:lang w:val="bg-BG" w:eastAsia="zh-CN"/>
        </w:rPr>
        <w:t xml:space="preserve">Възложителят е ограничил правото на икономическите оператори да ползват оторизация за доставка на оборудването по принцип. На практика участникът може да е оторизиран от изключителен представител/официален дилър или друго лице, на което производителят да е предоставил права да оторизира.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2. В поръчка за доставка на електрически автобуси възложителят е изискал участниците да са оторизирани от производителя на автобуси с права за търговия/дистрибуция на територията на Република България.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Условието за оторизация за търговия/дистрибуция от производителите на електрическите автобуси, без да е предоставена възможност за деклариране и доказване на оторизация от упълномощен или официален представител на производителя, необосновано ограничава възможностите за участие на лицата в процедурата. Към момента на подаване на офертата икономическите оператори нямат сигурност, че ще спечелят поръчката. Следователно нямат интерес да се снабдят с оторизация от производителя, за да отговорят на изискванията на възложителя. По този начин се въвежда допълнителна административна тежест спрямо потенциалните участници, които разполагат с оторизация за търговия/дистрибуция, но същата е предоставена от представител на производителя, а не от самия производител.</w:t>
      </w:r>
    </w:p>
    <w:p w:rsidR="00CC4937" w:rsidRPr="00CC4937" w:rsidRDefault="00CC4937" w:rsidP="00CC4937">
      <w:pPr>
        <w:spacing w:before="120" w:line="240" w:lineRule="auto"/>
        <w:ind w:firstLine="0"/>
        <w:jc w:val="left"/>
        <w:rPr>
          <w:rFonts w:ascii="Times New Roman" w:hAnsi="Times New Roman"/>
          <w:b/>
          <w:szCs w:val="24"/>
          <w:lang w:val="bg-BG" w:eastAsia="zh-CN"/>
        </w:rPr>
      </w:pPr>
      <w:r w:rsidRPr="00CC4937">
        <w:rPr>
          <w:rFonts w:ascii="Times New Roman" w:hAnsi="Times New Roman"/>
          <w:b/>
          <w:szCs w:val="24"/>
          <w:lang w:val="bg-BG" w:eastAsia="zh-CN"/>
        </w:rPr>
        <w:t>НАСОКИ ЗА ИЗБЯГВАНЕ НА НАРУШЕНИЯТА ПО Т.ІІ</w:t>
      </w:r>
      <w:bookmarkEnd w:id="26"/>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За да избегне изброените по-горе отклонения, възложителят следва:</w:t>
      </w:r>
    </w:p>
    <w:p w:rsidR="00CC4937" w:rsidRPr="00CC4937" w:rsidRDefault="00CC4937" w:rsidP="005C6B03">
      <w:pPr>
        <w:numPr>
          <w:ilvl w:val="0"/>
          <w:numId w:val="3"/>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да не формулира изисквания, в т.ч. за наличието на сертификати, които не са необходими за изпълнението на дейностите от предмета на поръчката, и да не определя условия, които са неизпълними;</w:t>
      </w:r>
    </w:p>
    <w:p w:rsidR="00CC4937" w:rsidRPr="00CC4937" w:rsidRDefault="00CC4937" w:rsidP="005C6B03">
      <w:pPr>
        <w:numPr>
          <w:ilvl w:val="0"/>
          <w:numId w:val="3"/>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да формулира изисквания, които са пряко свързани с предмета на обществената поръчка, т.е. абсолютно необходими са за изпълнение на дейностите от предмета на поръчката. Ако съответното разрешително/ лиценз/ регистрация не е необходимо/а за законосъобразното изпълнение на дейностите от предмета на поръчката, възложителят няма право да изисква представянето му/й;</w:t>
      </w:r>
    </w:p>
    <w:p w:rsidR="00CC4937" w:rsidRPr="00CC4937" w:rsidRDefault="00CC4937" w:rsidP="005C6B03">
      <w:pPr>
        <w:numPr>
          <w:ilvl w:val="0"/>
          <w:numId w:val="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да не формулира изисквания относно правоспособността на участниците, които могат да бъдат изпълнени само от участниците, определени за изпълнители – когато разрешението/ лиценза /регистрацията се издават за конкретната дейност, която ще се изпълнява в резултат на договора за обществена поръчка, възложителят няма правно основание да изисква от участниците при подаване на офертите да разполагат с тези документи, тъй като е невъзможно издаването им по принцип;</w:t>
      </w:r>
    </w:p>
    <w:p w:rsidR="00CC4937" w:rsidRPr="00CC4937" w:rsidRDefault="00CC4937" w:rsidP="005C6B03">
      <w:pPr>
        <w:numPr>
          <w:ilvl w:val="0"/>
          <w:numId w:val="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да не формулира изисквания за получаване на разрешително/ лиценз/ регистрация от участника, определен за изпълнител, в срокове и/или при условия, които не съответстват на правно установените изисквания за това;</w:t>
      </w:r>
    </w:p>
    <w:p w:rsidR="00CC4937" w:rsidRPr="00CC4937" w:rsidRDefault="00CC4937" w:rsidP="005C6B03">
      <w:pPr>
        <w:numPr>
          <w:ilvl w:val="0"/>
          <w:numId w:val="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да формулира изисквания, които съответстват на изискванията за изпълнение на поръчката, като например:</w:t>
      </w:r>
    </w:p>
    <w:p w:rsidR="00CC4937" w:rsidRPr="00CC4937" w:rsidRDefault="00CC4937" w:rsidP="005C6B03">
      <w:pPr>
        <w:numPr>
          <w:ilvl w:val="0"/>
          <w:numId w:val="4"/>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строеж ІV-та група, II-ра категория съгласно разрешението за строеж или др. документи при възложителя (инвестиционни/ работни планове и т.н.) изискването относно правоспособността на участниците следва да е участникът да докаже, че има право да изпълнява ІV-та група, II-ра категория строежи;</w:t>
      </w:r>
    </w:p>
    <w:p w:rsidR="00CC4937" w:rsidRPr="00CC4937" w:rsidRDefault="00CC4937" w:rsidP="005C6B03">
      <w:pPr>
        <w:numPr>
          <w:ilvl w:val="0"/>
          <w:numId w:val="4"/>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строеж III-та категория съгласно разрешението за строеж или др. документ при възложителя (инвестиционни/ работни планове и т.н.) изискването за застраховка за професионална отговорност следва да е участникът да докаже, че е застраховал професионалната си отговорност за строежи III-та категория.</w:t>
      </w:r>
    </w:p>
    <w:p w:rsidR="00CC4937" w:rsidRPr="00CC4937" w:rsidRDefault="00CC4937" w:rsidP="005C6B03">
      <w:pPr>
        <w:numPr>
          <w:ilvl w:val="0"/>
          <w:numId w:val="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да отчита обстоятелството, че регистрираните за по-висока категория строители имат право да изпълняват строителство от по-ниска категория, но това е неприложимо при групите – правоспособността на строителя се разпростира само до групите, за които изрично е вписан.</w:t>
      </w:r>
    </w:p>
    <w:p w:rsidR="00CC4937" w:rsidRPr="00CC4937" w:rsidRDefault="00CC4937" w:rsidP="005C6B03">
      <w:pPr>
        <w:numPr>
          <w:ilvl w:val="0"/>
          <w:numId w:val="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да формулира изискване за оторизация от производителя или упълномощени от него лица при поръчки за доставка/услуги по принцип, без да изисква същата да е за конкретната процедура.</w:t>
      </w:r>
    </w:p>
    <w:p w:rsidR="00CC4937" w:rsidRPr="00CC4937" w:rsidRDefault="00CC4937" w:rsidP="00CC4937">
      <w:pPr>
        <w:spacing w:before="120" w:line="240" w:lineRule="auto"/>
        <w:ind w:firstLine="0"/>
        <w:jc w:val="left"/>
        <w:rPr>
          <w:rFonts w:ascii="Calibri" w:hAnsi="Calibri"/>
          <w:b/>
          <w:sz w:val="22"/>
          <w:szCs w:val="22"/>
          <w:lang w:val="bg-BG" w:eastAsia="zh-CN"/>
        </w:rPr>
      </w:pPr>
      <w:bookmarkStart w:id="28" w:name="_Toc508181522"/>
      <w:r w:rsidRPr="00CC4937">
        <w:rPr>
          <w:rFonts w:ascii="Calibri" w:hAnsi="Calibri"/>
          <w:b/>
          <w:sz w:val="22"/>
          <w:szCs w:val="22"/>
          <w:lang w:val="bg-BG" w:eastAsia="zh-CN"/>
        </w:rPr>
        <w:br w:type="page"/>
      </w:r>
    </w:p>
    <w:p w:rsidR="00CC4937" w:rsidRPr="00CC4937" w:rsidRDefault="00CC4937" w:rsidP="00CC4937">
      <w:pPr>
        <w:keepNext/>
        <w:keepLines/>
        <w:spacing w:before="120" w:line="240" w:lineRule="auto"/>
        <w:ind w:firstLine="0"/>
        <w:outlineLvl w:val="0"/>
        <w:rPr>
          <w:rFonts w:ascii="Times New Roman" w:hAnsi="Times New Roman"/>
          <w:b/>
          <w:color w:val="000000"/>
          <w:szCs w:val="24"/>
          <w:lang w:val="bg-BG" w:eastAsia="zh-CN"/>
        </w:rPr>
      </w:pPr>
      <w:bookmarkStart w:id="29" w:name="_Toc170215178"/>
      <w:r w:rsidRPr="00CC4937">
        <w:rPr>
          <w:rFonts w:ascii="Times New Roman" w:hAnsi="Times New Roman"/>
          <w:b/>
          <w:color w:val="000000"/>
          <w:szCs w:val="24"/>
          <w:lang w:val="bg-BG" w:eastAsia="zh-CN"/>
        </w:rPr>
        <w:lastRenderedPageBreak/>
        <w:t>ІІІ. ИЗИСКВАНИЯ, КОИТО ВОДЯТ ДО НЕРАВНО ТРЕТИРАНЕ НА РАЗЛИЧНИТЕ ВИДОВЕ УЧАСТНИЦИ</w:t>
      </w:r>
      <w:bookmarkEnd w:id="28"/>
      <w:bookmarkEnd w:id="29"/>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hAnsi="Times New Roman"/>
          <w:color w:val="000000"/>
          <w:szCs w:val="24"/>
          <w:lang w:val="bg-BG" w:eastAsia="zh-CN"/>
        </w:rPr>
        <w:t xml:space="preserve">1. Възложителят е поставил изискване, че участник в процедурата може да бъде всяко българско и/или чуждестранно </w:t>
      </w:r>
      <w:r w:rsidRPr="00CC4937">
        <w:rPr>
          <w:rFonts w:ascii="Times New Roman" w:hAnsi="Times New Roman"/>
          <w:b/>
          <w:color w:val="000000"/>
          <w:szCs w:val="24"/>
          <w:lang w:val="bg-BG" w:eastAsia="zh-CN"/>
        </w:rPr>
        <w:t>физическо или юридическо лице</w:t>
      </w:r>
      <w:r w:rsidRPr="00CC4937">
        <w:rPr>
          <w:rFonts w:ascii="Times New Roman" w:hAnsi="Times New Roman"/>
          <w:color w:val="000000"/>
          <w:szCs w:val="24"/>
          <w:lang w:val="bg-BG" w:eastAsia="zh-CN"/>
        </w:rPr>
        <w:t>.</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Изискването е в нарушение на чл. 2, ал. 1, т. 1 във връзка с чл. 10, ал. 1 от ЗОП, тъй като с условието се ограничава възможността за участие на обединения, които по закон имат правото да участват в процедури за възлагане на обществени поръчки.</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2. Общият оборот на участника, за последните три финансови години трябва да бъде не по-малко от: 1 000 000 лв. Общият оборот на участника за последните три финансови години, реализиран в резултат от изпълнението на сходни с обекта на поръчката дейности, трябва да бъде не по-малко от 400 000 лв. В случай на участници обединения изискванията се отнасят за </w:t>
      </w:r>
      <w:r w:rsidRPr="00CC4937">
        <w:rPr>
          <w:rFonts w:ascii="Times New Roman" w:eastAsia="Calibri" w:hAnsi="Times New Roman"/>
          <w:b/>
          <w:color w:val="000000"/>
          <w:szCs w:val="24"/>
          <w:lang w:val="bg-BG"/>
        </w:rPr>
        <w:t>всеки от партньорите в обединението</w:t>
      </w:r>
      <w:r w:rsidRPr="00CC4937">
        <w:rPr>
          <w:rFonts w:ascii="Times New Roman" w:eastAsia="Calibri" w:hAnsi="Times New Roman"/>
          <w:color w:val="000000"/>
          <w:szCs w:val="24"/>
          <w:lang w:val="bg-BG"/>
        </w:rPr>
        <w:t>.</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Изискванията са в нарушение на чл. 2, ал. 1, т. 1 във връзка с чл. 10, ал. 1 от ЗОП, тъй като с тях се поставят различни условия относно годността на различните видове участници - физически и юридически лица и обединения от тях, което от една страна ограничава участието на лицата в процедурата, а от друга страна нарушава принципите за равно третиране и недопускане на дискриминация на различни видове участници по чл. 2, ал. 1, т. 1 от ЗОП.</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hAnsi="Times New Roman"/>
          <w:color w:val="000000"/>
          <w:szCs w:val="24"/>
          <w:lang w:val="bg-BG" w:eastAsia="zh-CN"/>
        </w:rPr>
        <w:t xml:space="preserve">3. </w:t>
      </w:r>
      <w:r w:rsidRPr="00CC4937">
        <w:rPr>
          <w:rFonts w:ascii="Times New Roman" w:eastAsia="Calibri" w:hAnsi="Times New Roman"/>
          <w:color w:val="000000"/>
          <w:szCs w:val="24"/>
          <w:lang w:val="bg-BG"/>
        </w:rPr>
        <w:t xml:space="preserve">Всеки участник в обединението следва да покрива поне 33 % от изискванията за общ и специализиран оборот за последните три години, а водещият член на обединението да покрива не по-малко от 67 % от това изискване.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Възложителят неправомерно е ограничил участието на лица в процедурата, като е ограничил правото на участници обединения-неперсонифицирани дружества сами да договарят условията помежду си, във връзка с участието им в процедурата. По този начин възложителят поставя различни изисквания относно годността на различните видове участници - физически и юридически лица и обединения от тях.</w:t>
      </w:r>
    </w:p>
    <w:p w:rsidR="00CC4937" w:rsidRPr="00CC4937" w:rsidRDefault="00CC4937" w:rsidP="00CC4937">
      <w:pPr>
        <w:autoSpaceDE w:val="0"/>
        <w:autoSpaceDN w:val="0"/>
        <w:adjustRightInd w:val="0"/>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4. Всеки член на обединение - участник в процедурата следва да представи валидни сертификати за внедрена система за управление на качеството съгласно стандарт ISO 9001:2008, за внедрена системи за управление на здравето и безопасността при работа или еквивалентен за участника стандарт BS OHSAS 18001:2007 и за внедрена системи за управление на околната среда или еквивалентен за участника стандарт ISO 14001:2004 с обхват предоставянето на услуги по упражняване на строителен надзор.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Възложителят неправомерно е ограничил участието на лица в процедурата в нарушение на чл. 59, ал. 6 от ЗОП, като се нарушава правото на свободно договаряне между участниците в конкретно обединение за изпълнение на дейности по изпълнение на поръчката, които не са свързани с упражняване на дейности по строителен надзор, респективно не биха могли да притежават сертификат с обхват предоставяне на услуги по надзор.</w:t>
      </w:r>
    </w:p>
    <w:p w:rsidR="00CC4937" w:rsidRPr="00CC4937" w:rsidRDefault="00CC4937" w:rsidP="00CC4937">
      <w:pPr>
        <w:tabs>
          <w:tab w:val="left" w:pos="284"/>
        </w:tabs>
        <w:autoSpaceDE w:val="0"/>
        <w:autoSpaceDN w:val="0"/>
        <w:adjustRightInd w:val="0"/>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В случай на участие на обединение, всеки член на обединението – участник следва да представи удостоверение за извършване на дейности по строителен надзор.</w:t>
      </w:r>
    </w:p>
    <w:p w:rsidR="00CC4937" w:rsidRPr="00CC4937" w:rsidRDefault="00CC4937" w:rsidP="00CC4937">
      <w:pPr>
        <w:pBdr>
          <w:top w:val="single" w:sz="4" w:space="1" w:color="auto"/>
          <w:left w:val="single" w:sz="4" w:space="4" w:color="auto"/>
          <w:bottom w:val="single" w:sz="4" w:space="1" w:color="auto"/>
          <w:right w:val="single" w:sz="4" w:space="4" w:color="auto"/>
        </w:pBdr>
        <w:autoSpaceDE w:val="0"/>
        <w:autoSpaceDN w:val="0"/>
        <w:adjustRightInd w:val="0"/>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Икономическите оператори имат правото свободно да се сдружават за изпълнението на дадени дейности според икономическия си интерес. Възложителят не може да определя състава на тези обединения, като изисква от членовете им да са само и единствено лица, упражняващи строителен надзор. </w:t>
      </w:r>
    </w:p>
    <w:p w:rsidR="00CC4937" w:rsidRPr="00CC4937" w:rsidRDefault="00CC4937" w:rsidP="00CC4937">
      <w:pPr>
        <w:tabs>
          <w:tab w:val="left" w:pos="284"/>
        </w:tabs>
        <w:autoSpaceDE w:val="0"/>
        <w:autoSpaceDN w:val="0"/>
        <w:adjustRightInd w:val="0"/>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6. В случай на участие на обединение/консорциум, който не е регистриран като самостоятелно юридическо лице, всеки член на обединението – участник или всеки член на обединението, </w:t>
      </w:r>
      <w:r w:rsidRPr="00CC4937">
        <w:rPr>
          <w:rFonts w:ascii="Times New Roman" w:hAnsi="Times New Roman"/>
          <w:color w:val="000000"/>
          <w:szCs w:val="24"/>
          <w:lang w:val="bg-BG" w:eastAsia="zh-CN"/>
        </w:rPr>
        <w:lastRenderedPageBreak/>
        <w:t xml:space="preserve">който ще изпълнява строителство следва да представи удостоверение за регистрация в Централния професионален регистър на строителя (вкл. за конкретна група и категория строежи), съгласно Закона за камарата на строителите.   </w:t>
      </w:r>
    </w:p>
    <w:p w:rsidR="00CC4937" w:rsidRPr="00CC4937" w:rsidRDefault="00CC4937" w:rsidP="00CC4937">
      <w:pPr>
        <w:pBdr>
          <w:top w:val="single" w:sz="4" w:space="1" w:color="auto"/>
          <w:left w:val="single" w:sz="4" w:space="4" w:color="auto"/>
          <w:bottom w:val="single" w:sz="4" w:space="1" w:color="auto"/>
          <w:right w:val="single" w:sz="4" w:space="4" w:color="auto"/>
        </w:pBdr>
        <w:autoSpaceDE w:val="0"/>
        <w:autoSpaceDN w:val="0"/>
        <w:adjustRightInd w:val="0"/>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е в нарушение на чл. 59, ал. 6 от ЗОП и чл. 3, ал. 3 от ЗКС, тъй като с условието се ограничава възможността за участие на лица, които не са регистрирани в ЦПРС, но имат право по смисъла на чл. 3, ал. 3 от ЗКС да участват в изпълнението на строително монтажни дейности, съвместно с регистрирано по надлежния законов ред лице. Достатъчно е един от строителите да е вписан в ЦПРС с обхват на вписване, което му позволява изпълнението на съответната категория строеж, като той носи отговорността по чл. 163, ал. 2 и ал. 3 от ЗУТ за изпълнението на дадения строеж, както и за своевременното съставяне на актовете и протоколите по време на строителството.</w:t>
      </w:r>
    </w:p>
    <w:p w:rsidR="00CC4937" w:rsidRPr="00CC4937" w:rsidRDefault="00CC4937" w:rsidP="00CC4937">
      <w:pPr>
        <w:tabs>
          <w:tab w:val="left" w:pos="284"/>
        </w:tabs>
        <w:autoSpaceDE w:val="0"/>
        <w:autoSpaceDN w:val="0"/>
        <w:adjustRightInd w:val="0"/>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7. В случай, че участникът е обединение/консорциум, всеки един от участниците в обединението/консорциума следва да притежава валидна застраховка „Професионална отговорност” съгласно чл. 171 от ЗУТ. </w:t>
      </w:r>
    </w:p>
    <w:p w:rsidR="00CC4937" w:rsidRPr="00CC4937" w:rsidRDefault="00CC4937" w:rsidP="00CC4937">
      <w:pPr>
        <w:pBdr>
          <w:top w:val="single" w:sz="4" w:space="1" w:color="auto"/>
          <w:left w:val="single" w:sz="4" w:space="4" w:color="auto"/>
          <w:bottom w:val="single" w:sz="4" w:space="1" w:color="auto"/>
          <w:right w:val="single" w:sz="4" w:space="4" w:color="auto"/>
        </w:pBdr>
        <w:autoSpaceDE w:val="0"/>
        <w:autoSpaceDN w:val="0"/>
        <w:adjustRightInd w:val="0"/>
        <w:spacing w:before="120" w:line="240" w:lineRule="auto"/>
        <w:ind w:firstLine="0"/>
        <w:rPr>
          <w:rFonts w:ascii="Times New Roman" w:hAnsi="Times New Roman"/>
          <w:i/>
          <w:color w:val="000000"/>
          <w:szCs w:val="24"/>
          <w:highlight w:val="yellow"/>
          <w:lang w:val="bg-BG" w:eastAsia="zh-CN"/>
        </w:rPr>
      </w:pPr>
      <w:r w:rsidRPr="00CC4937">
        <w:rPr>
          <w:rFonts w:ascii="Times New Roman" w:hAnsi="Times New Roman"/>
          <w:i/>
          <w:color w:val="000000"/>
          <w:szCs w:val="24"/>
          <w:lang w:val="bg-BG" w:eastAsia="zh-CN"/>
        </w:rPr>
        <w:t>Икономическите оператори имат правото свободно да се сдружават за изпълнението на дадени дейности според икономическия си интерес. Възложителят не може да определя състава на тези обединения, като изисква от членовете им да са само и единствено лица, упражняващи дейност, която подлежи на застраховане по ЗУТ.</w:t>
      </w:r>
    </w:p>
    <w:p w:rsidR="00CC4937" w:rsidRPr="00CC4937" w:rsidRDefault="00CC4937" w:rsidP="00CC4937">
      <w:pPr>
        <w:autoSpaceDE w:val="0"/>
        <w:autoSpaceDN w:val="0"/>
        <w:adjustRightInd w:val="0"/>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8. Участникът следва да е реализирал оборот от минимум 80 млн. лева за всяка от последните 3 години. За участник обединение - лидерът в обединението трябва да има годишен оборот минимум 50 млн. лева, а всички останали партньори в обединението заедно - годишен оборот минимум 30 млн. лева за всяка от последните 3 години.</w:t>
      </w:r>
    </w:p>
    <w:p w:rsidR="00CC4937" w:rsidRPr="00CC4937" w:rsidRDefault="00CC4937" w:rsidP="00CC4937">
      <w:pPr>
        <w:pBdr>
          <w:top w:val="single" w:sz="4" w:space="1" w:color="auto"/>
          <w:left w:val="single" w:sz="4" w:space="4" w:color="auto"/>
          <w:bottom w:val="single" w:sz="4" w:space="1" w:color="auto"/>
          <w:right w:val="single" w:sz="4" w:space="4" w:color="auto"/>
        </w:pBdr>
        <w:autoSpaceDE w:val="0"/>
        <w:autoSpaceDN w:val="0"/>
        <w:adjustRightInd w:val="0"/>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С посоченото изискване възложителят поставя различни изисквания относно годността на различните видове участници - физически и юридически лица и обединения от тях, което от една страна ограничава участието на лицата в процедурата, а от друга страна нарушава принципите за равно третиране и недопускане на дискриминация на различни видове участници по чл. 2, ал. 1, т. 1 от ЗОП.</w:t>
      </w:r>
    </w:p>
    <w:p w:rsidR="00CC4937" w:rsidRPr="00CC4937" w:rsidRDefault="00CC4937" w:rsidP="00CC4937">
      <w:pPr>
        <w:autoSpaceDE w:val="0"/>
        <w:autoSpaceDN w:val="0"/>
        <w:adjustRightInd w:val="0"/>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9. Участникът трябва да е завършил успешно поне 3 проекта от същото естество / сложност като строителството, обект на настоящата поръчка или строителство на нови железопътни линии с кумулативна стойност на поръчките минимум 120 млн. лева, изпълнени по европейски стандарт, през последните 5 години. Поне един от посочените обекти трябва да е с линейна дължина 18 км, скорост минимум 160 км/ч и минимална стойност 50 млн. лева. За всеки от посочените обекти участникът трябва да е представил поне 40 % /като стойност/ от строителството и доставките директно. В случай, че участникът е обединение, което не е юридическо лице, изискването се отнася поне за лидера на обединението.</w:t>
      </w:r>
    </w:p>
    <w:p w:rsidR="00CC4937" w:rsidRPr="00CC4937" w:rsidRDefault="00CC4937" w:rsidP="00CC4937">
      <w:pPr>
        <w:pBdr>
          <w:top w:val="single" w:sz="4" w:space="1" w:color="auto"/>
          <w:left w:val="single" w:sz="4" w:space="4" w:color="auto"/>
          <w:bottom w:val="single" w:sz="4" w:space="1" w:color="auto"/>
          <w:right w:val="single" w:sz="4" w:space="4" w:color="auto"/>
        </w:pBdr>
        <w:autoSpaceDE w:val="0"/>
        <w:autoSpaceDN w:val="0"/>
        <w:adjustRightInd w:val="0"/>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Нарушава се правото на свободно договаряне между участниците в конкретно обединение за изпълнение на дейности по изпълнение на поръчката и разпределението на отговорностите при изпълнение на поръчката, като се обезсмисля правото на лицата да обединяват усилията си, за да участват в процедурата за възлагане на обществена поръчка. С посочените изисквания възложителят поставя различни изисквания относно годността на различните видове участници - физически и юридически лица и обединения от тях, което от една страна ограничава участието на лицата в процедурата, а от друга страна нарушава принципите за равно третиране и недопускане на дискриминация на различни видове участници по чл. 2, ал. 1, т. 1 от ЗОП. Дяловото участие в реализираните проекти не доказва обема и/или характера на изпълнените дейности. Следователно същото е неотносимо като условие към изискването за доказване на предходен опит, т.е. не представлява годен критерий за подбор, свързан с техническите възможности на участниците.</w:t>
      </w:r>
    </w:p>
    <w:p w:rsidR="00CC4937" w:rsidRPr="00CC4937" w:rsidRDefault="00CC4937" w:rsidP="00CC4937">
      <w:pPr>
        <w:autoSpaceDE w:val="0"/>
        <w:autoSpaceDN w:val="0"/>
        <w:adjustRightInd w:val="0"/>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lastRenderedPageBreak/>
        <w:t>10. При участие на обединение, лидерът на обединението трябва да има оборудване и ресурси, които да му позволяват да извърши поне 50 % от работата по договора самостоятелно.</w:t>
      </w:r>
    </w:p>
    <w:p w:rsidR="00CC4937" w:rsidRPr="00CC4937" w:rsidRDefault="00CC4937" w:rsidP="00CC4937">
      <w:pPr>
        <w:pBdr>
          <w:top w:val="single" w:sz="4" w:space="1" w:color="auto"/>
          <w:left w:val="single" w:sz="4" w:space="4" w:color="auto"/>
          <w:bottom w:val="single" w:sz="4" w:space="1" w:color="auto"/>
          <w:right w:val="single" w:sz="4" w:space="4" w:color="auto"/>
        </w:pBdr>
        <w:autoSpaceDE w:val="0"/>
        <w:autoSpaceDN w:val="0"/>
        <w:adjustRightInd w:val="0"/>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Възложителят неправомерно е ограничил участието на лица в процедурата в нарушение на чл. 59, ал. 6 от ЗОП, като се нарушава правото на свободно договаряне между участниците в конкретно обединение за изпълнение на дейности по изпълнение на поръчката и разпределението на отговорностите при изпълнение на поръчката, с което се обезсмисля правото на лицата да обединяват усилията си, за да участват в процедурата за възлагане на обществена поръчка.</w:t>
      </w:r>
    </w:p>
    <w:p w:rsidR="00CC4937" w:rsidRPr="00CC4937" w:rsidRDefault="00CC4937" w:rsidP="00CC4937">
      <w:pPr>
        <w:autoSpaceDE w:val="0"/>
        <w:autoSpaceDN w:val="0"/>
        <w:adjustRightInd w:val="0"/>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11. Подизпълнител в обществената поръчка може да изпълнява до 30 % от стойността на поръчката.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color w:val="000000"/>
          <w:szCs w:val="24"/>
          <w:lang w:val="bg-BG" w:eastAsia="zh-CN"/>
        </w:rPr>
      </w:pPr>
      <w:r w:rsidRPr="00CC4937">
        <w:rPr>
          <w:rFonts w:ascii="Times New Roman" w:eastAsia="Calibri" w:hAnsi="Times New Roman"/>
          <w:i/>
          <w:color w:val="000000"/>
          <w:szCs w:val="24"/>
          <w:lang w:val="bg-BG"/>
        </w:rPr>
        <w:t>С посоченото изискване е ограничено законовото право на участниците да използват както собствения си капацитет, така и помощта на подизпълнители за изпълнение на дейностите от предмета на поръчката. Нарушен е чл. 2, ал. 2 във вр. с чл. 63, ал. 4 и ал. 5 от ЗОП, като законодателят не е въвел ограничения във възможността за използване на подизпълнители и размера на дяловото им участие при реализирането на възлаганите дейности.</w:t>
      </w:r>
      <w:r w:rsidRPr="00CC4937">
        <w:rPr>
          <w:rFonts w:ascii="Times New Roman" w:hAnsi="Times New Roman"/>
          <w:color w:val="000000"/>
          <w:szCs w:val="24"/>
          <w:lang w:val="bg-BG" w:eastAsia="zh-CN"/>
        </w:rPr>
        <w:t xml:space="preserve">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12. Участникът да има изпълнен обем строително-монтажни работи за всяка от последните три години не по-малко от 740 000 /седемстотин и четиридесет хиляди/ лева. При участие на обединение, изпълненият минимален обем от строително-монтажни работи за всяка от последните три години също на водещия партньор в обединението трябва да е не по-малко от 518 000 (петстотин и осемнадесет хиляди) лева.</w:t>
      </w:r>
    </w:p>
    <w:p w:rsidR="00CC4937" w:rsidRPr="00CC4937" w:rsidRDefault="00CC4937" w:rsidP="00CC493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 посоченото изискване възложителят поставя различни изисквания относно годността на различните видове участници - физически и юридически лица и обединения от тях, което от една страна ограничава участието на лицата в процедурата, а от друга страна нарушава принципите за равно третиране и недопускане на дискриминация на различни видове участници по чл. 2, ал. 1, т. 1 от ЗОП.</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hAnsi="Times New Roman"/>
          <w:color w:val="000000"/>
          <w:szCs w:val="24"/>
          <w:lang w:val="bg-BG" w:eastAsia="zh-CN"/>
        </w:rPr>
        <w:t xml:space="preserve">13. </w:t>
      </w:r>
      <w:r w:rsidRPr="00CC4937">
        <w:rPr>
          <w:rFonts w:ascii="Times New Roman" w:eastAsia="Calibri" w:hAnsi="Times New Roman"/>
          <w:color w:val="000000"/>
          <w:szCs w:val="24"/>
          <w:lang w:val="bg-BG"/>
        </w:rPr>
        <w:t>При обединение, водещият партньор трябва да има извършени СМР през последните 3 г. с общ обем минимум 1 000 000 лв. Участниците, които не са обединения, трябва да докажат, че имат общо извършени СМР през последните 3 г. с общ обем минимум 1 000 000 лв.</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eastAsia="Calibri" w:hAnsi="Times New Roman"/>
          <w:i/>
          <w:color w:val="000000"/>
          <w:szCs w:val="24"/>
          <w:lang w:val="bg-BG"/>
        </w:rPr>
        <w:t>Изискването за реализиран оборот се отнася до един от участниците в обединението, а не към обединението като цяло. Следователно, оборотът на обединението трябва да надхвърля изискуемия за другите видове участници минимум. По този начин се обезсмисля правото на лицата да обединяват усилията си, за да участват в процедурата за възлагане на обществена поръчка. Поставени са различни критерии за подбор към различните видове участници (обединенията и тези, които не са обединения), тъй като се изисква един от членовете на обединението, а не всички като цяло да са реализирали специфичния оборот.</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14. Изискването е за оборот от извършени дейности с предмет, подобен на предмета на обществената поръчка - упражняване на строителен надзор и упражняване на контрол при изпълнение на СМР през последните 3 /три/ години, в размер на не по-малко от:  </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- 111 000 лв. за обособена позиция № 1;</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- 26 700 лв. за обособена позиция № 2;</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- 78 000 лв. за обособена позиция № 3. </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В случаи на обединение, за водещия член в обединението посочените по-горе суми да са в размер на не по-малко от 70 %.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lastRenderedPageBreak/>
        <w:t>Възложителят е формулирал различни изисквания относно участниците физически и юридически лица, и участниците обединения, които не са регистрирани като юридически лица, т.е. възложителят не третира равно различните видове участници по чл. 10 от ЗОП.</w:t>
      </w:r>
    </w:p>
    <w:p w:rsidR="00CC4937" w:rsidRPr="00CC4937" w:rsidRDefault="00CC4937" w:rsidP="00CC4937">
      <w:pPr>
        <w:tabs>
          <w:tab w:val="left" w:pos="284"/>
        </w:tabs>
        <w:autoSpaceDE w:val="0"/>
        <w:autoSpaceDN w:val="0"/>
        <w:adjustRightInd w:val="0"/>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15. </w:t>
      </w:r>
      <w:r w:rsidRPr="00CC4937">
        <w:rPr>
          <w:rFonts w:ascii="Times New Roman" w:eastAsia="Calibri" w:hAnsi="Times New Roman"/>
          <w:color w:val="000000"/>
          <w:szCs w:val="24"/>
          <w:lang w:val="bg-BG"/>
        </w:rPr>
        <w:t>Участник в процедурата следва да е реализирал общ оборот в размер на 400 000 лв., като в случай, че участникът е обединение/консорциум, същият следва да е реализирал оборот от 400 000 лв., но от изпълнени дейности, сходни с предмета на процедурата</w:t>
      </w:r>
      <w:r w:rsidRPr="00CC4937">
        <w:rPr>
          <w:rFonts w:ascii="Times New Roman" w:hAnsi="Times New Roman"/>
          <w:color w:val="000000"/>
          <w:szCs w:val="24"/>
          <w:lang w:val="bg-BG" w:eastAsia="zh-CN"/>
        </w:rPr>
        <w:t xml:space="preserve">.  </w:t>
      </w:r>
    </w:p>
    <w:p w:rsidR="00CC4937" w:rsidRPr="00CC4937" w:rsidRDefault="00CC4937" w:rsidP="00CC4937">
      <w:pPr>
        <w:pBdr>
          <w:top w:val="single" w:sz="4" w:space="1" w:color="auto"/>
          <w:left w:val="single" w:sz="4" w:space="4" w:color="auto"/>
          <w:bottom w:val="single" w:sz="4" w:space="1" w:color="auto"/>
          <w:right w:val="single" w:sz="4" w:space="4" w:color="auto"/>
        </w:pBdr>
        <w:autoSpaceDE w:val="0"/>
        <w:autoSpaceDN w:val="0"/>
        <w:adjustRightInd w:val="0"/>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 изискването възложителят определя различни изисквания относно годността на различните видове участници - физически и юридически лица и обединения от тях, което от една страна ограничава участието на лицата в процедурата, а от друга страна нарушава принципите за равно третиране и недопускане на дискриминация на различните видове участници по чл. 2, ал. 1, т. 1 от ЗОП.</w:t>
      </w:r>
    </w:p>
    <w:p w:rsidR="00CC4937" w:rsidRPr="00CC4937" w:rsidRDefault="00CC4937" w:rsidP="00CC4937">
      <w:pPr>
        <w:spacing w:before="120" w:line="240" w:lineRule="auto"/>
        <w:ind w:firstLine="0"/>
        <w:rPr>
          <w:rFonts w:ascii="Times New Roman" w:hAnsi="Times New Roman"/>
          <w:szCs w:val="24"/>
          <w:lang w:val="bg-BG" w:eastAsia="zh-CN"/>
        </w:rPr>
      </w:pPr>
      <w:bookmarkStart w:id="30" w:name="_Toc508181523"/>
      <w:r w:rsidRPr="00CC4937">
        <w:rPr>
          <w:rFonts w:ascii="Times New Roman" w:hAnsi="Times New Roman"/>
          <w:szCs w:val="24"/>
          <w:lang w:val="bg-BG" w:eastAsia="zh-CN"/>
        </w:rPr>
        <w:t>16. При участници физически лица - следва да са изпълнили поне 2 сходни с предмета на поръчката доставки, а участниците юридически лица – поне 1 доставка.</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При участници юридически лица, икономическият оператор следва да разполага с екип от 25 служители, а при участници физически лица, участникът следва да е бил мениджър в съответната област от предмета на поръчката с минимум двама служителя през последните 5 години.</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17. При участници юридически лица, икономическият оператор следва да разполага с екип от 2 служители, а при участници физически лица, участникът следва да разполага с 3 служители.</w:t>
      </w:r>
    </w:p>
    <w:p w:rsidR="00CC4937" w:rsidRPr="00CC4937" w:rsidRDefault="00CC4937" w:rsidP="00CC4937">
      <w:pPr>
        <w:spacing w:before="120" w:line="240" w:lineRule="auto"/>
        <w:ind w:firstLine="0"/>
        <w:rPr>
          <w:rFonts w:ascii="Times New Roman" w:hAnsi="Times New Roman"/>
          <w:bCs/>
          <w:szCs w:val="24"/>
          <w:lang w:val="bg-BG"/>
        </w:rPr>
      </w:pPr>
      <w:r w:rsidRPr="00CC4937">
        <w:rPr>
          <w:rFonts w:ascii="Times New Roman" w:hAnsi="Times New Roman"/>
          <w:szCs w:val="24"/>
          <w:lang w:val="bg-BG" w:eastAsia="zh-CN"/>
        </w:rPr>
        <w:t>18. Участникът - юридическо лице следва да разполага с ключови експерти в конкретни области за изпълнение на поръчката (ръководител проект; експерт по географска информационна система; експерт по геобаза данни, експерт по телекомуникации) с конкретно и подробно определени от възложителя професионална квалификация и опит, докато участникът физическо лице следва да е мениджър, който разполага с 1 служител в област, сходна с предмета на поръчката</w:t>
      </w:r>
      <w:r w:rsidRPr="00CC4937">
        <w:rPr>
          <w:rFonts w:ascii="Times New Roman" w:hAnsi="Times New Roman"/>
          <w:bCs/>
          <w:szCs w:val="24"/>
          <w:lang w:val="bg-BG"/>
        </w:rPr>
        <w:t>.</w:t>
      </w:r>
    </w:p>
    <w:p w:rsidR="00CC4937" w:rsidRPr="00CC4937" w:rsidRDefault="00CC4937" w:rsidP="00CC4937">
      <w:pPr>
        <w:pBdr>
          <w:top w:val="single" w:sz="4" w:space="1" w:color="auto"/>
          <w:left w:val="single" w:sz="4" w:space="4" w:color="auto"/>
          <w:bottom w:val="single" w:sz="4" w:space="0"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В цитираните случаи по т. 16-18 възложителят е формулирал различни изисквания към участниците физически и юридически лица, т.е. възложителят не третира по еднакъв начин различните видове участници и нарушава принципа за равно третиране.</w:t>
      </w:r>
    </w:p>
    <w:p w:rsidR="00CC4937" w:rsidRPr="00CC4937" w:rsidRDefault="00CC4937" w:rsidP="00CC4937">
      <w:pPr>
        <w:spacing w:before="120" w:line="240" w:lineRule="auto"/>
        <w:ind w:firstLine="0"/>
        <w:rPr>
          <w:rFonts w:ascii="Times New Roman" w:hAnsi="Times New Roman"/>
          <w:bCs/>
          <w:szCs w:val="24"/>
          <w:lang w:val="bg-BG"/>
        </w:rPr>
      </w:pPr>
      <w:r w:rsidRPr="00CC4937">
        <w:rPr>
          <w:rFonts w:ascii="Times New Roman" w:hAnsi="Times New Roman"/>
          <w:szCs w:val="24"/>
          <w:lang w:val="bg-BG" w:eastAsia="zh-CN"/>
        </w:rPr>
        <w:t xml:space="preserve">19. </w:t>
      </w:r>
      <w:r w:rsidRPr="00CC4937">
        <w:rPr>
          <w:rFonts w:ascii="Times New Roman" w:hAnsi="Times New Roman"/>
          <w:bCs/>
          <w:szCs w:val="24"/>
          <w:lang w:val="bg-BG"/>
        </w:rPr>
        <w:t xml:space="preserve">При участие на обединение, което не е юридическо лице, в поръчка за строителство изискването за опит и/или наличието на техническо оборудване се доказва от тези членове на обединението, които ще извършват строителство съобразно разпределението на участието на лицата при изпълнение на дейностите от договора за създаване на обединението.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Поставените условия не отговарят на изискванията по чл. 59, ал. 6 от ЗОП – да произтичат от нормативен или административен акт и да са съобразно разпределението на участието на лицата при изпълнение на дейностите, предвидено в договора за създаване на обединението. Условието всеки член на обединение, който ще изпълнява строителство, да има опит в сходни дейности и да разполага с оборудване, противоречи на идеята за създаване на обединения, а именно лицата да обединят усилията си за постигане на една обща стопанска цел. Нарушена е свободата на договаряне на условията и действията, които съдружниците следва да предприемат за постигане на общата цел. Участникът би могъл да докаже критериите за подбор и чрез друг/и член/ове на обединението, който/които няма да изпълнява/т строителни дейности.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20. В поръчка за строителство възложителят е изискал всеки участник да разполага с валидна застраховка „Професионална отговорност” съгласно чл. 171, ал. 1 от ЗУТ за определена </w:t>
      </w:r>
      <w:r w:rsidRPr="00CC4937">
        <w:rPr>
          <w:rFonts w:ascii="Times New Roman" w:hAnsi="Times New Roman"/>
          <w:color w:val="000000"/>
          <w:szCs w:val="24"/>
          <w:lang w:val="bg-BG" w:eastAsia="zh-CN"/>
        </w:rPr>
        <w:lastRenderedPageBreak/>
        <w:t xml:space="preserve">категория строеж. Възложителят е пояснил, че в случай на обединение, изискванията се отнасят до участника/участниците, които ще извършват дейностите по строителство. </w:t>
      </w:r>
    </w:p>
    <w:p w:rsidR="00CC4937" w:rsidRPr="00CC4937" w:rsidRDefault="00CC4937" w:rsidP="00CC4937">
      <w:pPr>
        <w:pBdr>
          <w:top w:val="single" w:sz="4" w:space="1" w:color="auto"/>
          <w:left w:val="single" w:sz="4" w:space="4" w:color="auto"/>
          <w:bottom w:val="single" w:sz="4" w:space="0"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 xml:space="preserve">Изискването всеки участник в обединение, който ще изпълнява строителство, да притежава застраховка професионална отговорност за определена категория строежи към момента на подаване на офертата, необосновано ограничава участието на субекти, които имат право на основание чл. 3, ал. 3 от ЗКС да участват в изпълнението на строително монтажни дейности, съвместно с регистрирано по надлежния законов ред лице, но не са застраховани за изискуемата категория строежи. </w:t>
      </w:r>
    </w:p>
    <w:p w:rsidR="00CC4937" w:rsidRPr="00CC4937" w:rsidRDefault="00CC4937" w:rsidP="00CC4937">
      <w:pPr>
        <w:pBdr>
          <w:top w:val="single" w:sz="4" w:space="1" w:color="auto"/>
          <w:left w:val="single" w:sz="4" w:space="4" w:color="auto"/>
          <w:bottom w:val="single" w:sz="4" w:space="0"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Съгласно чл. 6, ал. 2 от Наредбата за условията и реда за задължително застраховане в проектирането и строителството в случай на необходимост съответствието с изискването за минимална застрахователна сума следва да се постигне в рамките на 30 дни от настъпване на промяната. Такава „промяна“ към момента на подаване на офертата не е налична, тъй като не е сигурно, че участникът ще бъде избран за изпълнител. Следователно поставеното изискване необосновано ограничава участието в процедурата.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21. В поръчка за доставка на оборудване възложителят е изискал участниците, които не са производители на предлаганата техника,  да разполагат с най-малко 1 (един) сервиз, намиращ се на територията на гр. София.  </w:t>
      </w:r>
    </w:p>
    <w:p w:rsidR="00CC4937" w:rsidRPr="00CC4937" w:rsidRDefault="00CC4937" w:rsidP="00CC4937">
      <w:pPr>
        <w:pBdr>
          <w:top w:val="single" w:sz="4" w:space="1" w:color="auto"/>
          <w:left w:val="single" w:sz="4" w:space="4" w:color="auto"/>
          <w:bottom w:val="single" w:sz="4" w:space="0"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 xml:space="preserve">Изискването се отнася само за участниците, които не са производители на предлаганата техника. Следователно, в случай че участник в процедурата е производител, за него няма задължение да разполага с най-малко 1 сервиз на територията на гр. София. С поставеното условие се предоставя необосновано предимство на производителите на продуктите, като е налице неравнопоставеност спрямо икономическите оператори, които не са производители на техниката и не разполагат със сервиз на територията на гр. София. </w:t>
      </w:r>
    </w:p>
    <w:p w:rsidR="00CC4937" w:rsidRPr="00CC4937" w:rsidRDefault="00CC4937" w:rsidP="00CC4937">
      <w:pPr>
        <w:spacing w:before="120" w:line="240" w:lineRule="auto"/>
        <w:ind w:firstLine="0"/>
        <w:jc w:val="left"/>
        <w:rPr>
          <w:rFonts w:ascii="Times New Roman" w:hAnsi="Times New Roman"/>
          <w:b/>
          <w:szCs w:val="24"/>
          <w:lang w:val="bg-BG" w:eastAsia="zh-CN"/>
        </w:rPr>
      </w:pPr>
      <w:r w:rsidRPr="00CC4937">
        <w:rPr>
          <w:rFonts w:ascii="Times New Roman" w:hAnsi="Times New Roman"/>
          <w:b/>
          <w:szCs w:val="24"/>
          <w:lang w:val="bg-BG" w:eastAsia="zh-CN"/>
        </w:rPr>
        <w:t>НАСОКИ ЗА ИЗБЯГВАНЕ НА НАРУШЕНИЯТА ПО Т.ІІІ</w:t>
      </w:r>
      <w:bookmarkEnd w:id="30"/>
      <w:r w:rsidRPr="00CC4937">
        <w:rPr>
          <w:rFonts w:ascii="Times New Roman" w:hAnsi="Times New Roman"/>
          <w:b/>
          <w:szCs w:val="24"/>
          <w:lang w:val="bg-BG" w:eastAsia="zh-CN"/>
        </w:rPr>
        <w:t xml:space="preserve"> </w:t>
      </w:r>
    </w:p>
    <w:p w:rsidR="00CC4937" w:rsidRPr="00CC4937" w:rsidRDefault="00CC4937" w:rsidP="00CC4937">
      <w:pPr>
        <w:spacing w:before="120" w:line="240" w:lineRule="auto"/>
        <w:ind w:firstLine="0"/>
        <w:rPr>
          <w:rFonts w:ascii="Times New Roman" w:hAnsi="Times New Roman"/>
          <w:b/>
          <w:color w:val="000000"/>
          <w:szCs w:val="24"/>
          <w:lang w:val="bg-BG" w:eastAsia="zh-CN"/>
        </w:rPr>
      </w:pPr>
      <w:r w:rsidRPr="00CC4937">
        <w:rPr>
          <w:rFonts w:ascii="Times New Roman" w:hAnsi="Times New Roman"/>
          <w:color w:val="000000"/>
          <w:szCs w:val="24"/>
          <w:lang w:val="bg-BG" w:eastAsia="zh-CN"/>
        </w:rPr>
        <w:t>За да избегне изброените по-горе отклонения, възложителят следва да не формулира специфични изисквания относно участниците-обединения, участниците физически и/или юридически лица, участниците производители или други икономически оператори,  членовете на обединения и/или възможността да се използват подизпълнители.</w:t>
      </w:r>
    </w:p>
    <w:p w:rsidR="00CC4937" w:rsidRPr="00CC4937" w:rsidRDefault="00CC4937" w:rsidP="00CC4937">
      <w:pPr>
        <w:spacing w:before="120" w:line="240" w:lineRule="auto"/>
        <w:ind w:firstLine="0"/>
        <w:jc w:val="left"/>
        <w:rPr>
          <w:rFonts w:ascii="Times New Roman" w:hAnsi="Times New Roman"/>
          <w:b/>
          <w:color w:val="000000"/>
          <w:szCs w:val="24"/>
          <w:lang w:val="bg-BG" w:eastAsia="zh-CN"/>
        </w:rPr>
      </w:pPr>
      <w:bookmarkStart w:id="31" w:name="_Toc508181524"/>
      <w:r w:rsidRPr="00CC4937">
        <w:rPr>
          <w:rFonts w:ascii="Times New Roman" w:hAnsi="Times New Roman"/>
          <w:b/>
          <w:color w:val="000000"/>
          <w:szCs w:val="24"/>
          <w:lang w:val="bg-BG" w:eastAsia="zh-CN"/>
        </w:rPr>
        <w:br w:type="page"/>
      </w:r>
    </w:p>
    <w:p w:rsidR="00CC4937" w:rsidRPr="00CC4937" w:rsidRDefault="00CC4937" w:rsidP="00CC4937">
      <w:pPr>
        <w:keepNext/>
        <w:keepLines/>
        <w:spacing w:before="120" w:line="240" w:lineRule="auto"/>
        <w:ind w:firstLine="0"/>
        <w:outlineLvl w:val="0"/>
        <w:rPr>
          <w:rFonts w:ascii="Times New Roman" w:hAnsi="Times New Roman"/>
          <w:b/>
          <w:color w:val="000000"/>
          <w:szCs w:val="24"/>
          <w:lang w:val="bg-BG" w:eastAsia="zh-CN"/>
        </w:rPr>
      </w:pPr>
      <w:bookmarkStart w:id="32" w:name="_Toc170215179"/>
      <w:r w:rsidRPr="00CC4937">
        <w:rPr>
          <w:rFonts w:ascii="Times New Roman" w:hAnsi="Times New Roman"/>
          <w:b/>
          <w:color w:val="000000"/>
          <w:szCs w:val="24"/>
          <w:lang w:val="bg-BG" w:eastAsia="zh-CN"/>
        </w:rPr>
        <w:lastRenderedPageBreak/>
        <w:t>IV. НЕПРОПОРЦИОНАЛНИ ИЗИСКВАНИЯ ОТНОСНО ИКОНОМИЧЕСКОТО И ФИНАНСОВО СЪСТОЯНИЕ НА УЧАСТНИЦИТЕ</w:t>
      </w:r>
      <w:bookmarkEnd w:id="32"/>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Участниците да са реализирали оборот за последната Х година не по-малко от 10 % от прогнозната стойност на настоящата поръчка, т.е. поне 1 894 625,00 лева с вкл. ДДС.</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color w:val="000000"/>
          <w:szCs w:val="24"/>
          <w:lang w:val="bg-BG" w:eastAsia="zh-CN"/>
        </w:rPr>
      </w:pPr>
      <w:r w:rsidRPr="00CC4937">
        <w:rPr>
          <w:rFonts w:ascii="Times New Roman" w:hAnsi="Times New Roman"/>
          <w:i/>
          <w:color w:val="000000"/>
          <w:szCs w:val="24"/>
          <w:lang w:val="bg-BG" w:eastAsia="zh-CN"/>
        </w:rPr>
        <w:t>С цитираното изискване необосновано е ограничен срокът за придобиване на изискуемия от възложителя оборот и е извършено нарушение на чл. 2, ал. 2, във вр. с чл. 62, ал. 3 от ЗОП</w:t>
      </w:r>
      <w:r w:rsidRPr="00CC4937">
        <w:rPr>
          <w:rFonts w:ascii="Times New Roman" w:hAnsi="Times New Roman"/>
          <w:color w:val="000000"/>
          <w:szCs w:val="24"/>
          <w:lang w:val="bg-BG" w:eastAsia="zh-CN"/>
        </w:rPr>
        <w:t>.</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Участниците да са реализирали оборот от осъществяване на услуги по извършване на независим финансов одит за последните 3 (три) финансови години - не по-малко от 80 000 лв.</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Финансовите отчети и дейността на Община Х, включително изпълнението на проекти, финансирани със средства от ЕС, не подлежат на независим финансов одит от регистрирани одитори по смисъла на ЗНФО, т.е. изискването за специфичен оборот не е свързано с предмета на поръчката.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Участникът следва да е реализирал оборот от минимум 80 млн. лева за всяка от последните 3 години </w:t>
      </w:r>
      <w:r w:rsidRPr="00CC4937">
        <w:rPr>
          <w:rFonts w:ascii="Times New Roman" w:hAnsi="Times New Roman"/>
          <w:b/>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Участниците да имат реализиран годишен оборот 50 000,00 лв. за всяка от последните 3 /три/ финансови години.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реализиран оборот се отнася до всяка една от последните три години, вместо до последните три години като цяло.</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Възложителят е ограничил участието на лица в процедурата, реализирали общ оборот за последните три години в размер по-голям или равен на 240 млн. лв., съответно 150 000 лв., в съотношение различно от 80 млн. лв., съответно 50 000 лв. за всяка една от трите години.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4. Участниците в процедурата да притежават „Застраховка за професионална отговорност“ или еквивалентен документ със застрахователно покритие лимит не по-ниско от 2 000 000 лева за едно събитие или в агрегат. Предметът на поръчката касае изпълнението на обект, чиято категория изисква застраховане в проектирането и строителството с минималната застрахователна сума за строежи първа категория, както следва: за проектант 300 000 лв., а за строител 600 000 лв.</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 цитираното условие необосновано се ограничават икономическите оператори, тъй като към момента на подаване на офертата същите нямат сигурност, че ще спечелят обществената поръчка, следователно нямат интерес да разполагат и/или поддържат застраховка за професионална отговорност в изискуемия от възложителя размер, който е по-висок от минимумите, уредени в приложимото законодателство.</w:t>
      </w:r>
    </w:p>
    <w:p w:rsidR="00CC4937" w:rsidRPr="00CC4937" w:rsidRDefault="00CC4937" w:rsidP="00CC4937">
      <w:pPr>
        <w:tabs>
          <w:tab w:val="left" w:pos="284"/>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При поръчка за охрана на обект възложителят е изискал да се представи валидна застрахователна полица за застраховка „Професионална отговорност” с лимит на застраховката, не по-нисък от 150 хил. лева.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не е съобразено с предмета и характера на обществената поръчка, и необосновано ограничава участието на лицата в процедурата, тъй като за дейностите, визирани в чл. 5 от Закона за частната охранителна дейност (ЗЧОД), не се изисква такава застраховка, а притежаване на лиценз или удостоверяване правото на лицата по чл. 2, ал. 2, т. 2 от ЗЧОД.</w:t>
      </w:r>
    </w:p>
    <w:p w:rsidR="00CC4937" w:rsidRPr="00CC4937" w:rsidRDefault="00CC4937" w:rsidP="00CC4937">
      <w:pPr>
        <w:tabs>
          <w:tab w:val="left" w:pos="0"/>
          <w:tab w:val="left" w:pos="284"/>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6. Участниците да представят информация за оборота от строителни дейности, сходни с предмета на поръчката, изпълнени през последните 5 години.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lastRenderedPageBreak/>
        <w:t xml:space="preserve">Поставеното условие е незаконосъобразно по отношение на референтния период, като е изискуема информация за период от 5 г. вместо законоустановения период от 3 г.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 Участниците следва да имат минимален, документално доказан общ годишен оборот от услуги, сходни с обекта на поръчката по настоящата процедура по проект/и, финансирани със средства от Европейския съюз, други международни финансови институции, програми или фондове за предходните три приключили финансови години.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Условието противоречи на чл. 2, ал. 2 от ЗОП, като изискването оборотът да е придобит в изпълнението/управлението на проекти, финансирани със средства от ЕС, други международни финансови институции, програми или фондове, не добавя стойност към качеството и вида на оборота, тъй като техническите изисквания към изпълнението на услугата, предмет на поръчката, са еднакви независимо от източника на финансиране.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8. Общата прогнозна стойност на поръчката е 275 000 лв. без ДДС, а по обособените позиции съответно: 150 000 лв. без ДДС; 75 000 лв. без ДДС и 75 000 лв. без ДДС.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color w:val="000000"/>
          <w:szCs w:val="24"/>
          <w:lang w:val="bg-BG" w:eastAsia="zh-CN"/>
        </w:rPr>
      </w:pPr>
      <w:r w:rsidRPr="00CC4937">
        <w:rPr>
          <w:rFonts w:ascii="Times New Roman" w:hAnsi="Times New Roman"/>
          <w:i/>
          <w:color w:val="000000"/>
          <w:szCs w:val="24"/>
          <w:lang w:val="bg-BG" w:eastAsia="zh-CN"/>
        </w:rPr>
        <w:t xml:space="preserve">В процедурата може да се участва за една или повече обособени позиции по преценка на участниците. Изискването за специфичен оборот надвишава повече от три пъти общата прогнозна стойност на поръчката (3,27) и съответно за обособените позиции - № 1 - 6 пъти; № 2 и № 3 - 12 пъти. Формулираното изискване не отчита възможността участниците да подават оферти за една или за две обособени позиции. Изискването за специфичен оборот е необосновано завишено и не съответства на стойността и количеството на обществената поръчка, включително на всяка една от обособените позиции. </w:t>
      </w:r>
    </w:p>
    <w:p w:rsidR="00CC4937" w:rsidRPr="00CC4937" w:rsidRDefault="00CC4937" w:rsidP="00CC4937">
      <w:pPr>
        <w:tabs>
          <w:tab w:val="left" w:pos="993"/>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9. В обществена поръчка, чийто предмет е разделен на две обособени позиции, изискването за реализиран минимален общ оборот се прилага сумарно, съобразно стойността на обособените позиции.</w:t>
      </w:r>
    </w:p>
    <w:p w:rsidR="00CC4937" w:rsidRPr="00CC4937" w:rsidRDefault="00CC4937" w:rsidP="00CC4937">
      <w:pPr>
        <w:pBdr>
          <w:top w:val="single" w:sz="4" w:space="1" w:color="auto"/>
          <w:left w:val="single" w:sz="4" w:space="4" w:color="auto"/>
          <w:bottom w:val="single" w:sz="4" w:space="1" w:color="auto"/>
          <w:right w:val="single" w:sz="4" w:space="4" w:color="auto"/>
        </w:pBdr>
        <w:tabs>
          <w:tab w:val="left" w:pos="993"/>
        </w:tabs>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Поставеното условие е ограничително и поставя в по-неблагоприятно положение участниците, които желаят да участват за двете обособени позиции, спрямо тези, които са подали оферта за една обособена позиция. Те следва да докажат натрупан оборот в завишен размер, спрямо размера на изискуемия оборот за участниците, подали оферта само за една обособена позиция.</w:t>
      </w:r>
    </w:p>
    <w:p w:rsidR="00CC4937" w:rsidRPr="00CC4937" w:rsidRDefault="00CC4937" w:rsidP="00CC4937">
      <w:pPr>
        <w:tabs>
          <w:tab w:val="left" w:pos="993"/>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10. Размерът на изискуемия оборот в сферата, попадаща в обхвата на поръчката, е равен и/или надвишава максимално допустимата стойност по ЗОП, като поставеното изискване не е мотивирано в обявлението.</w:t>
      </w:r>
    </w:p>
    <w:p w:rsidR="00CC4937" w:rsidRPr="00CC4937" w:rsidRDefault="00CC4937" w:rsidP="00CC4937">
      <w:pPr>
        <w:pBdr>
          <w:top w:val="single" w:sz="4" w:space="1" w:color="auto"/>
          <w:left w:val="single" w:sz="4" w:space="4" w:color="auto"/>
          <w:bottom w:val="single" w:sz="4" w:space="1" w:color="auto"/>
          <w:right w:val="single" w:sz="4" w:space="4" w:color="auto"/>
        </w:pBdr>
        <w:tabs>
          <w:tab w:val="left" w:pos="993"/>
        </w:tabs>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Поставеното условие за размер на оборота е в нарушение на чл. 61, ал. 2 от ЗОП и не е обосновано с естеството на услугата, която ще се възлага.</w:t>
      </w:r>
    </w:p>
    <w:p w:rsidR="00CC4937" w:rsidRPr="00CC4937" w:rsidRDefault="00CC4937" w:rsidP="00CC4937">
      <w:pPr>
        <w:tabs>
          <w:tab w:val="left" w:pos="993"/>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11. В процедура, открита с решение на възложителя от декември 2017 г. и срок за получаване на оферти през февруари 2018 г., възложителят неправилно е определил периода, в който участниците следва да докажат минимално допустимия оборот, а именно 2014 г. - 2016 г., вместо 2015 г. – 2017 г.</w:t>
      </w:r>
    </w:p>
    <w:p w:rsidR="00CC4937" w:rsidRPr="00CC4937" w:rsidRDefault="00CC4937" w:rsidP="00CC4937">
      <w:pPr>
        <w:pBdr>
          <w:top w:val="single" w:sz="4" w:space="1" w:color="auto"/>
          <w:left w:val="single" w:sz="4" w:space="4" w:color="auto"/>
          <w:bottom w:val="single" w:sz="4" w:space="1" w:color="auto"/>
          <w:right w:val="single" w:sz="4" w:space="4" w:color="auto"/>
        </w:pBdr>
        <w:tabs>
          <w:tab w:val="left" w:pos="993"/>
        </w:tabs>
        <w:spacing w:before="120" w:line="240" w:lineRule="auto"/>
        <w:ind w:firstLine="0"/>
        <w:rPr>
          <w:rFonts w:ascii="Times New Roman" w:hAnsi="Times New Roman"/>
          <w:color w:val="000000"/>
          <w:szCs w:val="24"/>
          <w:lang w:val="bg-BG" w:eastAsia="zh-CN"/>
        </w:rPr>
      </w:pPr>
      <w:r w:rsidRPr="00CC4937">
        <w:rPr>
          <w:rFonts w:ascii="Times New Roman" w:hAnsi="Times New Roman"/>
          <w:i/>
          <w:color w:val="000000"/>
          <w:szCs w:val="24"/>
          <w:lang w:val="bg-BG" w:eastAsia="zh-CN"/>
        </w:rPr>
        <w:t xml:space="preserve">С неправилното посочване на относимия период за реализирания оборот възложителят е ограничил възможностите за участие на онези икономически оператори, които са натрупали изискуемия оборот (или част от него) през последната финансово приключила към крайния срок за получаване на оферти 2017 г.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12. В процедури за строителен надзор е заложено изискване участникът, в т.ч. лицата от екипа му да имат застраховка „Професионална отговорност“ съгласно чл. 171, ал. 1 от ЗУТ.</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hAnsi="Times New Roman"/>
          <w:i/>
          <w:color w:val="000000"/>
          <w:szCs w:val="24"/>
          <w:lang w:val="bg-BG" w:eastAsia="zh-CN"/>
        </w:rPr>
        <w:lastRenderedPageBreak/>
        <w:t>Предметът на поръчката е свързан с осъществяване на строителен надзор, като съгласно действащото законодателство на задължително застраховане подлежи консултантът, а не експертите, с които осъществява дейността си. Следователно подобни изисквания към експертите са незаконосъобразни и необосновано ограничават участието на лицата в процедурата, тъй като не са необходими за изпълнението на поръчката.</w:t>
      </w:r>
    </w:p>
    <w:p w:rsidR="00CC4937" w:rsidRPr="00CC4937" w:rsidRDefault="00CC4937" w:rsidP="00CC4937">
      <w:pPr>
        <w:tabs>
          <w:tab w:val="left" w:pos="284"/>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13. В обявлението по поръчката възложителят е изискал участниците да докажат конкретен общ оборот, както и оборот от дейности, сходни с предмета на поръчката. Същевременно участниците в офертите си и съгласно утвърдено от възложителя приложение следва да представят информация по чл. 50, ал. 1, т. 3 от ЗОП за общия оборот от строителство за последните 3 години и оборота от строителство с предмет, подобен на обекта на поръчката. За потенциалните участници в процедурата не става ясно дали трябва да декларират общия си оборот, както е посочено в обявлението и указанията за участие, или оборота си от строителство, както е предвидено в утвърдения от възложителя образец част от документацията за участие.</w:t>
      </w:r>
    </w:p>
    <w:p w:rsidR="00CC4937" w:rsidRPr="00CC4937" w:rsidRDefault="00CC4937" w:rsidP="00CC4937">
      <w:pP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или</w:t>
      </w:r>
    </w:p>
    <w:p w:rsidR="00CC4937" w:rsidRPr="00CC4937" w:rsidRDefault="00CC4937" w:rsidP="00CC4937">
      <w:pPr>
        <w:tabs>
          <w:tab w:val="left" w:pos="284"/>
        </w:tabs>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В обявлението е изискал участниците да са реализирали минимален общ оборот, включително минимален оборот в областта на доставки на апаратура, сходна с предмета на поръчката, изчислен на база годишните обороти на участника, за последните 3 приключили финансови години в двукратния размер на прогнозната стойност на съответната обособена позиция, за която участникът кандидатства. Съгласно указанията от документацията за участие изискването за оборот е както следва: „участниците следва да са реализирали минимален общ оборот, включително минимален оборот в областта на доставки на апаратура, сходна с предмета на поръчката, изчислен на база годишните обороти на участника за последните три приключили финансови години в размер на прогнозната стойност на съответната обособена позиция, за която участникът кандидатства“. Условието за икономическо и финансово състояние не е формулирано ясно и еднозначно, така че да се установи размерът на изискуемия оборот.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Налице е несъответствие относно условието за икономическо и финансово влияние в различните части на документацията за участие.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14. За доказване на съответствието с поставения критерий за подбор за реализиран оборот участниците трябва да представят задължително отчети за приходите и разходите /ОПР/ за последните три приключени финансови години - сканирано копие на заверени от Националния статистически институт (НСИ) или от независим финансов одитор документи, или аналогични за чуждестранните лица.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При липса на законово изискване за заверка на отчетите на приходите и разходите от НСИ или от независим финансов одитор условието води до необоснована административна тежест за икономическите оператори.</w:t>
      </w:r>
    </w:p>
    <w:p w:rsidR="00CC4937" w:rsidRPr="00CC4937" w:rsidRDefault="00CC4937" w:rsidP="00CC4937">
      <w:pPr>
        <w:spacing w:before="120" w:line="240" w:lineRule="auto"/>
        <w:ind w:firstLine="0"/>
        <w:contextualSpacing/>
        <w:jc w:val="left"/>
        <w:rPr>
          <w:rFonts w:ascii="Times New Roman" w:hAnsi="Times New Roman"/>
          <w:i/>
          <w:color w:val="000000"/>
          <w:szCs w:val="24"/>
          <w:lang w:val="bg-BG" w:eastAsia="zh-CN"/>
        </w:rPr>
      </w:pPr>
    </w:p>
    <w:p w:rsidR="00CC4937" w:rsidRPr="00CC4937" w:rsidRDefault="00CC4937" w:rsidP="00CC4937">
      <w:pPr>
        <w:spacing w:before="120" w:line="240" w:lineRule="auto"/>
        <w:ind w:firstLine="0"/>
        <w:contextualSpacing/>
        <w:jc w:val="left"/>
        <w:rPr>
          <w:rFonts w:ascii="Times New Roman" w:hAnsi="Times New Roman"/>
          <w:b/>
          <w:szCs w:val="24"/>
          <w:lang w:val="bg-BG" w:eastAsia="zh-CN"/>
        </w:rPr>
      </w:pPr>
      <w:r w:rsidRPr="00CC4937">
        <w:rPr>
          <w:rFonts w:ascii="Times New Roman" w:hAnsi="Times New Roman"/>
          <w:b/>
          <w:szCs w:val="24"/>
          <w:lang w:val="bg-BG" w:eastAsia="zh-CN"/>
        </w:rPr>
        <w:t>НАСОКИ ЗА ИЗБЯГВАНЕ НА НАРУШЕНИЯТА ПО Т.ІV</w:t>
      </w:r>
    </w:p>
    <w:p w:rsidR="00CC4937" w:rsidRPr="00CC4937" w:rsidRDefault="00CC4937" w:rsidP="00CC4937">
      <w:pPr>
        <w:spacing w:before="120" w:line="240" w:lineRule="auto"/>
        <w:ind w:firstLine="0"/>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За да избегне изброените по-горе отклонения, възложителят следва да:</w:t>
      </w:r>
    </w:p>
    <w:p w:rsidR="00CC4937" w:rsidRPr="00CC4937" w:rsidRDefault="00CC4937" w:rsidP="005C6B03">
      <w:pPr>
        <w:numPr>
          <w:ilvl w:val="0"/>
          <w:numId w:val="5"/>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формулира изискванията за специфичен оборот, като определя за източник на оборота дейност, която съответства на предмета на обществената поръчка;</w:t>
      </w:r>
    </w:p>
    <w:p w:rsidR="00CC4937" w:rsidRPr="00CC4937" w:rsidRDefault="00CC4937" w:rsidP="005C6B03">
      <w:pPr>
        <w:numPr>
          <w:ilvl w:val="0"/>
          <w:numId w:val="5"/>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определи изискванията за оборот (общ и/или специфичен) като глобална сума за тригодишния период, а не за всяка година по отделно;</w:t>
      </w:r>
    </w:p>
    <w:p w:rsidR="00CC4937" w:rsidRPr="00CC4937" w:rsidRDefault="00CC4937" w:rsidP="005C6B03">
      <w:pPr>
        <w:numPr>
          <w:ilvl w:val="0"/>
          <w:numId w:val="5"/>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определи като референтен период на изискванията за оборот (общ и/или специфичен) последните приключили три финансови години;</w:t>
      </w:r>
    </w:p>
    <w:p w:rsidR="00CC4937" w:rsidRPr="00CC4937" w:rsidRDefault="00CC4937" w:rsidP="005C6B03">
      <w:pPr>
        <w:numPr>
          <w:ilvl w:val="0"/>
          <w:numId w:val="5"/>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не поставя изисквания за икономически и финансови възможности, които не са относими към предмета на поръчката, не са приложими към момента на подаване на офертите и/или които не отговарят на минималните изисквания на действащото законодателство, регламентиращо специфичен кръг от обществени отношения;</w:t>
      </w:r>
    </w:p>
    <w:p w:rsidR="00CC4937" w:rsidRPr="00CC4937" w:rsidRDefault="00CC4937" w:rsidP="005C6B03">
      <w:pPr>
        <w:numPr>
          <w:ilvl w:val="0"/>
          <w:numId w:val="5"/>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постави изисквания за оборот, които не ограничават необосновано участието в процедурата, като се отчита относимостта на изискванията и спрямо периода за изпълнение на поръчката, при поръчки на значителна стойност и със специфичен предмет;</w:t>
      </w:r>
    </w:p>
    <w:p w:rsidR="00CC4937" w:rsidRPr="00CC4937" w:rsidRDefault="00CC4937" w:rsidP="005C6B03">
      <w:pPr>
        <w:numPr>
          <w:ilvl w:val="0"/>
          <w:numId w:val="5"/>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поставя изисквания за оборот, който да е реализиран при изпълнение на дейности, финансирани от определени източници и др.;</w:t>
      </w:r>
    </w:p>
    <w:p w:rsidR="00CC4937" w:rsidRPr="00CC4937" w:rsidRDefault="00CC4937" w:rsidP="005C6B03">
      <w:pPr>
        <w:numPr>
          <w:ilvl w:val="0"/>
          <w:numId w:val="5"/>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поръчки с обособени позиции в предмета си да формулира изисквания за икономическо и финансово състояние (общ и/или специфичен оборот, свободен финансов ресурс) за всяка отделна обособена позиция, за да може същите да са пропорционални на прогнозната стойност на обособените позиции;</w:t>
      </w:r>
    </w:p>
    <w:p w:rsidR="00CC4937" w:rsidRPr="00CC4937" w:rsidRDefault="00CC4937" w:rsidP="005C6B03">
      <w:pPr>
        <w:numPr>
          <w:ilvl w:val="0"/>
          <w:numId w:val="5"/>
        </w:numPr>
        <w:spacing w:before="120" w:after="200" w:line="240" w:lineRule="auto"/>
        <w:contextualSpacing/>
        <w:rPr>
          <w:rFonts w:ascii="Times New Roman" w:hAnsi="Times New Roman"/>
          <w:b/>
          <w:color w:val="000000"/>
          <w:szCs w:val="24"/>
          <w:lang w:val="bg-BG" w:eastAsia="zh-CN"/>
        </w:rPr>
      </w:pPr>
      <w:r w:rsidRPr="00CC4937">
        <w:rPr>
          <w:rFonts w:ascii="Times New Roman" w:hAnsi="Times New Roman"/>
          <w:color w:val="000000"/>
          <w:szCs w:val="24"/>
          <w:lang w:val="bg-BG" w:eastAsia="zh-CN"/>
        </w:rPr>
        <w:t>не поставя изисквания за наличие на застраховка за професионална отговорност на лица или дейности, за които не е налице нормативно установено задължение за застраховане.</w:t>
      </w:r>
      <w:r w:rsidRPr="00CC4937">
        <w:rPr>
          <w:rFonts w:ascii="Times New Roman" w:hAnsi="Times New Roman"/>
          <w:b/>
          <w:color w:val="000000"/>
          <w:szCs w:val="24"/>
          <w:lang w:val="bg-BG" w:eastAsia="zh-CN"/>
        </w:rPr>
        <w:br w:type="page"/>
      </w:r>
    </w:p>
    <w:p w:rsidR="00CC4937" w:rsidRPr="00CC4937" w:rsidRDefault="00CC4937" w:rsidP="00CC4937">
      <w:pPr>
        <w:keepNext/>
        <w:keepLines/>
        <w:spacing w:before="120" w:line="240" w:lineRule="auto"/>
        <w:ind w:firstLine="0"/>
        <w:outlineLvl w:val="0"/>
        <w:rPr>
          <w:rFonts w:ascii="Times New Roman" w:hAnsi="Times New Roman"/>
          <w:b/>
          <w:color w:val="000000"/>
          <w:szCs w:val="24"/>
          <w:lang w:val="bg-BG" w:eastAsia="zh-CN"/>
        </w:rPr>
      </w:pPr>
      <w:bookmarkStart w:id="33" w:name="_Toc170215180"/>
      <w:r w:rsidRPr="00CC4937">
        <w:rPr>
          <w:rFonts w:ascii="Times New Roman" w:hAnsi="Times New Roman"/>
          <w:b/>
          <w:color w:val="000000"/>
          <w:szCs w:val="24"/>
          <w:lang w:val="bg-BG" w:eastAsia="zh-CN"/>
        </w:rPr>
        <w:lastRenderedPageBreak/>
        <w:t>V. НЕПРОПОРЦИОНАЛНИ ИЗИСКВАНИЯ ОТНОСНО ТЕХНИЧЕСКИТЕ ВЪЗМОЖНОСТИ НА УЧАСТНИЦИТЕ</w:t>
      </w:r>
      <w:bookmarkEnd w:id="31"/>
      <w:bookmarkEnd w:id="33"/>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34" w:name="_Toc508181525"/>
      <w:bookmarkStart w:id="35" w:name="_Toc170215181"/>
      <w:r w:rsidRPr="00CC4937">
        <w:rPr>
          <w:rFonts w:ascii="Times New Roman" w:hAnsi="Times New Roman"/>
          <w:b/>
          <w:color w:val="000000"/>
          <w:szCs w:val="24"/>
          <w:lang w:val="bg-BG" w:eastAsia="zh-CN"/>
        </w:rPr>
        <w:t>V.1. Относно опита на участниците</w:t>
      </w:r>
      <w:bookmarkEnd w:id="34"/>
      <w:bookmarkEnd w:id="35"/>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При поръчка за преводачески услуги възложителят е определил минимално изискване участниците да притежават най-малко 3 (три) години опит в изпълнението на преводачески услуги.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Изискването участникът да има три години опит в изпълнението на преводачески услуги е необосновано и дискриминационно, като се ограничава участието на новообразувани юридически лица, притежаващи необходимите технически и икономически възможности за изпълнение на поръчката. Без значение е продължителността на съществуване на даден икономически оператор и броят години опит на участника. Относими за техническите възможности на лицето са обемът и/или броят на изпълнените преводачески услуги. </w:t>
      </w:r>
    </w:p>
    <w:p w:rsidR="00CC4937" w:rsidRPr="00CC4937" w:rsidRDefault="00CC4937" w:rsidP="00CC4937">
      <w:pPr>
        <w:spacing w:before="120" w:line="240" w:lineRule="auto"/>
        <w:ind w:firstLine="0"/>
        <w:rPr>
          <w:rFonts w:ascii="Times New Roman" w:hAnsi="Times New Roman"/>
          <w:b/>
          <w:i/>
          <w:color w:val="000000"/>
          <w:szCs w:val="24"/>
          <w:lang w:val="bg-BG" w:eastAsia="zh-CN"/>
        </w:rPr>
      </w:pPr>
      <w:r w:rsidRPr="00CC4937">
        <w:rPr>
          <w:rFonts w:ascii="Times New Roman" w:hAnsi="Times New Roman"/>
          <w:color w:val="000000"/>
          <w:szCs w:val="24"/>
          <w:lang w:val="bg-BG" w:eastAsia="zh-CN"/>
        </w:rPr>
        <w:t xml:space="preserve">2. Участникът да е изпълнил успешно поне 10 (десет) договора по извършване на одитна дейност </w:t>
      </w: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е изпълнил успешно поне 8 (осем) договора за организиране на мероприятия</w:t>
      </w:r>
    </w:p>
    <w:p w:rsidR="00CC4937" w:rsidRPr="00CC4937" w:rsidRDefault="00CC4937" w:rsidP="00CC4937">
      <w:pPr>
        <w:spacing w:before="120" w:line="240" w:lineRule="auto"/>
        <w:ind w:firstLine="0"/>
        <w:rPr>
          <w:rFonts w:ascii="Times New Roman" w:hAnsi="Times New Roman"/>
          <w:b/>
          <w:i/>
          <w:color w:val="000000"/>
          <w:szCs w:val="24"/>
          <w:lang w:val="bg-BG" w:eastAsia="zh-CN"/>
        </w:rPr>
      </w:pP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е организирал 20 събития, идентични или сходни с предмета на поръчката, с участници във всяко едно събитие не по-малко от 20 (двадесет) души</w:t>
      </w:r>
    </w:p>
    <w:p w:rsidR="00CC4937" w:rsidRPr="00CC4937" w:rsidRDefault="00CC4937" w:rsidP="00CC4937">
      <w:pPr>
        <w:spacing w:before="120" w:line="240" w:lineRule="auto"/>
        <w:ind w:firstLine="0"/>
        <w:rPr>
          <w:rFonts w:ascii="Times New Roman" w:hAnsi="Times New Roman"/>
          <w:b/>
          <w:i/>
          <w:color w:val="000000"/>
          <w:szCs w:val="24"/>
          <w:lang w:val="bg-BG" w:eastAsia="zh-CN"/>
        </w:rPr>
      </w:pP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е изпълнил минимум 5 (пет) строителни дейности, сходни с предмета на поръчката, за последните 3 години от датата на подаване на офертата.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Броят на дейностите не отговаря на целта на изискването да се установи дали икономическият оператор е изпълнил в миналото качествено подобни дейности. В допълнение, изискването за изпълнени „договори“ е в нарушение на чл. 63, ал. 1, т. 1 от ЗОП.</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В последния пример изпълнените сходни дейности са в обем, който е завишен и непропорционален на проверената поръчка, като същевременно същите е следвало да бъдат изпълнени в съкратен период от време, несъответстващ на нормативно установения референтен период за съответния обект и предмет.</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В поръчка за услуга с предмет организация на събития и наемане на зали, презентационна техника и кафе паузи, участниците следва да имат минимум 3 изпълнени договори с предмет предоставяне услуги по проекти, финансирани от фондовете на ЕС </w:t>
      </w: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В поръчка за услуга изпълнение на мерки по публичност и информираност се изисква опит по проекти, финансирани от ЕС и/или от Републиканския бюджет и/или от бюджета на държава членка и/или на държава в процес на присъединяване </w:t>
      </w: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В поръчка за доставка на материали и консумативи, изискването е за минимум 10 изпълнени договора с предмет доставка на канцеларски материали и консумативи през последните 3 години, включващи договори, финансирани от ЕС.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Източникът на финансиране не променя характера на дейностите по организиране на публични мероприятия/ доставка на канцеларски материали и консумативи. В тази връзка изискванията не са свързани с предмета и характера на поръчката. В допълнение, изискването за изпълнени „договори“ е в нарушение на чл. 63, ал. 1, т. 1 от ЗОП.</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4. В открита процедура по ЗОП (отм.) с предмет осигуряване на самолетни билети за превоз по въздух на пътници и багаж при пътувания в чужбина участниците да са изпълнили </w:t>
      </w:r>
      <w:r w:rsidRPr="00CC4937">
        <w:rPr>
          <w:rFonts w:ascii="Times New Roman" w:hAnsi="Times New Roman"/>
          <w:color w:val="000000"/>
          <w:szCs w:val="24"/>
          <w:lang w:val="bg-BG" w:eastAsia="zh-CN"/>
        </w:rPr>
        <w:lastRenderedPageBreak/>
        <w:t xml:space="preserve">минимум 3 договора, сходни с предмета на настоящата поръчка, през последните 3 години (2010 г., 2011 г. и 2012 г.), със срок на изпълнение минимум една година. </w:t>
      </w:r>
    </w:p>
    <w:p w:rsidR="00CC4937" w:rsidRPr="00CC4937" w:rsidRDefault="00CC4937" w:rsidP="00CC4937">
      <w:pPr>
        <w:pBdr>
          <w:top w:val="single" w:sz="4" w:space="1" w:color="auto"/>
          <w:left w:val="single" w:sz="4" w:space="4" w:color="auto"/>
          <w:bottom w:val="single" w:sz="4" w:space="0"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Срокът за изпълнение на договора не определя обема от изпълнени дейности. Същият е неотносим за преценката дали икономическият оператор има опит в изпълнението на подобни дейности. Референтният период за придобиване на опита е 3/5 години от подаване на офертата, а не календарни години.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При поръчка с предмет доставка и монтаж на транспортно съоръжение участниците следва да имат сертификат SA 8000:2008 или еквивалентен за система за управление на социалната отговорност.</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Сертификатът не е необходим за изпълнението на дейностите от предмета на поръчката, следователно същият не е съобразен с предмета и характера на поръчката..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6.  При поръчка за услуга с предмет организиране и провеждане на специализирани обучения участникът следва самостоятелно или като участник в обединение да е изпълнил поне 3 услуги, които са сходни с предмета на обществената поръчка. Ще се зачита само участие в обединение, в което участникът е с участие не по-малко от 40 %.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да се признава опит от участие в обединение с посочен конкретен процент e ограничително, тъй като участникът може да е участвал в обединения с дял по-малък от 40 % , но лицето да е изпълнило значителни като количество и качество услуги в рамките на един договор. Условието не отчита правото на свободно договаряне между икономическите оператори и възможността да се разпредели процентното участие в зависимост от сложността и спецификата на услугите.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 При поръчка за строителство с предмет рехабилитация на железопътна инфраструктура участникът:</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да има успешно завършени проекти от същото естество/сложност като обекта на поръчката, или строителство на нови жп линии през последните 5 години, като поне един от тези проекти да е с разгъната линейна дължина не по-малко от 80 км, скорост мин. 130 км/ч. и мин. стойност 100 млн. лв. 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 да е завършил успешно поне 3 проекта от същото естество /сложност като строителството, обект на настоящата поръчка или строителство на нови железопътни линии с кумулативна стойност на поръчките минимум 120 млн. лева, изпълнени по европейски стандарт, през последните 5 години като поне един от посочените обекти трябва да е с линейна дължина 18 км, скорост минимум 160 км/ч и минимална стойност 50 млн. лева.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Стойността на проекта в комбинация с характеристиките, на които следва да отговаря, необосновано ограничава участието на лицата в процедурата, защото същата е без значение за това дали опитът на икономическия оператор е сходен на поръчката, която се възлага.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8. При поръчка за строителен надзор възложителят изисква опитът на участниците да е придобит съгласно изискванията на ЗУТ и/или ФИДИК. Конкретен пример е налице, когато при поръчка за строителен надзор изискването е икономическите оператори да докажат успешно изпълнени минимум две услуги за оценка на съответствие на инвестиционни проекти и/или осъществяване на строителен надзор на строителни дейности по изграждане и/или реконструкция и рехабилитация на пречиствателна станция за отпадни води (ПСОВ), като едната трябва да бъде за строителен надзор по ЗУТ, включващ и консултантски услуги по ФИДИК.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lastRenderedPageBreak/>
        <w:t>Изискването опитът да е придобит по ЗУТ и/или ФИДИК необосновано ограничава участниците, които са придобили опит при изпълнение на сходни дейности, реализирането на които е регламентирано в други актове и/или условия за изпълнение. Относим е опитът в дейностите по строителен надзор, а не по кои договорни условия е придобит. Затова ограничаването му до конкретни условия на национално ниво или на Международна организация, като тази на инженерите-консултанти, необосновано ограничава участието на лица, които не са придобили опита си в България или по цитираните общи условия.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9. В поръчка за инженеринг, участниците следва да са реализирали опит в областта на проектирането през предходните три години, считано от крайния срок за получаване на офертите. Не се допуска възможност този опит да е придобит в резултат на инженеринг, реализиран през предходните 5 години, считано от крайния срок за получаване на офертите.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чл. 63, ал. 1, т. 1, б. „а“ от ЗОП относимият период на опита в строителство е 5 години от крайния срок за получаване на офертите, като по смисъла на чл. 3, ал. 1, т. 1 от ЗОП обект на обществена поръчка са изпълнение или проектиране и изпълнение на строителство/строеж. Следователно, ако дейностите по проектиране са изпълнени в рамките на инженеринг, същите представляват строителство по смисъла на приложимото законодателство. Предвид изложеното относимият период на опита за проектиране по договор за инженеринг е 5 години.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10. При поръчка за строителство изискването е участниците да имат успешно изпълнени и въведени в експлоатация в рамките на последните 5 г. (до датата на подаване на офертата) строителни обекти с предмет, сходен на предмета на поръчката, като за доказване на техническите възможности, възложителят е изискал представяне на справка за основните договори, придружена с разрешения за ползване и препоръки за добро изпълнение </w:t>
      </w: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да е изпълнил най-малко 1 договор за строителство, сходно с възлаганата обществена поръчка, като всеки договор, посочен в декларацията трябва да бъде придружен от препоръка за добро изпълнение; разрешение за строеж; разрешение за ползване/Удостоверение за въвеждане в експлоатация.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сходният обект да е въведен в експлоатация необосновано ограничава участието на лицата в процедурата, тъй като строителят предава обекта на възложителя, ведно със строителните книжа, при съставяне на акт образец № 15, с което неговите ангажименти по договора за строителство приключват. Съгласно приложимото законодателство строителят не взема участие в процедурите по въвеждане в експлоатация и издаване на разрешение за ползване – той не е адресат на издадените документи и не разполага с тях.</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11. При възлагане на строително-монтажни работи условието е по всяка обособена позиция участниците да имат успешно изпълнени строително монтажни работи на асфалтова настилка с обща дължина минимум 500 м2. В техническите спецификации и количествените сметки по една от позициите не са заложени дейности по полагане на асфалтова настилка.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Поставеното изискване за доказване на опит в строително монтажни работи на асфалтова настилка е неотносимо към предмета, сложността, количеството и обема на поръчката по съответната обособена позиция. С условието се ограничава възможността за участие в процедурата на лица, придобили опит в строително монтажни работи на друг вид настилки, релевантен към изпълнението на предвидените дейности в предмета на обособената позиция.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12. В поръчка за инженеринг изисканият от участниците опит в проектиране и строителство, „сходно“ с предмета и обема на поръчката, включва ремонт/полагане на бордюри 5 500 м. при включен в предмета обем на полагане на бордюри от 292 м.</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13. В поръчки за строителство,  строителен надзор или сходни доставки с обособени позиции възложителят е посочил, че при участие за повече от една обособена позиция минималното изискване за опит и обем в строителство, респ. упражняване на строителен надзор и доставките ще се прилага “чрез кумулиране”.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За да участва по всички обособени позиции, участникът следва да покрива общия минимум обем сходни дейности, определени от възложителя в изискването за опит по всяка отделна обособена позиция, вместо само най-големия от тях. При подаване на офертите за повече от една позиция участниците нямат гаранция, че ще спечелят поръчката по всички тези позиции, тъй като конкуренцията за всяка от тях се развива самостоятелно. Следователно участниците нямат интерес да осигурят съответствие с цитираното условие и затова същото има възпиращ ефект. </w:t>
      </w:r>
    </w:p>
    <w:p w:rsidR="00CC4937" w:rsidRPr="00CC4937" w:rsidRDefault="00CC4937" w:rsidP="00CC4937">
      <w:pPr>
        <w:spacing w:before="120" w:line="240" w:lineRule="auto"/>
        <w:ind w:firstLine="0"/>
        <w:rPr>
          <w:rFonts w:ascii="Times New Roman" w:hAnsi="Times New Roman"/>
          <w:szCs w:val="24"/>
          <w:lang w:val="bg-BG" w:eastAsia="zh-CN"/>
        </w:rPr>
      </w:pPr>
      <w:bookmarkStart w:id="36" w:name="_Toc508181526"/>
      <w:r w:rsidRPr="00CC4937">
        <w:rPr>
          <w:rFonts w:ascii="Times New Roman" w:hAnsi="Times New Roman"/>
          <w:szCs w:val="24"/>
          <w:lang w:val="bg-BG" w:eastAsia="zh-CN"/>
        </w:rPr>
        <w:t xml:space="preserve">14. В поръчка за услуги, включваща изготвяне на 10 бр. текстове на статии относно изпълнението и ползите от съответния проект, възложителят е изискал опит на участника в разработване на текстове за информационни материали, статии и т.н., свързани с изпълнение на проекти във водния сектор.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Предвид предмета на поръчката, за преценка на опита на участника в изпълнението на сходни дейности, не е от значение дали посочените проекти са били в сектор „води“, тъй като дейността по изготвяне на текстовете не изисква специфична експертиза, а се базира на предварително предоставени данни/информация от други лица. С изискването за опит в сектор „води“ се ограничава участието на икономически оператори, притежаващи изискуемия опит по изготвяне на статии и публикации в други сектори и/или области и имащи възможности да изпълнят поръчката.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color w:val="000000"/>
          <w:szCs w:val="24"/>
          <w:lang w:val="bg-BG" w:eastAsia="zh-CN"/>
        </w:rPr>
        <w:t xml:space="preserve">15. </w:t>
      </w:r>
      <w:r w:rsidRPr="00CC4937">
        <w:rPr>
          <w:rFonts w:ascii="Times New Roman" w:hAnsi="Times New Roman"/>
          <w:szCs w:val="24"/>
          <w:lang w:val="bg-BG" w:eastAsia="zh-CN"/>
        </w:rPr>
        <w:t>При определяне на доставките, сходни с предмета на възлагане, възложител е ограничил сходството до доставки на оборудване за сгради, ползвани от публични институции и/или обществени сгради.</w:t>
      </w:r>
    </w:p>
    <w:tbl>
      <w:tblPr>
        <w:tblStyle w:val="TableGrid1"/>
        <w:tblW w:w="0" w:type="auto"/>
        <w:tblLook w:val="04A0" w:firstRow="1" w:lastRow="0" w:firstColumn="1" w:lastColumn="0" w:noHBand="0" w:noVBand="1"/>
      </w:tblPr>
      <w:tblGrid>
        <w:gridCol w:w="9629"/>
      </w:tblGrid>
      <w:tr w:rsidR="00CC4937" w:rsidRPr="00CC4937" w:rsidTr="00935681">
        <w:tc>
          <w:tcPr>
            <w:tcW w:w="9749" w:type="dxa"/>
          </w:tcPr>
          <w:p w:rsidR="00CC4937" w:rsidRPr="00CC4937" w:rsidRDefault="00CC4937" w:rsidP="00CC4937">
            <w:pPr>
              <w:spacing w:before="120" w:line="240" w:lineRule="auto"/>
              <w:ind w:firstLine="0"/>
              <w:rPr>
                <w:rFonts w:ascii="Times New Roman" w:hAnsi="Times New Roman"/>
                <w:i/>
                <w:color w:val="000000"/>
                <w:szCs w:val="24"/>
                <w:lang w:val="bg-BG" w:eastAsia="zh-CN"/>
              </w:rPr>
            </w:pPr>
            <w:r w:rsidRPr="00CC4937">
              <w:rPr>
                <w:rFonts w:ascii="Times New Roman" w:hAnsi="Times New Roman"/>
                <w:i/>
                <w:szCs w:val="24"/>
                <w:lang w:val="bg-BG" w:eastAsia="zh-CN"/>
              </w:rPr>
              <w:t>Изискването е ограничително спрямо икономическите оператори, които са изпълнили успешно необходимия брой доставки от съответния вид за частни сгради или за сгради, които са ползвани от лица, различни от публични институции. Предназначението на сградата и ползвателят й в конкретния случай не променят характеристиките на изпълнените дейности по доставка, следователно са неотносими за преценката дали участниците имат необходимия опит.</w:t>
            </w:r>
          </w:p>
        </w:tc>
      </w:tr>
    </w:tbl>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16. В поръчка за извършване на строително-монтажни работи участникът следва да има опит в „изграждане/ново строителство и/или основен ремонт и/или реконструкция на обществени сгради с образователно, културно или социално предназначение“.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За да се удостоверят техническите възможности на участниците, релевантен е опитът в изпълнение на сходни като характеристики, особености, технически и нормативни изисквания обекти, а не предназначението или вида на сградата. Видът на сградата, в която са извършени СМР, не представлява обективен измерител на техническите и професионални способности на участника, тъй като изпълнителят на строителството/реконструкцията/основният ремонт на сградата ще извършва по своята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szCs w:val="24"/>
          <w:lang w:val="bg-BG" w:eastAsia="zh-CN"/>
        </w:rPr>
      </w:pPr>
      <w:r w:rsidRPr="00CC4937">
        <w:rPr>
          <w:rFonts w:ascii="Times New Roman" w:hAnsi="Times New Roman"/>
          <w:i/>
          <w:szCs w:val="24"/>
          <w:lang w:val="bg-BG" w:eastAsia="zh-CN"/>
        </w:rPr>
        <w:lastRenderedPageBreak/>
        <w:t>същност сходни или идентични дейности като технология, както на обществена сграда, така и на жилищни сгради или сгради със смесено предназначение или други обекти, с различни от изискуемото от възложителя предназначение.</w:t>
      </w:r>
    </w:p>
    <w:p w:rsidR="00CC4937" w:rsidRPr="00CC4937" w:rsidRDefault="00CC4937" w:rsidP="00CC4937">
      <w:pPr>
        <w:spacing w:before="120" w:line="240" w:lineRule="auto"/>
        <w:ind w:firstLine="0"/>
        <w:rPr>
          <w:rFonts w:ascii="Times New Roman" w:hAnsi="Times New Roman"/>
          <w:szCs w:val="24"/>
          <w:lang w:val="bg-BG" w:eastAsia="zh-CN"/>
        </w:rPr>
      </w:pP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17. В процедура за инженеринг изискването на възложителя е за реализирани сходни по обем дейности, които са с различен обем в зависимост от начина на придобиване на опита:</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по договор за инженеринг (РЗП минимум 1 500 кв. м.) 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szCs w:val="24"/>
          <w:lang w:val="bg-BG" w:eastAsia="zh-CN"/>
        </w:rPr>
        <w:t>- по договор за проектиране и договор за строителство (РЗП минимум 2 500 кв. м.).</w:t>
      </w:r>
    </w:p>
    <w:p w:rsidR="00CC4937" w:rsidRPr="00CC4937" w:rsidRDefault="00CC4937" w:rsidP="00CC4937">
      <w:pPr>
        <w:pBdr>
          <w:top w:val="single" w:sz="4" w:space="1" w:color="auto"/>
          <w:left w:val="single" w:sz="4" w:space="4" w:color="auto"/>
          <w:bottom w:val="single" w:sz="4" w:space="1" w:color="auto"/>
          <w:right w:val="single" w:sz="4" w:space="4" w:color="auto"/>
        </w:pBdr>
        <w:autoSpaceDE w:val="0"/>
        <w:autoSpaceDN w:val="0"/>
        <w:adjustRightInd w:val="0"/>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 този начин възложителят е поставил в по-неблагоприятно положение икономическите оператори с опит в резултат на дейности по инженеринг, от тези, чийто опит е въз основа на самостоятелни дейности по проектиране и строителство. Възможността на икономическите оператори да изпълнят поръчката не е обвързана с начина, по който опитът е придобит. Следователно не е налице основание за поставянето на различни изисквания.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18. Изискването за опит (строителство/ услуги/ доставки) е обвързано с условие за брой изпълнени договори.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ЗОП изискването за опит следва да е свързано с изпълнението на определени дейности, а не договори. В рамките на един договор могат да бъдат изпълнени няколко различни на брой и обем дейности. В тази връзка изискването за брой изпълнени договори е незаконосъобразно.</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19. Участникът да има опит в проектирането и опит в изграждане и/или реконструкция на селищна ВиК мрежа с минимум 10 км водопровод и минимум 10 км канал, като при участие за двете позиции участниците следва да отговарят на минималните изисквания за всяка по отделно</w:t>
      </w:r>
    </w:p>
    <w:p w:rsidR="00CC4937" w:rsidRPr="00CC4937" w:rsidRDefault="00CC4937" w:rsidP="00CC4937">
      <w:pPr>
        <w:spacing w:before="120" w:line="240" w:lineRule="auto"/>
        <w:ind w:firstLine="0"/>
        <w:rPr>
          <w:rFonts w:ascii="Times New Roman" w:hAnsi="Times New Roman"/>
          <w:b/>
          <w:i/>
          <w:color w:val="000000"/>
          <w:szCs w:val="24"/>
          <w:lang w:val="bg-BG" w:eastAsia="zh-CN"/>
        </w:rPr>
      </w:pP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Участниците в процедурата да имат изпълнени минимум по 10 услуги за всяка обособена позиция, еднакви или сходни с предмета на настоящата поръчка, като когато участникът подава оферта за повече от една обособена позиция, за отделните обособени позиции следва да бъдат посочени различни услуги.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hAnsi="Times New Roman"/>
          <w:i/>
          <w:color w:val="000000"/>
          <w:szCs w:val="24"/>
          <w:lang w:val="bg-BG" w:eastAsia="zh-CN"/>
        </w:rPr>
        <w:t xml:space="preserve">Изискванията са ограничителни и поставят в по-неблагоприятно положение участниците, които искат да участват за две обособени позиции, спрямо тези, които са подали оферта за една обособена позиция. Конкуренцията за всяка обособена позиция се развива самостоятелно. Следователно участниците, които подават оферти за две обособени позиции, са поставени в по-тежко положение – длъжни са да докажат опит, който превишава двойно размера на изискуемия опит за участниците, подаващи оферта само за една обособена позиция. </w:t>
      </w:r>
    </w:p>
    <w:p w:rsidR="00CC4937" w:rsidRPr="00CC4937" w:rsidRDefault="00CC4937" w:rsidP="00CC4937">
      <w:pPr>
        <w:spacing w:before="120" w:line="240" w:lineRule="auto"/>
        <w:ind w:firstLine="0"/>
        <w:rPr>
          <w:rFonts w:ascii="Times New Roman" w:hAnsi="Times New Roman"/>
          <w:b/>
          <w:szCs w:val="24"/>
          <w:lang w:val="bg-BG" w:eastAsia="zh-CN"/>
        </w:rPr>
      </w:pPr>
      <w:r w:rsidRPr="00CC4937">
        <w:rPr>
          <w:rFonts w:ascii="Times New Roman" w:hAnsi="Times New Roman"/>
          <w:szCs w:val="24"/>
          <w:lang w:val="bg-BG" w:eastAsia="zh-CN"/>
        </w:rPr>
        <w:t xml:space="preserve">20. В поръчка за оценка на съответствието и строителен надзор възложителят е изискал участниците да са изпълнили една дейност по упражняване на надзор и една дейност по оценка на съответствието. Сходни дейности са определил такива за оценка на съответствието на инвестиционни проекти и упражняване на строителен надзор при изпълнение на проектиране на ново строителство и/или преустройство, и/или реконструкция, и/или основен ремонт на обществени сгради, </w:t>
      </w:r>
      <w:r w:rsidRPr="00CC4937">
        <w:rPr>
          <w:rFonts w:ascii="Times New Roman" w:hAnsi="Times New Roman"/>
          <w:b/>
          <w:szCs w:val="24"/>
          <w:lang w:val="bg-BG" w:eastAsia="zh-CN"/>
        </w:rPr>
        <w:t xml:space="preserve">по отношение на абонатни станции, отоплителни и вентилационни инсталации, електрически инсталации.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lastRenderedPageBreak/>
        <w:t>Изискването касае не успешно изпълнени сходни дейности, а реализацията на точно конкретни дейности от специално определени видове при това в тяхната конкретна съвкупност и предварително определена комбинация. Не се дава възможност участниците да докажат опит в сходни по характер други дейности или в различна съвкупност и обем, въпреки, че те също биха удостоверили възможността на икономическите оператори да изпълнят предмета на поръчките. В тази връзка цитираните изисквания имат разубеждаващ ефект за потенциалните участници в процедурите и необосновано ограничават участието им.</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21. В поръчка за строителство опитът в сходни дейности е ограничен единствено до: 1. строителство и/или реконструкция и/или основен ремонт, включително въвеждане на мерки за енергийна ефективност на сгради за обществено обслужване – ІV-та категория и 2. проектиране за изграждане/доизграждане и/или реконструкция и/или основен ремонт, включително въвеждане на мерки за енергийна ефективност на сгради за обществено обслужване – ІV-та категория.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Необосновано е ограничено участието на лица, които имат опит в проектирането и строителството на обществени сгради, които са категоризирани в по-висока от изискваната IV категория строеж – I, II или III категория. Икономическите оператори, които са изпълнили дейности за по-високите категории строежи могат и имат правото по действащото законодателство да изпълнят предмета на поръчката, но не биха могли да участват в процедурата съгласно заложения от възложителя критерий за подбор.</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22. В поръчка за доставка на сметоизвозващи камиони са поставени изисквания участникът да има опит в доставката на сходни превозни средства на територията на конкретна държава и опитът да е придобит в изпълнение на доставки за определен тип организации – институции на местно самоуправление и в изпълнение на поръчки, възложени в резултат на тръжни процедури, финансирани по програма IPA или друга донорска програма или еквивалентни правила.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С посочените изисквания неправомерно е ограничено участието на лица, изпълнили сходни доставки в различна от изискуемата от възложителя държава. Показател за техническите възможности и опит на участниците е изпълнението на сходни доставки, независимо от територията, на която са изпълнени.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Ограничителен е характерът и на условията за вида на учреждението или икономическия оператор, който е получил доставката, и за източника на финансиране, като покриването на тези критерии не е показател за качеството на придобития опит и не доказва способността на участника да изпълни предмета на поръчката. Опитът и възможността на лицата да изпълнят поръчката не се определят и не зависят от типа възложител или източникът на финансиране.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eastAsia="Calibri" w:hAnsi="Times New Roman"/>
          <w:i/>
          <w:color w:val="000000"/>
          <w:szCs w:val="24"/>
          <w:lang w:val="bg-BG"/>
        </w:rPr>
        <w:t>В тази връзка цитираните изисквания имат разубеждаващ ефект за потенциалните участници в процедурата и необосновано ограничават участието им в нея.</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23. Участниците да имат опит в поне един договор за управление на инфраструктурен проект, като договорът следва да е сключен и изпълнен през последните три години, считано от датата, определена като краен срок за получаване на оферти.</w:t>
      </w:r>
    </w:p>
    <w:p w:rsidR="00CC4937" w:rsidRPr="00CC4937" w:rsidRDefault="00CC4937" w:rsidP="00CC4937">
      <w:pPr>
        <w:pBdr>
          <w:top w:val="single" w:sz="4" w:space="0"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 xml:space="preserve">Изискването изпълнените договори </w:t>
      </w:r>
      <w:r w:rsidRPr="00CC4937">
        <w:rPr>
          <w:rFonts w:ascii="Times New Roman" w:eastAsia="Calibri" w:hAnsi="Times New Roman"/>
          <w:b/>
          <w:i/>
          <w:color w:val="000000"/>
          <w:szCs w:val="24"/>
          <w:lang w:val="bg-BG"/>
        </w:rPr>
        <w:t>да са сключени</w:t>
      </w:r>
      <w:r w:rsidRPr="00CC4937">
        <w:rPr>
          <w:rFonts w:ascii="Times New Roman" w:eastAsia="Calibri" w:hAnsi="Times New Roman"/>
          <w:i/>
          <w:color w:val="000000"/>
          <w:szCs w:val="24"/>
          <w:lang w:val="bg-BG"/>
        </w:rPr>
        <w:t xml:space="preserve"> в рамките на тригодишния период от крайния срок за получаване на офертите е незаконосъобразно и необосновано ограничава участието на лицата, които имат изпълнени договори за управление на инфраструктурни проекти в рамките на допустимия по ЗОП тригодишен период, но същите не са сключени в рамките на този период.</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lastRenderedPageBreak/>
        <w:t>24. В поръчка за доставка на медицинско оборудване опитът в сходни дейности е ограничен до доставка на медицинско оборудване за клинична лаборатория.</w:t>
      </w:r>
    </w:p>
    <w:p w:rsidR="00CC4937" w:rsidRPr="00CC4937" w:rsidRDefault="00CC4937" w:rsidP="00CC4937">
      <w:pPr>
        <w:pBdr>
          <w:top w:val="single" w:sz="4" w:space="0"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Видът на лабораторията, получател на доставката, няма отношение към годността на участниците и към качеството на изпълнените от тях дейности. С поставеното изискване възложителят необосновано е ограничил възможностите за участие на лица, които успешно са изпълнили доставка на медицинско оборудване, но получателят на доставката не е бил клинична лаборатория.</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25. В поръчка за изработване на инвестиционен проект и осъществяване на авторски надзор е поставено изискване за опит в сходни дейности- изпълнена 1 дейност за проектиране и авторски надзор на сгради за образование и наука. </w:t>
      </w:r>
    </w:p>
    <w:p w:rsidR="00CC4937" w:rsidRPr="00CC4937" w:rsidRDefault="00CC4937" w:rsidP="00CC4937">
      <w:pPr>
        <w:pBdr>
          <w:top w:val="single" w:sz="4" w:space="0"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В Наредбата № РД-02-20-3/21.12.2015 г. за проектиране, изпълнение и поддържане на сгради за обществено обслужване в областта на образованието и науката, здравеопазването, културата и изкуствата са определени минималните изисквания при проектиране на тези сгради, наричани за краткост „сгради за образование и наука, здравеопазване, култура и изкуства“. Законодателят е формулирал общи специфични експлоатационни показатели на параметрите на тези сгради. Основните изисквания към строежите на тези сгради са едни и същи. Следователно изискването за изпълнено проектиране и авторски надзор на сгради единствено за образование и наука е ограничително по отношение на тези икономически оператори, които са извършили проектиране и авторски надзор на други сгради за обществено обслужване в областта на здравеопазването, културата и изкуствата.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26. В поръчка за строителство изискването за опит в сходни дейности обхваща изпълнено „СМР по реконструкция и/или основен ремонт и/или ново строителство на обществена сграда и/или жилищна сграда и/или административна сграда, с РЗП минимум 1500 кв. м. и с изпълнен видим бетон с минимална площ на видимата повърхност 1 000 кв. м. “.</w:t>
      </w:r>
    </w:p>
    <w:p w:rsidR="00CC4937" w:rsidRPr="00CC4937" w:rsidRDefault="00CC4937" w:rsidP="00CC4937">
      <w:pPr>
        <w:pBdr>
          <w:top w:val="single" w:sz="4" w:space="0"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От значение за качествено изпълнение на дейностите е обемът на изпълнени кофражни и арматурни дейности, независимо дали същите са видими или под кота 0, като освен това изграждането на конструкции под нивото на видимата част на определен обект се характеризират с по-висока сложност и комплексност. С поставеното изискване е ограничено участието на кандидати, които са изпълнили необходимия обем бетонови работи, но същите не отговарят на изискването за видима част в конкретния обем.</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27. При поръчка за строителство е поставено условие за изпълнен от участниците минимум един строеж (изграждане и/или основен ремонт и/или реконструкция) на сграда за обществено обслужване с разгърната застроена площ минимум 1600 кв. м., включващ изграждане на плувен басейн. </w:t>
      </w:r>
    </w:p>
    <w:p w:rsidR="00CC4937" w:rsidRPr="00CC4937" w:rsidRDefault="00CC4937" w:rsidP="00CC4937">
      <w:pPr>
        <w:pBdr>
          <w:top w:val="single" w:sz="4" w:space="0"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Поставеното изискване изпълненият строеж да включва изграждане на плувен басейн е ограничително спрямо икономическите оператори, които са придобили опит в изпълнението на сграда от изискуемия вид и изграждане на плувен басейн въз основа на отделни възлагания, а не в рамките на едно строителство. В допълнение, възложителят не е предоставил възможност сходният опит да е придобит чрез основен ремонт и/или реконструкция на плувен басейн, а е изискал единствено изграждането на нов обект. С поставеното ограничение е възпрепятствано участието на лица с опит в ремонт и/или реконструкция на плувни басейни.</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28. Участникът да притежава специфичен опит - изпълнено проектиране и строително-монтажни работи по полагане на хидро и топло изолация с топлоизолационни системи (комплекти) и поставяне на PVC дограма с минимум двоен стъклопакет, с едно ниско </w:t>
      </w:r>
      <w:r w:rsidRPr="00CC4937">
        <w:rPr>
          <w:rFonts w:ascii="Times New Roman" w:eastAsia="Calibri" w:hAnsi="Times New Roman"/>
          <w:color w:val="000000"/>
          <w:szCs w:val="24"/>
          <w:lang w:val="bg-BG"/>
        </w:rPr>
        <w:lastRenderedPageBreak/>
        <w:t xml:space="preserve">емисионно външно стъкло, с коефициент на топлопреминаване ≤1.40 W/m2К на строежи IV категория или по-висока съгласно чл.137, ал.1, четвърта категория, буква „д“ от ЗУТ. </w:t>
      </w:r>
    </w:p>
    <w:p w:rsidR="00CC4937" w:rsidRPr="00CC4937" w:rsidRDefault="00CC4937" w:rsidP="00CC4937">
      <w:pPr>
        <w:pBdr>
          <w:top w:val="single" w:sz="4" w:space="0"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Техническите спецификации на материалите не оказват влияние върху качеството на придобития опит, тъй като участниците не са производител на тези материали. Тези материали се използват от участниците, за да се изпълнят дейностите по строителство. Така участници, поставяли PVC дограма с единичен стъклопакет или с по-висок коефициент на топлопреминаване, не могат да участват в поръчката, въпреки че имат необходимата експертиза.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29. При поръчка за строителство е поставено условие за опит на участника в строителство, на точно определен тип сгради, а именно – административни и/или обществено-обслужващи сгради.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 xml:space="preserve">Обект на поръчката е сграда за обществено обслужване, но видът на сградата, по отношение на която е придобит опита, не е от значение за качеството на изпълнение на строителството.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 xml:space="preserve">За да се удостоверят техническите възможности на участниците, релевантен е опитът в изпълнение на сходни като характеристики, особености, технически и нормативни изисквания обекти, а не предназначението или вида на сградата.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 xml:space="preserve">Видът на сградата, в която са извършени СМР, не представлява обективен измерител на техническите и професионални способности на участника, тъй като изпълнителят на строителството/реконструкцията ще извършва по своята същност сходни или идентични дейности като технология както на обществена сграда, така и на жилищни сгради или сгради със смесено предназначение или други обекти, които също попадат в посочената категория и група строеж.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В тази връзка посочените изисквания са неотносими за преценката дали участниците имат опит в изпълнението на сходни дейности, поради което поставеното условие необосновано ограничава конкуренцията.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30. В поръчка за проектиране е поставено изискване участниците да разполагат с опит в изпълнението на услуги, сходни или еднакви с предмета на поръчката, като за такъв приема проектиране на основен ремонт (рехабилитация) и/или ново строителство и/или реконструкция на автомагистрали и/или в проектирането на три класа пътища, а именно I, II и III клас от Републиканската пътна мрежа (РПМ) на България или на автомагистрали и/или пътища с идентични характеристики извън България. Аналогично изискване за опит е поставено и към експертите от екипа на участниците.</w:t>
      </w:r>
    </w:p>
    <w:p w:rsidR="00CC4937" w:rsidRPr="00CC4937" w:rsidRDefault="00CC4937" w:rsidP="00CC4937">
      <w:pPr>
        <w:spacing w:before="120" w:line="240" w:lineRule="auto"/>
        <w:ind w:firstLine="0"/>
        <w:rPr>
          <w:rFonts w:ascii="Times New Roman" w:eastAsia="Calibri" w:hAnsi="Times New Roman"/>
          <w:color w:val="000000"/>
          <w:szCs w:val="24"/>
          <w:lang w:val="bg-BG"/>
        </w:rPr>
      </w:pP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 xml:space="preserve">Предмет на поръчката е свързан с изготвянето на технически проект за рехабилитация на път III клас от РПМ. С поставеното кумулативно изискване за опит в проектирането и на трите вида класове пътища необосновано е ограничено участието на лица и експерти, които имат опит в проектиране на реконструкция на пътища от клас, еднакъв с този на предмета на поръчката, или от клас, по-висок от този на предмета на възлагане, но нямат опит в проектирането и на трите, посочени от възложителя, класове пътища от РПМ.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31. В поръчка за строителство възложителят е изискал участниците да имат опит в изпълнението на идентично или сходно строителство с определена минимална стойност. Тоест възложителят е обвързал изискването за технически и професионални способности с вида на изпълнените дейности и със стойността/цената за тяхното изпълнение.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lastRenderedPageBreak/>
        <w:t>Стойността на строителните дейности е функция на различни фактори и е въпрос на постигната договорка между изпълнител и възложител. Стойността не представлява обективен критерий за техническите и професионални способности на участника, тъй като една и съща по обем (обхват) дейност може да бъде извършена при различна стойност. С поставеното изискване за стойност възложителят необосновано е ограничил участието на икономически оператори, които притежават опит в извършването на идентични или сходни дейности, изпълнени на стойности по-малки от минимално изискуемите.</w:t>
      </w:r>
    </w:p>
    <w:p w:rsidR="00CC4937" w:rsidRPr="00CC4937" w:rsidRDefault="00CC4937" w:rsidP="00CC4937">
      <w:pPr>
        <w:spacing w:before="120" w:line="240" w:lineRule="auto"/>
        <w:ind w:firstLine="0"/>
        <w:rPr>
          <w:rFonts w:ascii="Times New Roman" w:hAnsi="Times New Roman"/>
          <w:i/>
          <w:szCs w:val="24"/>
          <w:lang w:val="bg-BG" w:eastAsia="zh-CN"/>
        </w:rPr>
      </w:pPr>
      <w:r w:rsidRPr="00CC4937">
        <w:rPr>
          <w:rFonts w:ascii="Times New Roman" w:hAnsi="Times New Roman"/>
          <w:szCs w:val="24"/>
          <w:lang w:val="bg-BG" w:eastAsia="zh-CN"/>
        </w:rPr>
        <w:t xml:space="preserve">32. В поръчка за изпълнение на финансови инструменти са поставени изисквания участникът да има опит в идентични или сходни с предмета на обществената поръчка“ дейности, като за такива се приемат </w:t>
      </w:r>
      <w:r w:rsidRPr="00CC4937">
        <w:rPr>
          <w:rFonts w:ascii="Times New Roman" w:hAnsi="Times New Roman"/>
          <w:i/>
          <w:szCs w:val="24"/>
          <w:lang w:val="bg-BG" w:eastAsia="zh-CN"/>
        </w:rPr>
        <w:t xml:space="preserve">„гаранционни схеми и/ или схеми за финансиране със споделяне на риска и/или други финансови инструменти за предоставяне на заеми и/или гаранции на физически или юридически лица, финансирани от публични или финансови институции със средства, предоставени от ЕС“.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 xml:space="preserve">Източникът на финансиране не е релевантен към изискването за опит, предвид подлежащите на изпълнение дейности. Възможността на икономическите оператори да изпълнят поръчката не е обвързана с източника на финансиране на съответния проект и следователно не е налице основание за поставянето на такова изискване. Посоченото изискване е ограничително за кандидати, които имат опит в изпълнението на схеми от посочения по-горе тип, които не са финансирани със средства на ЕС, а от друг източник – напр. национален, международен, частен инвеститор и т.н.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33. При възлагането на консултантски услуги кандидатите следва да притежават опит в областта на информационните системи и валиден сертификат за система за управление на информационната сигурност ISO 27001:2013 или еквивалент. Предметът на поръчката е свързан с проучване, анализ и систематизиране на лекарствени взаимодействия, които да послужат за разработвана от екип на бенефициента на софтуерна платформа за информиране и проверка на лекарства и лекарствени взаимодействия.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Предметът на поръчката може да бъде изпълнен от стопански субекти с опит, квалификация и технически възможности в областта на фармацията, лекарствените взаимодействия, медицината и др. относими към предмета на поръчката области, без да е необходимо и/или задължително същите да притежават опит в областта на информационните системи или да са сертифицирани по стандарта за системи за управление на информационната сигурност.</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34. Участникът следва да е изпълнил минимум една дейност за строителство с предмет и обем, идентични или сходни с предмета и обема на поръчката, за последните 5 години от датата на подаване на офертата. Пояснено е, че под „строителство с предмет и обем, идентично или сходно с това на поръчката“ се разбира изпълнение на доставка и монтаж на не по-малко от 2 200 улични светодиодни осветителни тела в едно населено място“.</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Извършването на доставка и монтаж в рамките на едно населено място не доказва по-високи технически способности спрямо изпълнението на доставка и монтаж със същия материален обем, но в различни населени места. Изискването ограничава участието на икономически оператори, които имат капацитета да доставят и монтират не по-малко от 2 200 осветителни тела, но опитът им в извършването на тези дейности не е придобит в рамките на едно населено място. Така формулиран критерият за подбор необосновано възпира стопански субекти, които притежават необходимия технически капацитет да изпълнят предмета на поръчката.</w:t>
      </w:r>
    </w:p>
    <w:p w:rsidR="00CC4937" w:rsidRDefault="00CC4937" w:rsidP="00CC4937">
      <w:pPr>
        <w:spacing w:before="120" w:line="240" w:lineRule="auto"/>
        <w:ind w:firstLine="0"/>
        <w:contextualSpacing/>
        <w:jc w:val="left"/>
        <w:rPr>
          <w:rFonts w:ascii="Times New Roman" w:hAnsi="Times New Roman"/>
          <w:b/>
          <w:szCs w:val="24"/>
          <w:lang w:val="bg-BG" w:eastAsia="zh-CN"/>
        </w:rPr>
      </w:pPr>
    </w:p>
    <w:p w:rsidR="0023785C" w:rsidRPr="00CC4937" w:rsidRDefault="0023785C" w:rsidP="00CC4937">
      <w:pPr>
        <w:spacing w:before="120" w:line="240" w:lineRule="auto"/>
        <w:ind w:firstLine="0"/>
        <w:contextualSpacing/>
        <w:jc w:val="left"/>
        <w:rPr>
          <w:rFonts w:ascii="Times New Roman" w:hAnsi="Times New Roman"/>
          <w:b/>
          <w:szCs w:val="24"/>
          <w:lang w:val="bg-BG" w:eastAsia="zh-CN"/>
        </w:rPr>
      </w:pPr>
    </w:p>
    <w:p w:rsidR="00CC4937" w:rsidRPr="00CC4937" w:rsidRDefault="00CC4937" w:rsidP="00CC4937">
      <w:pPr>
        <w:spacing w:before="120" w:line="240" w:lineRule="auto"/>
        <w:ind w:firstLine="0"/>
        <w:contextualSpacing/>
        <w:jc w:val="left"/>
        <w:rPr>
          <w:rFonts w:ascii="Times New Roman" w:hAnsi="Times New Roman"/>
          <w:b/>
          <w:szCs w:val="24"/>
          <w:lang w:val="bg-BG" w:eastAsia="zh-CN"/>
        </w:rPr>
      </w:pPr>
      <w:r w:rsidRPr="00CC4937">
        <w:rPr>
          <w:rFonts w:ascii="Times New Roman" w:hAnsi="Times New Roman"/>
          <w:b/>
          <w:szCs w:val="24"/>
          <w:lang w:val="bg-BG" w:eastAsia="zh-CN"/>
        </w:rPr>
        <w:lastRenderedPageBreak/>
        <w:t>НАСОКИ ЗА ИЗБЯГВАНЕ НА НАРУШЕНИЯТА ПО Т.V.1</w:t>
      </w:r>
      <w:bookmarkEnd w:id="36"/>
    </w:p>
    <w:p w:rsidR="00CC4937" w:rsidRPr="00CC4937" w:rsidRDefault="00CC4937" w:rsidP="0023785C">
      <w:pPr>
        <w:spacing w:before="120" w:line="240" w:lineRule="auto"/>
        <w:ind w:firstLine="0"/>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За да избегне изброените по-горе отклонения, възложителят следва да: </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определя изисквания, свързани с броя години опит на участника в определена област (справка т. V.1.1);</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определя максимум 3 сходни строителства, доставки или услуги, като трябва да се отчете и заложеното в чл. 63, ал. 1, т. 1 от ЗОП ограничение, а именно изискуемият опит строителство/доставки/услуги да е с предмет или обем идентичен или сходен с предмета на поръчката;</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се придържа стриктно към приложимото законодателство при определяне изискуемите документи за доказване на опита и да не изисква такива, които Законът за обществените поръчки изрично не допуска;</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обвързва изискването за опит с източника на финансиране, с мястото на изпълнение на дейностите, с изпълнението на обществена поръчка или изпълнението на програма/и или проект/и или в конкретен обществен сектор, със същността на структурата, за която са изпълнявани съответните дейности или с изпълнението на дейности по реда на национален нормативен акт или изисквания на конкретна организация;</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ограничава опита на икономическите оператори до конкретната категория строеж на обекта на интервенция, като допуска доказването на опит за обекти от по-високи категории строежи;</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допуска възможност опитът в областта на проектирането по дейност за инженеринг да се доказва през предходните 5 години, считано от крайния срок за получаване на оферти при поръчка с предмет проектиране и строителство;</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определяне на изискването за опит сходните дейности да се индивидуализират с важни, съществени характеристики на предмета на поръчката, с изключение на стойност, например правилната формулировка може да бъде:</w:t>
      </w:r>
    </w:p>
    <w:p w:rsidR="00CC4937" w:rsidRPr="00CC4937" w:rsidRDefault="00CC4937" w:rsidP="005C6B03">
      <w:pPr>
        <w:numPr>
          <w:ilvl w:val="0"/>
          <w:numId w:val="7"/>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поръчки за организиране на обучения – брой организирани обучения за брой лица;</w:t>
      </w:r>
    </w:p>
    <w:p w:rsidR="00CC4937" w:rsidRPr="00CC4937" w:rsidRDefault="00CC4937" w:rsidP="005C6B03">
      <w:pPr>
        <w:numPr>
          <w:ilvl w:val="0"/>
          <w:numId w:val="7"/>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поръчки за строителство – дължина, както и други характеристики на пътя/ ВиК мрежата, екв. ж. за ПСОВ, включително други важни елементи на ПСОВ; дължина на железопътната мрежа, включително други важни нейни характеристики;</w:t>
      </w:r>
    </w:p>
    <w:p w:rsidR="00CC4937" w:rsidRPr="00CC4937" w:rsidRDefault="00CC4937" w:rsidP="005C6B03">
      <w:pPr>
        <w:numPr>
          <w:ilvl w:val="0"/>
          <w:numId w:val="7"/>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поръчки за строителен надзор – обектът, по отношение на който следва да е изпълнена дейността по строителен надзор и др. подходящи..</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поставя изисквания за опит, които са неотносими към предмета на обществената поръчка или прекомерни спрямо обема и сложността на поръчката;</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ограничава процентно участие в дадено обединение при доказване на опита и квалификацията на участника, а да се отчита спецификата и обема на реализираните дейности в рамките на обединението;</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поставя условия дейностите, които удостоверяват опита на икономическия оператор да са започнали и приключили в рамките на законовия 5/3 годишен срок;</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поставя различни изисквания за опит в зависимост от начина, по който опитът е придобит;</w:t>
      </w:r>
    </w:p>
    <w:p w:rsidR="00CC4937" w:rsidRPr="00CC4937" w:rsidRDefault="00CC4937" w:rsidP="005C6B03">
      <w:pPr>
        <w:numPr>
          <w:ilvl w:val="0"/>
          <w:numId w:val="6"/>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поставя изисквания за брой изпълнени договори, а за изпълнени дейности;</w:t>
      </w:r>
    </w:p>
    <w:p w:rsidR="00CC4937" w:rsidRPr="00CC4937" w:rsidRDefault="00CC4937" w:rsidP="005C6B03">
      <w:pPr>
        <w:numPr>
          <w:ilvl w:val="0"/>
          <w:numId w:val="6"/>
        </w:numPr>
        <w:spacing w:before="120" w:after="200" w:line="240" w:lineRule="auto"/>
        <w:contextualSpacing/>
        <w:rPr>
          <w:rFonts w:ascii="Times New Roman" w:hAnsi="Times New Roman"/>
          <w:b/>
          <w:color w:val="000000"/>
          <w:szCs w:val="24"/>
          <w:lang w:val="bg-BG" w:eastAsia="zh-CN"/>
        </w:rPr>
      </w:pPr>
      <w:r w:rsidRPr="00CC4937">
        <w:rPr>
          <w:rFonts w:ascii="Times New Roman" w:hAnsi="Times New Roman"/>
          <w:color w:val="000000"/>
          <w:szCs w:val="24"/>
          <w:lang w:val="bg-BG" w:eastAsia="zh-CN"/>
        </w:rPr>
        <w:t>не кумулира минималните изисквания за подбор при участие в повече от една обособена позиция.</w:t>
      </w:r>
      <w:bookmarkStart w:id="37" w:name="_Toc507087326"/>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38" w:name="_Toc170215182"/>
      <w:r w:rsidRPr="00CC4937">
        <w:rPr>
          <w:rFonts w:ascii="Times New Roman" w:hAnsi="Times New Roman"/>
          <w:b/>
          <w:color w:val="000000"/>
          <w:szCs w:val="24"/>
          <w:lang w:val="bg-BG" w:eastAsia="zh-CN"/>
        </w:rPr>
        <w:t>V.2. Относно техническото оборудване на участниците</w:t>
      </w:r>
      <w:bookmarkEnd w:id="37"/>
      <w:bookmarkEnd w:id="38"/>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При поръчка за инженеринг участникът трябва да докаже, че разполага с минимално оборудване, сред което е Виброплоча с тегло 450-650 кг или виброваляк с шиповиден бандаж с тегло 1,2-1,4 т - 2 бр.; Потапяща помпа Q=6-12 л/с и Н=8-15 м - 1 бр. и др. Определеният набор от строително оборудване, транспортни средства и механизация е специфицирано в тесни граници (напр. потапяща помпа Q=6-12 л/с и Н=8-15 м - 1 бр.).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lastRenderedPageBreak/>
        <w:t>На етап идеен проект е необичайно посочване на строителната техника с подобна детайлизация на брой и вид оборудване. Строителната техника се детайлизира на следващия етап от проектирането, а именно при изготвяне на работен проект и конкретно на част РПОИС (организация и изпълнение на строителството). Следователно предвид предмета и характера на договора (инженеринг), изискването е прекомерно и несъобразено със същия.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2. Участникът следва да има/е осигурил ползването на оторизиран от производителя сервиз в гр. София, с необходимия капацитет и кадрова обезпеченост за комплексно гаранционно и извънгаранционно поддържане на автобусите в обема на поръчката, включително и за ремонт на основните им агрегати и системи, при подаване на офертата </w:t>
      </w: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Участникът трябва да разполага със сервизна база на разстояние до 150 км от с. Стожер, осигуряваща техническа възможност за обслужване и ремонт на машините, оборудването и транспортните средства.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color w:val="000000"/>
          <w:szCs w:val="24"/>
          <w:lang w:val="bg-BG"/>
        </w:rPr>
      </w:pPr>
      <w:r w:rsidRPr="00CC4937">
        <w:rPr>
          <w:rFonts w:ascii="Times New Roman" w:hAnsi="Times New Roman"/>
          <w:i/>
          <w:color w:val="000000"/>
          <w:szCs w:val="24"/>
          <w:lang w:val="bg-BG" w:eastAsia="zh-CN"/>
        </w:rPr>
        <w:t>Изискването за наличие на оторизиран от производителя сервиз в определено населено място или на определено разстояние от определено място към датата на подаване на оферти, а не като условие за изпълнение на договора, е дискриминационно по териториален признак, тъй като поставя оферентите, които вече имат достъп до изискваната база, в по-благоприятно положение спрямо останалите оференти. Тъй като за икономическия оператор не е налице сигурност, че ще спечели поръчката, няма икономически стимул за извършване на разходи (административни, финансови или човешки), за да отговори на условието на възложителя при подаване на офертата.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hAnsi="Times New Roman"/>
          <w:color w:val="000000"/>
          <w:szCs w:val="24"/>
          <w:lang w:val="bg-BG" w:eastAsia="zh-CN"/>
        </w:rPr>
        <w:t xml:space="preserve">3. </w:t>
      </w:r>
      <w:r w:rsidRPr="00CC4937">
        <w:rPr>
          <w:rFonts w:ascii="Times New Roman" w:eastAsia="Calibri" w:hAnsi="Times New Roman"/>
          <w:color w:val="000000"/>
          <w:szCs w:val="24"/>
          <w:lang w:val="bg-BG"/>
        </w:rPr>
        <w:t>Участникът да разполага с поне един офис за продажба на самолетни билети на територията на гр. София, Република България, с посочен адрес, стационарен и мобилен телефон за връзка. Предвидено е доставката на билетите да се прави по електронен път.</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наличие на офис за продажба в гр. София, не е необходимо за изпълнение на поръчката и затова необосновано ограничава участието на лицата в процедурата, тъй като не е съобразено с предмета и характера на поръчката – местоположението на офиса е без значение за изпълнение на доставките, тъй като същите се изпълняват електронно.</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4. Участникът да притежава регистрация на обектите в РЗИ/БАБХ за извършване на съответната дейност, предмет на настоящата обществена поръчка.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color w:val="000000"/>
          <w:szCs w:val="24"/>
          <w:lang w:val="bg-BG"/>
        </w:rPr>
      </w:pPr>
      <w:r w:rsidRPr="00CC4937">
        <w:rPr>
          <w:rFonts w:ascii="Times New Roman" w:hAnsi="Times New Roman"/>
          <w:i/>
          <w:color w:val="000000"/>
          <w:szCs w:val="24"/>
          <w:lang w:val="bg-BG" w:eastAsia="zh-CN"/>
        </w:rPr>
        <w:t>Изискването за регистрация на обектите в РЗИ/БАБХ в конкретната процедура не е необходимо за изпълнение на поръчката, тъй като не е съобразено с предмета и характера на поръчката – съгласно изискванията приготвянето на храната се извършва в стола на училището, т.е. обектът е на възложителя, поради което участникът не следва да осигурява обект за изпълнение на дейностите от предмета на поръчката, който да е регистриран в РЗИ/БАБХ.</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5. Участникът да притежава най-малко 1 самостоятелен офис на територията на съответния район.</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6. Участникът да има/да е осигурил ползването на оторизиран от производителя сервиз в гр. София, за комплексно гаранционно и извънгаранционно поддържане.</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7. За всички предлагани апарати и системи да има осигурена сервизна база на територията на РБ, надлежно оторизирана от производителя или упълномощен негов представител и сертифицирана по стандарт ISO 9001:2008 или еквивалентен.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hAnsi="Times New Roman"/>
          <w:i/>
          <w:color w:val="000000"/>
          <w:szCs w:val="24"/>
          <w:lang w:val="bg-BG" w:eastAsia="zh-CN"/>
        </w:rPr>
        <w:lastRenderedPageBreak/>
        <w:t>При изброените примери в т. 3, 5-7 възложителят е определил териториално местоположението на техническото оборудване към момента на подаване на офертата, а не като условие за изпълнение на поръчката.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8. В поръчка за услуга с предмет обработка на почвата за засаждане на тревни смески, косене, засаждане на тревни площи и осигуряване на дупки за лалугери възложителят е поставил изискване участниците да притежават трактор с мощност не по-малка от 160 конски сили.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С изискването е ограничено участието на икономически оператори в процедурата, тъй като предметът на поръчката не предполага изрично изискване за специална мощност на техниката, с оглед терена за обработване и машините за обработване на земя, чиято мощност е под 160 к.с., също са подходящи за качествено изпълнение на поръчката.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eastAsia="Calibri" w:hAnsi="Times New Roman"/>
          <w:color w:val="000000"/>
          <w:szCs w:val="24"/>
          <w:lang w:val="bg-BG"/>
        </w:rPr>
        <w:t xml:space="preserve">9. </w:t>
      </w:r>
      <w:r w:rsidRPr="00CC4937">
        <w:rPr>
          <w:rFonts w:ascii="Times New Roman" w:hAnsi="Times New Roman"/>
          <w:color w:val="000000"/>
          <w:szCs w:val="24"/>
          <w:lang w:val="bg-BG" w:eastAsia="zh-CN"/>
        </w:rPr>
        <w:t>В поръчка за доставка и монтаж на оборудване и обзавеждане по обособени позиции е изискано участниците да декларират в ЕЕДОП минимум 2 броя тежкотоварни автомобили. Условието е общо за позициите, без да са изброени характеристиките, на които следва да отговарят автомобилите, липсва и описание за разбирането на възложителя за тежкотоварен автомобил.</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Предметът е за доставка и монтаж на обзавеждане, като изискването не е пропорционално на предмета на поръчката, не отговаря на характера, количеството и обема на предвидените за изпълнение дейности. В допълнение, начинът на доставка се определя от изпълнителя, като той носи отговорност за точното и навременно изпълнение на поръчката, поради което и с оглед предвидените за изпълнение дейности определеното изискване не е необходимо за изпълнение на поръчката и необосновано ограничава участието на лицата в процедурата.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10. В поръчка за доставки се изисква участниците да разполагат с „портал за онлайн-заявки“. Не е предвидено изпълнението на дейностите от предмета на поръчката да става чрез „онлайн-заявки“.</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11. В поръчка за разнородни по вид доставки се изисква участниците да имат внедрена система за управление на качеството с обхват доставка на канцеларски материали. Предметът на поръчката не предполага изработка на материалите, липсват и изисквания към организацията или професионалната дейност на участниците, респективно към поддръжка или други дейности, обосноваващи необходимостта от система за управление на качеството.</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12. В поръчка за доставка на материали участниците следва да разполагат с „Web - базиран електронен сайт“ за заявяване на продуктите (артикулите) от номенклатурата на техническата спецификация по електронен път с възможност за избор на количество, размер и цвят и др. Съгласно документацията и изискванията на възложителя доставката по всяка една заявка следва да се осъществява след постъпване на заявка чрез Web - базиран електронен сайт и/или заявка по електронна поща. Тоест налице е алтернатива възможност за изпълнение предмета на поръчката. При изпълнението на поръчката всички заявки са направени по електронна поща. Цитираният критерий за подбор е използван само за целите на провеждането на процедурата, без да има реално отношение към качеството и възможността за изпълнение на поръчката.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13. В поръчка за доставки участниците следва да разполагат с on-line базирана система (достъпна отдалечено през интернет от възложителя) за регистриране, следене и отчитане на сервизните заявки. Съгласно документацията за поръчката изпълнителят следва да изпълни услугите по гаранционна поддръжка, като предостави за своя сметка единна точка за достъп за приемане на телефонни и „e-mail“ заявки за обслужване. Тоест гаранционната поддръжка се осъществява чрез две средства за комуникация – „e-mail“ и телефон. Не е уреден ред за </w:t>
      </w:r>
      <w:r w:rsidRPr="00CC4937">
        <w:rPr>
          <w:rFonts w:ascii="Times New Roman" w:eastAsia="Calibri" w:hAnsi="Times New Roman"/>
          <w:color w:val="000000"/>
          <w:szCs w:val="24"/>
          <w:lang w:val="bg-BG"/>
        </w:rPr>
        <w:lastRenderedPageBreak/>
        <w:t xml:space="preserve">извършване на заявките чрез „on-line базирана система“, както и задължение за извършване на поддръжката посредством това средство за комуникация.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hAnsi="Times New Roman"/>
          <w:i/>
          <w:color w:val="000000"/>
          <w:szCs w:val="24"/>
          <w:lang w:val="bg-BG" w:eastAsia="zh-CN"/>
        </w:rPr>
        <w:t>В примерите по т. 10 - 13 изискванията не са необходими и относими към преценката за възможностите и/или опита на участниците да изпълнят дейностите от предмета на поръчките. Следователно необосновано ограничават участието на лицата в процедурата</w:t>
      </w:r>
      <w:r w:rsidRPr="00CC4937">
        <w:rPr>
          <w:rFonts w:ascii="Times New Roman" w:eastAsia="Calibri" w:hAnsi="Times New Roman"/>
          <w:i/>
          <w:color w:val="000000"/>
          <w:szCs w:val="24"/>
          <w:lang w:val="bg-BG"/>
        </w:rPr>
        <w:t>.</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14. В поръчка за доставка от участниците, които не са производители на доставяното оборудване, се изисква да представят писмо за оторизация или друг документ, който удостоверява правото за продажба и гаранционно поддържане, чийто срок на валидност покрива срока за изпълнение на обществената поръчка, т.е. целия период на изпълнение на рамковото споразумение.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Изискването за периода на валидност на оторизацията би било относимо към момента на изпълнението на поръчката единствено спрямо избраните изпълнители.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Към момента на подаване на офертата икономическите оператори нямат сигурност, че ще спечелят поръчката, следователно нямат интерес да се снабдят с оторизация с такъв период на валидност, за да отговорят на изискванията на възложителя. По този начин се въвежда допълнителна административна тежест спрямо потенциалните участници, чиито документи са вече издадени, но нямат клауза за срок или имат, но тя се подновява периодично и/или при определени условия. Условието необосновано ограничава участието на лицата в процедурата.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hAnsi="Times New Roman"/>
          <w:szCs w:val="24"/>
          <w:lang w:val="bg-BG" w:eastAsia="zh-CN"/>
        </w:rPr>
        <w:t>15</w:t>
      </w:r>
      <w:r w:rsidRPr="00CC4937">
        <w:rPr>
          <w:rFonts w:ascii="Times New Roman" w:eastAsia="Calibri" w:hAnsi="Times New Roman"/>
          <w:color w:val="000000"/>
          <w:szCs w:val="24"/>
          <w:lang w:val="bg-BG"/>
        </w:rPr>
        <w:t xml:space="preserve">. При поръчка с обособени позиции да се покриват заложените минимални условия за опит (брой и обем изпълнени сходни услуги) и разполагаемо оборудване съвкупно за позициите, за които се подава оферта.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За икономическите оператори липсва сигурност, че ще спечелят обособените позиции, за които са подали оферта. Следователно нямат интерес да предприемат действия за кумулативното покриване на критериите за подбор, за да участват в процедурата и да бъдат допуснати до оценка.</w:t>
      </w:r>
    </w:p>
    <w:p w:rsidR="00CC4937" w:rsidRPr="00CC4937" w:rsidRDefault="00CC4937" w:rsidP="00CC4937">
      <w:pPr>
        <w:spacing w:before="120" w:line="240" w:lineRule="auto"/>
        <w:ind w:firstLine="0"/>
        <w:contextualSpacing/>
        <w:jc w:val="left"/>
        <w:rPr>
          <w:rFonts w:ascii="Times New Roman" w:hAnsi="Times New Roman"/>
          <w:b/>
          <w:szCs w:val="24"/>
          <w:lang w:val="bg-BG" w:eastAsia="zh-CN"/>
        </w:rPr>
      </w:pPr>
    </w:p>
    <w:p w:rsidR="00CC4937" w:rsidRPr="00CC4937" w:rsidRDefault="00CC4937" w:rsidP="00CC4937">
      <w:pPr>
        <w:spacing w:before="120" w:line="240" w:lineRule="auto"/>
        <w:ind w:firstLine="0"/>
        <w:contextualSpacing/>
        <w:jc w:val="left"/>
        <w:rPr>
          <w:rFonts w:ascii="Times New Roman" w:hAnsi="Times New Roman"/>
          <w:b/>
          <w:szCs w:val="24"/>
          <w:lang w:val="bg-BG" w:eastAsia="zh-CN"/>
        </w:rPr>
      </w:pPr>
      <w:r w:rsidRPr="00CC4937">
        <w:rPr>
          <w:rFonts w:ascii="Times New Roman" w:hAnsi="Times New Roman"/>
          <w:b/>
          <w:szCs w:val="24"/>
          <w:lang w:val="bg-BG" w:eastAsia="zh-CN"/>
        </w:rPr>
        <w:t>НАСОКИ ЗА ИЗБЯГВАНЕ НА НАРУШЕНИЯТА ПО Т.V.2</w:t>
      </w:r>
    </w:p>
    <w:p w:rsidR="00CC4937" w:rsidRPr="00CC4937" w:rsidRDefault="00CC4937" w:rsidP="00CC4937">
      <w:pPr>
        <w:spacing w:before="120" w:line="240" w:lineRule="auto"/>
        <w:ind w:firstLine="0"/>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За да избегне изброените по-горе отклонения, възложителят следва да: </w:t>
      </w:r>
    </w:p>
    <w:p w:rsidR="00CC4937" w:rsidRPr="00CC4937" w:rsidRDefault="00CC4937" w:rsidP="005C6B03">
      <w:pPr>
        <w:numPr>
          <w:ilvl w:val="0"/>
          <w:numId w:val="8"/>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прецени дали е необходимо да изисква доказване наличието на техническо оборудване при подаване на офертата или да насочи изискванията си в тази връзка само към участника, определен за изпълнител;</w:t>
      </w:r>
    </w:p>
    <w:p w:rsidR="00CC4937" w:rsidRPr="00CC4937" w:rsidRDefault="00CC4937" w:rsidP="005C6B03">
      <w:pPr>
        <w:numPr>
          <w:ilvl w:val="0"/>
          <w:numId w:val="8"/>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не поставя изисквания за представяне на други документи за доказване на съответствие с поставените критерии за подбор, освен посочените в ЗОП;</w:t>
      </w:r>
    </w:p>
    <w:p w:rsidR="00CC4937" w:rsidRPr="00CC4937" w:rsidRDefault="00CC4937" w:rsidP="005C6B03">
      <w:pPr>
        <w:numPr>
          <w:ilvl w:val="0"/>
          <w:numId w:val="8"/>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изисква такова оборудване, което е необходимо за изпълнение на поръчката;</w:t>
      </w:r>
    </w:p>
    <w:p w:rsidR="00CC4937" w:rsidRPr="00CC4937" w:rsidRDefault="00CC4937" w:rsidP="005C6B03">
      <w:pPr>
        <w:numPr>
          <w:ilvl w:val="0"/>
          <w:numId w:val="8"/>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поръчки за строителство изискванията към оборудването да не са насочени към техническите му характеристики, а към неговата производителност;</w:t>
      </w:r>
    </w:p>
    <w:p w:rsidR="00CC4937" w:rsidRPr="00CC4937" w:rsidRDefault="00CC4937" w:rsidP="005C6B03">
      <w:pPr>
        <w:numPr>
          <w:ilvl w:val="0"/>
          <w:numId w:val="8"/>
        </w:numPr>
        <w:spacing w:before="120" w:after="200" w:line="240" w:lineRule="auto"/>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изискването за местоположението на оборудването да се формулира само ако е необходимо за изпълнението на поръчката и само към участника, определен за изпълнител.</w:t>
      </w:r>
    </w:p>
    <w:p w:rsidR="00CC4937" w:rsidRPr="00CC4937" w:rsidRDefault="00CC4937" w:rsidP="00CC4937">
      <w:pPr>
        <w:spacing w:before="120" w:line="240" w:lineRule="auto"/>
        <w:ind w:firstLine="0"/>
        <w:jc w:val="left"/>
        <w:rPr>
          <w:rFonts w:ascii="Times New Roman" w:hAnsi="Times New Roman"/>
          <w:b/>
          <w:color w:val="000000"/>
          <w:szCs w:val="24"/>
          <w:lang w:val="bg-BG" w:eastAsia="zh-CN"/>
        </w:rPr>
      </w:pPr>
      <w:bookmarkStart w:id="39" w:name="_Toc508181527"/>
      <w:r w:rsidRPr="00CC4937">
        <w:rPr>
          <w:rFonts w:ascii="Times New Roman" w:hAnsi="Times New Roman"/>
          <w:b/>
          <w:color w:val="000000"/>
          <w:szCs w:val="24"/>
          <w:lang w:val="bg-BG" w:eastAsia="zh-CN"/>
        </w:rPr>
        <w:br w:type="page"/>
      </w:r>
    </w:p>
    <w:p w:rsidR="00CC4937" w:rsidRPr="00CC4937" w:rsidRDefault="00CC4937" w:rsidP="00CC4937">
      <w:pPr>
        <w:keepNext/>
        <w:keepLines/>
        <w:spacing w:before="120" w:line="240" w:lineRule="auto"/>
        <w:ind w:firstLine="0"/>
        <w:outlineLvl w:val="0"/>
        <w:rPr>
          <w:rFonts w:ascii="Times New Roman" w:hAnsi="Times New Roman"/>
          <w:b/>
          <w:color w:val="000000"/>
          <w:szCs w:val="24"/>
          <w:lang w:val="bg-BG" w:eastAsia="zh-CN"/>
        </w:rPr>
      </w:pPr>
      <w:bookmarkStart w:id="40" w:name="_Toc170215183"/>
      <w:r w:rsidRPr="00CC4937">
        <w:rPr>
          <w:rFonts w:ascii="Times New Roman" w:hAnsi="Times New Roman"/>
          <w:b/>
          <w:color w:val="000000"/>
          <w:szCs w:val="24"/>
          <w:lang w:val="bg-BG" w:eastAsia="zh-CN"/>
        </w:rPr>
        <w:lastRenderedPageBreak/>
        <w:t>VI. НЕПРОПОРЦИОНАЛНИ ИЗИСКВАНИЯ ОТНОСНО ПРОФЕСИОНАЛНАТА КОМПЕТЕНТНОСТ НА УЧАСТНИЦИТЕ</w:t>
      </w:r>
      <w:bookmarkEnd w:id="39"/>
      <w:r w:rsidRPr="00CC4937">
        <w:rPr>
          <w:rFonts w:ascii="Times New Roman" w:hAnsi="Times New Roman"/>
          <w:b/>
          <w:color w:val="000000"/>
          <w:szCs w:val="24"/>
          <w:lang w:val="bg-BG" w:eastAsia="zh-CN"/>
        </w:rPr>
        <w:t xml:space="preserve"> И НАЧИН ЗА ДОКАЗВАНЕТО ИМ</w:t>
      </w:r>
      <w:bookmarkEnd w:id="40"/>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41" w:name="_Toc508181528"/>
      <w:bookmarkStart w:id="42" w:name="_Toc170215184"/>
      <w:r w:rsidRPr="00CC4937">
        <w:rPr>
          <w:rFonts w:ascii="Times New Roman" w:hAnsi="Times New Roman"/>
          <w:b/>
          <w:color w:val="000000"/>
          <w:szCs w:val="24"/>
          <w:lang w:val="bg-BG" w:eastAsia="zh-CN"/>
        </w:rPr>
        <w:t>VI.1. Относно вида на професионалната квалификация на експертите</w:t>
      </w:r>
      <w:bookmarkEnd w:id="41"/>
      <w:bookmarkEnd w:id="42"/>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 При поръчка за строителство се изисква техническият ръководител да е строителен инженер с образователна степен „магистър“. Срещат се случаи, в които квалификацията на експерта е ограничена до „строителен инженер” или „строителен техник”, или само „строителен инженер“, или се изисква висше образование, образователна степен „магистър“ и др.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чл. 163а, ал. 4 от Закона за устройство на територията, техническият ръководител на обектите от всички категории може да бъде архитект, строителен инженер или строителен техник, т.е. законодателят не е въвел изрично изискване за висше образование с конкретно придобита образователна степен „бакалавър“ или „магистър“ за заемане на длъжността "технически ръководител". В цитираните случаи възложителят няма правно основание при определяне професионалната компетентност на техническите ръководители да изключва някои от лицата по чл. 163а, ал. 4 от ЗУТ или да поставя необосновано завишени изисквания към образователно-квалификационната степен на експертите технически ръководители.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w:t>
      </w:r>
      <w:r w:rsidRPr="00CC4937">
        <w:rPr>
          <w:rFonts w:ascii="Times New Roman" w:hAnsi="Times New Roman"/>
          <w:b/>
          <w:color w:val="000000"/>
          <w:szCs w:val="24"/>
          <w:lang w:val="bg-BG" w:eastAsia="zh-CN"/>
        </w:rPr>
        <w:t xml:space="preserve"> </w:t>
      </w:r>
      <w:r w:rsidRPr="00CC4937">
        <w:rPr>
          <w:rFonts w:ascii="Times New Roman" w:hAnsi="Times New Roman"/>
          <w:color w:val="000000"/>
          <w:szCs w:val="24"/>
          <w:lang w:val="bg-BG" w:eastAsia="zh-CN"/>
        </w:rPr>
        <w:t>При поръчка за строителство до четвърта категория се изисква участниците в процедурата да осигурят координатор по безопасност и здраве, който да бъде с придобито образование строителен инженер или да притежава професионална квалификация като строителен техник.</w:t>
      </w:r>
    </w:p>
    <w:p w:rsidR="00CC4937" w:rsidRPr="00CC4937" w:rsidRDefault="00CC4937" w:rsidP="00CC4937">
      <w:pPr>
        <w:pBdr>
          <w:top w:val="single" w:sz="4" w:space="1" w:color="auto"/>
          <w:left w:val="single" w:sz="4" w:space="1" w:color="auto"/>
          <w:bottom w:val="single" w:sz="4" w:space="1" w:color="auto"/>
          <w:right w:val="single" w:sz="4" w:space="1"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Съгласно чл. 5, ал. 3 от Наредба № 2 от 22.03.2004 г. за минималните изисквания за здравословни и безопасни условия на труд и ЗУТ, функциите на координатор по безопасност и здраве се изпълняват от консултант (за строежи от първа до четвърта категория), а не от строителя или определени от него лица. С въведеното изискване възложителят необосновано е ограничил участието на лица, които са с различно образование от строителен инженер или различна професионална квалификация от строителен техник, тъй като изискуемите от експерта функции биха могли да се изпълнят и от лица с друго образование. Дейностите по осигуряване на здравословни и безопасни условия на труд и задълженията по осигуряване на координатор по безопасност и здраве по смисъла на ЗУТ и на цитираната наредба са различни и същите имат различна правна уредба.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Предложените експерти в поръчка за обследване следва да притежават пълна проектантска правоспособност и поименна застраховка. </w:t>
      </w:r>
    </w:p>
    <w:p w:rsidR="00CC4937" w:rsidRPr="00CC4937" w:rsidRDefault="00CC4937" w:rsidP="00CC4937">
      <w:pPr>
        <w:pBdr>
          <w:top w:val="single" w:sz="4" w:space="1" w:color="auto"/>
          <w:left w:val="single" w:sz="4" w:space="4" w:color="auto"/>
          <w:bottom w:val="single" w:sz="4" w:space="0"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действащото към момента на провеждането на процедурата законодателство и в случаите, в които обследването се извършва от консултант, получил удостоверение по реда на чл. 166, ал. 2 от ЗУТ, лицата от екипа на консултанта не следва да притежават поименна застраховка и пълна проектантска правоспособност, поради което тези изисквания ограничават участието на заинтересованите от поръчката икономически оператори.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4. При поръчка за доставка на оборудване възложителят е изискал участниците да осигурят експерт, който притежава документ, издаден от производителя на оборудването, че лицето е преминало обучение или е сертифицирано при производителя за монтаж и въвеждане в експлоатация или инсталация и поддръжка на предлаганото оборудване.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color w:val="000000"/>
          <w:szCs w:val="24"/>
          <w:lang w:val="bg-BG" w:eastAsia="zh-CN"/>
        </w:rPr>
      </w:pPr>
      <w:r w:rsidRPr="00CC4937">
        <w:rPr>
          <w:rFonts w:ascii="Times New Roman" w:hAnsi="Times New Roman"/>
          <w:i/>
          <w:color w:val="000000"/>
          <w:szCs w:val="24"/>
          <w:lang w:val="bg-BG" w:eastAsia="zh-CN"/>
        </w:rPr>
        <w:t>Изискването специалистите да са преминали обучение при производителя на предлаганото оборудване има ограничителен характер, тъй като такова обучение може да бъде осъществено и от оторизирани от производителя икономически оператори, партньори и/или други сертифицирани лица.</w:t>
      </w:r>
      <w:bookmarkStart w:id="43" w:name="_Toc508181529"/>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5.</w:t>
      </w:r>
      <w:r w:rsidRPr="00CC4937">
        <w:rPr>
          <w:rFonts w:ascii="Times New Roman" w:hAnsi="Times New Roman"/>
          <w:b/>
          <w:color w:val="000000"/>
          <w:szCs w:val="24"/>
          <w:lang w:val="bg-BG" w:eastAsia="zh-CN"/>
        </w:rPr>
        <w:t xml:space="preserve"> </w:t>
      </w:r>
      <w:r w:rsidRPr="00CC4937">
        <w:rPr>
          <w:rFonts w:ascii="Times New Roman" w:hAnsi="Times New Roman"/>
          <w:color w:val="000000"/>
          <w:szCs w:val="24"/>
          <w:lang w:val="bg-BG" w:eastAsia="zh-CN"/>
        </w:rPr>
        <w:t>При поръчка за хотелско настаняване и логистика експерт логистика и експерт IT специалист следва да имат висше образование в дадена област с образователно-квалификационна степен „магистър“ или еквивалентна, придобита в чужбина.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 за двамата експерти изискването за образователна степен магистър не е пропорционално на определените в техническото задание задължения за тези експерти и е прекомерно спрямо тях. Предвидените за изпълнение дейности по договора за обществена поръка могат да бъдат изпълнени качествено и от лица, които притежават висше образование с по-ниска образователно-квалификационна степен, напр. „бакалавър“.</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6. При поръчка за строителство с предмет рехабилитация на третокласен път възложителят е определил изискване за осигуряване на ръководител на строежа, който следва да притежава квалификация строителен инженер по „Транспортно строителство”, като възложителят е посочил, че не се допуска участие на експерти, които притежават квалификация по „Пътно строителство“.</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Възложителят необосновано е ограничил участието на експерти с квалификация „Пътно строителство“, която е еквивалентна на изискуемата от възложителя с оглед предмета на поръчката.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 При поръчка за одит възложителят е изискал да се осигури експерт одитор, който трябва да притежава международно признат сертификат за сертифициран инспектор на измами (Certified Fraud Examiner), с който следва да се покажат познания в областта на разкриването и предотвратяването на измами и нередности.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Изискуемият сертификат не е необходим, за да се изпълнят дейностите от обхвата на поръчката – одит на проект, поради което определеното изискване е ограничително, тъй като се възпрепятства участието на експерти – одитори, които съгласно международните одиторски стандарти имат задължения относно идентифициране и оценка на риска от съществени отклонения поради измама, допълнителни рискови фактори, свързани с измама и др. Ограничава се възможността да се предложат одитори, притежаващи необходимата квалификация и опит за изпълнение на поръчката, но които не притежават сертификат или еквивалент за Сертифициран инспектор на измами.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color w:val="000000"/>
          <w:szCs w:val="24"/>
          <w:lang w:val="bg-BG" w:eastAsia="zh-CN"/>
        </w:rPr>
        <w:t>8. При поръчка за строителство участниците да предложат „специалист по контрол на качеството“ магистър, строителен инженер или строителен техник или са изброени конкретни допустими специалности и квалификации, като „Пътно строителство” или „Транспортно строителство” или „Строителство на сгради и съоръжения” или „Промишлено и гражданско строителство”) или инженер химик</w:t>
      </w:r>
      <w:r w:rsidRPr="00CC4937">
        <w:rPr>
          <w:rFonts w:ascii="Times New Roman" w:hAnsi="Times New Roman"/>
          <w:szCs w:val="24"/>
          <w:lang w:val="bg-BG" w:eastAsia="zh-CN"/>
        </w:rPr>
        <w:t>.</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color w:val="000000"/>
          <w:szCs w:val="24"/>
          <w:lang w:val="bg-BG" w:eastAsia="zh-CN"/>
        </w:rPr>
        <w:t>Съгласно чл. 15, ал. 1, т. 4 и т. 5 от ЗКС няма нормативно ограничение относно притежаваните образование и квалификация за лицата по контрол върху качеството на изпълнение на строителството. Правоспособността, познанията и техническата компетентност, която се изисква съгласно чл. 15, ал. 1, т. 5 от ЗКС, не е обвързана и ограничена до лицата с висше образование, степен „магистър“ или до строителни инженери и строителни техници. Същите могат да бъдат придобити и от лица с различна квалификация, например: архитекти, инженери и/или лица с образование по др. технически специалности. С посоченото изискване такива експерти са необосновано ограничени от участие в процедурата</w:t>
      </w:r>
      <w:r w:rsidRPr="00CC4937">
        <w:rPr>
          <w:rFonts w:ascii="Times New Roman" w:hAnsi="Times New Roman"/>
          <w:i/>
          <w:szCs w:val="24"/>
          <w:lang w:val="bg-BG" w:eastAsia="zh-CN"/>
        </w:rPr>
        <w:t>.</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9. При поръчки за строителство се определят изисквания участниците да осигурят експерт координатор по безопасност и здраве или длъжностно лице по безопасни условия на труд. В някои от поръчките лицето следва да е с висше образование, образователна степен „магистър”, в определено професионално направление, например „Архитектура, строителство и геодезия”, </w:t>
      </w:r>
      <w:r w:rsidRPr="00CC4937">
        <w:rPr>
          <w:rFonts w:ascii="Times New Roman" w:hAnsi="Times New Roman"/>
          <w:szCs w:val="24"/>
          <w:lang w:val="bg-BG" w:eastAsia="zh-CN"/>
        </w:rPr>
        <w:lastRenderedPageBreak/>
        <w:t>а в други случаи, да бъде строителен инженер или да притежава конкретна професионална квалификация строителен техник или др.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Липсва правно изискване относно образованието и квалификацията на тези експерти, поради което стесняването на допустимото образование до конкретен кръг от специалности, степени на образование или квалификации ограничава участието на икономическите оператори, които имат компетентност да изпълняват функциите на лице по здравословни и безопасни условия на труд, но чиито образование и/или професионална квалификация са различни от изискуемите.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10. В поръчка за услуги по проектиране се изисква образователно-квалификационна степен „магистър“ и пълна проектантска правоспособност за отделните експерти за изпълнение на проектирането, без да съществува нормативна забрана за придобиване на пълна проектантска правоспособност от лица с образователно-квалификационна степен „бакалавър“.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Правото на лицата да придобият пълна проектантска правоспособност и да предоставят услуги в областта на устройственото планиране и инвестиционното проектиране не е обвързано със степен на образование, а с условия за опит в зависимост от степента на придобитото образование. В тази връзка формулираното изискване за магистърска степен е неотносимо и ограничително.</w:t>
      </w:r>
      <w:r w:rsidRPr="00CC4937" w:rsidDel="00996DB1">
        <w:rPr>
          <w:rFonts w:ascii="Times New Roman" w:hAnsi="Times New Roman"/>
          <w:color w:val="000000"/>
          <w:szCs w:val="24"/>
          <w:lang w:val="bg-BG" w:eastAsia="zh-CN"/>
        </w:rPr>
        <w:t xml:space="preserve">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11. В поръчка за инженеринг част от проектантите – по части Геодезическа, Пожарна безопасност и ПУСО следва да притежават пълна проектантска правоспособност. Обектът на интервенция е пета категория строеж.</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чл. 7, ал. 3, т. 2 от ЗКАИИП проектантите с ограничена проектантска правоспособност в съответствие с придобитата професионална квалификация могат да предоставят проектантски услуги за строежите от пета и шеста категория.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пълна проектантска правоспособност на тези експерти е без нормативно основание и същото е прекомерно. Необосновано са ограничени възможностите за участие на лица, които разполагат с подходящи експерти с ограничена проектантска правоспособност.</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12. В поръчка за доставка на специализирано оборудване, софтуер и образователно съдържание участниците да разполагат с експерт обучител с висше образование, образователно-квалификационна степен бакалавър, магистър или еквивалентна в областите психология, философия, педагогика, икономика, европейска интеграция, публична администрация или еквивалент, въпреки че посоченият експерт ще изпълнява обучение в области, свързани с техническа поддръжка на софтуер и оборудване.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Посочените от възложителя области на образование имат хуманитарна насоченост, като дейностите, които ще изпълнява лицето по поръчката, не изискват непременно наличието на специфични знания в тези области. Експерти с висше образование в областта на информационните технологии също могат да изпълнят дейностите от предмета на поръчката, без това да се отрази на качеството на изпълнение. Предвид горното с поставеното изискване необосновано е ограничено участието на потенциални участници, които разполагат с експерти с опит в обучения за работа с ИТ системи и с висше образование в области пряко свързани със задачите за изпълнение (например в областта на природни, математически, информационни, технически науки), но които са различни от посочените от възложителя.</w:t>
      </w:r>
    </w:p>
    <w:p w:rsidR="00CC4937" w:rsidRPr="00CC4937" w:rsidRDefault="00CC4937" w:rsidP="00CC4937">
      <w:pPr>
        <w:spacing w:before="120" w:line="240" w:lineRule="auto"/>
        <w:ind w:right="-18" w:firstLine="0"/>
        <w:rPr>
          <w:rFonts w:ascii="Times New Roman" w:hAnsi="Times New Roman"/>
          <w:szCs w:val="24"/>
          <w:lang w:val="bg-BG" w:eastAsia="zh-CN"/>
        </w:rPr>
      </w:pPr>
      <w:r w:rsidRPr="00CC4937">
        <w:rPr>
          <w:rFonts w:ascii="Times New Roman" w:eastAsia="Calibri" w:hAnsi="Times New Roman"/>
          <w:sz w:val="22"/>
          <w:szCs w:val="22"/>
          <w:lang w:val="bg-BG" w:eastAsia="zh-CN"/>
        </w:rPr>
        <w:t xml:space="preserve">13. </w:t>
      </w:r>
      <w:r w:rsidRPr="00CC4937">
        <w:rPr>
          <w:rFonts w:ascii="Times New Roman" w:hAnsi="Times New Roman"/>
          <w:szCs w:val="24"/>
          <w:lang w:val="bg-BG" w:eastAsia="zh-CN"/>
        </w:rPr>
        <w:t xml:space="preserve">В поръчка с предмет доставка на оборудване и апаратура - мобилна система за медицинска помощ участникът да разполага със 7 експерта – ръководител на проекта – 1 бр., експерт интеграция медицинско оборудване – 1 бр., разработчик на уеб приложение – 2 бр., експерт </w:t>
      </w:r>
      <w:r w:rsidRPr="00CC4937">
        <w:rPr>
          <w:rFonts w:ascii="Times New Roman" w:hAnsi="Times New Roman"/>
          <w:szCs w:val="24"/>
          <w:lang w:val="bg-BG" w:eastAsia="zh-CN"/>
        </w:rPr>
        <w:lastRenderedPageBreak/>
        <w:t xml:space="preserve">системна интеграция – 2 бр., ръководител по качеството – 1 бр., като всички експерти трябва да имат образователно-квалификационна степен „магистър“, а ръководителят - и валиден професионален сертификат за управление на проекти (PMP, PRINCE или еквивалентен).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Поставените изисквания не са съобразени с предмета на поръчката – доставка, инсталиране и монтиране на техниката и софтуер, и обучение за използването й. За никоя от дейностите от предмета не са налице нормативни или други изисквания към изпълняващите ги експерти, свързани с образователно-квалификационната им степен, нито изискват сертификация по управление на проекти.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14. В поръчка за доставка на компютърна техника кандидатът да разполага с екип от експерти, включващ компютърен инженер със 7 конкретно посочени сертификата за Linux и AWS и експерт по сигурност на софтуерни системи със сертификат за Ethical hacker.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eastAsia="Calibri" w:hAnsi="Times New Roman"/>
          <w:i/>
          <w:szCs w:val="24"/>
          <w:lang w:val="bg-BG"/>
        </w:rPr>
        <w:t>Наличието на изискуемите от бенефициента експерти не е пряко свързано и обосновано от предмета на поръчката.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15. В поръчка за проучване и анализ на регулаторните изисквания относно информация, достъпна за медицински специалисти, и информация, достъпна за пациенти, кандидатите следва да притежават валиден сертификат за система за управление на информационната сигурност ISO 27001:2013 или еквивалент.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Резултатът от изпълнението на дейността не съдържа данни или информация, засягащи информационната сигурност в структурата на бенефициента. Следователно изискването за наличие на сертификат ISO 27001:2013 за информационна сигурност не е относимо и необходимо за изпълнението на дейностите от предмета на процедурата. Поставеното изискване няма отношение към качеството на изпълнение на дейностите по поръчката. То не допринася и не удостоверява възможността на икономическите оператори да изпълнят поръчката, поради което необосновано ограничава участието им в процедурата.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16. В поръчка за строителство възложителят е изискал осигуряване на  експерт „Координатор по безопасност и здраве”, който да притежава валидно удостоверение за извършване на дейност, съобразно изискванията на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Фигурите на координатора по безопасност и здраве по смисъла на ЗУТ, съответно по Наредба № 2 от 22.03.2004 г. за минималните изисквания за здравословни и безопасни условия на труд при извършване на строителни и монтажни работи  (Наредбата) и на лицата по безопасни условия на труд по ЗЗБУТ, не са идентични и се изпълняват от различни субекти. Строителят има задължението да осигури длъжностно лице по здравословни и безопасни условия на труд, което е различно лице от изисквания „координатор по безопасност и здраве“, притежаващ удостоверение за координатор по безопасност и здраве в строителството. Тъй като поръчката е с предмет строителство, а не за избор на консултант по чл. 166 от ЗУТ, поставеното изискване за наличие на координатор по безопасност и здраве с удостоверение за успешно завършен курс на обучение за координатор по безопасност и здраве в строителството, необосновано ограничава участието в процедурата и е неотносимо към предмета на поръчката.</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17. В поръчка за строителен надзор възложителят е изискал участниците да осигурят експерт по част „Геодезия“ с конкретен опит.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В предмета на поръчката не се включват дейности по част „Геодезия“, като подобни дейности не са отчитани и при изпълнението й, т.е. при изпълнението на дейностите от предмета на поръчката не е участвал експерт по част „Геодезия“. Следователно </w:t>
      </w:r>
      <w:r w:rsidRPr="00CC4937">
        <w:rPr>
          <w:rFonts w:ascii="Times New Roman" w:hAnsi="Times New Roman"/>
          <w:i/>
          <w:color w:val="000000"/>
          <w:szCs w:val="24"/>
          <w:lang w:val="bg-BG" w:eastAsia="zh-CN"/>
        </w:rPr>
        <w:lastRenderedPageBreak/>
        <w:t>изискването за осигуряването на подобен експерт не е необходимо за изпълнение на поръчката и води до необосновано ограничение на икономическите оператори, които имат правоспособността и опита да изпълнят поръчката за строителен надзор, но не притежават експерт „Геодезист“ с изискуемия от възложителя опит.</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18. В поръчки за извършване на оценка на съответствието, осъществяване на строителен надзор и инвеститорски контрол възложителите поставят изисквания участниците да разполагат със специалист по безопасност и здраве с професионална област (квалификация): строителен инженер всички специалности или професионална квалификация строителен техник.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действащото законодателство техническа правоспособност за осъществяване на дейностите по оценка на съответствието и/или строителен надзор е призната не само на лицата, които притежават професионална квалификация „строителен инженер“, но и на лицата с квалификация „архитект“, „инженер“ и др. С изискването координаторът по безопасност и здраве да е строителен инженер е ограничено участието на лицата в поръчката, които не са строителни инженери, но са технически правоспособни съобразно придобитата им специалност и образователно-квалификационна степен и имат изискуемия от възложителя професионален опит.</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19. В поръчка за одит е поставено изискването участникът да разполага с ключов експерт в областта на одита с висше образование в областта на „Социални, стопански и правни науки“, образователно-квалификационна степен „магистър”, с професионално направление „Икономика“ или еквивалент, който следва да бъде регистриран одитор по смисъла на § 1, т. 36 от Допълнителните разпоредби на ЗНФО.</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Съгласно законодателството в областта на независимия финансов одит лицата могат да придобият правоспособност на дипломиран експерт-счетоводител независимо от степента на образование – бакалавър или магистър при наличие на определен професионален стаж, както и с образование в друго професионално направление, различно от изискваното „Икономика“. Следователно степента на образованието и конкретно изискуемото професионално направление са неотносими към правото на лицата при наличие на нормативно установените условия да придобият правоспособност на дипломиран експерт-счетоводител и да са регистрирани одитори в Регистъра по чл. 20 от ЗНФО.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20. В поръчка за доставка на преместваем обект възложителят е изискал осигуряване на минимум пет експерта с пълна проектантска правоспособност.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Съгласно техническата спецификация предмет на доставка е преместваем обект по чл. 56, ал. 1 от ЗУТ. Съгласно т. 80, параграф 5 от ДР на ЗУТ „Преместваем обект" е обект, който няма характеристиките на строеж и може след отделянето му от повърхността и от мрежите на техническата инфраструктура да бъде преместван в пространството, без да губи своята индивидуализация и/или възможността да бъде ползван на друго място със същото или с подобно предназначение на това, за което е ползван на мястото, от което е отделен, като поставянето му и/или премахването му не изменя трайно субстанцията или начина на ползване на земята, както и на обекта, върху който се поставя или от който се отделя.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Предвид предмета на възлагане, изискването за пълна проектантска правоспособност за членовете на екипа на изпълнителя е непропорционално и ограничително, тъй като то не е относимо и необходимо за изпълнението на дейностите от предмета на процедурата. Поставеното изискване няма отношение към качеството на изпълнение на дейностите по поръчката. То не допринася и не удостоверява възможността на икономическите оператори </w:t>
      </w:r>
      <w:r w:rsidRPr="00CC4937">
        <w:rPr>
          <w:rFonts w:ascii="Times New Roman" w:hAnsi="Times New Roman"/>
          <w:i/>
          <w:color w:val="000000"/>
          <w:szCs w:val="24"/>
          <w:lang w:val="bg-BG" w:eastAsia="zh-CN"/>
        </w:rPr>
        <w:lastRenderedPageBreak/>
        <w:t>да изпълнят поръчката, поради което необосновано ограничава участието им в процедурата.</w:t>
      </w:r>
    </w:p>
    <w:p w:rsidR="00CC4937" w:rsidRPr="00CC4937" w:rsidRDefault="00CC4937" w:rsidP="00CC4937">
      <w:pPr>
        <w:spacing w:before="120" w:line="240" w:lineRule="auto"/>
        <w:ind w:firstLine="0"/>
        <w:jc w:val="left"/>
        <w:rPr>
          <w:rFonts w:ascii="Times New Roman" w:hAnsi="Times New Roman"/>
          <w:b/>
          <w:szCs w:val="24"/>
          <w:lang w:val="bg-BG" w:eastAsia="zh-CN"/>
        </w:rPr>
      </w:pPr>
      <w:r w:rsidRPr="00CC4937">
        <w:rPr>
          <w:rFonts w:ascii="Times New Roman" w:hAnsi="Times New Roman"/>
          <w:b/>
          <w:szCs w:val="24"/>
          <w:lang w:val="bg-BG" w:eastAsia="zh-CN"/>
        </w:rPr>
        <w:t>НАСОКИ ЗА ИЗБЯГВАНЕ НА НАРУШЕНИЯТА ПО Т.VI.1</w:t>
      </w:r>
      <w:bookmarkEnd w:id="43"/>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За да избегне изброените по-горе отклонения, възложителят следва да: </w:t>
      </w:r>
    </w:p>
    <w:p w:rsidR="00CC4937" w:rsidRPr="00CC4937" w:rsidRDefault="00CC4937" w:rsidP="005C6B03">
      <w:pPr>
        <w:numPr>
          <w:ilvl w:val="0"/>
          <w:numId w:val="9"/>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вземе предвид приложимото законодателство и/или обичайните практики в съответната сфера;</w:t>
      </w:r>
    </w:p>
    <w:p w:rsidR="00CC4937" w:rsidRPr="00CC4937" w:rsidRDefault="00CC4937" w:rsidP="005C6B03">
      <w:pPr>
        <w:numPr>
          <w:ilvl w:val="0"/>
          <w:numId w:val="9"/>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съобрази изискването за професионална квалификация и/или правоспособност със задачите/функциите, които експертът ще изпълнява при реализиране на договора за обществена поръчка;</w:t>
      </w:r>
    </w:p>
    <w:p w:rsidR="00CC4937" w:rsidRPr="00CC4937" w:rsidRDefault="00CC4937" w:rsidP="005C6B03">
      <w:pPr>
        <w:numPr>
          <w:ilvl w:val="0"/>
          <w:numId w:val="9"/>
        </w:numPr>
        <w:spacing w:before="120" w:after="200" w:line="240" w:lineRule="auto"/>
        <w:contextualSpacing/>
        <w:rPr>
          <w:rFonts w:ascii="Times New Roman" w:hAnsi="Times New Roman"/>
          <w:b/>
          <w:color w:val="000000"/>
          <w:szCs w:val="24"/>
          <w:lang w:val="bg-BG" w:eastAsia="zh-CN"/>
        </w:rPr>
      </w:pPr>
      <w:r w:rsidRPr="00CC4937">
        <w:rPr>
          <w:rFonts w:ascii="Times New Roman" w:hAnsi="Times New Roman"/>
          <w:color w:val="000000"/>
          <w:szCs w:val="24"/>
          <w:lang w:val="bg-BG" w:eastAsia="zh-CN"/>
        </w:rPr>
        <w:t>се придържа стриктно към приложимото законодателство при определяне изискуемите документи за доказване на квалификацията или опита на експертите и да не изисква представянето на документи, които Законът за обществените поръчки изрично не допуска.</w:t>
      </w:r>
      <w:bookmarkStart w:id="44" w:name="_Toc508181530"/>
      <w:r w:rsidRPr="00CC4937">
        <w:rPr>
          <w:rFonts w:ascii="Times New Roman" w:hAnsi="Times New Roman"/>
          <w:b/>
          <w:color w:val="000000"/>
          <w:szCs w:val="24"/>
          <w:lang w:val="bg-BG" w:eastAsia="zh-CN"/>
        </w:rPr>
        <w:br w:type="page"/>
      </w: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45" w:name="_Toc170215185"/>
      <w:r w:rsidRPr="00CC4937">
        <w:rPr>
          <w:rFonts w:ascii="Times New Roman" w:hAnsi="Times New Roman"/>
          <w:b/>
          <w:color w:val="000000"/>
          <w:szCs w:val="24"/>
          <w:lang w:val="bg-BG" w:eastAsia="zh-CN"/>
        </w:rPr>
        <w:lastRenderedPageBreak/>
        <w:t>VI.2. Относно вида на опита на експертите</w:t>
      </w:r>
      <w:bookmarkEnd w:id="44"/>
      <w:bookmarkEnd w:id="45"/>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 При поръчки за строителство/доставки и/или услуги възложителите са изискали участниците да осигурят експерти, които да притежават определен брой години трудов стаж.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Изискването за трудов стаж е ограничително спрямо лицата, придобили професионален опит въз основа на гражданско или друго правоотношение. В допълнение, изисквания относно начина на придобиване на опита не се съдържат в приложимото към предмета на поръчката законодателство.  </w:t>
      </w:r>
    </w:p>
    <w:p w:rsidR="00CC4937" w:rsidRPr="00CC4937" w:rsidRDefault="00CC4937" w:rsidP="00CC4937">
      <w:pPr>
        <w:spacing w:before="120" w:line="240" w:lineRule="auto"/>
        <w:ind w:firstLine="0"/>
        <w:rPr>
          <w:rFonts w:ascii="Times New Roman" w:hAnsi="Times New Roman"/>
          <w:color w:val="000000"/>
          <w:szCs w:val="24"/>
          <w:lang w:val="bg-BG" w:eastAsia="zh-CN"/>
        </w:rPr>
      </w:pPr>
      <w:bookmarkStart w:id="46" w:name="_Toc508181531"/>
      <w:r w:rsidRPr="00CC4937">
        <w:rPr>
          <w:rFonts w:ascii="Times New Roman" w:hAnsi="Times New Roman"/>
          <w:color w:val="000000"/>
          <w:szCs w:val="24"/>
          <w:lang w:val="bg-BG" w:eastAsia="zh-CN"/>
        </w:rPr>
        <w:t>2. При поръчка за осъществяване на строителен надзор на ВиК мрежа и ПСОВ изискването е ръководителят на екипа, главният инженер и зам. главният инженер да имат цялостен опит не по-малко от 8 години в областта на опазване на околната среда във водния сектор.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Изискването за опит в областта на опазване на околната среда във водния сектор не е свързано с предмета на поръчката, не е необходимо за изпълнение на поръчката и поради това има ограничителен характер.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3. При поръчка за услуга по координиране на проект в отрасъл ВиК към ключов експерт е налице изискване за специфичен професионален опит в областта на предмета на поръчката - не по-малко от 4 години. Под област на предмета на поръчката следва да се разбира консултиране и координиране на международни проекти.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color w:val="000000"/>
          <w:szCs w:val="24"/>
          <w:lang w:val="bg-BG" w:eastAsia="zh-CN"/>
        </w:rPr>
      </w:pPr>
      <w:r w:rsidRPr="00CC4937">
        <w:rPr>
          <w:rFonts w:ascii="Times New Roman" w:hAnsi="Times New Roman"/>
          <w:i/>
          <w:color w:val="000000"/>
          <w:szCs w:val="24"/>
          <w:lang w:val="bg-BG" w:eastAsia="zh-CN"/>
        </w:rPr>
        <w:t>Изискването за специфичен опит с предмет консултиране и координиране на международни проекти не е съобразено с предмета, обема и сложността на поръчката, тъй като поръчката е с предмет извършване на дейности по координиране на проект, съфинансиран по ОПОС. Изпълнението на договора няма международен характер, тъй като възложителят е местно лице. Договорът за БФП, във връзка с който се възлага поръчката, също няма характер на международен договор, тъй като страните по него също са местни лица. В описанието на предмета на поръчката също липсва международен елемент на някоя от дейностите.</w:t>
      </w:r>
    </w:p>
    <w:p w:rsidR="00CC4937" w:rsidRPr="00CC4937" w:rsidRDefault="00CC4937" w:rsidP="00CC4937">
      <w:pPr>
        <w:spacing w:before="120" w:line="240" w:lineRule="auto"/>
        <w:ind w:firstLine="0"/>
        <w:rPr>
          <w:rFonts w:ascii="Times New Roman" w:hAnsi="Times New Roman"/>
          <w:i/>
          <w:color w:val="000000"/>
          <w:szCs w:val="24"/>
          <w:lang w:val="bg-BG" w:eastAsia="zh-CN"/>
        </w:rPr>
      </w:pPr>
      <w:r w:rsidRPr="00CC4937">
        <w:rPr>
          <w:rFonts w:ascii="Times New Roman" w:hAnsi="Times New Roman"/>
          <w:color w:val="000000"/>
          <w:szCs w:val="24"/>
          <w:lang w:val="bg-BG" w:eastAsia="zh-CN"/>
        </w:rPr>
        <w:t>4. При поръчка за услуга за изпълнение на дейности за информация и публичност възложителят е определил изискване за осигуряване на ръководител на екип и експерт, които имат опит в управлението/изпълнението на проекти, финансирани със средства от Европейския съюз, други международни финансови институции, програми или фондове.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не е съобразено с предмета, обема и сложността на поръчката, тъй като поръчката е с предмет извършване на дейности по информация и публичност и условието опитът да е придобит в изпълнението/управлението на проекти, финансирани със средства от Европейския съюз, други международни финансови институции, програми или фондове, не добавя стойност към качеството на опита, тъй като техническите изисквания към изпълнението на услугата от предмета на поръчката са еднакви независимо от източника на финансиране.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При поръчка за одит на проект възложителят е поставил изискване да се осигури: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 дипломиран експерт счетоводител (ДЕС) с опит в областта на одита в публичния сектор и да има най-малко 5 (пет) години професионален опит в областта на одита в публичния сектор </w:t>
      </w:r>
      <w:r w:rsidRPr="00CC4937">
        <w:rPr>
          <w:rFonts w:ascii="Times New Roman" w:hAnsi="Times New Roman"/>
          <w:b/>
          <w:i/>
          <w:color w:val="000000"/>
          <w:szCs w:val="24"/>
          <w:lang w:val="bg-BG" w:eastAsia="zh-CN"/>
        </w:rPr>
        <w:t>или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експерт - одитор с опит в областта на одита в публичния сектор.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Предметът на обществената поръчка не е за извършване на независим финансов одит по смисъла на ЗНФО и ЗСч. Следователно изискването ключовите експерти да са дипломирани експерт-счетоводители не е съобразено и не съответства на предмета и сложността на обществената поръчка. Одитът представлява изпълнение на проверки, включващи </w:t>
      </w:r>
      <w:r w:rsidRPr="00CC4937">
        <w:rPr>
          <w:rFonts w:ascii="Times New Roman" w:hAnsi="Times New Roman"/>
          <w:i/>
          <w:color w:val="000000"/>
          <w:szCs w:val="24"/>
          <w:lang w:val="bg-BG" w:eastAsia="zh-CN"/>
        </w:rPr>
        <w:lastRenderedPageBreak/>
        <w:t>действията по събиране и анализиране на финансова и нефинансова информация за оценка на управлението на средства и дейности и на отчетността в одитирания обект с цел подобряването им. Характерът на одитните процедури, независимо дали се осъществяват в частния или в публичния сектор, е еднакъв. В тази връзка ограничението опитът да е придобит от одитна дейност, осъществена в публичния сектор, също е необосновано.</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6. При поръчка за услуга възложителят е поставил изискване за осигуряване на специалист по софтуерни приложения, който да има минимум 3 години доказан практически опит, свързан с разработката и/или използване на софтуерни приложения и бази данни в областта на трансплантацията или асистираната репродукция и да е имал участие в медицински проекти и програми, свързани с реализацията на информационни системи в областта на трансплантацията или асистираната репродукция.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color w:val="000000"/>
          <w:szCs w:val="24"/>
          <w:lang w:val="bg-BG" w:eastAsia="zh-CN"/>
        </w:rPr>
      </w:pPr>
      <w:r w:rsidRPr="00CC4937">
        <w:rPr>
          <w:rFonts w:ascii="Times New Roman" w:hAnsi="Times New Roman"/>
          <w:i/>
          <w:color w:val="000000"/>
          <w:szCs w:val="24"/>
          <w:lang w:val="bg-BG" w:eastAsia="zh-CN"/>
        </w:rPr>
        <w:t>Изискването е ограничително по отношение на експерти, притежаващи експертиза и опит при разработката на софтуерни приложения, но в друго направление на медицината, предвид задачите и експертизата, необходима за качественото изпълнение на договора по разработването на обединен регистър - публичен и служебен на организацията възложител.</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 Експертът юрист следва да има минимум 3 години опит в осъществяването на одит и/или управление и/или юридически консултации по програми, съфинансирани със средства от ЕС, опит в прилагането на Закона за обществените поръчки, съфинансирани със средства от СКФ на ЕС.</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Посоченото изискване е ограничително по отношение на експерти, извършвали одиторски, управленски или юридически услуги по договор за услуги, които не са финансирани със средствата на ЕС, както и по отношение на експерти, имащи опит в прилагането на Закона за обществените поръчки, за поръчки, които не са съфинансирани със средства от СКФ на ЕС/ЕСИФ/друг точно определен източник. Източникът на финансиране на одитираните процеси и/или отчети не оказва влияние върху качеството и адекватността на одиторските процедури и заключения и юридическите услуги. Правилата за възлагане на обществени поръчки по ЗОП са еднакви, независимо от източника на финансиране.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8. При поръчка за услуги по предоставяне на техническа помощ при изпълнение на проект възложителят е поставил изискване за осигуряване на екип от експерти – ръководител екип и финансист и др., които следва да притежават опит в секторите „Води“ или „ВиК“.</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опит е неотносимо към функциите, които ще изпълняват съответните експерти, като необосновано се ограничава участието на лица, които притежават нужната квалификация и опит, но последните не са свързани с изпълнението на проекти в секторите „Води“ или „ВиК“.</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9. В поръчка за строителен надзор възложителят е определил изискване да се осигури резидент инженер (ръководител екип), който притежава квалификация по договорните условия на ФИДИК.</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квалификация по договорните условия на ФИДИК за резидент-инженера е ограничително и неясно, тъй като ФИДИК (FIDIC) са стандартни договорни условия за строителни и инженерингови проекти, издадени от Международната федерация на инженерите консултанти с различен обхват - “Червена книга“, „Жълта книга“ и др. и за прилагането им не е необходима специална квалификация.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10. В поръчка за услуга възложителят е изискал осигуряване на експерт, който да има опит в реализирането на дейности на територията на Природен парк „Сините камъни”.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lastRenderedPageBreak/>
        <w:t xml:space="preserve">Изискването ограничава участието на лица, които разполагат с експерти с необходимата квалификация и опит за извършване на съответната дейност, но този опит е придобит на територията на други природни паркове или защитени територии в или извън територията на Р България.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11. При възлагане на дейности по предпечатна подготовка и отпечатване е изискано експертът по компютърна и предпечатна подготовка да е изпълнявал длъжност експерт компютърна и предпечатна подготовка в печатница най-малко за срок от една година без прекъсване в периода 2011-2013 г.</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Посочването на конкретен период, в който експертите следва да са придобили изискуемия професионален опит необосновано ограничава участието на лица в процедурата. Изискването не произтича от предмета и характера на обществената поръчка и не допринася за успешното ѝ изпълнение. Експерти, които са придобили професионалния си опит в друг времеви период (вкл. с прекъсване), също биха могли да изпълнят успешно заложените в поръчката дейности.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12. В поръчка за проектиране на ПСОВ за експертите „Пътно строителство“ и „Ландшафт” по част „Вертикална планировка” се изисква наличие на опит в разработване на съответната част по поне един проект за реконструкция или изграждане на ПСОВ.</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Определеното изискване не е съобразено с функциите, които ще изпълняват експертите и поставя в по-неблагоприятно положение участници, които разполагат с експерти с релевантен опит в проектирането на път или по част „Вертикална планировка“ на обекти, които не са във връзка с реконструкция или изграждане на ПСОВ. Качеството на опита в изготвянето на проекти по съответната част не е в зависимост от това дали е придобит при изготвяне на проект за реконструкция на ПСОВ и по тази причина е неотносим белег за преценката дали експертите са годни да изпълнят възложените им дейности.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13. В поръчка за услуга за изготвяне/ актуализация на общински програмен документ за качеството на атмосферния въздух възложителят е формулирал допълнително изискване за опит към ръководителя екип, който следва да притежава специфичен опит на ръководна позиция (ръководител или еквивалент) в изпълнението на един проект/договор за услуги за предпроектни проучвания в сектор „околна среда“, като предметът на поръчката не включва дейности по изпълнение на услуги за предпроектни проучвания.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hAnsi="Times New Roman"/>
          <w:i/>
          <w:color w:val="000000"/>
          <w:szCs w:val="24"/>
          <w:lang w:val="bg-BG" w:eastAsia="zh-CN"/>
        </w:rPr>
        <w:t xml:space="preserve">Условието за сходен опит при изпълнение на предпроектни проучвания в сектор „околна среда“ е необосновано и неотносимо към характера и вида на дейностите, включени в предмета на възлаганата поръчка и ограничава участието на лица, които не притежават опит в предпроектните проучвания, но са участвали в изготвяне на програма за качеството на атмосферния въздух. </w:t>
      </w:r>
    </w:p>
    <w:p w:rsidR="00CC4937" w:rsidRPr="00CC4937" w:rsidRDefault="00CC4937" w:rsidP="00CC4937">
      <w:pPr>
        <w:spacing w:before="120" w:line="240" w:lineRule="auto"/>
        <w:ind w:right="-18" w:firstLine="0"/>
        <w:rPr>
          <w:rFonts w:ascii="Times New Roman" w:hAnsi="Times New Roman"/>
          <w:szCs w:val="24"/>
          <w:lang w:val="bg-BG" w:eastAsia="zh-CN"/>
        </w:rPr>
      </w:pPr>
      <w:r w:rsidRPr="00CC4937">
        <w:rPr>
          <w:rFonts w:ascii="Times New Roman" w:hAnsi="Times New Roman"/>
          <w:szCs w:val="24"/>
          <w:lang w:val="bg-BG" w:eastAsia="zh-CN"/>
        </w:rPr>
        <w:t xml:space="preserve">14. В поръчка за строителство е изискано да се осигурят експерти за изпълнение на СМР, които да притежават трудов стаж с определена продължителност.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 изискването за трудов стаж възложителят необосновано е ограничил участието на лица, които разполагат с необходимата професионална компетентност, но техният опит не е придобит в резултат на трудово или служебно правоотношение.</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15. В процедура за рехабилитация на горски път и туристическа пътека ръководителят на проектантския екип, техническият ръководител и пътният инженер следва да имат опит в минимум един проект/обект, който е в защитена зона/територия.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 xml:space="preserve">Дейностите по проектиране и строителство на обекта са еднакви по своя характер и съдържание независимо дали се изпълняват в защитена зона. Могат да се изпълнят успешно </w:t>
      </w:r>
      <w:r w:rsidRPr="00CC4937">
        <w:rPr>
          <w:rFonts w:ascii="Times New Roman" w:hAnsi="Times New Roman"/>
          <w:i/>
          <w:szCs w:val="24"/>
          <w:lang w:val="bg-BG" w:eastAsia="zh-CN"/>
        </w:rPr>
        <w:lastRenderedPageBreak/>
        <w:t>и от лица с опит в проектирането и строителството при стриктно спазване на приложимата нормативна уредба и при отчитане на зададените от възложителя изисквания, без да е наличен изискуемия от възложителя опит в защитени зони/територия. Изискването за специфичен опит е непропорционално на предмета и характера на поръчката и необосновано ограничава участието в процедурата.</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16. В поръчка за строителен надзор и инвеститорски контрол при извършване на СМР изискването за опит на експертите се отнася само единствено до изпълнени дейности по инвеститорски контрол.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Експерт, който изпълнява дейности по строителен надзор, притежава необходимата квалификация и опит да изпълни дейностите по инвеститорски контрол. Изключването на този тип опит като съпоставим с инвеститорския контрол предвид същността и обема на изпълняваните дейности от предмета на поръчката е незаконосъобразно и има ограничителен характер. По този начин възложителят необосновано ограничава участието на лица, които разполагат с експерти с относителен опит в строителния надзор, който е значителна част от предмета на поръчката, но които не са придобили опит в инвеститорския контрол.</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17. В поръчка за услуга за осигуряване на юридически услуги, предложеният експерт предварителен контрол да притежава опит в извършване на предварителен контрол, свързан с провеждането на обществени поръчки, финансирани с европейски средства, осъществяван от Управляващи органи на оперативни програми и/или от Агенцията по обществени поръчки.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От една страна експертът при изпълнение на договора за обществена поръчка ще предоставя услуги при отразяване резултатите от извършен предварителен контрол на Договарящия орган по определена програма и на АОП по подготвяните от изпълнителя на поръчката документации за обществени поръчки. Самият експерт не е предвидено да изпълнява предварителен контрол нито от името на УО, нито от името на АОП. Следователно изискването опитът да е натрупан при осъществяване на предварителен контрол, вкл. от страна на УО или АОП не е пропорционално на отговорностите и задачите, които ще изпълнява този експерт. Относим опит може да се натрупа и при изпълнението на текущ и последващ контрол на обществени поръчки, при изпълнение на одити, както и при подготовка на документации за обществени поръчки и други подобни дейности. От друга страна и що се касае до изискването за източника на финансиране също, ЗОП не разграничава поръчките на такива, финансирани с и без средства на ЕС.</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18. При обществена поръчка за строителство възложителят е поставил изискването участниците да осигурят екип от ключови експерти, включително технически ръководител, проектант по част „архитектурна“ и проектант по част „конструктивна“, които следва да имат опит в изпълнението на своята функция по отношение на „завършен подобен строеж“. Възложителят е пояснил, че за завършен строеж се приема строеж, за който има издадено разрешение за ползване от съответния компетентен орган.</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 xml:space="preserve">Изпълнителите на строежи, включително проектантите, не са включени в процеса по издаване на разрешение за ползване/ удостоверение за въвеждане в експлоатация и не са страна по него. Участието на строителя в строителния процес приключва със съставянето на констативен акт за установяване годността за приемане на строежа (приложение № 15), който се подготвя и подписва от възложителя, проектантите, строителя и лицата, упражняващи строителен надзор. С този акт се извършва предаването на строежа и строителната документация от строителя на възложителя съгласно чл. 7, ал. 3, т. 15 от Наредба № 3 от 31 юли 2003 г. за съставяне на актове и протоколи по време на строителството. С него се удостоверява качеството на изпълнените строителни работи и </w:t>
      </w:r>
      <w:r w:rsidRPr="00CC4937">
        <w:rPr>
          <w:rFonts w:ascii="Times New Roman" w:hAnsi="Times New Roman"/>
          <w:i/>
          <w:szCs w:val="24"/>
          <w:lang w:val="bg-BG" w:eastAsia="zh-CN"/>
        </w:rPr>
        <w:lastRenderedPageBreak/>
        <w:t>наличието/липсата на недостатъци в изпълнението на договора. Следователно процедурите по предаването и приемането на строежа и по въвеждането му в експлоатация са различни от гледна точка на срокове, участващи страни, както и на техните правомощия и отговорности.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В конкретния случай се приема за доказан професионален опит на експертите при наличие на разрешение за ползване за строеж от съответния компетентен орган, без да се отчита, че процедурата по издаване на такова разрешение не е в правомощията на проектантите. Следователно това изискване за опит не е в пряка връзка с възможностите на изпълнителя и на предложените от него експерти да изпълнят качествено и в срок строителството и следователно не може да бъде използвано за доказване на техническите възможности на участника.</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19. В поръчка за оценка на съответствието и строителен надзор към ключов експерт „Програми и координация“ е поставено изискването да е изпълнявал функциите на ключов експерт или експерт програми и координация или програми в минимум една завършена услуга за строителен надзор за ново строителство и/или модернизация и/или реконструкция на железопътна инфраструктура по смисъла на Закона за железопътния транспорт (ЗЖТ) или еквивалент.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hAnsi="Times New Roman"/>
          <w:i/>
          <w:szCs w:val="24"/>
          <w:lang w:val="bg-BG" w:eastAsia="zh-CN"/>
        </w:rPr>
        <w:t xml:space="preserve">От изброените дейности, които ще изпълнява този експерт съгласно Техническата спецификация е видно, че същите включват надзор на работните програми на изпълнителите и взаимовръзките между отделните договори за проектиране и строителство, председателстване на месечните координационни срещи, съдействие и експертна оценка по договорните въпроси, свързани с време, включително напредък, искове и управление на промяна и др. и не са свързани с вида на обекта на услугата по строителен надзор, а именно ново строителство и/или модернизация и/или реконструкция на железопътна инфраструктура.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20. За изготвянето на маркетингова стратегия е поставено условие към ключовите експерти да притежават опит в подготовката на минимум два стратегически и/или планови и/или еквивалентни документи на местно и/или регионално ниво и/или национално и/или наднационално ниво, „поне единият от които с трансграничен обхват“.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hAnsi="Times New Roman"/>
          <w:i/>
          <w:szCs w:val="24"/>
          <w:lang w:val="bg-BG" w:eastAsia="zh-CN"/>
        </w:rPr>
        <w:t xml:space="preserve">С оглед предмета и обема на предвидените дейности в техническата спецификация в т.ч. събиране на информация, разработване на аналитична част в обхвата на съвместната маркетингова стратегия, включваща общо брандиране и промотиране на туристическия маршрут, изготвяне на стратегическа рамка и разработване на план за действие изискванията за опит в документи с трансграничен обхват не са обосновани и следователно - ограничителни.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21. В поръчка за инженеринг е поставено изискване участникът да осигури проектант по част „ВиК“ с висше образование, специалност „Водоснабдяване и канализация“ или еквивалентно, с валидно удостоверение за пълна проектантска правоспособност по Закона за камарите на архитектите и инженерите в инвестиционното проектиране, а за чуждестранните лица еквивалентен документ, съгласно законодателството на държавата, в която са установени.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 xml:space="preserve">В изискванията към проектирането не се предвижда работният проект бъде изготвен по част ВиК. Предаденият на възложителя изготвен работен проект също не съдържа част ВиК. Изискването не е относимо към предмета на поръчката (изграждане на навес).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22. </w:t>
      </w:r>
      <w:r w:rsidRPr="00CC4937">
        <w:rPr>
          <w:rFonts w:ascii="Times New Roman" w:hAnsi="Times New Roman"/>
          <w:szCs w:val="24"/>
          <w:lang w:val="en-US" w:eastAsia="zh-CN"/>
        </w:rPr>
        <w:t>E</w:t>
      </w:r>
      <w:r w:rsidRPr="00CC4937">
        <w:rPr>
          <w:rFonts w:ascii="Times New Roman" w:hAnsi="Times New Roman"/>
          <w:szCs w:val="24"/>
          <w:lang w:val="bg-BG" w:eastAsia="zh-CN"/>
        </w:rPr>
        <w:t xml:space="preserve">кспертът „Елекроинженер” в екипа на участниците в обществена поръчка за строителство следва да има опит по специалността не по-малко от 3 (три) години в изграждане и/или основен ремонт и/или поддръжката на системи за публично осветление и/или мрежи ниско </w:t>
      </w:r>
      <w:r w:rsidRPr="00CC4937">
        <w:rPr>
          <w:rFonts w:ascii="Times New Roman" w:hAnsi="Times New Roman"/>
          <w:szCs w:val="24"/>
          <w:lang w:val="bg-BG" w:eastAsia="zh-CN"/>
        </w:rPr>
        <w:lastRenderedPageBreak/>
        <w:t>напрежение и придобит специфичен професионален опит при изграждане и/или реконструкция на поне два обекта с предмет и обем, идентични или сходни, с този на поръчката. Възложителят е пояснил, че под „проект с предмет и обем, идентичен или сходен, с тези на поръчката“ се разбира специализирано техническо ръководство на обект при строителство и/или реконструкция, и/или рехабилитация на минимум един обект, включващ дейности по ремонтно-възстановителни работи и/или изграждане на мрежи и съоръжения за улично, парково и/или промишлено осветление по подмяна на минимум 1900 бр. осветителни тела и изграждане или поддържане на система за автоматизация, управление и мониторинг на улично, парково и/или промишлено осветление“.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hAnsi="Times New Roman"/>
          <w:i/>
          <w:szCs w:val="24"/>
          <w:lang w:val="bg-BG" w:eastAsia="zh-CN"/>
        </w:rPr>
        <w:t xml:space="preserve">Кумулативното изискване за опит в два обекта с точно определени конкретни характеристики, а именно ремонтно-възстановителни работи и/или изграждане на мрежи и съоръжения за улично, парково и/или промишлено осветление по подмяна на минимум 1900 бр. осветителни тела и изграждане или поддържане на система за автоматизация, управление и мониторинг на улично, парково и/или промишлено осветление, необосновано стеснява кръга на потенциалните субекти, които могат да покрият критерия. </w:t>
      </w:r>
    </w:p>
    <w:p w:rsidR="00CC4937" w:rsidRPr="00CC4937" w:rsidRDefault="00CC4937" w:rsidP="00CC4937">
      <w:pPr>
        <w:spacing w:before="120" w:line="240" w:lineRule="auto"/>
        <w:ind w:firstLine="0"/>
        <w:jc w:val="left"/>
        <w:rPr>
          <w:rFonts w:ascii="Times New Roman" w:hAnsi="Times New Roman"/>
          <w:b/>
          <w:szCs w:val="24"/>
          <w:lang w:val="bg-BG" w:eastAsia="zh-CN"/>
        </w:rPr>
      </w:pPr>
      <w:r w:rsidRPr="00CC4937">
        <w:rPr>
          <w:rFonts w:ascii="Times New Roman" w:hAnsi="Times New Roman"/>
          <w:b/>
          <w:szCs w:val="24"/>
          <w:lang w:val="bg-BG" w:eastAsia="zh-CN"/>
        </w:rPr>
        <w:t>НАСОКИ ЗА ИЗБЯГВАНЕ НА НАРУШЕНИЯТА ПО Т.VІ.2</w:t>
      </w:r>
    </w:p>
    <w:p w:rsidR="00CC4937" w:rsidRPr="00CC4937" w:rsidRDefault="00CC4937" w:rsidP="0023785C">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За да избегне изброените по-горе отклонения, възложителят следва да: </w:t>
      </w:r>
    </w:p>
    <w:p w:rsidR="00CC4937" w:rsidRPr="00CC4937" w:rsidRDefault="00CC4937" w:rsidP="005C6B03">
      <w:pPr>
        <w:numPr>
          <w:ilvl w:val="0"/>
          <w:numId w:val="10"/>
        </w:numPr>
        <w:spacing w:before="120" w:after="200" w:line="240" w:lineRule="auto"/>
        <w:rPr>
          <w:rFonts w:ascii="Times New Roman" w:hAnsi="Times New Roman"/>
          <w:color w:val="000000"/>
          <w:szCs w:val="24"/>
          <w:lang w:val="bg-BG" w:eastAsia="zh-CN"/>
        </w:rPr>
      </w:pPr>
      <w:r w:rsidRPr="00CC4937">
        <w:rPr>
          <w:rFonts w:ascii="Times New Roman" w:hAnsi="Times New Roman"/>
          <w:color w:val="000000"/>
          <w:szCs w:val="24"/>
          <w:lang w:val="bg-BG" w:eastAsia="zh-CN"/>
        </w:rPr>
        <w:t>определи изисквания, при които видът на опита да съответства на задълженията/ отговорностите/ дейностите, които експертът ще изпълнява в рамките на договора за обществена поръчка. Например:</w:t>
      </w:r>
    </w:p>
    <w:p w:rsidR="00CC4937" w:rsidRPr="00CC4937" w:rsidRDefault="00CC4937" w:rsidP="005C6B03">
      <w:pPr>
        <w:numPr>
          <w:ilvl w:val="0"/>
          <w:numId w:val="12"/>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поръчки за одит на проект – експертът следва да е извършвал одити;</w:t>
      </w:r>
    </w:p>
    <w:p w:rsidR="00CC4937" w:rsidRPr="00CC4937" w:rsidRDefault="00CC4937" w:rsidP="005C6B03">
      <w:pPr>
        <w:numPr>
          <w:ilvl w:val="0"/>
          <w:numId w:val="12"/>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поръчки за строителство – експертът в зависимост от задачата, която ще изпълнява, трябва да има относим към задачите опит;</w:t>
      </w:r>
    </w:p>
    <w:p w:rsidR="00CC4937" w:rsidRPr="00CC4937" w:rsidRDefault="00CC4937" w:rsidP="005C6B03">
      <w:pPr>
        <w:numPr>
          <w:ilvl w:val="0"/>
          <w:numId w:val="12"/>
        </w:numPr>
        <w:spacing w:before="120" w:after="200" w:line="240" w:lineRule="auto"/>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поръчки, в които се изисква експертиза при ръководеното на екип или счетоводно обезпечаване и подпомагане на дадена дейност – да се изисква опит като ръководител на екип, дейност, проекти и др. или опит във финансовото и счетоводно отчитане и др.</w:t>
      </w:r>
    </w:p>
    <w:p w:rsidR="00CC4937" w:rsidRPr="00CC4937" w:rsidRDefault="00CC4937" w:rsidP="005C6B03">
      <w:pPr>
        <w:numPr>
          <w:ilvl w:val="0"/>
          <w:numId w:val="11"/>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обвързва опита на експертите с източника на финансиране, с изпълнението на обществена поръчка или изпълнението на програма/и или проект/и и/или с периода, в който опитът е реализиран;</w:t>
      </w:r>
    </w:p>
    <w:p w:rsidR="00CC4937" w:rsidRPr="00CC4937" w:rsidRDefault="00CC4937" w:rsidP="005C6B03">
      <w:pPr>
        <w:numPr>
          <w:ilvl w:val="0"/>
          <w:numId w:val="11"/>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изисква наличието на опит, който може да бъде придобит по силата на конкретен вид правоотношения;</w:t>
      </w:r>
    </w:p>
    <w:p w:rsidR="00CC4937" w:rsidRPr="00CC4937" w:rsidRDefault="00CC4937" w:rsidP="005C6B03">
      <w:pPr>
        <w:numPr>
          <w:ilvl w:val="0"/>
          <w:numId w:val="11"/>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не изисква доказване на опит, който е ограничен в рамките на определен териториален обхват, а постави условия за опит, относими към дейността, която съответният експерт ще изпълнява;</w:t>
      </w:r>
    </w:p>
    <w:p w:rsidR="00CC4937" w:rsidRPr="00CC4937" w:rsidRDefault="00CC4937" w:rsidP="005C6B03">
      <w:pPr>
        <w:numPr>
          <w:ilvl w:val="0"/>
          <w:numId w:val="11"/>
        </w:numPr>
        <w:spacing w:before="120" w:after="200" w:line="240" w:lineRule="auto"/>
        <w:rPr>
          <w:rFonts w:ascii="Calibri" w:hAnsi="Calibri"/>
          <w:sz w:val="22"/>
          <w:szCs w:val="22"/>
          <w:lang w:val="bg-BG" w:eastAsia="zh-CN"/>
        </w:rPr>
      </w:pPr>
      <w:r w:rsidRPr="00CC4937">
        <w:rPr>
          <w:rFonts w:ascii="Times New Roman" w:hAnsi="Times New Roman"/>
          <w:color w:val="000000"/>
          <w:szCs w:val="24"/>
          <w:lang w:val="bg-BG" w:eastAsia="zh-CN"/>
        </w:rPr>
        <w:t>не поставя изисквания за опит, които не са относими към предмета на поръчката или които не се необходими за удостоверяване възможността на експерта да изпълни съответните дейности.</w:t>
      </w:r>
    </w:p>
    <w:p w:rsidR="00CC4937" w:rsidRPr="00CC4937" w:rsidRDefault="00CC4937" w:rsidP="0023785C">
      <w:pPr>
        <w:keepNext/>
        <w:keepLines/>
        <w:spacing w:before="120" w:line="240" w:lineRule="auto"/>
        <w:ind w:firstLine="0"/>
        <w:outlineLvl w:val="1"/>
        <w:rPr>
          <w:rFonts w:ascii="Times New Roman" w:hAnsi="Times New Roman"/>
          <w:b/>
          <w:color w:val="000000"/>
          <w:szCs w:val="24"/>
          <w:lang w:val="bg-BG" w:eastAsia="zh-CN"/>
        </w:rPr>
      </w:pPr>
      <w:bookmarkStart w:id="47" w:name="_Toc507087330"/>
      <w:bookmarkStart w:id="48" w:name="_Toc170215186"/>
      <w:bookmarkEnd w:id="46"/>
      <w:r w:rsidRPr="00CC4937">
        <w:rPr>
          <w:rFonts w:ascii="Times New Roman" w:hAnsi="Times New Roman"/>
          <w:b/>
          <w:color w:val="000000"/>
          <w:szCs w:val="24"/>
          <w:lang w:val="bg-BG" w:eastAsia="zh-CN"/>
        </w:rPr>
        <w:t>VІ.3. Относно продължителността на опита на експертите</w:t>
      </w:r>
      <w:bookmarkEnd w:id="47"/>
      <w:bookmarkEnd w:id="48"/>
    </w:p>
    <w:p w:rsidR="00CC4937" w:rsidRPr="00CC4937" w:rsidRDefault="00CC4937" w:rsidP="0023785C">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 Ръководителят на екипа следва да има:</w:t>
      </w:r>
    </w:p>
    <w:p w:rsidR="00CC4937" w:rsidRPr="00CC4937" w:rsidRDefault="00CC4937" w:rsidP="0023785C">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 общ професионален опит - минимум 10 години; </w:t>
      </w:r>
    </w:p>
    <w:p w:rsidR="00CC4937" w:rsidRPr="00CC4937" w:rsidRDefault="00CC4937" w:rsidP="0023785C">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специфичен професионален опит - минимум 7 години управленски опит, придобит в публичния, частния или неправителствения сектор;</w:t>
      </w:r>
    </w:p>
    <w:p w:rsidR="00CC4937" w:rsidRPr="00CC4937" w:rsidRDefault="00CC4937" w:rsidP="0023785C">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 минимум 5 години опит в управлението и/или изпълнението на проекти/договори, финансирани със средства от програми, съфинансирани от фондовете на Европейския съюз и/или друго национално и/или чуждестранно финансиране в областта на човешките ресурси.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Изискванията към общия и специфичния професионален опит на ръководителя на екипа за 10 години общ професионален опит, 7 години управленски опит и 5 години опит в управлението или изпълнението на проекти/договори в областта на човешките ресурси в съвкупността си са завишени и ограничителни.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2. При поръчка за извършване на анализи възложителят е поставил изискване за осигуряване на ключови експерти, имащи специфичен професионален опит през последните 3 години от датата на подаване на офертата.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При поръчка за извършване на строителен надзор възложителят е поставил условие за осигуряване на ръководител екип и заместник-ръководител на екип, които трябва да са натрупали опит с определени от възложителя характеристики през последните 5 години.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При изброените примери в т. 2 и 3 възложителят необосновано е заложил изискване практическите умения на посочените лица да са натрупани единствено в рамките на посочените от възложителят периоди. Естеството на предмета на обществените поръчки позволява дейностите да се извършват извън определените от възложителя рамки, като е ограничена възможността за участие на лица, притежаващи минимално изискуемия или по-голям специфичен опит, реализиран извън ограничените от възложителите периоди..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4. Всеки от предложените експерти да има минимум две години опит от последните три години, като агент по продажба на самолетни билети.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Условието необосновано ограничава участието на експерти, респ. на участници, които притежават необходимия професионален опит от 2 години, но опитът не е натрупан в посочения диапазон от последните три години.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Предметът на поръчката не предполага динамична промяна в изискванията за изпълнение на дейността по продажба на самолетни билети, а самото изискване по чл. 63, ал. 1, т. 1, б. „б“ от ЗОП за реализирани доставки или услуги през последните три години се отнася за опита на участника, но не е приложимо за професионалния опит на предлаганите от участника експерти.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При поръчки за проектиране главният проектант и проектантът следва да имат минимален професионален опит в изготвянето на работни инвестиционни проекти в област изграждане и/или реконструкция на ПСОВ - 10 г.</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Посочената продължителност на изискуемия опит не е съобразена с нормативните изисквания за изпълнение на съответната дейност и с обичайната практика в съответната сфера. Дейностите, които ще бъдат изпълнявани от експертите, могат да бъдат реализирани от лица с по-малък опит, без това да се отрази на качеството на изпълнение.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Също така формулираното от възложителя изискване за години опит не подлежи на доказване, тъй като не съществуват документи, които да удостоверяват подобни факти – 10 г. опит в изготвянето на работни инвестиционни проекти в област изграждане и/или реконструкция на ПСОВ. Изискването се явява неясно за потенциалните участници в</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процедурата, тъй като те не могат да бъдат наясно какви доказателства трябва да представят, за да докажат удовлетворяване на поставеното от възложителя изискване.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6. При поръчки за проектиране и авторски надзор с обособени позиции, някои от които на стойност под 12 000 лв. възложителят е поставил изискване за осигуряване на проектант по </w:t>
      </w:r>
      <w:r w:rsidRPr="00CC4937">
        <w:rPr>
          <w:rFonts w:ascii="Times New Roman" w:hAnsi="Times New Roman"/>
          <w:color w:val="000000"/>
          <w:szCs w:val="24"/>
          <w:lang w:val="bg-BG" w:eastAsia="zh-CN"/>
        </w:rPr>
        <w:lastRenderedPageBreak/>
        <w:t>част „Архитектурна“ и проектанти по част „Строителни конструкции“ и др. с минимум 7 години общ професионален опит и минимум 5 години специфичен опит, както и на експерт „Защитени територии“ с минимум 10 години общ професионален опит и минимум 5 години специфичен опит.</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Продължителността на изискуемия опит не е съобразена с нормативните изисквания за изпълнение на съответната дейност и с обичайната практика в съответната сфера, като с оглед прогнозната стойност, обема и сложността на предвидените дейности по всяка обособена позиция, поставените изисквания от възложителя са ограничителни, тъй като не са пропорционални на стойността, сложността и обема на обособената позиция.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Дейностите, които ще бъдат изпълнявани от експертите, могат да бъдат реализирани от лица с по-кратък опит, без това да се отрази на качеството на изпълнение.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7.</w:t>
      </w:r>
      <w:r w:rsidRPr="00CC4937">
        <w:rPr>
          <w:rFonts w:ascii="Times New Roman" w:hAnsi="Times New Roman"/>
          <w:b/>
          <w:color w:val="000000"/>
          <w:szCs w:val="24"/>
          <w:lang w:val="bg-BG" w:eastAsia="zh-CN"/>
        </w:rPr>
        <w:t xml:space="preserve"> </w:t>
      </w:r>
      <w:r w:rsidRPr="00CC4937">
        <w:rPr>
          <w:rFonts w:ascii="Times New Roman" w:hAnsi="Times New Roman"/>
          <w:color w:val="000000"/>
          <w:szCs w:val="24"/>
          <w:lang w:val="bg-BG" w:eastAsia="zh-CN"/>
        </w:rPr>
        <w:t>При поръчка за строителен надзор възложителят е изисквал да се осигури архитект с не по-малко от 10 г. трудов стаж в областта на устройственото планиране и минимум 5 г. практически опит в проектирането в защитени територии.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не по-малко от 5 г. практически опит в проектирането в защитени територии, е с ограничителен характер, предвид това, че в законодателството няма различни изисквания за проектирането на обекти в границите и извън границите на защитени територии. Ограничително е и изискването за не по-малко от 10 г. трудов стаж в областта на устройственото планиране предвид предмета на поръчка и обектите, за които ще се осъществява строителен надзор, тъй като експерти - архитекти с придобит опит, например в области като проектиране, строителство, строителен надзор, също могат успешно да изпълнят предвидената за възлагане услуга.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8. При поръчка за строителство с предмет „Реконструкция и електрификация на железопътната линия“ възложителят е поставил изискване да се осигури „ръководител на проекта“, който трябва да притежава 15 години общ трудов стаж и 10 години опит на подобна позиция.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придобит общ трудов стаж с продължителност над 10 години е завишено, няма връзка с предмета на поръчката и подлежащите на изпълнение дейности и не съответства на стойността, сложността и обема на обществената поръчка, като в конкретния случай относим е специфичният опит на лицето, свързан с изпълнение на сходни дейности на позицията, която експертът ще изпълнява.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9. В поръчка за строителство възложителят е определил условие за осигуряване на ръководител екип с минимум пет години опит в строителство на ПСОВ и опит като ръководител проект или ръководител строителен обект на минимум две ПСОВ.</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Двете изисквания по отделно са пропорционални спрямо предмета на поръчката, но в комбинация водят до необосновано ограничение на лицата в процедурата, тъй като в периода от 5 години е възможно да се изпълнят две пречиствателни станции за 4 г. и 9 месеца, но и да не се изпълни и повече от една ПСОВ. Това не прави експертът негоден да изпълни дейностите от обхвата на поръчката. Всеки експерт, отговарящ на всяко едно от двете условия поотделно може да изпълни качествено дейностите, предмет на възлагане, поради което, кумулативно поставеното изискване необосновано ограничава участието на лицата в процедурата. Също така формулираното от възложителя изискване за години опит е трудно доказуемо, тъй като е ограничен кръгът от документи, които да удостоверяват подобни факти – пет години опит в строителство на ПСОВ. Изискването се явява неясно за потенциалните участници в процедурата, тъй като те не могат да бъдат </w:t>
      </w:r>
      <w:r w:rsidRPr="00CC4937">
        <w:rPr>
          <w:rFonts w:ascii="Times New Roman" w:hAnsi="Times New Roman"/>
          <w:i/>
          <w:color w:val="000000"/>
          <w:szCs w:val="24"/>
          <w:lang w:val="bg-BG" w:eastAsia="zh-CN"/>
        </w:rPr>
        <w:lastRenderedPageBreak/>
        <w:t>сигурни какви доказателства трябва да представят, за да докажат удовлетворяване на поставеното от възложителя изискване.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10. Техническият ръководител на обекта да бъде строителен инженер с професионален опит минимум 3 г. или строителен техник с професионален опит минимум 5 г.</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Условието за опита на лицата е в зависимост от образованието на предложените експерти, като се изисква по-голям опит за експерт със средно техническо образование. Изискването поставя в неравностойно положение експертите със средно техническо образование, които съгласно чл. 163а, ал. 2 от ЗУТ са правоспособни да осъществяват дейности по техническо ръководство на строежите. Цитираната правна норма не въвежда изискване за по-голям професионален опит в зависимост от вида на придобитото образование.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11. В поръчка за доставка e поставено изискване към двама от предложените експерти за минимум 10 години опит в областта на информационните технологии и телекомуникации и/или broadcast индустрията с професионални видео решения и софтуерни VR и VR360 системи.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i/>
          <w:color w:val="000000"/>
          <w:szCs w:val="24"/>
          <w:lang w:val="bg-BG" w:eastAsia="zh-CN"/>
        </w:rPr>
      </w:pPr>
      <w:r w:rsidRPr="00CC4937">
        <w:rPr>
          <w:rFonts w:ascii="Times New Roman" w:hAnsi="Times New Roman"/>
          <w:i/>
          <w:color w:val="000000"/>
          <w:szCs w:val="24"/>
          <w:lang w:val="bg-BG" w:eastAsia="zh-CN"/>
        </w:rPr>
        <w:t>Предметът на поръчката, описанието в техническите спецификации и иновативният характер на част от дейностите не предпоставят необходимостта от изискуемия от възложителя 10 годишен опит. Придобитият в по-отдалечен период от време опит на експертите на практика е неотносим и така поставеното изискване е завишено и ограничително. Необосновано е ограничено участието на лица с опит по-малък от 10 години или на лица, които притежават опит, натрупан в резултат на изпълнен определен брой сходни дейности.</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12.</w:t>
      </w:r>
      <w:r w:rsidRPr="00CC4937">
        <w:rPr>
          <w:rFonts w:ascii="Times New Roman" w:hAnsi="Times New Roman"/>
          <w:b/>
          <w:szCs w:val="24"/>
          <w:lang w:val="bg-BG" w:eastAsia="zh-CN"/>
        </w:rPr>
        <w:t xml:space="preserve"> </w:t>
      </w:r>
      <w:r w:rsidRPr="00CC4937">
        <w:rPr>
          <w:rFonts w:ascii="Times New Roman" w:hAnsi="Times New Roman"/>
          <w:szCs w:val="24"/>
          <w:lang w:val="bg-BG" w:eastAsia="zh-CN"/>
        </w:rPr>
        <w:t xml:space="preserve">В поръчка за строителен надзор възложителят е изискал експертите да са участвали в строителен надзор на минимум един завършен строителен обект и опитът да е придобит през последните три години, считано от датата на подаване на офертата.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Времевото ограничение за придобиване на опита не е правно и практически обосновано. Качеството на опита не зависи от това кога лицата са извършили услугите по строителен надзор. Независимо от това кога е придобит опитът (преди 3 или преди 5 години) квалификацията на експерта е еднаква. Професионалната област за услугите по строителен надзор не се характеризира с динамика, която да налага посоченото по-горе изискване. Изискването не е пропорционално на характера и предмета на обществената поръчка и необосновано ограничава участието в процедурата.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13. В поръчка за услуга възложителят е изискал ключовите експерти „Юрист“, „Политики“ и „Добри практики“ да са с опит в изпълнението на дейности с предмет, идентичен или сходен с този на поръчката, придобит за последните 3 години от датата на подаване на офертата.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 xml:space="preserve">Изискването на конкретен период, в който експертите следва да са придобили изискуемия професионален опит, не произтича от предмета и характера на обществената поръчка и не допринася за успешното ѝ изпълнение. В документацията е предвидено, че предложените дейности са свързани с анализ на стратегически документи, които следва да са приети 11 години преди откриването на процедурата. Изпълнението на дейностите от предмета на поръчката предполага умения за извършване на проучване и анализ, без да е необходимо те да са придобити в конкретен период от време или да са свързани с документи/политики, предхождащи с 3 години датата на подаване на офертите. Експерти, които са придобили професионалния си опит в друг времеви период (вкл. с прекъсване), също биха могли да изпълнят успешно заложените в поръчката дейности, поради което със заложения период, в който лицата могат да са натрупали опита си необосновано се ограничава участието в процедурата.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lastRenderedPageBreak/>
        <w:t>14. В поръчки за модернизация на пътища възложителят е поставил изисквания за опита на експертите, а именно:</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 ръководител на екипа с общ професионален опит в пътния сектор не по-малко от 10 г., специфичен професионален опит в проектирането на пътища не по-малко от 7 г., опит като ръководител на екип за изработване на най-малко 3 проекта, като поне един от тях е сходен с настоящия (ново строителство или реконструкция);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 водещ проектант по част „пътна“ с общ професионален опит в пътния сектор не по-малко от 10 г., специфичен професионален опит в проектирането на пътища не по-малко от 6 г., опит като водещ проектант при изработване на най-малко два пътни проекта, като поне един от тях е сходен с настоящия;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  водещ проектант по част „конструктивна“ с общ професионален опит в пътния сектор не по-малко от 10 г., специфичен в проектирането на големи съоръжения  6 г., опит като водещ проектант при изработването на най-малко 5 бр. нови съоръжения;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 инженер-геодезист с общ професионален опит като геодезист най-малко 7 г., със специфичен опит като инженер геодезист в областта на пътното проектиране не по-малко от 5 г., опит в полско-измервателни работи при проектирането на най-малко 2 пътни обекта с обща дължина не по-малко от 40 км;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инженер-геолог с общ професионален опит като геолог (участие в проучвателни дейности) не по-малко от 7 г., специфичен професионален опит като инженер геолог в областта на извършване на инженерно-геоложки проучвания за проектиране на пътни обекти и опит при извършване на инженерно-геоложки проучвания на минимум 3 пътни проекта;</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специалист в изработване на част „опазване на околната среда“ с общ професионален опит като еколог не по-малко от 5 г., специфичен професионален опит при упражняване на професията еколог при разработване на пътни проекти не по-малко от 3 г. и опит в изработване на част „опазване на околната среда“ на минимум три пътни проекта.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 xml:space="preserve">Изискванията за общ и специфичен професионален опит на експертите и опит в участие в проектиране на обекти, сходни на възлаганите, в съвкупността си са завишени и ограничителни. Описаният кумулативен подход не произтича от нормативни изисквания за изпълнение на дейността или от обичайната практика в тази сфера, предвид предмета на обществената поръчка – изработване на технически проекти за модернизация на път от Републиканската пътна мрежа и изпълнение на задълженията на проектанта по време на строителството. Същевременно посочената продължителност на опита (за общия професионален опит – 10 г. или 7 г. и за специфичния опит – съответно 5 г., 6 г. или 7 г.) е прекомерна спрямо отговорностите, предвидени за съответните експерти при изпълнението на поръчката. Същите отговорности биха могли да бъдат поети и изпълнени от експерти с по-малък опит (в години), без това да се отрази на качеството на изпълнение. Изискването за опит на експертите е завишено и не съответства на сложността на предмета на обществената поръчка.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right="-18" w:firstLine="0"/>
        <w:rPr>
          <w:rFonts w:ascii="Times New Roman" w:hAnsi="Times New Roman"/>
          <w:i/>
          <w:szCs w:val="24"/>
          <w:lang w:val="bg-BG" w:eastAsia="zh-CN"/>
        </w:rPr>
      </w:pPr>
      <w:r w:rsidRPr="00CC4937">
        <w:rPr>
          <w:rFonts w:ascii="Times New Roman" w:hAnsi="Times New Roman"/>
          <w:i/>
          <w:szCs w:val="24"/>
          <w:lang w:val="bg-BG" w:eastAsia="zh-CN"/>
        </w:rPr>
        <w:t>В допълнение опитността в изпълнение на възлаганата дейност в по-голяма степен се обуславя от изпълнение на по-голям брой сходни проекти отколкото с по-продължителен професионален опит. Посочените от възложителя брой години на професионален опит необосновано лишават от възможността като експерти в екипа за изпълнение да участват лица, които имат опит в  изпълнението на съществен брой проектни работи, но продължителността на професионалния им опит е по-малка от изискуемата.</w:t>
      </w:r>
    </w:p>
    <w:p w:rsidR="00CC4937" w:rsidRPr="00CC4937" w:rsidRDefault="00CC4937" w:rsidP="00CC4937">
      <w:pPr>
        <w:spacing w:before="120" w:line="240" w:lineRule="auto"/>
        <w:ind w:firstLine="0"/>
        <w:jc w:val="left"/>
        <w:rPr>
          <w:rFonts w:ascii="Times New Roman" w:hAnsi="Times New Roman"/>
          <w:b/>
          <w:szCs w:val="24"/>
          <w:lang w:val="bg-BG" w:eastAsia="zh-CN"/>
        </w:rPr>
      </w:pPr>
      <w:r w:rsidRPr="00CC4937">
        <w:rPr>
          <w:rFonts w:ascii="Times New Roman" w:hAnsi="Times New Roman"/>
          <w:b/>
          <w:szCs w:val="24"/>
          <w:lang w:val="bg-BG" w:eastAsia="zh-CN"/>
        </w:rPr>
        <w:t>НАСОКИ ЗА ИЗБЯГВАНЕ НА НАРУШЕНИЯТА ПО Т.VІ.3</w:t>
      </w:r>
    </w:p>
    <w:p w:rsidR="00CC4937" w:rsidRPr="00CC4937" w:rsidRDefault="00CC4937" w:rsidP="0023785C">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За да избегне изброените по-горе отклонения, възложителят следва да: </w:t>
      </w:r>
    </w:p>
    <w:p w:rsidR="00CC4937" w:rsidRPr="00CC4937" w:rsidRDefault="00CC4937" w:rsidP="005C6B03">
      <w:pPr>
        <w:numPr>
          <w:ilvl w:val="0"/>
          <w:numId w:val="1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lastRenderedPageBreak/>
        <w:t>се съобразява с вида и характера на предвидените за изпълнение дейности и с правно установени изисквания и/или обичайни практики на съответната сфера;</w:t>
      </w:r>
    </w:p>
    <w:p w:rsidR="00CC4937" w:rsidRPr="00CC4937" w:rsidRDefault="00CC4937" w:rsidP="005C6B03">
      <w:pPr>
        <w:numPr>
          <w:ilvl w:val="0"/>
          <w:numId w:val="1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прецени относимостта и пропорционалността на изискванията за опит на експертите към всяка от обособените позиции, при възлагане на поръчка с обособени позиции;</w:t>
      </w:r>
    </w:p>
    <w:p w:rsidR="00CC4937" w:rsidRPr="00CC4937" w:rsidRDefault="00CC4937" w:rsidP="005C6B03">
      <w:pPr>
        <w:numPr>
          <w:ilvl w:val="0"/>
          <w:numId w:val="1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определяне продължителността на опита следва да се има предвид дали същата е доказуема и изпълнима, т.е. лицата каква длъжност следва да заемат, за да изпълнят подобни дейности. В случай, че обичайно опитът не е свързан със заемането на определена длъжност, възложителят следва да измери опита с минимален брой проекти, услуги, дейности, а не с години изпълнение. Например:</w:t>
      </w:r>
    </w:p>
    <w:p w:rsidR="00CC4937" w:rsidRPr="00CC4937" w:rsidRDefault="00CC4937" w:rsidP="0023785C">
      <w:pPr>
        <w:spacing w:before="120" w:line="240" w:lineRule="auto"/>
        <w:ind w:left="720" w:firstLine="0"/>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 не е правилно „минимум пет години опит в строителство на ПСОВ и опит като ръководител проект или ръководител строителен обект на минимум две ПСОВ“, а коректната формулировка може да бъде: „участие като ръководител в минимум 2 проекта за изграждане на ПСОВ </w:t>
      </w:r>
      <w:r w:rsidRPr="00CC4937">
        <w:rPr>
          <w:rFonts w:ascii="Times New Roman" w:hAnsi="Times New Roman"/>
          <w:b/>
          <w:color w:val="000000"/>
          <w:szCs w:val="24"/>
          <w:lang w:val="bg-BG" w:eastAsia="zh-CN"/>
        </w:rPr>
        <w:t>или</w:t>
      </w:r>
      <w:r w:rsidRPr="00CC4937">
        <w:rPr>
          <w:rFonts w:ascii="Times New Roman" w:hAnsi="Times New Roman"/>
          <w:color w:val="000000"/>
          <w:szCs w:val="24"/>
          <w:lang w:val="bg-BG" w:eastAsia="zh-CN"/>
        </w:rPr>
        <w:t xml:space="preserve"> участие в изграждането на минимум 2 обекта за ПСОВ“;</w:t>
      </w:r>
    </w:p>
    <w:p w:rsidR="00CC4937" w:rsidRPr="00CC4937" w:rsidRDefault="00CC4937" w:rsidP="0023785C">
      <w:pPr>
        <w:spacing w:before="120" w:line="240" w:lineRule="auto"/>
        <w:ind w:left="720" w:firstLine="0"/>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 не е правилно „10 години опит в изготвяне на проучвания/ анализи/ пред проектни и/или инвестиционни проекти в областта на транспорта“, а коректната формулировка може да бъде: „изпълнение на 3 проучвания/ анализи/ предпроектни и/или инвестиционни проекти в областта на транспорта“.</w:t>
      </w:r>
    </w:p>
    <w:p w:rsidR="00CC4937" w:rsidRPr="00CC4937" w:rsidRDefault="00CC4937" w:rsidP="0023785C">
      <w:pPr>
        <w:spacing w:before="120" w:line="240" w:lineRule="auto"/>
        <w:ind w:left="720" w:firstLine="0"/>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 не поставя изисквания за периода, в който следва да е реализиран изискуемият от възложителя опит при липсата на съществени промени, свързани с изпълнението на дейностите по поръчката.</w:t>
      </w:r>
      <w:bookmarkStart w:id="49" w:name="_Toc508181532"/>
    </w:p>
    <w:p w:rsidR="00CC4937" w:rsidRPr="00CC4937" w:rsidRDefault="00CC4937" w:rsidP="0023785C">
      <w:pPr>
        <w:keepNext/>
        <w:keepLines/>
        <w:spacing w:before="120" w:line="240" w:lineRule="auto"/>
        <w:ind w:firstLine="0"/>
        <w:outlineLvl w:val="1"/>
        <w:rPr>
          <w:rFonts w:ascii="Times New Roman" w:hAnsi="Times New Roman"/>
          <w:b/>
          <w:color w:val="000000"/>
          <w:szCs w:val="24"/>
          <w:lang w:val="bg-BG" w:eastAsia="zh-CN"/>
        </w:rPr>
      </w:pPr>
      <w:bookmarkStart w:id="50" w:name="_Toc170215187"/>
      <w:r w:rsidRPr="00CC4937">
        <w:rPr>
          <w:rFonts w:ascii="Times New Roman" w:hAnsi="Times New Roman"/>
          <w:b/>
          <w:color w:val="000000"/>
          <w:szCs w:val="24"/>
          <w:lang w:val="bg-BG" w:eastAsia="zh-CN"/>
        </w:rPr>
        <w:t>VI.4. Национални регулаторни режими относно експертите при подаване на оферта</w:t>
      </w:r>
      <w:bookmarkEnd w:id="49"/>
      <w:bookmarkEnd w:id="50"/>
    </w:p>
    <w:p w:rsidR="00CC4937" w:rsidRPr="00CC4937" w:rsidRDefault="00CC4937" w:rsidP="0023785C">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1. Съгласно изискванията за участие в обществена поръчка „всички или част от предложените експерти (ключови и неключови) трябва да са част от заверения списък на физическите лица – специалисти, към удостоверение за упражняване на строителен надзор на консултанта”.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Съгласно заложеното изискване участникът следва да докаже годността си само с експерти, които е ползвал като такива за издаване на удостоверение за осъществяване на дейността по строителен надзор. Изискването е ограничително, тъй като удостоверението може да е получено от икономическия оператор много преди обявяването на поръчката. За да отговори на изискването в поръчката, консултантът трябва да заяви съответни промени в удостоверението и регистъра, което представлява административна тежест за лицето. Условието ограничава участието на чуждестранните лица, чието национално законодателство не предвижда поддържане на списъци на лицата, които могат да упражняват строителен надзор.</w:t>
      </w:r>
      <w:r w:rsidRPr="00CC4937" w:rsidDel="00AB4403">
        <w:rPr>
          <w:rFonts w:ascii="Times New Roman" w:hAnsi="Times New Roman"/>
          <w:i/>
          <w:color w:val="000000"/>
          <w:szCs w:val="24"/>
          <w:lang w:val="bg-BG" w:eastAsia="zh-CN"/>
        </w:rPr>
        <w:t xml:space="preserve">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2. В поръчка за строителство възложителят е изискал да се осигури експерт геодезист, който да притежава свидетелство за правоспособност за извършване на дейности по кадастър, издадено при условията и по реда на глава втора от ЗКИР съгласно чл. 24, ал. 1 от ЗГК.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вписване в националния регистър е ограничително спрямо чуждестранните физически лица, които имат право да извършват дейности по кадастър съгласно законодателството на държавата, в която са установени, като изпълнението на изискванията на Закона за кадастъра и имотния регистър следва да се осигури от избрания изпълнител при подписване на договора за възлагане на обществената поръчка.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3. В поръчка за проектиране възложителят е изискал осигуряване на експерти, които притежават удостоверение от Камарата на архитектите или от Камарата на инженерите в инвестиционното проектиране за вписване в регистрите по чл. 6 от ЗКАИИП на лицата с пълна проектантска правоспособност. Аналогичен пример е поставеното изискване експертите да притежават пълна проектантска правоспособност от КАБ/КИИП, респективно призната </w:t>
      </w:r>
      <w:r w:rsidRPr="00CC4937">
        <w:rPr>
          <w:rFonts w:ascii="Times New Roman" w:hAnsi="Times New Roman"/>
          <w:color w:val="000000"/>
          <w:szCs w:val="24"/>
          <w:lang w:val="bg-BG" w:eastAsia="zh-CN"/>
        </w:rPr>
        <w:lastRenderedPageBreak/>
        <w:t>професионална квалификация съгласно Закона за признаване на професионални квалификации.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Изискването за вписване в национални регистри/призната професионална квалификация е ограничително спрямо чуждестранните физически лица, които имат право да извършват проектантски услуги съгласно законодателството на държавата, в която са установени, като изпълнението на изискванията на ЗКАИИП следва да се осигури </w:t>
      </w:r>
      <w:r w:rsidRPr="00CC4937">
        <w:rPr>
          <w:rFonts w:ascii="Times New Roman" w:hAnsi="Times New Roman"/>
          <w:b/>
          <w:i/>
          <w:color w:val="000000"/>
          <w:szCs w:val="24"/>
          <w:lang w:val="bg-BG" w:eastAsia="zh-CN"/>
        </w:rPr>
        <w:t>от</w:t>
      </w:r>
      <w:r w:rsidRPr="00CC4937">
        <w:rPr>
          <w:rFonts w:ascii="Times New Roman" w:hAnsi="Times New Roman"/>
          <w:i/>
          <w:color w:val="000000"/>
          <w:szCs w:val="24"/>
          <w:lang w:val="bg-BG" w:eastAsia="zh-CN"/>
        </w:rPr>
        <w:t xml:space="preserve"> </w:t>
      </w:r>
      <w:r w:rsidRPr="00CC4937">
        <w:rPr>
          <w:rFonts w:ascii="Times New Roman" w:hAnsi="Times New Roman"/>
          <w:b/>
          <w:i/>
          <w:color w:val="000000"/>
          <w:szCs w:val="24"/>
          <w:lang w:val="bg-BG" w:eastAsia="zh-CN"/>
        </w:rPr>
        <w:t>избрания изпълнител</w:t>
      </w:r>
      <w:r w:rsidRPr="00CC4937">
        <w:rPr>
          <w:rFonts w:ascii="Times New Roman" w:hAnsi="Times New Roman"/>
          <w:i/>
          <w:color w:val="000000"/>
          <w:szCs w:val="24"/>
          <w:lang w:val="bg-BG" w:eastAsia="zh-CN"/>
        </w:rPr>
        <w:t xml:space="preserve"> при подписване на договора за възлагане на обществената поръчка.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4. В поръчка за инженеринг на ПСОВ възложителят е определил изискване ръководителят на обект и техническият ръководител да отговарят на изискванията на чл. 163а ЗУТ. Съгласно посочената норма строителят е длъжен да назначи по трудов договор технически правоспособни лица, които да извършват техническо ръководство на строежите, като в процеса на избор на изпълнител е изискано да се представят доказателства, че предложените ръководител обект и технически ръководител отговарят на изискването да са назначени на трудов договор при строителя.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 xml:space="preserve">Видно от изложеното, възложителят изисква при подаване на офертата експертите, които са предложени в ръководния екип за изпълнението на обществената поръчка, да са назначени на трудов договор. При подаване на офертите икономическите оператори нямат интерес да влизат в подобни отношения с необходимите за доказване на годността експерти, тъй като липсва сигурност, че участниците ще бъдат определени за изпълнители.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5. При възлагане на поръчка за строителство на ПСОВ възложителят е определил изискване за осигуряване на технически ръководител в съответствие с изискванията на чл. 163а от ЗУТ, като е уточнил, че техническата правоспособност на предложено за технически ръководител чуждестранно лице може да бъде призната при условията на взаимност, установени за всеки конкретен случай, когато лицето притежава диплома, легализирана по съответния ред, и когато отговаря на изискванията на приложимия закон.</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наличие на призната професионална квалификация при подготовка и подаване на офертите е ограничително и води до необосновани административни трудности за участниците, включили в екипа си чуждестранни лица. При подаване на офертите тези икономически оператори не са сигурни, че ще спечелят поръчката, затова за тях не е налице икономически стимул да преминат през процедурата по признаване. Законосъобразно е подобно изискване да бъде предвидено единствено за участника, избран за изпълнител.</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6. В поръчка за услуга възложителят е посочил, че участниците трябва да разполагат с експерт „ръководител на екип“ с „квалификация и капацитет за маркиране на птици“, притежаващи разрешително от МОСВ за опръстеняване през последните три години.</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Разрешително за опръстеняване може да бъде изисквано само от избрания изпълнител, тъй като съгласно чл. 49 от Закона за биологичното разнообразие и Наредба № 8 от 2003 г. за реда и условията за издаване на разрешителни за изключенията от забраните, въведени със Закона за биологичното разнообразие, то се издава за конкретно посочени екземпляри и местообитания, поради което поставеното условие необосновано ограничава участието в процедурата и е неотносимо към момента на подаване на офертата за участие.</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7. В поръчка за строителство възложителят е изискал да се осигури ръководител на дейности по консервация и реставрация, съгласно изискванията на чл. 164, ал. 2 от ЗКН, като лицето трябва да е вписано в публичния регистър на лицата, които имат право да извършват дейности по консервация и реставрация, за което се представя удостоверение за регистрация по чл. 165, ал. 3 от ЗКН.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lastRenderedPageBreak/>
        <w:t>Изискването за вписване в националния регистър е ограничително спрямо чуждестранните физически лица, които имат право да извършват дейности по консервация и реставрация съгласно законодателството на държавата, в която са установени, като изпълнението на изискванията на Закона за културното наследство следва да се осигури от избрания изпълнител при подписване на договора за възлагане на обществената поръчка.</w:t>
      </w:r>
    </w:p>
    <w:p w:rsidR="00CC4937" w:rsidRPr="00CC4937" w:rsidRDefault="00CC4937" w:rsidP="00CC4937">
      <w:pPr>
        <w:spacing w:before="120" w:line="240" w:lineRule="auto"/>
        <w:ind w:firstLine="0"/>
        <w:rPr>
          <w:rFonts w:ascii="Times New Roman" w:hAnsi="Times New Roman"/>
          <w:color w:val="000000"/>
          <w:szCs w:val="24"/>
          <w:lang w:val="bg-BG" w:eastAsia="zh-CN"/>
        </w:rPr>
      </w:pPr>
      <w:bookmarkStart w:id="51" w:name="_Toc508181533"/>
      <w:r w:rsidRPr="00CC4937">
        <w:rPr>
          <w:rFonts w:ascii="Times New Roman" w:hAnsi="Times New Roman"/>
          <w:szCs w:val="24"/>
          <w:lang w:val="bg-BG" w:eastAsia="zh-CN"/>
        </w:rPr>
        <w:t xml:space="preserve">8. </w:t>
      </w:r>
      <w:r w:rsidRPr="00CC4937">
        <w:rPr>
          <w:rFonts w:ascii="Times New Roman" w:hAnsi="Times New Roman"/>
          <w:color w:val="000000"/>
          <w:szCs w:val="24"/>
          <w:lang w:val="bg-BG" w:eastAsia="zh-CN"/>
        </w:rPr>
        <w:t>В поръчка за строителство експертът по материалите следва да притежава валидно удостоверение за преминат курс за „Контрол върху качеството на изпълнение на строителството, за съответствие на влаганите в строежите строителни продукти със основните изисквания по ЗУТ“.</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 w:val="22"/>
          <w:szCs w:val="22"/>
          <w:lang w:val="bg-BG" w:eastAsia="zh-CN"/>
        </w:rPr>
      </w:pPr>
      <w:r w:rsidRPr="00CC4937">
        <w:rPr>
          <w:rFonts w:ascii="Times New Roman" w:hAnsi="Times New Roman"/>
          <w:i/>
          <w:szCs w:val="24"/>
          <w:lang w:val="bg-BG" w:eastAsia="zh-CN"/>
        </w:rPr>
        <w:t>С цитираното изискване е ограничено правото на участие на чуждестранни експерти, които са придобили квалификация за оценка и контрол на качеството на строителните материали и дейности в съответствие със законодателството на държавата, в която са установени. Ограничена е възможността за участие и на националните експерти, които са придобили еквивалентна на изискуемата от възложителя квалификация.</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9. В поръчка за строителен надзор възложителят е изискал участниците да разполагат с лица, включени в регистъра по чл. 165 от Закона за културното наследство.</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вписване в националния регистър е ограничително спрямо чуждестранните физически лица, които имат право да извършват дейности по строителен надзор съгласно законодателството на държавата, в която са установени. Изпълнението на изискванията на Закона за културното наследство следва да се осигури от избрания изпълнител при подписване на договора за възлагане на обществената поръчка.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10. В поръчка за услуга за археологически проучвания възложителят е изискал участникът да разполага с поне едно лице, вписано в регистъра по чл. 150, ал. 2 от Закона за културното наследство (ЗКН) (регистър на лицата, отговарящи на изискванията по ЗКН за получаване на разрешение за извършване на теренно археологическо проучване). Уточнено е, че на основание чл. 150, ал. 3 от ЗКН, когато лицето, кандидатстващо за разрешаване извършването на теренно археологическо проучване, е в договорни отношения с чуждестранна културна, научна или университетска институция в областта на археологията, теренните проучвания се извършват под ръководството на лице, получило разрешение по чл. 150, ал. 1 от ЗКН.</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color w:val="000000"/>
          <w:szCs w:val="24"/>
          <w:lang w:val="bg-BG" w:eastAsia="zh-CN"/>
        </w:rPr>
      </w:pPr>
      <w:r w:rsidRPr="00CC4937">
        <w:rPr>
          <w:rFonts w:ascii="Times New Roman" w:hAnsi="Times New Roman"/>
          <w:i/>
          <w:color w:val="000000"/>
          <w:szCs w:val="24"/>
          <w:lang w:val="bg-BG" w:eastAsia="zh-CN"/>
        </w:rPr>
        <w:t>Изискването за вписване в националния регистър е ограничително спрямо чуждестранните физически лица, които имат право да извършват дейности по археологически проучвания съгласно законодателството на държавата, в която са установени. Изпълнението на изискванията на Закона за културното наследство следва да се осигури от избрания изпълнител при подписване на договора за възлагане на обществената поръчка.</w:t>
      </w:r>
    </w:p>
    <w:p w:rsidR="00CC4937" w:rsidRPr="00CC4937" w:rsidRDefault="00CC4937" w:rsidP="00CC4937">
      <w:pPr>
        <w:spacing w:before="120" w:line="240" w:lineRule="auto"/>
        <w:ind w:firstLine="0"/>
        <w:jc w:val="left"/>
        <w:rPr>
          <w:rFonts w:ascii="Times New Roman" w:hAnsi="Times New Roman"/>
          <w:b/>
          <w:sz w:val="22"/>
          <w:szCs w:val="22"/>
          <w:lang w:val="bg-BG" w:eastAsia="zh-CN"/>
        </w:rPr>
      </w:pPr>
      <w:r w:rsidRPr="00CC4937">
        <w:rPr>
          <w:rFonts w:ascii="Times New Roman" w:hAnsi="Times New Roman"/>
          <w:b/>
          <w:szCs w:val="24"/>
          <w:lang w:val="bg-BG" w:eastAsia="zh-CN"/>
        </w:rPr>
        <w:t>НАСОКИ ЗА ИЗБЯГВАНЕ НА НАРУШЕНИЯТА ПО Т.VI.4.</w:t>
      </w:r>
      <w:bookmarkEnd w:id="51"/>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xml:space="preserve">За да избегне изброените по-горе отклонения, възложителят следва: </w:t>
      </w:r>
    </w:p>
    <w:p w:rsidR="00CC4937" w:rsidRPr="00CC4937" w:rsidRDefault="00CC4937" w:rsidP="005C6B03">
      <w:pPr>
        <w:numPr>
          <w:ilvl w:val="0"/>
          <w:numId w:val="1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изрично да предоставя възможност за експерти, упражняващи професията си извън Република България, да докажат правоспособността си с еквивалентни документи от държавата, в която са установени;</w:t>
      </w:r>
    </w:p>
    <w:p w:rsidR="00CC4937" w:rsidRPr="00CC4937" w:rsidRDefault="00CC4937" w:rsidP="005C6B03">
      <w:pPr>
        <w:numPr>
          <w:ilvl w:val="0"/>
          <w:numId w:val="1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да не поставя изисквания за наличие на конкретни правоотношения с предложените експерти при подаване на офертата от участниците в процедурата;</w:t>
      </w:r>
    </w:p>
    <w:p w:rsidR="00CC4937" w:rsidRPr="00CC4937" w:rsidRDefault="00CC4937" w:rsidP="005C6B03">
      <w:pPr>
        <w:numPr>
          <w:ilvl w:val="0"/>
          <w:numId w:val="13"/>
        </w:numPr>
        <w:spacing w:before="120" w:after="200" w:line="240" w:lineRule="auto"/>
        <w:contextualSpacing/>
        <w:rPr>
          <w:rFonts w:ascii="Times New Roman" w:hAnsi="Times New Roman"/>
          <w:color w:val="000000"/>
          <w:szCs w:val="24"/>
          <w:lang w:val="bg-BG" w:eastAsia="zh-CN"/>
        </w:rPr>
      </w:pPr>
      <w:r w:rsidRPr="00CC4937">
        <w:rPr>
          <w:rFonts w:ascii="Times New Roman" w:hAnsi="Times New Roman"/>
          <w:color w:val="000000"/>
          <w:szCs w:val="24"/>
          <w:lang w:val="bg-BG" w:eastAsia="zh-CN"/>
        </w:rPr>
        <w:t>да не изисква спазването на лицензионни, регистрационни или разрешителни режими, които не са относими към момента на подаване на офертата;</w:t>
      </w:r>
    </w:p>
    <w:p w:rsidR="00CC4937" w:rsidRPr="00CC4937" w:rsidRDefault="00CC4937" w:rsidP="005C6B03">
      <w:pPr>
        <w:numPr>
          <w:ilvl w:val="0"/>
          <w:numId w:val="13"/>
        </w:numPr>
        <w:spacing w:before="120" w:after="200" w:line="240" w:lineRule="auto"/>
        <w:contextualSpacing/>
        <w:rPr>
          <w:rFonts w:ascii="Times New Roman" w:hAnsi="Times New Roman"/>
          <w:b/>
          <w:color w:val="000000"/>
          <w:szCs w:val="24"/>
          <w:lang w:val="bg-BG" w:eastAsia="zh-CN"/>
        </w:rPr>
      </w:pPr>
      <w:r w:rsidRPr="00CC4937">
        <w:rPr>
          <w:rFonts w:ascii="Times New Roman" w:hAnsi="Times New Roman"/>
          <w:color w:val="000000"/>
          <w:szCs w:val="24"/>
          <w:lang w:val="bg-BG" w:eastAsia="zh-CN"/>
        </w:rPr>
        <w:t>да не поставя изисквания въз основа на национален, регионален или местен признак.</w:t>
      </w:r>
      <w:bookmarkStart w:id="52" w:name="_Toc508181534"/>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53" w:name="_Toc507087332"/>
      <w:bookmarkStart w:id="54" w:name="_Toc170215188"/>
      <w:r w:rsidRPr="00CC4937">
        <w:rPr>
          <w:rFonts w:ascii="Times New Roman" w:hAnsi="Times New Roman"/>
          <w:b/>
          <w:color w:val="000000"/>
          <w:szCs w:val="24"/>
          <w:lang w:val="bg-BG" w:eastAsia="zh-CN"/>
        </w:rPr>
        <w:lastRenderedPageBreak/>
        <w:t>VІ.5. Относно броя на експертите</w:t>
      </w:r>
      <w:bookmarkEnd w:id="53"/>
      <w:bookmarkEnd w:id="54"/>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 При поръчка за строителство за изграждане на сграда за природозащитен туристически център, която е пета категория строеж, възложителят е поставил изискване участниците да разполагат със средна численост на персонала не по-малко от 50 човека за предходната 2012 г.</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Изискването за средна численост на персонала - не по-малко от 50 човека за предходната година, е условие за вписване в Централния професионален регистър на строителя за изпълнение на строежи първа категория, съгласно чл. 9, ал. 2, т. 1 от Правилника за реда за вписване и водене на Централния професионален регистър на строителя, поради което изискването е завишено и не съответства на стойността, сложността и обема на обществената поръчка.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2. При поръчка за възлагане на услуга по разработване на работни инвестиционни проекти по някои от обособените позиции участникът следва да разполага с персонал от минимум 9 експерта с определена професионална компетентност, а по други – с минимум 12 експерта. При участие по повече от една обособена позиция минималното изискване се прилага чрез кумулиране.</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За да участва по повече от една обособена позиция, участникът следва да представи списък с минимум 18 експерта. При подаване на офертите за повече от една позиция участниците нямат гаранция, че ще спечелят поръчката по всички тези позиции, тъй като конкуренцията за всяка от тях се развива самостоятелно. Следователно участниците нямат интерес да осигурят съответствие с цитираното условие и затова същото има възпиращ ефект</w:t>
      </w:r>
      <w:r w:rsidRPr="00CC4937">
        <w:rPr>
          <w:rFonts w:ascii="Times New Roman" w:hAnsi="Times New Roman"/>
          <w:i/>
          <w:color w:val="000000"/>
          <w:szCs w:val="24"/>
          <w:lang w:val="bg-BG" w:eastAsia="zh-CN"/>
        </w:rPr>
        <w:t xml:space="preserve">. </w:t>
      </w:r>
      <w:r w:rsidRPr="00CC4937">
        <w:rPr>
          <w:rFonts w:ascii="Times New Roman" w:eastAsia="Calibri" w:hAnsi="Times New Roman"/>
          <w:i/>
          <w:color w:val="000000"/>
          <w:szCs w:val="24"/>
          <w:lang w:val="bg-BG"/>
        </w:rPr>
        <w:t xml:space="preserve"> </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3. В поръчката за строителство с обособени позиции, всяка от които съдържа по един строителен обект, възложителят е изискал осигуряването на трима технически ръководители.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eastAsia="Calibri" w:hAnsi="Times New Roman"/>
          <w:i/>
          <w:color w:val="000000"/>
          <w:szCs w:val="24"/>
          <w:lang w:val="bg-BG"/>
        </w:rPr>
        <w:t>Спецификата, обемът и срокът за изпълнение на всеки от обектите по отделните позиции не обосновават необходимостта от осигуряване на трима технически ръководители, поради което заложеното условие е непропорционално и необосновано ограничава участието на стопанските субекти в процедурата.</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 xml:space="preserve">4. В поръчка за услуга с обособени позиции възложителят е изискал при участие в повече от една обособена позиция участникът да предложи персонал и/или ръководен състав и екип от проектанти, за всяка една от позициите поотделно. Съгласно обявлението за поръчката на един участник може да бъде възложена само една обособена позиция.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szCs w:val="24"/>
          <w:lang w:val="bg-BG" w:eastAsia="zh-CN"/>
        </w:rPr>
      </w:pPr>
      <w:r w:rsidRPr="00CC4937">
        <w:rPr>
          <w:rFonts w:ascii="Times New Roman" w:eastAsia="Calibri" w:hAnsi="Times New Roman"/>
          <w:i/>
          <w:color w:val="000000"/>
          <w:szCs w:val="24"/>
          <w:lang w:val="bg-BG"/>
        </w:rPr>
        <w:t>С горното изискване икономическите оператори са възпрепятствани да подават оферти по повече на брой обособени позиции от броя на различните екипи, с които разполагат. Конкуренцията по всяка обособена позиция се развива самостоятелно, участникът не разполага с информация коя обособена позиция ще има по-голям шанс да спечели, за да кандидатства по нея. Следователно поставеното условие ограничава конкуренцията по поръчката.</w:t>
      </w:r>
    </w:p>
    <w:p w:rsidR="00CC4937" w:rsidRPr="00CC4937" w:rsidRDefault="00CC4937" w:rsidP="00CC4937">
      <w:pPr>
        <w:spacing w:before="120" w:line="240" w:lineRule="auto"/>
        <w:ind w:firstLine="0"/>
        <w:jc w:val="left"/>
        <w:rPr>
          <w:rFonts w:ascii="Times New Roman" w:hAnsi="Times New Roman"/>
          <w:b/>
          <w:szCs w:val="24"/>
          <w:lang w:val="bg-BG" w:eastAsia="zh-CN"/>
        </w:rPr>
      </w:pPr>
      <w:r w:rsidRPr="00CC4937">
        <w:rPr>
          <w:rFonts w:ascii="Times New Roman" w:hAnsi="Times New Roman"/>
          <w:b/>
          <w:szCs w:val="24"/>
          <w:lang w:val="bg-BG" w:eastAsia="zh-CN"/>
        </w:rPr>
        <w:t>НАСОКИ ЗА ИЗБЯГВАНЕ НА НАРУШЕНИЯТА ПО Т.VІ.5</w:t>
      </w:r>
    </w:p>
    <w:p w:rsidR="00CC4937" w:rsidRPr="00CC4937" w:rsidRDefault="00CC4937" w:rsidP="00CC4937">
      <w:pPr>
        <w:spacing w:before="120" w:line="240" w:lineRule="auto"/>
        <w:ind w:firstLine="0"/>
        <w:rPr>
          <w:rFonts w:ascii="Times New Roman" w:hAnsi="Times New Roman"/>
          <w:b/>
          <w:color w:val="000000"/>
          <w:szCs w:val="24"/>
          <w:lang w:val="bg-BG" w:eastAsia="zh-CN"/>
        </w:rPr>
      </w:pPr>
      <w:r w:rsidRPr="00CC4937">
        <w:rPr>
          <w:rFonts w:ascii="Times New Roman" w:hAnsi="Times New Roman"/>
          <w:color w:val="000000"/>
          <w:szCs w:val="24"/>
          <w:lang w:val="bg-BG" w:eastAsia="zh-CN"/>
        </w:rPr>
        <w:t>За да избегне посочения тип отклонение, възложителят следва да не поставя изисквания за брой експерти, който е необоснован с оглед предмета, обема и стойността на поръчката, която се възлага.</w:t>
      </w:r>
    </w:p>
    <w:p w:rsidR="00CC4937" w:rsidRPr="00CC4937" w:rsidRDefault="00CC4937" w:rsidP="00CC4937">
      <w:pPr>
        <w:spacing w:before="120" w:line="240" w:lineRule="auto"/>
        <w:ind w:firstLine="0"/>
        <w:jc w:val="left"/>
        <w:rPr>
          <w:rFonts w:ascii="Times New Roman" w:hAnsi="Times New Roman"/>
          <w:b/>
          <w:color w:val="000000"/>
          <w:szCs w:val="24"/>
          <w:lang w:val="bg-BG" w:eastAsia="zh-CN"/>
        </w:rPr>
      </w:pPr>
      <w:r w:rsidRPr="00CC4937">
        <w:rPr>
          <w:rFonts w:ascii="Times New Roman" w:hAnsi="Times New Roman"/>
          <w:b/>
          <w:color w:val="000000"/>
          <w:szCs w:val="24"/>
          <w:lang w:val="bg-BG" w:eastAsia="zh-CN"/>
        </w:rPr>
        <w:br w:type="page"/>
      </w:r>
    </w:p>
    <w:p w:rsidR="00CC4937" w:rsidRPr="00CC4937" w:rsidRDefault="00CC4937" w:rsidP="00CC4937">
      <w:pPr>
        <w:keepNext/>
        <w:keepLines/>
        <w:spacing w:before="120" w:line="240" w:lineRule="auto"/>
        <w:ind w:firstLine="0"/>
        <w:outlineLvl w:val="0"/>
        <w:rPr>
          <w:rFonts w:ascii="Times New Roman" w:hAnsi="Times New Roman"/>
          <w:b/>
          <w:color w:val="000000"/>
          <w:szCs w:val="24"/>
          <w:lang w:val="bg-BG" w:eastAsia="zh-CN"/>
        </w:rPr>
      </w:pPr>
      <w:bookmarkStart w:id="55" w:name="_Toc170215189"/>
      <w:r w:rsidRPr="00CC4937">
        <w:rPr>
          <w:rFonts w:ascii="Times New Roman" w:hAnsi="Times New Roman"/>
          <w:b/>
          <w:color w:val="000000"/>
          <w:szCs w:val="24"/>
          <w:lang w:val="bg-BG" w:eastAsia="zh-CN"/>
        </w:rPr>
        <w:lastRenderedPageBreak/>
        <w:t>VІI. НЕОБОСНОВАНИ ОГРАНИЧЕНИЯ ПРИ ПОЛЗВАНЕ КАПАЦИТЕТА НА ДРУГИ ФИЗИЧЕСКИ И/ИЛИ ЮРИДИЧЕСКИ ЛИЦА</w:t>
      </w:r>
      <w:bookmarkEnd w:id="52"/>
      <w:bookmarkEnd w:id="55"/>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56" w:name="_Toc508181535"/>
      <w:bookmarkStart w:id="57" w:name="_Toc170215190"/>
      <w:r w:rsidRPr="00CC4937">
        <w:rPr>
          <w:rFonts w:ascii="Times New Roman" w:hAnsi="Times New Roman"/>
          <w:b/>
          <w:color w:val="000000"/>
          <w:szCs w:val="24"/>
          <w:lang w:val="bg-BG" w:eastAsia="zh-CN"/>
        </w:rPr>
        <w:t>VІI.1. Относно техническото оборудване</w:t>
      </w:r>
      <w:bookmarkEnd w:id="56"/>
      <w:bookmarkEnd w:id="57"/>
      <w:r w:rsidRPr="00CC4937">
        <w:rPr>
          <w:rFonts w:ascii="Times New Roman" w:hAnsi="Times New Roman"/>
          <w:b/>
          <w:color w:val="000000"/>
          <w:szCs w:val="24"/>
          <w:lang w:val="bg-BG" w:eastAsia="zh-CN"/>
        </w:rPr>
        <w:t xml:space="preserve"> </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1. </w:t>
      </w:r>
      <w:bookmarkStart w:id="58" w:name="_Toc508181536"/>
      <w:r w:rsidRPr="00CC4937">
        <w:rPr>
          <w:rFonts w:ascii="Times New Roman" w:eastAsia="Calibri" w:hAnsi="Times New Roman"/>
          <w:color w:val="000000"/>
          <w:szCs w:val="24"/>
          <w:lang w:val="bg-BG"/>
        </w:rPr>
        <w:t>Възложителят е изискал участникът да разполага със следното минимално строително оборудване: Камион – 1 бр., Самосвал – 1 бр., Бордова кола – 1 бр., Иглени вибратори – 2 бр., Електрожени – 1 бр., Бормашина – 2 бр., Ъглошлайф – 2 бр., Пистолет с нагорещен въздух – 2 бр., Метално инвертно скеле - 500 кв.м.</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Условието се доказва със списък на строителното оборудване, което ще се използва за изпълнение на поръчката, заедно със заверено от участника копие на документ, доказващ собствеността или заверено копие на документ за официален ангажимент (предварителен договор за покупка, лизинг или наем), доказващ наличността на оборудването за срока за изпълнение на обекта.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2. Участникът трябва да притежава минимум собствени или наети - техническо оборудване, строителна техника и механизация, необходими за изпълнение на поръчката, изрично посочени в Приложение № 4.</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Условието се доказва със списък-декларация Образец № 20 на техниката, оборудването и механизацията, които участникът ще използва при изпълнение на строителството, като в случай, че декларираната техника, оборудване и механизация не е собствена, а наета, към списък-декларация образец № 20 се прилага заверено копие на договорите за наем.</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3. Участникът трябва да разполага със собствена или наета техника и механизация за изпълнение на строителните и монтажни работи, включително акредитирана от ИА „Българска служба за акредитация” (БСА) лаборатория за контрол на качеството на извършваните земни и пътни работи.</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Изискването се доказва с представяне на списък/декларация по образец Приложение № 12. Към списъка/декларацията се прилагат извлечение от инвентарна книга за собствени активи или договор за наем за наети такива.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4. Участникът да притежава собствена или наета материална база (производствена, складова и техническа), което се доказва с талони на автомобилната техника, фактури, митнически декларации и др. и /или копие от лизингови договори и /или договори за наем.</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5. Участникът да разполага със собствена сервизна база или договор с такава, което се доказва с копие на документ за собственост или договор за наем/ за наличието на стационарна сервизна база за гарантиране на квалифицирано сервизно обслужване.</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6. Участникът трябва да има на разположение минимум 2 /две/ моторни превозни средства /МПС/, подходящи за транспортиране на стоките, предмет на обществената поръчка и да разполага с минимум с 1 /един/ обект за търговия или производство.</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За доказване на условията се представят декларация за всички транспортни средства, които са на разположение на участника за срока на изпълнение на договора, към която се прикрепят копия на регистрационни талони, договор за наем или договор за лизинг, и декларация за наличие на обект за търговия или производство, която да е придружена от заверено от участника копие на документ за собственост или договор за наем на обекта.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7. В случай, че част от оборудването е под наем, договорът следва да е със срок на действие не по-рано от две години след крайния срок за подаване на офертите, да индивидуализира ясно машината/оборудването, което се предоставя под наем и да не съдържа уговорки относно предоставянето на оборудването, договори под условия, декларации и др.</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lastRenderedPageBreak/>
        <w:t>8. Участникът да разполага с налична (собствена или под наем) строителна техника, съгласно посоченото в техническите спецификации. Доказва се със списък-декларация за техническото оборудване, придружен от документи за собственост/валиден договор за финансов лизинг или валиден договор за наем на всяка една машина/оборудване, включени в списъка. В случай, че част от оборудването е под наем, договорът да е със срок на действие не по-рано от 31 март 2015 г., да индивидуализира ясно машината/оборудването, което се предоставя под наем и да не съдържа уговорки относно предоставянето на оборудването.</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9. Участниците да представят декларация за собствена, или наета механизация и декларация за собствена или наета техника. Доказва се със снимков материал, фактури и счетоводни документи, договори.</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10. Декларация за техническото оборудване, с което разполага участникът, като тя трябва да бъде придружена с документи, доказващи собствеността на оборудването, механизацията и техниката или договори за лизинг, наем и др.</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При изброените примери в т. 1-10 възложителите са възпрепятствали участието на лицата в поръчката, като са ограничили възможността им да участват, ползвайки капацитета на трети лица.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Съгласно чл. 63, ал. 1, т. 8 от ЗОП възложителят може да поставя изискване участниците да разполагат с инструменти, съоръжения и техническо оборудване, необходими за изпълнение на поръчката, но не и относно собствеността на изисканото оборудване. Поставянето на изискване за наличие на собствено или наето оборудване/ техника/ сервиз предпоставя обстоятелството, че потенциалните участници имат собствено такова или са влезли в договорни отношения с друго лице за осигуряването на оборудването. Към момента на подаване на оферта икономическият оператор не знае дали ще бъде определен за изпълнител на обществената поръчка, следователно няма интерес да влага допълнителен ресурс (материален и/или времеви), наемайки изискуемото оборудване, за да отговори на изискването на възложителя.</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i/>
          <w:color w:val="000000"/>
          <w:szCs w:val="24"/>
          <w:lang w:val="bg-BG"/>
        </w:rPr>
      </w:pPr>
      <w:r w:rsidRPr="00CC4937">
        <w:rPr>
          <w:rFonts w:ascii="Times New Roman" w:eastAsia="Calibri" w:hAnsi="Times New Roman"/>
          <w:i/>
          <w:color w:val="000000"/>
          <w:szCs w:val="24"/>
          <w:lang w:val="bg-BG"/>
        </w:rPr>
        <w:t xml:space="preserve">От друга страна, доказването на поставеното условие чрез представяне на документи, доказващи собствеността или наема на оборудването (като извлечение от инвентарна книга, предварителен договор за покупка, договор за лизинг, договор за наем и др.) необосновано ограничава възможността за доказване на наличността на оборудването за изпълнението на поръчката чрез посочване на предварително определен кръг от документи. Поставеното условие за изброените документи е в противоречие и с чл. 64, ал. 1, т. 9 от ЗОП, съгласно който за доказване на техническите способности на кандидатите/участниците се представя декларация за инструментите, съоръженията и техническото оборудване, които ще бъдат използвани за изпълнение на поръчката, следователно изискването за представяне на всеки друг документ извън посоченото в закона е недопустимо. </w:t>
      </w:r>
    </w:p>
    <w:p w:rsidR="00CC4937" w:rsidRPr="00CC4937" w:rsidRDefault="00CC4937" w:rsidP="00CC4937">
      <w:pPr>
        <w:spacing w:before="120" w:line="240" w:lineRule="auto"/>
        <w:ind w:firstLine="0"/>
        <w:rPr>
          <w:rFonts w:ascii="Times New Roman" w:eastAsia="Calibri" w:hAnsi="Times New Roman"/>
          <w:i/>
          <w:color w:val="000000"/>
          <w:szCs w:val="24"/>
          <w:lang w:val="bg-BG"/>
        </w:rPr>
      </w:pPr>
    </w:p>
    <w:p w:rsidR="00CC4937" w:rsidRPr="00CC4937" w:rsidRDefault="00CC4937" w:rsidP="00CC4937">
      <w:pPr>
        <w:keepNext/>
        <w:keepLines/>
        <w:spacing w:before="120" w:line="240" w:lineRule="auto"/>
        <w:ind w:firstLine="0"/>
        <w:outlineLvl w:val="1"/>
        <w:rPr>
          <w:rFonts w:ascii="Times New Roman" w:hAnsi="Times New Roman"/>
          <w:b/>
          <w:color w:val="000000"/>
          <w:szCs w:val="24"/>
          <w:lang w:val="bg-BG" w:eastAsia="zh-CN"/>
        </w:rPr>
      </w:pPr>
      <w:bookmarkStart w:id="59" w:name="_Toc170215191"/>
      <w:r w:rsidRPr="00CC4937">
        <w:rPr>
          <w:rFonts w:ascii="Times New Roman" w:hAnsi="Times New Roman"/>
          <w:b/>
          <w:color w:val="000000"/>
          <w:szCs w:val="24"/>
          <w:lang w:val="bg-BG" w:eastAsia="zh-CN"/>
        </w:rPr>
        <w:t>VІI.2. Относно екипа за изпълнение на поръчката</w:t>
      </w:r>
      <w:bookmarkEnd w:id="58"/>
      <w:bookmarkEnd w:id="59"/>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1. Екипът за изпълнение на дейностите по договора да включва експерти, които да са сключили трудов или граждански договор със съответния участник.</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2. Участникът да има назначени на трудов договор инженер – геодезисти и минимум 2 техници.</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3. Ръководителят на обект и техническият ръководител да отговарят на изискванията на чл. 163а ЗУТ - да са назначени на трудов договор.</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lastRenderedPageBreak/>
        <w:t>4. Участникът да има назначени на трудов договор квалифицирани технически лица, включително и такива, отговарящи за контрола на качеството.</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5. Участникът трябва да разполага с квалифициран персонал за изпълнението на обществената поръчка, като се представят копия от трудови договори и документи, удостоверяващи квалификацията и професионалния опит на персонала.</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6. Участникът да представи доказателство, че ръководителят на екипа е работил през последната една година до момента на подаване на офертата на постоянен трудов договор към него.</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7. Списък на инженерно-техническия екип, който ще участва в изпълнението на строителството с ключови експерти, назначени на трудов договор или привлечен по граждански договор. </w:t>
      </w:r>
    </w:p>
    <w:p w:rsidR="00CC4937" w:rsidRPr="00CC4937" w:rsidRDefault="00CC4937" w:rsidP="00CC4937">
      <w:pP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color w:val="000000"/>
          <w:szCs w:val="24"/>
          <w:lang w:val="bg-BG"/>
        </w:rPr>
        <w:t xml:space="preserve">Участникът да има налични собствени поне 2 мобилни сервизни групи. </w:t>
      </w:r>
    </w:p>
    <w:p w:rsidR="00CC4937" w:rsidRPr="00CC4937" w:rsidRDefault="00CC4937" w:rsidP="00CC4937">
      <w:pPr>
        <w:pBdr>
          <w:top w:val="single" w:sz="4" w:space="1" w:color="auto"/>
          <w:left w:val="single" w:sz="4" w:space="4" w:color="auto"/>
          <w:bottom w:val="single" w:sz="4" w:space="0" w:color="auto"/>
          <w:right w:val="single" w:sz="4" w:space="4" w:color="auto"/>
        </w:pBdr>
        <w:spacing w:before="120" w:line="240" w:lineRule="auto"/>
        <w:ind w:firstLine="0"/>
        <w:rPr>
          <w:rFonts w:ascii="Times New Roman" w:hAnsi="Times New Roman"/>
          <w:b/>
          <w:color w:val="000000"/>
          <w:szCs w:val="24"/>
          <w:lang w:val="bg-BG" w:eastAsia="zh-CN"/>
        </w:rPr>
      </w:pPr>
      <w:r w:rsidRPr="00CC4937">
        <w:rPr>
          <w:rFonts w:ascii="Times New Roman" w:hAnsi="Times New Roman"/>
          <w:i/>
          <w:color w:val="000000"/>
          <w:szCs w:val="24"/>
          <w:lang w:val="bg-BG" w:eastAsia="zh-CN"/>
        </w:rPr>
        <w:t>При изброените примери в т. 1-7 е ограничено правото на икономическите оператори да използват ресурсите на други физически или юридически лица съгласно чл. 65, ал. 1 от ЗОП, като към момента на подаване на офертите за участниците в процедурата липсва интерес да влизат в конкретен вид правоотношения (да привличат експерти на постоянни отношения) с цел покриване минималните изисквания на възложителя, тъй като нямат сигурност, че ще спечелят обществената поръчка. Създават се необосновани пречки към икономическите оператори, като се дава предимство на лица, които към момента на провеждане на процедурата разполагат с изискуемите от възложителя експерти. Следователно, за да участват в процедурата за възлагане на обществена поръчка, икономическите оператори трябва да сключат трудови (в голямата част от случаите) или граждански договори със съответните лица, за да отговорят на критериите за подбор на възложителя.</w:t>
      </w:r>
    </w:p>
    <w:p w:rsidR="00CC4937" w:rsidRPr="00CC4937" w:rsidRDefault="00CC4937" w:rsidP="00CC4937">
      <w:pPr>
        <w:spacing w:before="120" w:line="240" w:lineRule="auto"/>
        <w:ind w:firstLine="0"/>
        <w:rPr>
          <w:rFonts w:ascii="Times New Roman" w:eastAsia="Calibri" w:hAnsi="Times New Roman"/>
          <w:color w:val="000000"/>
          <w:szCs w:val="24"/>
          <w:lang w:val="bg-BG"/>
        </w:rPr>
      </w:pPr>
      <w:bookmarkStart w:id="60" w:name="_Toc508181537"/>
      <w:r w:rsidRPr="00CC4937">
        <w:rPr>
          <w:rFonts w:ascii="Times New Roman" w:eastAsia="Calibri" w:hAnsi="Times New Roman"/>
          <w:color w:val="000000"/>
          <w:szCs w:val="24"/>
          <w:lang w:val="bg-BG"/>
        </w:rPr>
        <w:t xml:space="preserve">8. Всички или част от предложените експерти (ключови и неключови) трябва да са част от заверения списък към лиценза за упражняване на строителен надзор на консултанта. Експертите от екипа на участника да са вписани в основния или разширения списък по Наредбата за условията и реда за издаване на лицензи на консултанти за оценяване на съответствието на инвестиционните проекти и/или упражняване на строителен надзор.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eastAsia="Calibri" w:hAnsi="Times New Roman"/>
          <w:color w:val="000000"/>
          <w:szCs w:val="24"/>
          <w:lang w:val="bg-BG"/>
        </w:rPr>
      </w:pPr>
      <w:r w:rsidRPr="00CC4937">
        <w:rPr>
          <w:rFonts w:ascii="Times New Roman" w:eastAsia="Calibri" w:hAnsi="Times New Roman"/>
          <w:i/>
          <w:color w:val="000000"/>
          <w:szCs w:val="24"/>
          <w:lang w:val="bg-BG"/>
        </w:rPr>
        <w:t>С поставеното условие експертите да са част от списъка на правоспособните физически лица, е ограничено правото на икономическите оператори да докажат годността и капацитета си за изпълнение на поръчката чрез позоваване ресурсите на трети физически или юридически лица по чл. 65, ал. 1 от ЗОП, като се използват лица, които притежават изискуемите квалификация и опит и не са част от лиценза за упражняване на строителен надзор. В посочения пример участникът може да кандидатства за обществената поръчка само чрез специалистите, с които е получил съответния лиценз, което е ограничително. Това е така, защото икономическият оператор, тъй като не знае дали ще бъде определен за изпълнител на обществената поръчка, няма интерес да влага допълнителен ресурс (материален и/или времеви), за да отговори на изискването на възложителя.</w:t>
      </w:r>
      <w:r w:rsidRPr="00CC4937">
        <w:rPr>
          <w:rFonts w:ascii="Times New Roman" w:eastAsia="Calibri" w:hAnsi="Times New Roman"/>
          <w:color w:val="000000"/>
          <w:szCs w:val="24"/>
          <w:lang w:val="bg-BG"/>
        </w:rPr>
        <w:t xml:space="preserve"> </w:t>
      </w:r>
    </w:p>
    <w:p w:rsidR="00CC4937" w:rsidRPr="00CC4937" w:rsidRDefault="00CC4937" w:rsidP="00CC4937">
      <w:pPr>
        <w:spacing w:before="120" w:line="240" w:lineRule="auto"/>
        <w:ind w:firstLine="0"/>
        <w:rPr>
          <w:rFonts w:ascii="Times New Roman" w:hAnsi="Times New Roman"/>
          <w:szCs w:val="24"/>
          <w:lang w:val="bg-BG" w:eastAsia="zh-CN"/>
        </w:rPr>
      </w:pPr>
      <w:r w:rsidRPr="00CC4937">
        <w:rPr>
          <w:rFonts w:ascii="Times New Roman" w:hAnsi="Times New Roman"/>
          <w:szCs w:val="24"/>
          <w:lang w:val="bg-BG" w:eastAsia="zh-CN"/>
        </w:rPr>
        <w:t>9. В поръчка за археологически проучвания поръчка възложителят е изиска участниците да разполагат с конкретен екип от експерти, като е пояснил че, „когато лице от предложения екип на участника е извън неговата структура, то се явява трето лице и следва да подаде самостоятелен ЕЕДОП“. Уточнено е, че „основен критерий за определяне на това дали дадено лице е включено в структурата на участника е наличието на договорни отношения между лицето и участника“.</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lastRenderedPageBreak/>
        <w:t xml:space="preserve">Възложителят предварително е дефинирал кои физически лица – експерти възприема за трети лица, като разграничението е в зависимост от това дали лицето е част от „структурата“ на участника и е в договорни отношения с него. ЗОП не съдържа легална дефиниция на понятието „структура на участника“, като подобна дефиниция не фигурира и в указанията на възложителя. Освен това текстът „наличието на договорни отношения между лицето и участника“ също няма ясно значение (неясно е дали възложителят възприема за трети лица всички експерти, които не са в договорни отношения с участника).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 xml:space="preserve">В тази връзка  условията за определяне качеството „трето лице“ на експертите са неясни и не позволяват да се определят действителните условия и изисквания, които участниците следва да покрият, за да участват в процедурата. В допълнение, тези условия не произтичат и от разпоредбите на ЗОП. </w:t>
      </w: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i/>
          <w:szCs w:val="24"/>
          <w:lang w:val="bg-BG" w:eastAsia="zh-CN"/>
        </w:rPr>
      </w:pPr>
      <w:r w:rsidRPr="00CC4937">
        <w:rPr>
          <w:rFonts w:ascii="Times New Roman" w:hAnsi="Times New Roman"/>
          <w:i/>
          <w:szCs w:val="24"/>
          <w:lang w:val="bg-BG" w:eastAsia="zh-CN"/>
        </w:rPr>
        <w:t>Необосновано е ограничено правото на икономическите оператори сами да преценят дали ще използват трето лице за доказване на критериите за подбор и изпълнение на дейностите по поръчката, като отчетат своите организационни, производствени и търговски практики. Не намира нормативна основа и разграничението за трети лица посредством наличието на договорно отношение с участника, тъй като ЗОП не предпоставя ползването капацитета на трети лица в зависимост от това обстоятелство.</w:t>
      </w:r>
    </w:p>
    <w:p w:rsidR="00CC4937" w:rsidRPr="00CC4937" w:rsidRDefault="00CC4937" w:rsidP="00CC4937">
      <w:pPr>
        <w:spacing w:before="120" w:line="240" w:lineRule="auto"/>
        <w:ind w:firstLine="0"/>
        <w:jc w:val="left"/>
        <w:rPr>
          <w:rFonts w:ascii="Times New Roman" w:hAnsi="Times New Roman"/>
          <w:b/>
          <w:szCs w:val="24"/>
          <w:lang w:val="bg-BG" w:eastAsia="zh-CN"/>
        </w:rPr>
      </w:pPr>
    </w:p>
    <w:p w:rsidR="00CC4937" w:rsidRPr="00CC4937" w:rsidRDefault="00CC4937" w:rsidP="00CC4937">
      <w:pPr>
        <w:spacing w:before="120" w:line="240" w:lineRule="auto"/>
        <w:ind w:firstLine="0"/>
        <w:jc w:val="left"/>
        <w:rPr>
          <w:rFonts w:ascii="Times New Roman" w:hAnsi="Times New Roman"/>
          <w:b/>
          <w:sz w:val="22"/>
          <w:szCs w:val="22"/>
          <w:lang w:val="bg-BG" w:eastAsia="zh-CN"/>
        </w:rPr>
      </w:pPr>
      <w:r w:rsidRPr="00CC4937">
        <w:rPr>
          <w:rFonts w:ascii="Times New Roman" w:hAnsi="Times New Roman"/>
          <w:b/>
          <w:szCs w:val="24"/>
          <w:lang w:val="bg-BG" w:eastAsia="zh-CN"/>
        </w:rPr>
        <w:t>НАСОКИ ЗА ИЗБЯГВАНЕ НА НАРУШЕНИЯТА ПО Т.VІ</w:t>
      </w:r>
      <w:bookmarkEnd w:id="60"/>
      <w:r w:rsidRPr="00CC4937">
        <w:rPr>
          <w:rFonts w:ascii="Times New Roman" w:hAnsi="Times New Roman"/>
          <w:b/>
          <w:szCs w:val="24"/>
          <w:lang w:val="bg-BG" w:eastAsia="zh-CN"/>
        </w:rPr>
        <w:t>I</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За да избегне изброените по-горе отклонения, възложителят следва да не поставя изисквания за:</w:t>
      </w:r>
    </w:p>
    <w:p w:rsidR="00CC4937" w:rsidRPr="00CC4937" w:rsidRDefault="00CC4937" w:rsidP="005C6B03">
      <w:pPr>
        <w:numPr>
          <w:ilvl w:val="0"/>
          <w:numId w:val="14"/>
        </w:numPr>
        <w:spacing w:before="120" w:after="200" w:line="240" w:lineRule="auto"/>
        <w:ind w:left="284" w:hanging="284"/>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оборудване/техника/съоръжения и др., собственост на участника или наети от него;</w:t>
      </w:r>
    </w:p>
    <w:p w:rsidR="00CC4937" w:rsidRPr="00CC4937" w:rsidRDefault="00CC4937" w:rsidP="005C6B03">
      <w:pPr>
        <w:numPr>
          <w:ilvl w:val="0"/>
          <w:numId w:val="14"/>
        </w:numPr>
        <w:spacing w:before="120" w:after="200" w:line="240" w:lineRule="auto"/>
        <w:ind w:left="284" w:hanging="284"/>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представяне на документи, доказващи собствеността или наема на оборудването;</w:t>
      </w:r>
    </w:p>
    <w:p w:rsidR="00CC4937" w:rsidRPr="00CC4937" w:rsidRDefault="00CC4937" w:rsidP="005C6B03">
      <w:pPr>
        <w:numPr>
          <w:ilvl w:val="0"/>
          <w:numId w:val="14"/>
        </w:numPr>
        <w:spacing w:before="120" w:after="200" w:line="240" w:lineRule="auto"/>
        <w:ind w:left="284" w:hanging="284"/>
        <w:contextualSpacing/>
        <w:jc w:val="left"/>
        <w:rPr>
          <w:rFonts w:ascii="Times New Roman" w:hAnsi="Times New Roman"/>
          <w:color w:val="000000"/>
          <w:szCs w:val="24"/>
          <w:lang w:val="bg-BG" w:eastAsia="zh-CN"/>
        </w:rPr>
      </w:pPr>
      <w:r w:rsidRPr="00CC4937">
        <w:rPr>
          <w:rFonts w:ascii="Times New Roman" w:hAnsi="Times New Roman"/>
          <w:color w:val="000000"/>
          <w:szCs w:val="24"/>
          <w:lang w:val="bg-BG" w:eastAsia="zh-CN"/>
        </w:rPr>
        <w:t>вида на отношенията между кандидата/участника и лицата, които предоставят капацитета си.</w:t>
      </w:r>
      <w:bookmarkStart w:id="61" w:name="_Toc508181538"/>
    </w:p>
    <w:p w:rsidR="00CC4937" w:rsidRPr="00CC4937" w:rsidRDefault="00CC4937" w:rsidP="00CC4937">
      <w:pPr>
        <w:spacing w:before="120" w:line="240" w:lineRule="auto"/>
        <w:ind w:firstLine="0"/>
        <w:rPr>
          <w:rFonts w:ascii="Times New Roman" w:hAnsi="Times New Roman"/>
          <w:b/>
          <w:color w:val="000000"/>
          <w:szCs w:val="24"/>
          <w:lang w:val="bg-BG" w:eastAsia="zh-CN"/>
        </w:rPr>
      </w:pPr>
    </w:p>
    <w:p w:rsidR="00CC4937" w:rsidRPr="00CC4937" w:rsidRDefault="00CC4937" w:rsidP="00CC4937">
      <w:pPr>
        <w:spacing w:before="120" w:line="240" w:lineRule="auto"/>
        <w:ind w:firstLine="0"/>
        <w:rPr>
          <w:rFonts w:ascii="Times New Roman" w:hAnsi="Times New Roman"/>
          <w:b/>
          <w:color w:val="000000"/>
          <w:szCs w:val="24"/>
          <w:lang w:val="bg-BG" w:eastAsia="zh-CN"/>
        </w:rPr>
      </w:pPr>
    </w:p>
    <w:p w:rsidR="00CC4937" w:rsidRPr="00CC4937" w:rsidRDefault="00CC4937" w:rsidP="00CC4937">
      <w:pPr>
        <w:spacing w:before="120" w:line="240" w:lineRule="auto"/>
        <w:ind w:firstLine="0"/>
        <w:jc w:val="left"/>
        <w:rPr>
          <w:rFonts w:ascii="Times New Roman" w:hAnsi="Times New Roman"/>
          <w:b/>
          <w:color w:val="000000"/>
          <w:szCs w:val="24"/>
          <w:lang w:val="bg-BG" w:eastAsia="zh-CN"/>
        </w:rPr>
      </w:pPr>
      <w:r w:rsidRPr="00CC4937">
        <w:rPr>
          <w:rFonts w:ascii="Times New Roman" w:hAnsi="Times New Roman"/>
          <w:b/>
          <w:color w:val="000000"/>
          <w:szCs w:val="24"/>
          <w:lang w:val="bg-BG" w:eastAsia="zh-CN"/>
        </w:rPr>
        <w:br w:type="page"/>
      </w:r>
    </w:p>
    <w:p w:rsidR="00CC4937" w:rsidRPr="00CC4937" w:rsidRDefault="00CC4937" w:rsidP="00CC4937">
      <w:pPr>
        <w:spacing w:before="120" w:line="240" w:lineRule="auto"/>
        <w:ind w:firstLine="0"/>
        <w:rPr>
          <w:rFonts w:ascii="Times New Roman" w:hAnsi="Times New Roman"/>
          <w:b/>
          <w:color w:val="000000"/>
          <w:szCs w:val="24"/>
          <w:lang w:val="bg-BG" w:eastAsia="zh-CN"/>
        </w:rPr>
      </w:pPr>
      <w:r w:rsidRPr="00CC4937">
        <w:rPr>
          <w:rFonts w:ascii="Times New Roman" w:hAnsi="Times New Roman"/>
          <w:b/>
          <w:color w:val="000000"/>
          <w:szCs w:val="24"/>
          <w:lang w:val="bg-BG" w:eastAsia="zh-CN"/>
        </w:rPr>
        <w:lastRenderedPageBreak/>
        <w:t>VIII. ФИНАНСОВО ВЛИЯНИЕ</w:t>
      </w:r>
      <w:bookmarkEnd w:id="61"/>
      <w:r w:rsidRPr="00CC4937">
        <w:rPr>
          <w:rFonts w:ascii="Times New Roman" w:hAnsi="Times New Roman"/>
          <w:b/>
          <w:color w:val="000000"/>
          <w:szCs w:val="24"/>
          <w:lang w:val="bg-BG" w:eastAsia="zh-CN"/>
        </w:rPr>
        <w:t xml:space="preserve"> </w:t>
      </w:r>
    </w:p>
    <w:p w:rsidR="00CC4937" w:rsidRPr="00CC4937" w:rsidRDefault="00CC4937" w:rsidP="00CC4937">
      <w:pPr>
        <w:spacing w:before="120" w:line="240" w:lineRule="auto"/>
        <w:ind w:firstLine="0"/>
        <w:rPr>
          <w:rFonts w:ascii="Times New Roman" w:hAnsi="Times New Roman"/>
          <w:b/>
          <w:color w:val="000000"/>
          <w:szCs w:val="24"/>
          <w:lang w:val="bg-BG" w:eastAsia="zh-CN"/>
        </w:rPr>
      </w:pPr>
      <w:r w:rsidRPr="00CC4937">
        <w:rPr>
          <w:rFonts w:ascii="Times New Roman" w:hAnsi="Times New Roman"/>
          <w:color w:val="000000"/>
          <w:szCs w:val="24"/>
          <w:lang w:val="bg-BG" w:eastAsia="zh-CN"/>
        </w:rPr>
        <w:t xml:space="preserve">Съгласно Насоките за определяне на финансови корекции, които трябва да бъдат извършени спрямо финансирани от Съюза разходи в случай на неспазване на приложимите правила за възлагане на обществени, приети с Решение от 14.05.2019 г. на Европейската комисия (наричани по-нататък Насоките на ЕК от 14.05.2019 г.), съответно Приложение № 1 към чл. 2, ал. 1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w:t>
      </w:r>
      <w:r w:rsidRPr="00CC4937">
        <w:rPr>
          <w:rFonts w:ascii="Times New Roman" w:hAnsi="Times New Roman"/>
          <w:b/>
          <w:color w:val="000000"/>
          <w:szCs w:val="24"/>
          <w:lang w:val="bg-BG" w:eastAsia="zh-CN"/>
        </w:rPr>
        <w:t xml:space="preserve">нарушенията за ограничителни изисквания са определени като нередности в т. 10 и т. 11.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В т. 10 са обособени случаите, в които е налице необосновано ограничение по национален признак при формулиране на основанията за отстраняване, критериите за подбор и/или възлагане, или условията за изпълнение на поръчката, или техническите спецификации. Тук попадат всички случаи на условия кандидатът/участникът да е установен в страната или региона, да има опит и/или професионална компетентност или оборудване в страната или региона, изисквания, произтичащи от национални разпоредби и други, определени според национален, регионален или местен признак, възпрепятстващи участието на чуждестранните икономически оператори. При тях възложителят е игнорирал правото на чуждестранните оператори да докажат съответствието си с определеното условие към момента на подаване на офертите с еквивалентни документи от държавата, в която са установени.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Финансовото влияние на този тип нередност е съществено, като предвиденият процентен показател на финансова корекция е 25 %. Намален процентен показател от 10 % е приложим, ако в хода на процедурата е постигнато минимално ниво на конкуренция, т.е. получени са минимум две оферти, които са допуснати и отговарят на критериите за подбор.</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В т. 11 са обхванати всички останали ограничителни изисквания, които обхващат всички първоначално обявени условия на възложителя. Основният процентен показател на финансовата корекция за нередността е 10 %.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При наличие на минимално ниво на конкуренция се прилага финансова корекция с процентен показател 5 %.</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Уредени са специални условия, при които процентният показател е 25 и той не се намалява в зависимост от конкуренцията: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когато формулираното ограничително изискване не е свързано с предмета на обществената поръчка и</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 когато поставянето на ограничителното условие е довело до ситуация, при която само един кандидат/участник би могъл да представи оферта и това не може да бъде обосновано от спецификата на конкретната поръчка.</w:t>
      </w:r>
    </w:p>
    <w:p w:rsidR="00CC4937" w:rsidRPr="00CC4937" w:rsidRDefault="00CC4937" w:rsidP="00CC4937">
      <w:pPr>
        <w:spacing w:before="120" w:line="240" w:lineRule="auto"/>
        <w:ind w:firstLine="0"/>
        <w:rPr>
          <w:rFonts w:ascii="Times New Roman" w:hAnsi="Times New Roman"/>
          <w:color w:val="000000"/>
          <w:szCs w:val="24"/>
          <w:lang w:val="bg-BG" w:eastAsia="zh-CN"/>
        </w:rPr>
      </w:pPr>
      <w:r w:rsidRPr="00CC4937">
        <w:rPr>
          <w:rFonts w:ascii="Times New Roman" w:hAnsi="Times New Roman"/>
          <w:color w:val="000000"/>
          <w:szCs w:val="24"/>
          <w:lang w:val="bg-BG" w:eastAsia="zh-CN"/>
        </w:rPr>
        <w:t>При тези специални случаи основанието за намаляване на финансовите корекции е неприложимо.</w:t>
      </w:r>
    </w:p>
    <w:p w:rsidR="00CC4937" w:rsidRPr="00CC4937" w:rsidRDefault="00CC4937" w:rsidP="00CC4937">
      <w:pPr>
        <w:spacing w:before="120" w:line="240" w:lineRule="auto"/>
        <w:ind w:firstLine="0"/>
        <w:rPr>
          <w:rFonts w:ascii="Times New Roman" w:hAnsi="Times New Roman"/>
          <w:color w:val="000000"/>
          <w:szCs w:val="24"/>
          <w:lang w:val="bg-BG" w:eastAsia="zh-CN"/>
        </w:rPr>
      </w:pPr>
    </w:p>
    <w:p w:rsidR="00CC4937" w:rsidRPr="00CC4937" w:rsidRDefault="00CC4937" w:rsidP="00CC4937">
      <w:pPr>
        <w:pBdr>
          <w:top w:val="single" w:sz="4" w:space="1" w:color="auto"/>
          <w:left w:val="single" w:sz="4" w:space="4" w:color="auto"/>
          <w:bottom w:val="single" w:sz="4" w:space="1" w:color="auto"/>
          <w:right w:val="single" w:sz="4" w:space="4" w:color="auto"/>
        </w:pBdr>
        <w:spacing w:before="120" w:line="240" w:lineRule="auto"/>
        <w:ind w:firstLine="0"/>
        <w:rPr>
          <w:rFonts w:ascii="Times New Roman" w:hAnsi="Times New Roman"/>
          <w:b/>
          <w:color w:val="000000"/>
          <w:szCs w:val="24"/>
          <w:lang w:val="bg-BG" w:eastAsia="zh-CN"/>
        </w:rPr>
      </w:pPr>
      <w:r w:rsidRPr="00CC4937">
        <w:rPr>
          <w:rFonts w:ascii="Times New Roman" w:hAnsi="Times New Roman"/>
          <w:b/>
          <w:color w:val="000000"/>
          <w:szCs w:val="24"/>
          <w:lang w:val="bg-BG" w:eastAsia="zh-CN"/>
        </w:rPr>
        <w:t>Обръщаме внимание, че нарушенията за ограничителни изисквания не са с формален характер, те винаги водят до финансова корекция, определена по основание и размер съгласно Наредбата за посочване на нередности и Насоките на ЕК.</w:t>
      </w:r>
    </w:p>
    <w:sectPr w:rsidR="00CC4937" w:rsidRPr="00CC4937" w:rsidSect="009D12CA">
      <w:footerReference w:type="default" r:id="rId8"/>
      <w:headerReference w:type="first" r:id="rId9"/>
      <w:footerReference w:type="first" r:id="rId10"/>
      <w:pgSz w:w="11906" w:h="16838" w:code="9"/>
      <w:pgMar w:top="1441" w:right="991" w:bottom="851" w:left="1276"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B03" w:rsidRDefault="005C6B03">
      <w:r>
        <w:separator/>
      </w:r>
    </w:p>
  </w:endnote>
  <w:endnote w:type="continuationSeparator" w:id="0">
    <w:p w:rsidR="005C6B03" w:rsidRDefault="005C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16791"/>
      <w:docPartObj>
        <w:docPartGallery w:val="Page Numbers (Bottom of Page)"/>
        <w:docPartUnique/>
      </w:docPartObj>
    </w:sdtPr>
    <w:sdtEndPr>
      <w:rPr>
        <w:noProof/>
      </w:rPr>
    </w:sdtEndPr>
    <w:sdtContent>
      <w:p w:rsidR="00CC4937" w:rsidRDefault="00CC4937">
        <w:pPr>
          <w:pStyle w:val="Footer"/>
          <w:jc w:val="center"/>
        </w:pPr>
        <w:r>
          <w:fldChar w:fldCharType="begin"/>
        </w:r>
        <w:r>
          <w:instrText xml:space="preserve"> PAGE   \* MERGEFORMAT </w:instrText>
        </w:r>
        <w:r>
          <w:fldChar w:fldCharType="separate"/>
        </w:r>
        <w:r w:rsidR="00B07133">
          <w:rPr>
            <w:noProof/>
          </w:rPr>
          <w:t>2</w:t>
        </w:r>
        <w:r>
          <w:rPr>
            <w:noProof/>
          </w:rPr>
          <w:fldChar w:fldCharType="end"/>
        </w:r>
      </w:p>
    </w:sdtContent>
  </w:sdt>
  <w:p w:rsidR="00CC4937" w:rsidRDefault="00CC4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F9" w:rsidRDefault="007D31DE">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lang w:val="bg-BG"/>
      </w:rPr>
    </w:pPr>
    <w:r>
      <w:rPr>
        <w:rFonts w:ascii="Times New Roman CYR" w:hAnsi="Times New Roman CYR"/>
        <w:b/>
        <w:noProof/>
        <w:color w:val="000000"/>
        <w:sz w:val="20"/>
        <w:lang w:val="bg-BG" w:eastAsia="bg-BG"/>
      </w:rPr>
      <mc:AlternateContent>
        <mc:Choice Requires="wps">
          <w:drawing>
            <wp:anchor distT="4294967295" distB="4294967295" distL="114300" distR="114300" simplePos="0" relativeHeight="251656704" behindDoc="0" locked="0" layoutInCell="0" allowOverlap="1">
              <wp:simplePos x="0" y="0"/>
              <wp:positionH relativeFrom="column">
                <wp:posOffset>-542925</wp:posOffset>
              </wp:positionH>
              <wp:positionV relativeFrom="paragraph">
                <wp:posOffset>81914</wp:posOffset>
              </wp:positionV>
              <wp:extent cx="68770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12251"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V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mT0/p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" o:allowincell="f"/>
          </w:pict>
        </mc:Fallback>
      </mc:AlternateContent>
    </w:r>
  </w:p>
  <w:p w:rsidR="00CB1FF9" w:rsidRDefault="007D31DE">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lang w:val="bg-BG"/>
      </w:rPr>
    </w:pPr>
    <w:r>
      <w:rPr>
        <w:rFonts w:ascii="Times New Roman CYR" w:hAnsi="Times New Roman CYR"/>
        <w:b/>
        <w:color w:val="000000"/>
        <w:sz w:val="16"/>
        <w:lang w:val="bg-BG"/>
      </w:rPr>
      <w:t>София - 1000</w:t>
    </w:r>
    <w:r>
      <w:rPr>
        <w:rFonts w:ascii="Times New Roman CYR" w:hAnsi="Times New Roman CYR"/>
        <w:b/>
        <w:color w:val="000000"/>
        <w:sz w:val="16"/>
        <w:lang w:val="bg-BG"/>
      </w:rPr>
      <w:tab/>
      <w:t xml:space="preserve"> тел.: (02) 9859 5200; 9859 5201</w:t>
    </w:r>
    <w:r>
      <w:rPr>
        <w:rFonts w:ascii="Times New Roman CYR" w:hAnsi="Times New Roman CYR"/>
        <w:b/>
        <w:color w:val="000000"/>
        <w:sz w:val="16"/>
        <w:lang w:val="bg-BG"/>
      </w:rPr>
      <w:tab/>
    </w:r>
    <w:r>
      <w:rPr>
        <w:rFonts w:ascii="Times New Roman CYR" w:hAnsi="Times New Roman CYR"/>
        <w:b/>
        <w:color w:val="000000"/>
        <w:sz w:val="16"/>
        <w:lang w:val="en-US"/>
      </w:rPr>
      <w:t>aeuf</w:t>
    </w:r>
    <w:r>
      <w:rPr>
        <w:rFonts w:ascii="Times New Roman CYR" w:hAnsi="Times New Roman CYR"/>
        <w:b/>
        <w:color w:val="000000"/>
        <w:sz w:val="16"/>
        <w:lang w:val="bg-BG"/>
      </w:rPr>
      <w:t>@</w:t>
    </w:r>
    <w:r>
      <w:rPr>
        <w:rFonts w:ascii="Times New Roman CYR" w:hAnsi="Times New Roman CYR"/>
        <w:b/>
        <w:color w:val="000000"/>
        <w:sz w:val="16"/>
        <w:lang w:val="en-US"/>
      </w:rPr>
      <w:t>minfin</w:t>
    </w:r>
    <w:r>
      <w:rPr>
        <w:rFonts w:ascii="Times New Roman CYR" w:hAnsi="Times New Roman CYR"/>
        <w:b/>
        <w:color w:val="000000"/>
        <w:sz w:val="16"/>
        <w:lang w:val="bg-BG"/>
      </w:rPr>
      <w:t>.</w:t>
    </w:r>
    <w:r>
      <w:rPr>
        <w:rFonts w:ascii="Times New Roman CYR" w:hAnsi="Times New Roman CYR"/>
        <w:b/>
        <w:color w:val="000000"/>
        <w:sz w:val="16"/>
        <w:lang w:val="en-US"/>
      </w:rPr>
      <w:t>bg</w:t>
    </w:r>
    <w:r>
      <w:rPr>
        <w:rFonts w:ascii="Times New Roman CYR" w:hAnsi="Times New Roman CYR"/>
        <w:b/>
        <w:color w:val="000000"/>
        <w:sz w:val="16"/>
        <w:lang w:val="bg-BG"/>
      </w:rPr>
      <w:t xml:space="preserve"> </w:t>
    </w:r>
  </w:p>
  <w:p w:rsidR="00CB1FF9" w:rsidRDefault="007D31DE">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lang w:val="bg-BG"/>
      </w:rPr>
    </w:pPr>
    <w:r>
      <w:rPr>
        <w:rFonts w:ascii="Times New Roman CYR" w:hAnsi="Times New Roman CYR"/>
        <w:b/>
        <w:color w:val="000000"/>
        <w:sz w:val="16"/>
        <w:lang w:val="bg-BG"/>
      </w:rPr>
      <w:t>ул. ”Славянска” № 4</w:t>
    </w:r>
    <w:r>
      <w:rPr>
        <w:rFonts w:ascii="Times New Roman CYR" w:hAnsi="Times New Roman CYR"/>
        <w:b/>
        <w:color w:val="000000"/>
        <w:sz w:val="16"/>
        <w:lang w:val="bg-BG"/>
      </w:rPr>
      <w:tab/>
      <w:t>факс: (02) 9859 5202</w:t>
    </w:r>
    <w:r>
      <w:rPr>
        <w:rFonts w:ascii="Times New Roman CYR" w:hAnsi="Times New Roman CYR"/>
        <w:b/>
        <w:color w:val="000000"/>
        <w:sz w:val="16"/>
        <w:lang w:val="bg-BG"/>
      </w:rPr>
      <w:tab/>
    </w:r>
    <w:r>
      <w:rPr>
        <w:rFonts w:ascii="Times New Roman" w:hAnsi="Times New Roman"/>
        <w:b/>
        <w:color w:val="000000"/>
        <w:sz w:val="16"/>
        <w:lang w:val="en-US"/>
      </w:rPr>
      <w:t>www</w:t>
    </w:r>
    <w:r>
      <w:rPr>
        <w:rFonts w:ascii="Times New Roman" w:hAnsi="Times New Roman"/>
        <w:b/>
        <w:color w:val="000000"/>
        <w:sz w:val="16"/>
        <w:lang w:val="bg-BG"/>
      </w:rPr>
      <w:t>.</w:t>
    </w:r>
    <w:r>
      <w:rPr>
        <w:rFonts w:ascii="Times New Roman" w:hAnsi="Times New Roman"/>
        <w:b/>
        <w:color w:val="000000"/>
        <w:sz w:val="16"/>
        <w:lang w:val="en-US"/>
      </w:rPr>
      <w:t>aeuf.</w:t>
    </w:r>
    <w:r>
      <w:rPr>
        <w:rFonts w:ascii="Times New Roman CYR" w:hAnsi="Times New Roman CYR"/>
        <w:b/>
        <w:color w:val="000000"/>
        <w:sz w:val="16"/>
        <w:lang w:val="en-US"/>
      </w:rPr>
      <w:t>minfin</w:t>
    </w:r>
    <w:r>
      <w:rPr>
        <w:rFonts w:ascii="Times New Roman CYR" w:hAnsi="Times New Roman CYR"/>
        <w:b/>
        <w:color w:val="000000"/>
        <w:sz w:val="16"/>
        <w:lang w:val="bg-BG"/>
      </w:rPr>
      <w:t>.</w:t>
    </w:r>
    <w:r>
      <w:rPr>
        <w:rFonts w:ascii="Times New Roman CYR" w:hAnsi="Times New Roman CYR"/>
        <w:b/>
        <w:color w:val="000000"/>
        <w:sz w:val="16"/>
        <w:lang w:val="en-US"/>
      </w:rPr>
      <w:t>bg</w:t>
    </w:r>
    <w:r>
      <w:rPr>
        <w:rFonts w:ascii="Times New Roman CYR" w:hAnsi="Times New Roman CYR"/>
        <w:b/>
        <w:color w:val="000000"/>
        <w:sz w:val="16"/>
        <w:lang w:val="bg-BG"/>
      </w:rPr>
      <w:t xml:space="preserve"> </w:t>
    </w:r>
  </w:p>
  <w:p w:rsidR="00CB1FF9" w:rsidRDefault="007D31DE">
    <w:pPr>
      <w:pStyle w:val="Footer"/>
      <w:tabs>
        <w:tab w:val="clear" w:pos="4153"/>
        <w:tab w:val="clear" w:pos="8306"/>
        <w:tab w:val="center" w:pos="4617"/>
        <w:tab w:val="right" w:pos="10773"/>
      </w:tabs>
      <w:spacing w:after="0" w:line="240" w:lineRule="auto"/>
      <w:ind w:firstLine="0"/>
      <w:jc w:val="left"/>
      <w:rPr>
        <w:lang w:val="bg-BG"/>
      </w:rPr>
    </w:pPr>
    <w:r>
      <w:rPr>
        <w:rFonts w:ascii="Times New Roman CYR" w:hAnsi="Times New Roman CYR"/>
        <w:b/>
        <w:color w:val="000000"/>
        <w:sz w:val="16"/>
        <w:lang w:val="bg-BG"/>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B03" w:rsidRDefault="005C6B03">
      <w:r>
        <w:separator/>
      </w:r>
    </w:p>
  </w:footnote>
  <w:footnote w:type="continuationSeparator" w:id="0">
    <w:p w:rsidR="005C6B03" w:rsidRDefault="005C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F9" w:rsidRDefault="007D31DE">
    <w:pPr>
      <w:pStyle w:val="Header"/>
      <w:ind w:left="-456" w:firstLine="0"/>
      <w:rPr>
        <w:rFonts w:ascii="Times New Roman CYR" w:hAnsi="Times New Roman CYR"/>
        <w:color w:val="000000"/>
        <w:sz w:val="28"/>
        <w:lang w:val="bg-BG"/>
      </w:rPr>
    </w:pPr>
    <w:r>
      <w:rPr>
        <w:rFonts w:ascii="Times New Roman CYR" w:hAnsi="Times New Roman CYR"/>
        <w:noProof/>
        <w:color w:val="000000"/>
        <w:sz w:val="20"/>
        <w:lang w:val="bg-BG" w:eastAsia="bg-BG"/>
      </w:rPr>
      <mc:AlternateContent>
        <mc:Choice Requires="wps">
          <w:drawing>
            <wp:anchor distT="0" distB="0" distL="114300" distR="114300" simplePos="0" relativeHeight="251655680" behindDoc="0" locked="0" layoutInCell="0" allowOverlap="1">
              <wp:simplePos x="0" y="0"/>
              <wp:positionH relativeFrom="margin">
                <wp:posOffset>192405</wp:posOffset>
              </wp:positionH>
              <wp:positionV relativeFrom="paragraph">
                <wp:posOffset>102235</wp:posOffset>
              </wp:positionV>
              <wp:extent cx="5732145" cy="751205"/>
              <wp:effectExtent l="1905"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FF9" w:rsidRDefault="007D31DE">
                          <w:pPr>
                            <w:pStyle w:val="Heading1"/>
                            <w:spacing w:after="90"/>
                            <w:rPr>
                              <w:rStyle w:val="Emphasis"/>
                              <w:i w:val="0"/>
                              <w:iCs w:val="0"/>
                              <w:spacing w:val="10"/>
                              <w:sz w:val="22"/>
                              <w:szCs w:val="22"/>
                            </w:rPr>
                          </w:pPr>
                          <w:r>
                            <w:rPr>
                              <w:rStyle w:val="Emphasis"/>
                              <w:i w:val="0"/>
                              <w:iCs w:val="0"/>
                              <w:spacing w:val="10"/>
                              <w:sz w:val="22"/>
                              <w:szCs w:val="22"/>
                            </w:rPr>
                            <w:t>РЕПУБЛИКА БЪЛГАРИЯ</w:t>
                          </w:r>
                        </w:p>
                        <w:p w:rsidR="00CB1FF9" w:rsidRDefault="007D31DE">
                          <w:pPr>
                            <w:pStyle w:val="Heading1"/>
                            <w:spacing w:after="90"/>
                            <w:rPr>
                              <w:rStyle w:val="Emphasis"/>
                              <w:i w:val="0"/>
                              <w:iCs w:val="0"/>
                              <w:spacing w:val="10"/>
                              <w:sz w:val="22"/>
                              <w:szCs w:val="22"/>
                            </w:rPr>
                          </w:pPr>
                          <w:r>
                            <w:rPr>
                              <w:rStyle w:val="Emphasis"/>
                              <w:i w:val="0"/>
                              <w:iCs w:val="0"/>
                              <w:spacing w:val="10"/>
                              <w:sz w:val="22"/>
                              <w:szCs w:val="22"/>
                            </w:rPr>
                            <w:t>МИНИСТЕРСТВО НА ФИНАНСИТЕ</w:t>
                          </w:r>
                        </w:p>
                        <w:p w:rsidR="00CB1FF9" w:rsidRDefault="007D31DE">
                          <w:pPr>
                            <w:pStyle w:val="Heading1"/>
                            <w:spacing w:after="90"/>
                            <w:rPr>
                              <w:rStyle w:val="Emphasis"/>
                              <w:i w:val="0"/>
                              <w:iCs w:val="0"/>
                              <w:spacing w:val="10"/>
                              <w:sz w:val="24"/>
                            </w:rPr>
                          </w:pPr>
                          <w:r>
                            <w:rPr>
                              <w:rStyle w:val="Emphasis"/>
                              <w:i w:val="0"/>
                              <w:iCs w:val="0"/>
                              <w:spacing w:val="10"/>
                              <w:sz w:val="22"/>
                              <w:szCs w:val="22"/>
                            </w:rPr>
                            <w:t xml:space="preserve">ИА „ОДИТ НА СРЕДСТВАТА ОТ ЕВРОПЕЙСКИЯ </w:t>
                          </w:r>
                          <w:r>
                            <w:rPr>
                              <w:rStyle w:val="Emphasis"/>
                              <w:i w:val="0"/>
                              <w:iCs w:val="0"/>
                              <w:spacing w:val="10"/>
                              <w:sz w:val="22"/>
                              <w:szCs w:val="22"/>
                              <w:lang w:val="bg-BG"/>
                            </w:rPr>
                            <w:t>СЪЮЗ“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15pt;margin-top:8.05pt;width:451.35pt;height:59.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YwtA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" o:allowincell="f" filled="f" stroked="f">
              <v:textbox>
                <w:txbxContent>
                  <w:p w:rsidR="00CB1FF9" w:rsidRDefault="007D31DE">
                    <w:pPr>
                      <w:pStyle w:val="Heading1"/>
                      <w:spacing w:after="90"/>
                      <w:rPr>
                        <w:rStyle w:val="Emphasis"/>
                        <w:i w:val="0"/>
                        <w:iCs w:val="0"/>
                        <w:spacing w:val="10"/>
                        <w:sz w:val="22"/>
                        <w:szCs w:val="22"/>
                      </w:rPr>
                    </w:pPr>
                    <w:r>
                      <w:rPr>
                        <w:rStyle w:val="Emphasis"/>
                        <w:i w:val="0"/>
                        <w:iCs w:val="0"/>
                        <w:spacing w:val="10"/>
                        <w:sz w:val="22"/>
                        <w:szCs w:val="22"/>
                      </w:rPr>
                      <w:t>РЕПУБЛИКА БЪЛГАРИЯ</w:t>
                    </w:r>
                  </w:p>
                  <w:p w:rsidR="00CB1FF9" w:rsidRDefault="007D31DE">
                    <w:pPr>
                      <w:pStyle w:val="Heading1"/>
                      <w:spacing w:after="90"/>
                      <w:rPr>
                        <w:rStyle w:val="Emphasis"/>
                        <w:i w:val="0"/>
                        <w:iCs w:val="0"/>
                        <w:spacing w:val="10"/>
                        <w:sz w:val="22"/>
                        <w:szCs w:val="22"/>
                      </w:rPr>
                    </w:pPr>
                    <w:r>
                      <w:rPr>
                        <w:rStyle w:val="Emphasis"/>
                        <w:i w:val="0"/>
                        <w:iCs w:val="0"/>
                        <w:spacing w:val="10"/>
                        <w:sz w:val="22"/>
                        <w:szCs w:val="22"/>
                      </w:rPr>
                      <w:t>МИНИСТЕРСТВО НА ФИНАНСИТЕ</w:t>
                    </w:r>
                  </w:p>
                  <w:p w:rsidR="00CB1FF9" w:rsidRDefault="007D31DE">
                    <w:pPr>
                      <w:pStyle w:val="Heading1"/>
                      <w:spacing w:after="90"/>
                      <w:rPr>
                        <w:rStyle w:val="Emphasis"/>
                        <w:i w:val="0"/>
                        <w:iCs w:val="0"/>
                        <w:spacing w:val="10"/>
                        <w:sz w:val="24"/>
                      </w:rPr>
                    </w:pPr>
                    <w:r>
                      <w:rPr>
                        <w:rStyle w:val="Emphasis"/>
                        <w:i w:val="0"/>
                        <w:iCs w:val="0"/>
                        <w:spacing w:val="10"/>
                        <w:sz w:val="22"/>
                        <w:szCs w:val="22"/>
                      </w:rPr>
                      <w:t xml:space="preserve">ИА „ОДИТ НА СРЕДСТВАТА ОТ ЕВРОПЕЙСКИЯ </w:t>
                    </w:r>
                    <w:r>
                      <w:rPr>
                        <w:rStyle w:val="Emphasis"/>
                        <w:i w:val="0"/>
                        <w:iCs w:val="0"/>
                        <w:spacing w:val="10"/>
                        <w:sz w:val="22"/>
                        <w:szCs w:val="22"/>
                        <w:lang w:val="bg-BG"/>
                      </w:rPr>
                      <w:t>СЪЮЗ“</w:t>
                    </w:r>
                  </w:p>
                </w:txbxContent>
              </v:textbox>
              <w10:wrap anchorx="margin"/>
            </v:shape>
          </w:pict>
        </mc:Fallback>
      </mc:AlternateContent>
    </w:r>
    <w:r>
      <w:rPr>
        <w:rFonts w:ascii="Times New Roman CYR" w:hAnsi="Times New Roman CYR"/>
        <w:noProof/>
        <w:color w:val="000000"/>
        <w:sz w:val="20"/>
        <w:lang w:val="bg-BG" w:eastAsia="bg-BG"/>
      </w:rPr>
      <mc:AlternateContent>
        <mc:Choice Requires="wps">
          <w:drawing>
            <wp:anchor distT="4294967295" distB="4294967295" distL="114300" distR="114300" simplePos="0" relativeHeight="251658752" behindDoc="0" locked="0" layoutInCell="0" allowOverlap="1">
              <wp:simplePos x="0" y="0"/>
              <wp:positionH relativeFrom="column">
                <wp:posOffset>-325755</wp:posOffset>
              </wp:positionH>
              <wp:positionV relativeFrom="paragraph">
                <wp:posOffset>964564</wp:posOffset>
              </wp:positionV>
              <wp:extent cx="6446520" cy="0"/>
              <wp:effectExtent l="0" t="0" r="1143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D4D3"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D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sz2fTCYhGB19CiiHRWOc/cd2hYJRYAucITE5b5wMRUgwh4R6lN0LK&#10;KLZUqAe2i3QaE5yWggVnCHP2sK+kRScSxiV+sSrwPIZZfVQsgrWcsPXN9kTIqw2XSxXwoBSgc7Ou&#10;8/BjkS7W8/U8H+WT2XqUp3U9+rip8tFsk32Y1k91VdXZz0Aty4tWMMZVYDfMZpb/nfa3V3Kdqvt0&#10;3tuQvEWP/QKywz+SjloG+a6DsNfssrODxjCOMfj2dMK8P+7Bfnzgq1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Ca&#10;qnDh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8"/>
        <w:lang w:val="bg-BG" w:eastAsia="bg-BG"/>
      </w:rPr>
      <w:drawing>
        <wp:inline distT="0" distB="0" distL="0" distR="0">
          <wp:extent cx="657225" cy="8191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116"/>
    <w:multiLevelType w:val="hybridMultilevel"/>
    <w:tmpl w:val="617C330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0783765"/>
    <w:multiLevelType w:val="hybridMultilevel"/>
    <w:tmpl w:val="C9045CA6"/>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06370CCD"/>
    <w:multiLevelType w:val="hybridMultilevel"/>
    <w:tmpl w:val="8FA2CDE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281355"/>
    <w:multiLevelType w:val="hybridMultilevel"/>
    <w:tmpl w:val="B344A5E2"/>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0CFB3CC9"/>
    <w:multiLevelType w:val="hybridMultilevel"/>
    <w:tmpl w:val="3DFA140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72D4358"/>
    <w:multiLevelType w:val="hybridMultilevel"/>
    <w:tmpl w:val="7CD2F7F0"/>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21533608"/>
    <w:multiLevelType w:val="hybridMultilevel"/>
    <w:tmpl w:val="0920509A"/>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2BAD4E51"/>
    <w:multiLevelType w:val="hybridMultilevel"/>
    <w:tmpl w:val="62E6844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01141CD"/>
    <w:multiLevelType w:val="hybridMultilevel"/>
    <w:tmpl w:val="278C7AF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2396BEE"/>
    <w:multiLevelType w:val="hybridMultilevel"/>
    <w:tmpl w:val="C04E00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3FB62D2"/>
    <w:multiLevelType w:val="hybridMultilevel"/>
    <w:tmpl w:val="A73C5798"/>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3A1A36E8"/>
    <w:multiLevelType w:val="hybridMultilevel"/>
    <w:tmpl w:val="5EF8C7B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2882758"/>
    <w:multiLevelType w:val="hybridMultilevel"/>
    <w:tmpl w:val="23CEDD3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AB42699"/>
    <w:multiLevelType w:val="hybridMultilevel"/>
    <w:tmpl w:val="EE1AF3E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6"/>
  </w:num>
  <w:num w:numId="5">
    <w:abstractNumId w:val="4"/>
  </w:num>
  <w:num w:numId="6">
    <w:abstractNumId w:val="9"/>
  </w:num>
  <w:num w:numId="7">
    <w:abstractNumId w:val="3"/>
  </w:num>
  <w:num w:numId="8">
    <w:abstractNumId w:val="12"/>
  </w:num>
  <w:num w:numId="9">
    <w:abstractNumId w:val="7"/>
  </w:num>
  <w:num w:numId="10">
    <w:abstractNumId w:val="13"/>
  </w:num>
  <w:num w:numId="11">
    <w:abstractNumId w:val="2"/>
  </w:num>
  <w:num w:numId="12">
    <w:abstractNumId w:val="1"/>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F9"/>
    <w:rsid w:val="00023ED8"/>
    <w:rsid w:val="00042D02"/>
    <w:rsid w:val="00055871"/>
    <w:rsid w:val="00086A4D"/>
    <w:rsid w:val="000A50A0"/>
    <w:rsid w:val="000D7A21"/>
    <w:rsid w:val="00107ECB"/>
    <w:rsid w:val="00124012"/>
    <w:rsid w:val="00147001"/>
    <w:rsid w:val="00150553"/>
    <w:rsid w:val="00193D27"/>
    <w:rsid w:val="001A6425"/>
    <w:rsid w:val="001D2FF4"/>
    <w:rsid w:val="001E08BE"/>
    <w:rsid w:val="002169E4"/>
    <w:rsid w:val="00223A1D"/>
    <w:rsid w:val="00235F62"/>
    <w:rsid w:val="0023785C"/>
    <w:rsid w:val="00252D66"/>
    <w:rsid w:val="0026208D"/>
    <w:rsid w:val="002854C2"/>
    <w:rsid w:val="00290050"/>
    <w:rsid w:val="002928B2"/>
    <w:rsid w:val="002A4DB3"/>
    <w:rsid w:val="002B3C5F"/>
    <w:rsid w:val="002C1F39"/>
    <w:rsid w:val="002C7B46"/>
    <w:rsid w:val="002D6E90"/>
    <w:rsid w:val="002F4248"/>
    <w:rsid w:val="0032563D"/>
    <w:rsid w:val="00344735"/>
    <w:rsid w:val="00384199"/>
    <w:rsid w:val="003B65A0"/>
    <w:rsid w:val="003E6D5A"/>
    <w:rsid w:val="003F54A7"/>
    <w:rsid w:val="00415B48"/>
    <w:rsid w:val="00417CD9"/>
    <w:rsid w:val="004235FA"/>
    <w:rsid w:val="004342BF"/>
    <w:rsid w:val="00450BC6"/>
    <w:rsid w:val="00472F72"/>
    <w:rsid w:val="00475A07"/>
    <w:rsid w:val="00483538"/>
    <w:rsid w:val="0049514C"/>
    <w:rsid w:val="004A7FAE"/>
    <w:rsid w:val="0050073A"/>
    <w:rsid w:val="00503D9C"/>
    <w:rsid w:val="00507DFF"/>
    <w:rsid w:val="00526F65"/>
    <w:rsid w:val="005432F3"/>
    <w:rsid w:val="005538F0"/>
    <w:rsid w:val="005B3BD8"/>
    <w:rsid w:val="005C1660"/>
    <w:rsid w:val="005C24FF"/>
    <w:rsid w:val="005C6B03"/>
    <w:rsid w:val="005E7C17"/>
    <w:rsid w:val="005F5454"/>
    <w:rsid w:val="006156B2"/>
    <w:rsid w:val="00636ACE"/>
    <w:rsid w:val="006646E7"/>
    <w:rsid w:val="006702C0"/>
    <w:rsid w:val="006758A1"/>
    <w:rsid w:val="00681E20"/>
    <w:rsid w:val="006A32C3"/>
    <w:rsid w:val="006D1BB6"/>
    <w:rsid w:val="006D6364"/>
    <w:rsid w:val="006E253C"/>
    <w:rsid w:val="006F24A6"/>
    <w:rsid w:val="0075113B"/>
    <w:rsid w:val="0076032C"/>
    <w:rsid w:val="007649C7"/>
    <w:rsid w:val="007C4848"/>
    <w:rsid w:val="007D2AA3"/>
    <w:rsid w:val="007D31DE"/>
    <w:rsid w:val="007F3271"/>
    <w:rsid w:val="008164DB"/>
    <w:rsid w:val="0083732B"/>
    <w:rsid w:val="00865BF0"/>
    <w:rsid w:val="00875B58"/>
    <w:rsid w:val="008B2595"/>
    <w:rsid w:val="008B704D"/>
    <w:rsid w:val="00910452"/>
    <w:rsid w:val="00923156"/>
    <w:rsid w:val="00933222"/>
    <w:rsid w:val="00957E79"/>
    <w:rsid w:val="00964B56"/>
    <w:rsid w:val="0097025A"/>
    <w:rsid w:val="00985F27"/>
    <w:rsid w:val="00996934"/>
    <w:rsid w:val="00996A34"/>
    <w:rsid w:val="00996D41"/>
    <w:rsid w:val="009A64B0"/>
    <w:rsid w:val="009C658C"/>
    <w:rsid w:val="009D12CA"/>
    <w:rsid w:val="009D1C41"/>
    <w:rsid w:val="009D30E6"/>
    <w:rsid w:val="009D5813"/>
    <w:rsid w:val="009E236B"/>
    <w:rsid w:val="00A40D9D"/>
    <w:rsid w:val="00A70E65"/>
    <w:rsid w:val="00AB258F"/>
    <w:rsid w:val="00AC437B"/>
    <w:rsid w:val="00AD28ED"/>
    <w:rsid w:val="00AD2A9E"/>
    <w:rsid w:val="00AD2F4A"/>
    <w:rsid w:val="00B004CF"/>
    <w:rsid w:val="00B07133"/>
    <w:rsid w:val="00B45FF5"/>
    <w:rsid w:val="00C10791"/>
    <w:rsid w:val="00C14E4C"/>
    <w:rsid w:val="00C2150B"/>
    <w:rsid w:val="00C3246A"/>
    <w:rsid w:val="00C40694"/>
    <w:rsid w:val="00C45A4F"/>
    <w:rsid w:val="00C475DA"/>
    <w:rsid w:val="00C57160"/>
    <w:rsid w:val="00C6631F"/>
    <w:rsid w:val="00C8209A"/>
    <w:rsid w:val="00C852F4"/>
    <w:rsid w:val="00CB1FF9"/>
    <w:rsid w:val="00CB5346"/>
    <w:rsid w:val="00CB5F39"/>
    <w:rsid w:val="00CC4937"/>
    <w:rsid w:val="00CD78B4"/>
    <w:rsid w:val="00CE2663"/>
    <w:rsid w:val="00CF3895"/>
    <w:rsid w:val="00D0352C"/>
    <w:rsid w:val="00D42ADD"/>
    <w:rsid w:val="00D452A4"/>
    <w:rsid w:val="00D60138"/>
    <w:rsid w:val="00D6290B"/>
    <w:rsid w:val="00D8338B"/>
    <w:rsid w:val="00DA3A77"/>
    <w:rsid w:val="00E1449D"/>
    <w:rsid w:val="00E3473A"/>
    <w:rsid w:val="00E46E1B"/>
    <w:rsid w:val="00ED1AEC"/>
    <w:rsid w:val="00EF1720"/>
    <w:rsid w:val="00F07A93"/>
    <w:rsid w:val="00FE321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BC472C-D10E-4351-85F1-20E5DBC1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en-AU" w:eastAsia="en-US"/>
    </w:rPr>
  </w:style>
  <w:style w:type="paragraph" w:styleId="Heading1">
    <w:name w:val="heading 1"/>
    <w:basedOn w:val="Normal"/>
    <w:next w:val="Normal"/>
    <w:link w:val="Heading1Char"/>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link w:val="Heading2Char"/>
    <w:qFormat/>
    <w:pPr>
      <w:keepNext/>
      <w:ind w:firstLine="5040"/>
      <w:outlineLvl w:val="1"/>
    </w:pPr>
    <w:rPr>
      <w:sz w:val="28"/>
      <w:lang w:val="bg-BG"/>
    </w:rPr>
  </w:style>
  <w:style w:type="paragraph" w:styleId="Heading3">
    <w:name w:val="heading 3"/>
    <w:basedOn w:val="Normal"/>
    <w:next w:val="Normal"/>
    <w:link w:val="Heading3Char"/>
    <w:qFormat/>
    <w:pPr>
      <w:keepNext/>
      <w:autoSpaceDE w:val="0"/>
      <w:autoSpaceDN w:val="0"/>
      <w:adjustRightInd w:val="0"/>
      <w:spacing w:line="240" w:lineRule="auto"/>
      <w:ind w:left="1026" w:firstLine="0"/>
      <w:jc w:val="center"/>
      <w:outlineLvl w:val="2"/>
    </w:pPr>
    <w:rPr>
      <w:rFonts w:ascii="Times New Roman" w:hAnsi="Times New Roman"/>
      <w:b/>
      <w:color w:val="000000"/>
      <w:spacing w:val="20"/>
      <w:sz w:val="28"/>
      <w:lang w:val="bg-BG"/>
    </w:rPr>
  </w:style>
  <w:style w:type="paragraph" w:styleId="Heading4">
    <w:name w:val="heading 4"/>
    <w:basedOn w:val="Normal"/>
    <w:next w:val="Normal"/>
    <w:link w:val="Heading4Char"/>
    <w:semiHidden/>
    <w:unhideWhenUsed/>
    <w:qFormat/>
    <w:rsid w:val="00CC4937"/>
    <w:pPr>
      <w:keepNext/>
      <w:keepLines/>
      <w:spacing w:before="40" w:after="0"/>
      <w:outlineLvl w:val="3"/>
    </w:pPr>
    <w:rPr>
      <w:rFonts w:ascii="Cambria" w:hAnsi="Cambria"/>
      <w:i/>
      <w:iCs/>
      <w:color w:val="365F91"/>
      <w:sz w:val="20"/>
      <w:lang w:val="en-US" w:eastAsia="zh-CN"/>
    </w:rPr>
  </w:style>
  <w:style w:type="paragraph" w:styleId="Heading5">
    <w:name w:val="heading 5"/>
    <w:basedOn w:val="Normal"/>
    <w:next w:val="Normal"/>
    <w:link w:val="Heading5Char"/>
    <w:semiHidden/>
    <w:unhideWhenUsed/>
    <w:qFormat/>
    <w:rsid w:val="00CC4937"/>
    <w:pPr>
      <w:keepNext/>
      <w:keepLines/>
      <w:spacing w:before="40" w:after="0"/>
      <w:outlineLvl w:val="4"/>
    </w:pPr>
    <w:rPr>
      <w:rFonts w:ascii="Cambria" w:hAnsi="Cambria"/>
      <w:color w:val="365F91"/>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AU" w:eastAsia="en-US"/>
    </w:rPr>
  </w:style>
  <w:style w:type="character" w:styleId="Emphasis">
    <w:name w:val="Emphasis"/>
    <w:basedOn w:val="DefaultParagraphFont"/>
    <w:qFormat/>
    <w:rPr>
      <w:i/>
      <w:iCs/>
    </w:rPr>
  </w:style>
  <w:style w:type="character" w:customStyle="1" w:styleId="HeaderChar">
    <w:name w:val="Header Char"/>
    <w:basedOn w:val="DefaultParagraphFont"/>
    <w:link w:val="Header"/>
    <w:locked/>
    <w:rPr>
      <w:rFonts w:ascii="Arial" w:hAnsi="Arial"/>
      <w:sz w:val="24"/>
      <w:lang w:val="en-AU" w:eastAsia="en-US"/>
    </w:rPr>
  </w:style>
  <w:style w:type="paragraph" w:styleId="BodyText">
    <w:name w:val="Body Text"/>
    <w:basedOn w:val="Normal"/>
    <w:link w:val="BodyTextChar"/>
    <w:uiPriority w:val="99"/>
    <w:pPr>
      <w:spacing w:after="0" w:line="240" w:lineRule="auto"/>
      <w:ind w:firstLine="0"/>
      <w:jc w:val="left"/>
    </w:pPr>
    <w:rPr>
      <w:sz w:val="20"/>
      <w:lang w:val="bg-BG"/>
    </w:rPr>
  </w:style>
  <w:style w:type="character" w:customStyle="1" w:styleId="BodyTextChar">
    <w:name w:val="Body Text Char"/>
    <w:basedOn w:val="DefaultParagraphFont"/>
    <w:link w:val="BodyText"/>
    <w:uiPriority w:val="99"/>
    <w:rPr>
      <w:rFonts w:ascii="Arial" w:hAnsi="Arial"/>
      <w:lang w:eastAsia="en-US"/>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b/>
      <w:bCs/>
      <w:spacing w:val="10"/>
      <w:sz w:val="22"/>
      <w:szCs w:val="22"/>
      <w:shd w:val="clear" w:color="auto" w:fill="FFFFFF"/>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spacing w:val="8"/>
      <w:sz w:val="20"/>
      <w:szCs w:val="20"/>
      <w:u w:val="none"/>
    </w:rPr>
  </w:style>
  <w:style w:type="character" w:customStyle="1" w:styleId="Bodytext2Exact">
    <w:name w:val="Body text (2) Exact"/>
    <w:basedOn w:val="DefaultParagraphFont"/>
    <w:rPr>
      <w:rFonts w:ascii="Times New Roman" w:eastAsia="Times New Roman" w:hAnsi="Times New Roman" w:cs="Times New Roman"/>
      <w:b/>
      <w:bCs/>
      <w:i w:val="0"/>
      <w:iCs w:val="0"/>
      <w:smallCaps w:val="0"/>
      <w:strike w:val="0"/>
      <w:spacing w:val="15"/>
      <w:sz w:val="20"/>
      <w:szCs w:val="20"/>
      <w:u w:val="none"/>
    </w:rPr>
  </w:style>
  <w:style w:type="character" w:customStyle="1" w:styleId="Bodytext3">
    <w:name w:val="Body text (3)_"/>
    <w:basedOn w:val="DefaultParagraphFont"/>
    <w:link w:val="Bodytext30"/>
    <w:rPr>
      <w:sz w:val="22"/>
      <w:szCs w:val="22"/>
      <w:shd w:val="clear" w:color="auto" w:fill="FFFFFF"/>
    </w:rPr>
  </w:style>
  <w:style w:type="paragraph" w:customStyle="1" w:styleId="Bodytext20">
    <w:name w:val="Body text (2)"/>
    <w:basedOn w:val="Normal"/>
    <w:link w:val="Bodytext2"/>
    <w:pPr>
      <w:widowControl w:val="0"/>
      <w:shd w:val="clear" w:color="auto" w:fill="FFFFFF"/>
      <w:spacing w:after="0" w:line="346" w:lineRule="exact"/>
      <w:ind w:firstLine="0"/>
      <w:jc w:val="center"/>
    </w:pPr>
    <w:rPr>
      <w:rFonts w:ascii="Times New Roman" w:hAnsi="Times New Roman"/>
      <w:b/>
      <w:bCs/>
      <w:spacing w:val="10"/>
      <w:sz w:val="22"/>
      <w:szCs w:val="22"/>
      <w:lang w:val="bg-BG" w:eastAsia="bg-BG"/>
    </w:rPr>
  </w:style>
  <w:style w:type="paragraph" w:customStyle="1" w:styleId="Bodytext30">
    <w:name w:val="Body text (3)"/>
    <w:basedOn w:val="Normal"/>
    <w:link w:val="Bodytext3"/>
    <w:pPr>
      <w:widowControl w:val="0"/>
      <w:shd w:val="clear" w:color="auto" w:fill="FFFFFF"/>
      <w:spacing w:after="0" w:line="0" w:lineRule="atLeast"/>
      <w:ind w:firstLine="0"/>
      <w:jc w:val="left"/>
    </w:pPr>
    <w:rPr>
      <w:rFonts w:ascii="Times New Roman" w:hAnsi="Times New Roman"/>
      <w:sz w:val="22"/>
      <w:szCs w:val="22"/>
      <w:lang w:val="bg-BG" w:eastAsia="bg-BG"/>
    </w:rPr>
  </w:style>
  <w:style w:type="character" w:customStyle="1" w:styleId="Heading1Char">
    <w:name w:val="Heading 1 Char"/>
    <w:basedOn w:val="DefaultParagraphFont"/>
    <w:link w:val="Heading1"/>
    <w:rsid w:val="0049514C"/>
    <w:rPr>
      <w:rFonts w:ascii="Times New Roman CYR" w:hAnsi="Times New Roman CYR"/>
      <w:b/>
      <w:bCs/>
      <w:szCs w:val="24"/>
      <w:lang w:val="en-US" w:eastAsia="en-US"/>
    </w:rPr>
  </w:style>
  <w:style w:type="character" w:styleId="Hyperlink">
    <w:name w:val="Hyperlink"/>
    <w:basedOn w:val="DefaultParagraphFont"/>
    <w:uiPriority w:val="99"/>
    <w:unhideWhenUsed/>
    <w:rsid w:val="009C658C"/>
    <w:rPr>
      <w:color w:val="0563C1" w:themeColor="hyperlink"/>
      <w:u w:val="single"/>
    </w:rPr>
  </w:style>
  <w:style w:type="paragraph" w:customStyle="1" w:styleId="Heading41">
    <w:name w:val="Heading 41"/>
    <w:basedOn w:val="Normal"/>
    <w:next w:val="Normal"/>
    <w:unhideWhenUsed/>
    <w:qFormat/>
    <w:rsid w:val="00CC4937"/>
    <w:pPr>
      <w:keepNext/>
      <w:keepLines/>
      <w:spacing w:before="40" w:after="0" w:line="276" w:lineRule="auto"/>
      <w:ind w:firstLine="0"/>
      <w:jc w:val="left"/>
      <w:outlineLvl w:val="3"/>
    </w:pPr>
    <w:rPr>
      <w:rFonts w:ascii="Cambria" w:hAnsi="Cambria"/>
      <w:i/>
      <w:iCs/>
      <w:color w:val="365F91"/>
      <w:sz w:val="22"/>
      <w:szCs w:val="22"/>
      <w:lang w:val="en-US" w:eastAsia="zh-CN"/>
    </w:rPr>
  </w:style>
  <w:style w:type="paragraph" w:customStyle="1" w:styleId="Heading51">
    <w:name w:val="Heading 51"/>
    <w:basedOn w:val="Normal"/>
    <w:next w:val="Normal"/>
    <w:unhideWhenUsed/>
    <w:qFormat/>
    <w:rsid w:val="00CC4937"/>
    <w:pPr>
      <w:keepNext/>
      <w:keepLines/>
      <w:spacing w:before="40" w:after="0" w:line="276" w:lineRule="auto"/>
      <w:ind w:firstLine="0"/>
      <w:jc w:val="left"/>
      <w:outlineLvl w:val="4"/>
    </w:pPr>
    <w:rPr>
      <w:rFonts w:ascii="Cambria" w:hAnsi="Cambria"/>
      <w:color w:val="365F91"/>
      <w:sz w:val="22"/>
      <w:szCs w:val="22"/>
      <w:lang w:val="en-US" w:eastAsia="zh-CN"/>
    </w:rPr>
  </w:style>
  <w:style w:type="numbering" w:customStyle="1" w:styleId="NoList1">
    <w:name w:val="No List1"/>
    <w:next w:val="NoList"/>
    <w:uiPriority w:val="99"/>
    <w:semiHidden/>
    <w:unhideWhenUsed/>
    <w:rsid w:val="00CC4937"/>
  </w:style>
  <w:style w:type="character" w:customStyle="1" w:styleId="Heading2Char">
    <w:name w:val="Heading 2 Char"/>
    <w:basedOn w:val="DefaultParagraphFont"/>
    <w:link w:val="Heading2"/>
    <w:rsid w:val="00CC4937"/>
    <w:rPr>
      <w:rFonts w:ascii="Arial" w:hAnsi="Arial"/>
      <w:sz w:val="28"/>
      <w:lang w:eastAsia="en-US"/>
    </w:rPr>
  </w:style>
  <w:style w:type="character" w:customStyle="1" w:styleId="Heading3Char">
    <w:name w:val="Heading 3 Char"/>
    <w:basedOn w:val="DefaultParagraphFont"/>
    <w:link w:val="Heading3"/>
    <w:rsid w:val="00CC4937"/>
    <w:rPr>
      <w:b/>
      <w:color w:val="000000"/>
      <w:spacing w:val="20"/>
      <w:sz w:val="28"/>
      <w:lang w:eastAsia="en-US"/>
    </w:rPr>
  </w:style>
  <w:style w:type="character" w:customStyle="1" w:styleId="Heading4Char">
    <w:name w:val="Heading 4 Char"/>
    <w:basedOn w:val="DefaultParagraphFont"/>
    <w:link w:val="Heading4"/>
    <w:rsid w:val="00CC4937"/>
    <w:rPr>
      <w:rFonts w:ascii="Cambria" w:eastAsia="Times New Roman" w:hAnsi="Cambria" w:cs="Times New Roman"/>
      <w:i/>
      <w:iCs/>
      <w:color w:val="365F91"/>
      <w:lang w:val="en-US" w:eastAsia="zh-CN"/>
    </w:rPr>
  </w:style>
  <w:style w:type="character" w:customStyle="1" w:styleId="Heading5Char">
    <w:name w:val="Heading 5 Char"/>
    <w:basedOn w:val="DefaultParagraphFont"/>
    <w:link w:val="Heading5"/>
    <w:rsid w:val="00CC4937"/>
    <w:rPr>
      <w:rFonts w:ascii="Cambria" w:eastAsia="Times New Roman" w:hAnsi="Cambria" w:cs="Times New Roman"/>
      <w:color w:val="365F91"/>
      <w:lang w:val="en-US" w:eastAsia="zh-CN"/>
    </w:rPr>
  </w:style>
  <w:style w:type="character" w:customStyle="1" w:styleId="FooterChar">
    <w:name w:val="Footer Char"/>
    <w:basedOn w:val="DefaultParagraphFont"/>
    <w:link w:val="Footer"/>
    <w:uiPriority w:val="99"/>
    <w:rsid w:val="00CC4937"/>
    <w:rPr>
      <w:rFonts w:ascii="Arial" w:hAnsi="Arial"/>
      <w:sz w:val="24"/>
      <w:lang w:val="en-AU" w:eastAsia="en-US"/>
    </w:rPr>
  </w:style>
  <w:style w:type="table" w:styleId="TableGrid">
    <w:name w:val="Table Grid"/>
    <w:basedOn w:val="TableNormal"/>
    <w:rsid w:val="00CC493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4937"/>
    <w:rPr>
      <w:rFonts w:ascii="Calibri" w:hAnsi="Calibri"/>
      <w:sz w:val="22"/>
      <w:szCs w:val="22"/>
      <w:lang w:val="en-US" w:eastAsia="zh-CN"/>
    </w:rPr>
  </w:style>
  <w:style w:type="character" w:styleId="CommentReference">
    <w:name w:val="annotation reference"/>
    <w:basedOn w:val="DefaultParagraphFont"/>
    <w:unhideWhenUsed/>
    <w:rsid w:val="00CC4937"/>
    <w:rPr>
      <w:sz w:val="16"/>
      <w:szCs w:val="16"/>
    </w:rPr>
  </w:style>
  <w:style w:type="paragraph" w:styleId="CommentText">
    <w:name w:val="annotation text"/>
    <w:basedOn w:val="Normal"/>
    <w:link w:val="CommentTextChar"/>
    <w:uiPriority w:val="99"/>
    <w:semiHidden/>
    <w:unhideWhenUsed/>
    <w:rsid w:val="00CC4937"/>
    <w:pPr>
      <w:spacing w:after="200" w:line="240" w:lineRule="auto"/>
      <w:ind w:firstLine="0"/>
      <w:jc w:val="left"/>
    </w:pPr>
    <w:rPr>
      <w:rFonts w:ascii="Calibri" w:hAnsi="Calibri"/>
      <w:sz w:val="20"/>
      <w:lang w:val="en-US" w:eastAsia="zh-CN"/>
    </w:rPr>
  </w:style>
  <w:style w:type="character" w:customStyle="1" w:styleId="CommentTextChar">
    <w:name w:val="Comment Text Char"/>
    <w:basedOn w:val="DefaultParagraphFont"/>
    <w:link w:val="CommentText"/>
    <w:uiPriority w:val="99"/>
    <w:semiHidden/>
    <w:rsid w:val="00CC4937"/>
    <w:rPr>
      <w:rFonts w:ascii="Calibri" w:hAnsi="Calibri"/>
      <w:lang w:val="en-US" w:eastAsia="zh-CN"/>
    </w:rPr>
  </w:style>
  <w:style w:type="paragraph" w:styleId="CommentSubject">
    <w:name w:val="annotation subject"/>
    <w:basedOn w:val="CommentText"/>
    <w:next w:val="CommentText"/>
    <w:link w:val="CommentSubjectChar"/>
    <w:uiPriority w:val="99"/>
    <w:semiHidden/>
    <w:unhideWhenUsed/>
    <w:rsid w:val="00CC4937"/>
    <w:rPr>
      <w:b/>
      <w:bCs/>
    </w:rPr>
  </w:style>
  <w:style w:type="character" w:customStyle="1" w:styleId="CommentSubjectChar">
    <w:name w:val="Comment Subject Char"/>
    <w:basedOn w:val="CommentTextChar"/>
    <w:link w:val="CommentSubject"/>
    <w:uiPriority w:val="99"/>
    <w:semiHidden/>
    <w:rsid w:val="00CC4937"/>
    <w:rPr>
      <w:rFonts w:ascii="Calibri" w:hAnsi="Calibri"/>
      <w:b/>
      <w:bCs/>
      <w:lang w:val="en-US" w:eastAsia="zh-CN"/>
    </w:rPr>
  </w:style>
  <w:style w:type="paragraph" w:customStyle="1" w:styleId="Default">
    <w:name w:val="Default"/>
    <w:rsid w:val="00CC4937"/>
    <w:pPr>
      <w:autoSpaceDE w:val="0"/>
      <w:autoSpaceDN w:val="0"/>
      <w:adjustRightInd w:val="0"/>
    </w:pPr>
    <w:rPr>
      <w:rFonts w:eastAsia="Calibri"/>
      <w:color w:val="000000"/>
      <w:sz w:val="24"/>
      <w:szCs w:val="24"/>
      <w:lang w:eastAsia="en-US"/>
    </w:rPr>
  </w:style>
  <w:style w:type="character" w:customStyle="1" w:styleId="FollowedHyperlink1">
    <w:name w:val="FollowedHyperlink1"/>
    <w:basedOn w:val="DefaultParagraphFont"/>
    <w:uiPriority w:val="99"/>
    <w:semiHidden/>
    <w:unhideWhenUsed/>
    <w:rsid w:val="00CC4937"/>
    <w:rPr>
      <w:color w:val="800080"/>
      <w:u w:val="single"/>
    </w:rPr>
  </w:style>
  <w:style w:type="paragraph" w:customStyle="1" w:styleId="TOCHeading1">
    <w:name w:val="TOC Heading1"/>
    <w:basedOn w:val="Heading1"/>
    <w:next w:val="Normal"/>
    <w:uiPriority w:val="39"/>
    <w:unhideWhenUsed/>
    <w:qFormat/>
    <w:rsid w:val="00CC4937"/>
    <w:pPr>
      <w:keepLines/>
      <w:autoSpaceDE/>
      <w:autoSpaceDN/>
      <w:adjustRightInd/>
      <w:spacing w:before="240" w:line="259" w:lineRule="auto"/>
      <w:jc w:val="left"/>
      <w:outlineLvl w:val="9"/>
    </w:pPr>
    <w:rPr>
      <w:rFonts w:ascii="Cambria" w:hAnsi="Cambria"/>
      <w:b w:val="0"/>
      <w:bCs w:val="0"/>
      <w:color w:val="365F91"/>
      <w:sz w:val="32"/>
      <w:szCs w:val="32"/>
    </w:rPr>
  </w:style>
  <w:style w:type="paragraph" w:customStyle="1" w:styleId="TOC21">
    <w:name w:val="TOC 21"/>
    <w:basedOn w:val="Normal"/>
    <w:next w:val="Normal"/>
    <w:autoRedefine/>
    <w:uiPriority w:val="39"/>
    <w:rsid w:val="00CC4937"/>
    <w:pPr>
      <w:tabs>
        <w:tab w:val="left" w:pos="426"/>
        <w:tab w:val="right" w:leader="dot" w:pos="9749"/>
      </w:tabs>
      <w:spacing w:after="100" w:line="276" w:lineRule="auto"/>
      <w:ind w:left="220" w:firstLine="0"/>
    </w:pPr>
    <w:rPr>
      <w:rFonts w:ascii="Times New Roman" w:hAnsi="Times New Roman"/>
      <w:noProof/>
      <w:color w:val="000000"/>
      <w:szCs w:val="24"/>
      <w:lang w:val="bg-BG" w:eastAsia="zh-CN"/>
    </w:rPr>
  </w:style>
  <w:style w:type="paragraph" w:customStyle="1" w:styleId="TOC11">
    <w:name w:val="TOC 11"/>
    <w:basedOn w:val="Normal"/>
    <w:next w:val="Normal"/>
    <w:autoRedefine/>
    <w:uiPriority w:val="39"/>
    <w:unhideWhenUsed/>
    <w:rsid w:val="00CC4937"/>
    <w:pPr>
      <w:tabs>
        <w:tab w:val="right" w:leader="dot" w:pos="9749"/>
      </w:tabs>
      <w:spacing w:before="120" w:line="240" w:lineRule="auto"/>
      <w:ind w:firstLine="0"/>
      <w:jc w:val="left"/>
    </w:pPr>
    <w:rPr>
      <w:rFonts w:ascii="Times New Roman" w:hAnsi="Times New Roman"/>
      <w:b/>
      <w:szCs w:val="24"/>
      <w:lang w:val="bg-BG"/>
    </w:rPr>
  </w:style>
  <w:style w:type="paragraph" w:customStyle="1" w:styleId="TOC31">
    <w:name w:val="TOC 31"/>
    <w:basedOn w:val="Normal"/>
    <w:next w:val="Normal"/>
    <w:autoRedefine/>
    <w:uiPriority w:val="39"/>
    <w:unhideWhenUsed/>
    <w:rsid w:val="00CC4937"/>
    <w:pPr>
      <w:tabs>
        <w:tab w:val="right" w:leader="dot" w:pos="9749"/>
      </w:tabs>
      <w:spacing w:after="100" w:line="259" w:lineRule="auto"/>
      <w:ind w:left="284" w:hanging="79"/>
    </w:pPr>
    <w:rPr>
      <w:rFonts w:ascii="Times New Roman" w:hAnsi="Times New Roman"/>
      <w:b/>
      <w:noProof/>
      <w:szCs w:val="24"/>
      <w:lang w:val="bg-BG"/>
    </w:rPr>
  </w:style>
  <w:style w:type="paragraph" w:styleId="TOC4">
    <w:name w:val="toc 4"/>
    <w:basedOn w:val="Normal"/>
    <w:next w:val="Normal"/>
    <w:autoRedefine/>
    <w:uiPriority w:val="39"/>
    <w:rsid w:val="00CC4937"/>
    <w:pPr>
      <w:spacing w:after="100" w:line="276" w:lineRule="auto"/>
      <w:ind w:left="660" w:firstLine="0"/>
      <w:jc w:val="left"/>
    </w:pPr>
    <w:rPr>
      <w:rFonts w:ascii="Calibri" w:hAnsi="Calibri"/>
      <w:sz w:val="22"/>
      <w:szCs w:val="22"/>
      <w:lang w:val="en-US" w:eastAsia="zh-CN"/>
    </w:rPr>
  </w:style>
  <w:style w:type="paragraph" w:customStyle="1" w:styleId="NoSpacing1">
    <w:name w:val="No Spacing1"/>
    <w:next w:val="NoSpacing"/>
    <w:uiPriority w:val="1"/>
    <w:qFormat/>
    <w:rsid w:val="00CC4937"/>
    <w:rPr>
      <w:rFonts w:ascii="Calibri" w:eastAsia="Calibri" w:hAnsi="Calibri"/>
      <w:color w:val="1F497D"/>
      <w:lang w:val="en-US" w:eastAsia="en-US"/>
    </w:rPr>
  </w:style>
  <w:style w:type="character" w:styleId="Strong">
    <w:name w:val="Strong"/>
    <w:basedOn w:val="DefaultParagraphFont"/>
    <w:qFormat/>
    <w:rsid w:val="00CC4937"/>
    <w:rPr>
      <w:b/>
      <w:bCs/>
    </w:rPr>
  </w:style>
  <w:style w:type="paragraph" w:styleId="TOC5">
    <w:name w:val="toc 5"/>
    <w:basedOn w:val="Normal"/>
    <w:next w:val="Normal"/>
    <w:autoRedefine/>
    <w:uiPriority w:val="39"/>
    <w:rsid w:val="00CC4937"/>
    <w:pPr>
      <w:spacing w:after="100" w:line="276" w:lineRule="auto"/>
      <w:ind w:left="880" w:firstLine="0"/>
      <w:jc w:val="left"/>
    </w:pPr>
    <w:rPr>
      <w:rFonts w:ascii="Calibri" w:hAnsi="Calibri"/>
      <w:sz w:val="22"/>
      <w:szCs w:val="22"/>
      <w:lang w:val="en-US" w:eastAsia="zh-CN"/>
    </w:rPr>
  </w:style>
  <w:style w:type="table" w:customStyle="1" w:styleId="TableGrid1">
    <w:name w:val="Table Grid1"/>
    <w:basedOn w:val="TableNormal"/>
    <w:next w:val="TableGrid"/>
    <w:uiPriority w:val="99"/>
    <w:locked/>
    <w:rsid w:val="00CC493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
    <w:name w:val="samedocreference"/>
    <w:basedOn w:val="DefaultParagraphFont"/>
    <w:rsid w:val="00CC4937"/>
  </w:style>
  <w:style w:type="character" w:customStyle="1" w:styleId="newdocreference">
    <w:name w:val="newdocreference"/>
    <w:basedOn w:val="DefaultParagraphFont"/>
    <w:rsid w:val="00CC4937"/>
  </w:style>
  <w:style w:type="character" w:customStyle="1" w:styleId="Heading4Char1">
    <w:name w:val="Heading 4 Char1"/>
    <w:basedOn w:val="DefaultParagraphFont"/>
    <w:semiHidden/>
    <w:rsid w:val="00CC4937"/>
    <w:rPr>
      <w:rFonts w:asciiTheme="majorHAnsi" w:eastAsiaTheme="majorEastAsia" w:hAnsiTheme="majorHAnsi" w:cstheme="majorBidi"/>
      <w:i/>
      <w:iCs/>
      <w:color w:val="2E74B5" w:themeColor="accent1" w:themeShade="BF"/>
      <w:sz w:val="24"/>
      <w:lang w:val="en-AU" w:eastAsia="en-US"/>
    </w:rPr>
  </w:style>
  <w:style w:type="character" w:customStyle="1" w:styleId="Heading5Char1">
    <w:name w:val="Heading 5 Char1"/>
    <w:basedOn w:val="DefaultParagraphFont"/>
    <w:semiHidden/>
    <w:rsid w:val="00CC4937"/>
    <w:rPr>
      <w:rFonts w:asciiTheme="majorHAnsi" w:eastAsiaTheme="majorEastAsia" w:hAnsiTheme="majorHAnsi" w:cstheme="majorBidi"/>
      <w:color w:val="2E74B5" w:themeColor="accent1" w:themeShade="BF"/>
      <w:sz w:val="24"/>
      <w:lang w:val="en-AU" w:eastAsia="en-US"/>
    </w:rPr>
  </w:style>
  <w:style w:type="character" w:styleId="FollowedHyperlink">
    <w:name w:val="FollowedHyperlink"/>
    <w:basedOn w:val="DefaultParagraphFont"/>
    <w:semiHidden/>
    <w:unhideWhenUsed/>
    <w:rsid w:val="00CC4937"/>
    <w:rPr>
      <w:color w:val="954F72" w:themeColor="followedHyperlink"/>
      <w:u w:val="single"/>
    </w:rPr>
  </w:style>
  <w:style w:type="paragraph" w:styleId="NoSpacing">
    <w:name w:val="No Spacing"/>
    <w:uiPriority w:val="1"/>
    <w:qFormat/>
    <w:rsid w:val="00CC4937"/>
    <w:pPr>
      <w:ind w:firstLine="720"/>
      <w:jc w:val="both"/>
    </w:pPr>
    <w:rPr>
      <w:rFonts w:ascii="Arial" w:hAnsi="Arial"/>
      <w:sz w:val="24"/>
      <w:lang w:val="en-AU" w:eastAsia="en-US"/>
    </w:rPr>
  </w:style>
  <w:style w:type="paragraph" w:styleId="TOC1">
    <w:name w:val="toc 1"/>
    <w:basedOn w:val="Normal"/>
    <w:next w:val="Normal"/>
    <w:autoRedefine/>
    <w:uiPriority w:val="39"/>
    <w:unhideWhenUsed/>
    <w:rsid w:val="002F4248"/>
    <w:pPr>
      <w:spacing w:after="100"/>
    </w:pPr>
  </w:style>
  <w:style w:type="paragraph" w:styleId="TOC2">
    <w:name w:val="toc 2"/>
    <w:basedOn w:val="Normal"/>
    <w:next w:val="Normal"/>
    <w:autoRedefine/>
    <w:uiPriority w:val="39"/>
    <w:unhideWhenUsed/>
    <w:rsid w:val="002F424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5220">
      <w:bodyDiv w:val="1"/>
      <w:marLeft w:val="0"/>
      <w:marRight w:val="0"/>
      <w:marTop w:val="0"/>
      <w:marBottom w:val="0"/>
      <w:divBdr>
        <w:top w:val="none" w:sz="0" w:space="0" w:color="auto"/>
        <w:left w:val="none" w:sz="0" w:space="0" w:color="auto"/>
        <w:bottom w:val="none" w:sz="0" w:space="0" w:color="auto"/>
        <w:right w:val="none" w:sz="0" w:space="0" w:color="auto"/>
      </w:divBdr>
    </w:div>
    <w:div w:id="1341934549">
      <w:bodyDiv w:val="1"/>
      <w:marLeft w:val="0"/>
      <w:marRight w:val="0"/>
      <w:marTop w:val="0"/>
      <w:marBottom w:val="0"/>
      <w:divBdr>
        <w:top w:val="none" w:sz="0" w:space="0" w:color="auto"/>
        <w:left w:val="none" w:sz="0" w:space="0" w:color="auto"/>
        <w:bottom w:val="none" w:sz="0" w:space="0" w:color="auto"/>
        <w:right w:val="none" w:sz="0" w:space="0" w:color="auto"/>
      </w:divBdr>
    </w:div>
    <w:div w:id="2016297380">
      <w:bodyDiv w:val="1"/>
      <w:marLeft w:val="0"/>
      <w:marRight w:val="0"/>
      <w:marTop w:val="0"/>
      <w:marBottom w:val="0"/>
      <w:divBdr>
        <w:top w:val="none" w:sz="0" w:space="0" w:color="auto"/>
        <w:left w:val="none" w:sz="0" w:space="0" w:color="auto"/>
        <w:bottom w:val="none" w:sz="0" w:space="0" w:color="auto"/>
        <w:right w:val="none" w:sz="0" w:space="0" w:color="auto"/>
      </w:divBdr>
    </w:div>
    <w:div w:id="2069449995">
      <w:bodyDiv w:val="1"/>
      <w:marLeft w:val="0"/>
      <w:marRight w:val="0"/>
      <w:marTop w:val="0"/>
      <w:marBottom w:val="0"/>
      <w:divBdr>
        <w:top w:val="none" w:sz="0" w:space="0" w:color="auto"/>
        <w:left w:val="none" w:sz="0" w:space="0" w:color="auto"/>
        <w:bottom w:val="none" w:sz="0" w:space="0" w:color="auto"/>
        <w:right w:val="none" w:sz="0" w:space="0" w:color="auto"/>
      </w:divBdr>
    </w:div>
    <w:div w:id="20783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SMA\&#1041;&#1051;&#1040;&#1053;&#1050;&#1048;\&#1041;&#1083;&#1072;&#1085;&#1082;&#1072;%20&#1085;&#1072;%20&#1075;&#1083;&#1072;&#1074;&#1085;&#1080;&#1103;%20&#1089;&#1077;&#1082;&#1088;&#1077;&#1090;&#1072;&#1088;%20&#1052;&#106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416-4E84-4172-A872-A7364FFA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Бланка на главния секретар МФ</Template>
  <TotalTime>1</TotalTime>
  <Pages>63</Pages>
  <Words>28049</Words>
  <Characters>167320</Characters>
  <Application>Microsoft Office Word</Application>
  <DocSecurity>0</DocSecurity>
  <Lines>1394</Lines>
  <Paragraphs>389</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194980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дилиана иванова</dc:creator>
  <cp:lastModifiedBy>Mariyana Treneva</cp:lastModifiedBy>
  <cp:revision>2</cp:revision>
  <cp:lastPrinted>2020-03-10T07:48:00Z</cp:lastPrinted>
  <dcterms:created xsi:type="dcterms:W3CDTF">2024-07-30T07:35:00Z</dcterms:created>
  <dcterms:modified xsi:type="dcterms:W3CDTF">2024-07-30T07:35:00Z</dcterms:modified>
</cp:coreProperties>
</file>